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C8" w:rsidRPr="00B647A1" w:rsidRDefault="00ED04C8" w:rsidP="00ED04C8">
      <w:pPr>
        <w:jc w:val="right"/>
        <w:rPr>
          <w:b/>
          <w:sz w:val="24"/>
          <w:szCs w:val="24"/>
        </w:rPr>
      </w:pPr>
      <w:r w:rsidRPr="00B647A1">
        <w:rPr>
          <w:b/>
          <w:sz w:val="24"/>
          <w:szCs w:val="24"/>
        </w:rPr>
        <w:t>Załącznik nr 7</w:t>
      </w:r>
    </w:p>
    <w:p w:rsidR="00830B63" w:rsidRPr="00B647A1" w:rsidRDefault="00ED04C8" w:rsidP="00ED04C8">
      <w:pPr>
        <w:jc w:val="both"/>
        <w:rPr>
          <w:b/>
          <w:sz w:val="24"/>
          <w:szCs w:val="24"/>
        </w:rPr>
      </w:pPr>
      <w:r w:rsidRPr="00B647A1">
        <w:rPr>
          <w:b/>
          <w:sz w:val="24"/>
          <w:szCs w:val="24"/>
        </w:rPr>
        <w:t xml:space="preserve">Działania podejmowane przez Ministerstwo Kultury i Dziedzictwa Narodowego </w:t>
      </w:r>
      <w:r w:rsidR="00B647A1">
        <w:rPr>
          <w:b/>
          <w:sz w:val="24"/>
          <w:szCs w:val="24"/>
        </w:rPr>
        <w:br/>
      </w:r>
      <w:r w:rsidRPr="00B647A1">
        <w:rPr>
          <w:b/>
          <w:sz w:val="24"/>
          <w:szCs w:val="24"/>
        </w:rPr>
        <w:t>oraz jednostki podległe w celu ochrony, zachowania i rozwoju tożsamości kulturowej mniejszości narodowych i etnicznych oraz zachowania i rozwoju języka regionalnego</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D04C8" w:rsidRPr="00ED04C8" w:rsidTr="00830B63">
        <w:tc>
          <w:tcPr>
            <w:tcW w:w="9062" w:type="dxa"/>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bl>
    <w:p w:rsidR="00ED04C8" w:rsidRPr="00ED04C8" w:rsidRDefault="00ED04C8" w:rsidP="00ED04C8">
      <w:pPr>
        <w:spacing w:after="0"/>
        <w:rPr>
          <w:rFonts w:ascii="Calibri" w:eastAsia="Calibri" w:hAnsi="Calibri" w:cs="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rPr>
          <w:trHeight w:val="368"/>
        </w:trPr>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1: Realizacja Programu MKiDN „Kultura Cyfrowa”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Programu Ministra Kultury i dziedzictwa Narodowego „Kultura Cyfrowa” w okresie 1 stycznia 2017 r. do 31 grudnia 2018 r. wspierane były projekty proponowane przez organizacje reprezentujące mniejszości oraz związki wyznaniowe i inne organizacje pozarządowe. W ramach projektów kulturalnych, które są dotowane w ramach ww. Programu, w większości powstają bądź są rozbudowywane portale internetowe służące upowszechnianiu wiedzy o kulturze i religii mniejszości narodowych mieszkających w Polsce; w ramach programu dofinansowywane są różnorodne inicjatywy służące zachowaniu i ochronie dziedzictwa kulturowego mniejszości, w tym konserwacja cennych zasobów kultury, następnie ich digitalizacja oraz upowszechnianie za pomocą cyfrowych narzędzi.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Dofinansowane projektu:</w:t>
            </w:r>
          </w:p>
          <w:p w:rsidR="00ED04C8" w:rsidRPr="00ED04C8" w:rsidRDefault="00ED04C8" w:rsidP="00ED04C8">
            <w:pPr>
              <w:numPr>
                <w:ilvl w:val="0"/>
                <w:numId w:val="1"/>
              </w:numPr>
              <w:spacing w:after="0" w:line="240" w:lineRule="auto"/>
              <w:contextualSpacing/>
              <w:jc w:val="both"/>
              <w:rPr>
                <w:rFonts w:ascii="Calibri" w:eastAsia="Calibri" w:hAnsi="Calibri" w:cs="Times New Roman"/>
                <w:sz w:val="20"/>
                <w:szCs w:val="20"/>
              </w:rPr>
            </w:pPr>
            <w:r w:rsidRPr="00ED04C8">
              <w:rPr>
                <w:rFonts w:ascii="Calibri" w:eastAsia="Calibri" w:hAnsi="Calibri" w:cs="Times New Roman"/>
                <w:sz w:val="20"/>
                <w:szCs w:val="20"/>
              </w:rPr>
              <w:t>Stowarzyszenie Żydowski Instytut Historyczny w Polsce nazwa zadania: „Delet” dofinansowanie na 3 lata w kwocie 690 300,00 zł;</w:t>
            </w:r>
          </w:p>
          <w:p w:rsidR="00ED04C8" w:rsidRPr="00ED04C8" w:rsidRDefault="00ED04C8" w:rsidP="00ED04C8">
            <w:pPr>
              <w:numPr>
                <w:ilvl w:val="0"/>
                <w:numId w:val="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Fundacja Zapomniane, nazwa zadania: „</w:t>
            </w:r>
            <w:r w:rsidRPr="00ED04C8">
              <w:rPr>
                <w:rFonts w:ascii="Calibri" w:eastAsia="Calibri" w:hAnsi="Calibri" w:cs="Times New Roman"/>
                <w:sz w:val="20"/>
                <w:szCs w:val="20"/>
                <w:lang w:eastAsia="pl-PL"/>
              </w:rPr>
              <w:t>Pierwsza Polska Baza Żydowskich Grobów Wojennych” dofinansowanie w kwocie 152 000,00 zł;</w:t>
            </w:r>
          </w:p>
          <w:p w:rsidR="00ED04C8" w:rsidRPr="00ED04C8" w:rsidRDefault="00ED04C8" w:rsidP="00ED04C8">
            <w:pPr>
              <w:numPr>
                <w:ilvl w:val="0"/>
                <w:numId w:val="1"/>
              </w:numPr>
              <w:spacing w:after="0" w:line="240" w:lineRule="auto"/>
              <w:contextualSpacing/>
              <w:jc w:val="both"/>
              <w:rPr>
                <w:rFonts w:ascii="Calibri" w:eastAsia="Calibri" w:hAnsi="Calibri" w:cs="Calibri"/>
                <w:sz w:val="20"/>
                <w:szCs w:val="20"/>
              </w:rPr>
            </w:pPr>
            <w:r w:rsidRPr="00ED04C8">
              <w:rPr>
                <w:rFonts w:ascii="Calibri" w:eastAsia="Calibri" w:hAnsi="Calibri" w:cs="Times New Roman"/>
                <w:sz w:val="20"/>
                <w:szCs w:val="20"/>
                <w:lang w:eastAsia="pl-PL"/>
              </w:rPr>
              <w:t>Muzeum Górnośląskie w Bytomiu, nazwa zadania: „Konserwacja i digitalizacja kolekcji judaików Muzeum  Górnośląskiego w Bytomiu” dofinansowanie na 2 lata w kwocie 224 000,00 zł;</w:t>
            </w:r>
          </w:p>
          <w:p w:rsidR="00ED04C8" w:rsidRPr="00ED04C8" w:rsidRDefault="00ED04C8" w:rsidP="00ED04C8">
            <w:pPr>
              <w:numPr>
                <w:ilvl w:val="0"/>
                <w:numId w:val="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Diecezjalny Ośrodek Kultury Prawosławnej „ELPIS” nazwa zadania: Ukryte Cymelia” dofinasowanie w kwocie 27 000,00 zł;</w:t>
            </w:r>
          </w:p>
          <w:p w:rsidR="00ED04C8" w:rsidRPr="00ED04C8" w:rsidRDefault="00ED04C8" w:rsidP="00ED04C8">
            <w:pPr>
              <w:numPr>
                <w:ilvl w:val="0"/>
                <w:numId w:val="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Towarzystwo na rzecz Rozwoju Kultury Łemkowskiej nazwa zadania: „Digitalizacja i udostępnianie zbiorów Muzeum Kultury Łemkowskiej” w kwocie 29 400,00 zł.</w:t>
            </w:r>
          </w:p>
        </w:tc>
      </w:tr>
      <w:tr w:rsidR="00ED04C8" w:rsidRPr="00E00E82"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lang w:val="en-US"/>
              </w:rPr>
            </w:pPr>
            <w:r w:rsidRPr="00ED04C8">
              <w:rPr>
                <w:rFonts w:ascii="Calibri" w:eastAsia="Calibri" w:hAnsi="Calibri" w:cs="Calibri"/>
                <w:sz w:val="20"/>
                <w:szCs w:val="20"/>
              </w:rPr>
              <w:t xml:space="preserve">Kontynuacja Programu Ministra Kultura Cyfrowa w kolejnych latach oraz finansowanie projektów służących wspieraniu mniejszości narodowych i etnicznych oraz języka regionalnego w ramach ww. </w:t>
            </w:r>
            <w:r w:rsidRPr="00ED04C8">
              <w:rPr>
                <w:rFonts w:ascii="Calibri" w:eastAsia="Calibri" w:hAnsi="Calibri" w:cs="Times New Roman"/>
                <w:sz w:val="20"/>
                <w:szCs w:val="20"/>
                <w:lang w:val="en-US"/>
              </w:rPr>
              <w:t xml:space="preserve">"certificate of nationality" i "certificate of origin" "certificate of nationality" i "certificate of origin" </w:t>
            </w:r>
            <w:r w:rsidRPr="00ED04C8">
              <w:rPr>
                <w:rFonts w:ascii="Calibri" w:eastAsia="Calibri" w:hAnsi="Calibri" w:cs="Calibri"/>
                <w:sz w:val="20"/>
                <w:szCs w:val="20"/>
                <w:lang w:val="en-US"/>
              </w:rPr>
              <w:t>programu.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w:t>
            </w:r>
            <w:bookmarkStart w:id="0" w:name="_GoBack"/>
            <w:bookmarkEnd w:id="0"/>
            <w:r w:rsidRPr="00ED04C8">
              <w:rPr>
                <w:rFonts w:ascii="Calibri" w:eastAsia="Calibri" w:hAnsi="Calibri" w:cs="Calibri"/>
                <w:b/>
                <w:sz w:val="20"/>
                <w:szCs w:val="20"/>
              </w:rPr>
              <w:t>e 2: realizacja Programu Ministra Kultury i Dziedzictwa Narodowego  „FILM”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ramach programu FILM w okresie od 1 stycznia 2017 r. do 31 grudnia 2018 r. wspierane były przedsięwzięcia promujące kulturę mniejszości narodowych.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podjętych działań wsparcie otrzymali organizatorzy wydarzeń promujących kulturę żydowską:</w:t>
            </w:r>
          </w:p>
          <w:p w:rsidR="00ED04C8" w:rsidRPr="00ED04C8" w:rsidRDefault="00ED04C8" w:rsidP="00ED04C8">
            <w:pPr>
              <w:numPr>
                <w:ilvl w:val="0"/>
                <w:numId w:val="44"/>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Fundacja Galicja Jewish Heritage Institute, zadanie: Przestrzeń Obrazu. Przegląd Filmów o Tematyce Żydowskiej, edycja 2017 – 10.000 zł, edycja 2018 – 20.000 zł.</w:t>
            </w:r>
          </w:p>
          <w:p w:rsidR="00ED04C8" w:rsidRPr="00ED04C8" w:rsidRDefault="00ED04C8" w:rsidP="00ED04C8">
            <w:pPr>
              <w:numPr>
                <w:ilvl w:val="0"/>
                <w:numId w:val="44"/>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Fundacja Kamera Dawida WJFF.PL, zadanie: Warszawski Festiwal Filmów o tematyce Żydowskiej, edycja 201 7 – 40.000 zł, edycja 2018 – 32.000 zł.</w:t>
            </w:r>
          </w:p>
          <w:p w:rsidR="00ED04C8" w:rsidRPr="00ED04C8" w:rsidRDefault="00ED04C8" w:rsidP="00ED04C8">
            <w:pPr>
              <w:numPr>
                <w:ilvl w:val="0"/>
                <w:numId w:val="44"/>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Stowarzyszenie Żydowskie Motywy, zadanie: Międzynarodowy Festiwal Filmowy „Żydowskie Motywy”, edycja 2017 – 50.000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Kontynuacja programu Ministra FILM w kolejnych latach i udzielanie wsparcia finansowego.</w:t>
            </w:r>
          </w:p>
        </w:tc>
      </w:tr>
      <w:tr w:rsidR="00ED04C8" w:rsidRPr="00ED04C8" w:rsidTr="00830B63">
        <w:trPr>
          <w:trHeight w:val="141"/>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3: Realizacja Programu Ministra KiDN Kultura ludowa i tradycyjna</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tcBorders>
              <w:top w:val="single" w:sz="4" w:space="0" w:color="auto"/>
              <w:left w:val="single" w:sz="4" w:space="0" w:color="auto"/>
              <w:bottom w:val="single" w:sz="4" w:space="0" w:color="auto"/>
              <w:right w:val="single" w:sz="4" w:space="0" w:color="auto"/>
            </w:tcBorders>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Ministerstwo KiDN w ramach prowadzonego mecenatu nad kulturą ludową realizuje program Ministra pn</w:t>
            </w:r>
            <w:r w:rsidRPr="00ED04C8">
              <w:rPr>
                <w:rFonts w:ascii="Calibri" w:eastAsia="Calibri" w:hAnsi="Calibri" w:cs="Calibri"/>
                <w:i/>
                <w:sz w:val="20"/>
                <w:szCs w:val="20"/>
              </w:rPr>
              <w:t>. Kultura ludowa i tradycyjna</w:t>
            </w:r>
            <w:r w:rsidRPr="00ED04C8">
              <w:rPr>
                <w:rFonts w:ascii="Calibri" w:eastAsia="Calibri" w:hAnsi="Calibri" w:cs="Calibri"/>
                <w:sz w:val="20"/>
                <w:szCs w:val="20"/>
              </w:rPr>
              <w:t>, który dotyczy szeroko pojętej kultury ludowej, zarówno jej spuścizny, jak i współczesnych, żywych zjawisk kulturowych. Program wpisuje się w kilka obszarów działania, w tym: dokumentowanie, badanie i przekaz dziedzictwa kulturowego, jego popularyzację, edukację regionalną i animację prowadzoną w konkretnych sytuacjach kulturowych. W ramach programu wspierane są także zadania dotyczące kultywowania tradycji przez mniejszości narodowe i etniczne.</w:t>
            </w:r>
          </w:p>
          <w:p w:rsidR="00ED04C8" w:rsidRPr="00ED04C8" w:rsidRDefault="00ED04C8" w:rsidP="00ED04C8">
            <w:pPr>
              <w:spacing w:after="0" w:line="240" w:lineRule="auto"/>
              <w:jc w:val="both"/>
              <w:rPr>
                <w:rFonts w:ascii="Calibri" w:eastAsia="Times New Roman" w:hAnsi="Calibri" w:cs="Calibri"/>
                <w:b/>
                <w:sz w:val="20"/>
                <w:szCs w:val="20"/>
              </w:rPr>
            </w:pPr>
            <w:r w:rsidRPr="00ED04C8">
              <w:rPr>
                <w:rFonts w:ascii="Calibri" w:eastAsia="Times New Roman" w:hAnsi="Calibri" w:cs="Calibri"/>
                <w:sz w:val="20"/>
                <w:szCs w:val="20"/>
              </w:rPr>
              <w:t>Program ma charakter konkursowy, a oceny projektów dokonują niezależni eksperci z różnych dziedzin kultury tradycyjnej. Podmiotami uprawnionymi do ubiegania się o dofinansowanie są: organizacje pozarządowe, samorządowe instytucje kultury, kościoły i związki wyznaniowe oraz podmioty gospodarcze działające w sferze kultury ludowej.</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latach  2017 - 2018 w ramach programu </w:t>
            </w:r>
            <w:r w:rsidRPr="00ED04C8">
              <w:rPr>
                <w:rFonts w:ascii="Calibri" w:eastAsia="Calibri" w:hAnsi="Calibri" w:cs="Calibri"/>
                <w:i/>
                <w:sz w:val="20"/>
                <w:szCs w:val="20"/>
              </w:rPr>
              <w:t>Kultura ludowa i tradycyjna</w:t>
            </w:r>
            <w:r w:rsidRPr="00ED04C8">
              <w:rPr>
                <w:rFonts w:ascii="Calibri" w:eastAsia="Calibri" w:hAnsi="Calibri" w:cs="Calibri"/>
                <w:sz w:val="20"/>
                <w:szCs w:val="20"/>
              </w:rPr>
              <w:t xml:space="preserve"> Ministerstwo K i DN dofinansowało następujące przedsięwzięcia, których celem była ochrona (w tym dokumentowanie) i popularyzacja tradycji kulturowych  mniejszości narodowych i etnicznych, w tym działania służące rozwojowi języka regionalnego:</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vAlign w:val="center"/>
          </w:tcPr>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Gminne Centrum Kultury i Biblioteka, zadanie: Teatr po kaszubsku - dołączmy  do świata, rok 2017 - 25 000,00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Zrzeszenie Kaszubsko-Pomorskie, zadanie: Dyktando Kaszubskie </w:t>
            </w:r>
            <w:r w:rsidRPr="00ED04C8">
              <w:rPr>
                <w:rFonts w:ascii="Calibri" w:eastAsia="Times New Roman" w:hAnsi="Calibri" w:cs="Calibri"/>
                <w:color w:val="000000"/>
                <w:sz w:val="20"/>
                <w:szCs w:val="20"/>
                <w:lang w:eastAsia="pl-PL"/>
              </w:rPr>
              <w:softHyphen/>
              <w:t> "Królewiónka w Pałacu”, rok 2017 -20 000,00 zł; rok 2018 – 20 000,00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Łemkowski Zespół Pieśni i Tańca „Kyczera”: Międzynarodowy Festiwal Folklorystyczny „Świat Pod Kyczerą”, rok 2017 – 40 000 zł, rok 2018 – 35 000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Stowarzyszenie Magurycz, zadanie: Kamieniarka ludowa Bojkowszczyzny Zachodniej, rok 2017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Związek Ukraińców w Polsce, zadanie: Bytowska Watra, rok 2017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Fundacja Dobra Wola, zadanie: Kuchnia Romska. Niematerialne dziedzictwo pokoleń, rok 2017 – 25 000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Stowarzyszenie Twórców i Orędowników Kultury ANIMA, zadanie: Pamięci Przesiedlonej Muzyki i Zaginionej Bojkowszczyzny w kulturze Warmii i Mazur, rok 2017 – 20 000 zł, rok 2018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Zjednoczenie Łemków, zadanie: Łemkowska Watra, rok 2017 – 60 000 zł, rok 2018 – 75 000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Stowarzyszenie Magurycz, zadanie: Kamieniarstwo ludowe Rusinów Pogórza Przemyskiego, Łemków i Bojków – warsztaty sztuki sepulkralnej, rok 2018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Związek Karaimów Polskich, zadanie: Karaimska kapsuła czasu drogą do zachowania języka i kultury karaimskiej, rok 2018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Muzeum Zachodniokaszubskie w Bytowie, zadanie: Festiwal Cassubia Cantat 2018,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Grodzisko Owidz, zadanie: Mistrz tradycji - kaszubskie plecionki metodą spiralną, rok 2018 – 20 000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Muzeum - Zespół Synagogalny we Włodawie, zadanie: Świat utracony – historia Żydów włodawskich, rok 2018 – 50 000 zł,</w:t>
            </w:r>
          </w:p>
          <w:p w:rsidR="00ED04C8" w:rsidRPr="00ED04C8" w:rsidRDefault="00ED04C8" w:rsidP="00ED04C8">
            <w:pPr>
              <w:numPr>
                <w:ilvl w:val="0"/>
                <w:numId w:val="6"/>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Krokowskie Centrum Kultury w Krokowej, zadanie: Kaszubskie opowieści, rok 2018 – 20 000 zł.</w:t>
            </w:r>
          </w:p>
        </w:tc>
      </w:tr>
      <w:tr w:rsidR="00716587" w:rsidRPr="00ED04C8" w:rsidTr="009A322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6587" w:rsidRPr="009A322F" w:rsidRDefault="00716587" w:rsidP="00716587">
            <w:pPr>
              <w:spacing w:after="0" w:line="240" w:lineRule="auto"/>
              <w:contextualSpacing/>
              <w:jc w:val="both"/>
              <w:rPr>
                <w:rFonts w:ascii="Calibri" w:eastAsia="Times New Roman" w:hAnsi="Calibri" w:cs="Calibri"/>
                <w:b/>
                <w:color w:val="000000"/>
                <w:sz w:val="20"/>
                <w:szCs w:val="20"/>
                <w:lang w:eastAsia="pl-PL"/>
              </w:rPr>
            </w:pPr>
            <w:r w:rsidRPr="009A322F">
              <w:rPr>
                <w:rFonts w:ascii="Calibri" w:eastAsia="Times New Roman" w:hAnsi="Calibri" w:cs="Calibri"/>
                <w:b/>
                <w:color w:val="000000"/>
                <w:sz w:val="20"/>
                <w:szCs w:val="20"/>
                <w:lang w:eastAsia="pl-PL"/>
              </w:rPr>
              <w:t xml:space="preserve">Działanie 4: Realizacja Programu </w:t>
            </w:r>
            <w:proofErr w:type="spellStart"/>
            <w:r w:rsidRPr="009A322F">
              <w:rPr>
                <w:rFonts w:ascii="Calibri" w:eastAsia="Times New Roman" w:hAnsi="Calibri" w:cs="Calibri"/>
                <w:b/>
                <w:color w:val="000000"/>
                <w:sz w:val="20"/>
                <w:szCs w:val="20"/>
                <w:lang w:eastAsia="pl-PL"/>
              </w:rPr>
              <w:t>MKiDN</w:t>
            </w:r>
            <w:proofErr w:type="spellEnd"/>
            <w:r w:rsidRPr="009A322F">
              <w:rPr>
                <w:rFonts w:ascii="Calibri" w:eastAsia="Times New Roman" w:hAnsi="Calibri" w:cs="Calibri"/>
                <w:b/>
                <w:color w:val="000000"/>
                <w:sz w:val="20"/>
                <w:szCs w:val="20"/>
                <w:lang w:eastAsia="pl-PL"/>
              </w:rPr>
              <w:t xml:space="preserve"> „Ochrona zabytków”</w:t>
            </w:r>
          </w:p>
        </w:tc>
      </w:tr>
      <w:tr w:rsidR="00716587" w:rsidRPr="00ED04C8" w:rsidTr="00830B63">
        <w:tc>
          <w:tcPr>
            <w:tcW w:w="2405" w:type="dxa"/>
            <w:tcBorders>
              <w:top w:val="single" w:sz="4" w:space="0" w:color="auto"/>
              <w:left w:val="single" w:sz="4" w:space="0" w:color="auto"/>
              <w:bottom w:val="single" w:sz="4" w:space="0" w:color="auto"/>
              <w:right w:val="single" w:sz="4" w:space="0" w:color="auto"/>
            </w:tcBorders>
          </w:tcPr>
          <w:p w:rsidR="00716587" w:rsidRPr="00ED04C8" w:rsidRDefault="00716587" w:rsidP="00ED04C8">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vAlign w:val="center"/>
          </w:tcPr>
          <w:p w:rsidR="00716587" w:rsidRPr="00716587" w:rsidRDefault="00716587" w:rsidP="00716587">
            <w:pPr>
              <w:spacing w:after="0" w:line="240" w:lineRule="auto"/>
              <w:contextualSpacing/>
              <w:jc w:val="both"/>
              <w:rPr>
                <w:rFonts w:ascii="Calibri" w:eastAsia="Times New Roman" w:hAnsi="Calibri" w:cs="Calibri"/>
                <w:color w:val="000000"/>
                <w:sz w:val="20"/>
                <w:szCs w:val="20"/>
                <w:lang w:eastAsia="pl-PL"/>
              </w:rPr>
            </w:pPr>
            <w:r w:rsidRPr="00716587">
              <w:rPr>
                <w:rFonts w:ascii="Calibri" w:eastAsia="Times New Roman" w:hAnsi="Calibri" w:cs="Calibri"/>
                <w:color w:val="000000"/>
                <w:sz w:val="20"/>
                <w:szCs w:val="20"/>
                <w:lang w:eastAsia="pl-PL"/>
              </w:rPr>
              <w:t>W ramach Programu Ministra Kultury i Dziedzictwa Narodowego „Ochrona</w:t>
            </w:r>
          </w:p>
          <w:p w:rsidR="00716587" w:rsidRPr="00ED04C8" w:rsidRDefault="00716587" w:rsidP="00716587">
            <w:pPr>
              <w:spacing w:after="0" w:line="240" w:lineRule="auto"/>
              <w:contextualSpacing/>
              <w:jc w:val="both"/>
              <w:rPr>
                <w:rFonts w:ascii="Calibri" w:eastAsia="Times New Roman" w:hAnsi="Calibri" w:cs="Calibri"/>
                <w:color w:val="000000"/>
                <w:sz w:val="20"/>
                <w:szCs w:val="20"/>
                <w:lang w:eastAsia="pl-PL"/>
              </w:rPr>
            </w:pPr>
            <w:r w:rsidRPr="00716587">
              <w:rPr>
                <w:rFonts w:ascii="Calibri" w:eastAsia="Times New Roman" w:hAnsi="Calibri" w:cs="Calibri"/>
                <w:color w:val="000000"/>
                <w:sz w:val="20"/>
                <w:szCs w:val="20"/>
                <w:lang w:eastAsia="pl-PL"/>
              </w:rPr>
              <w:t>Zabytków” w okresie 1 stycznia 2017 r. do 31 grudnia</w:t>
            </w:r>
            <w:r>
              <w:rPr>
                <w:rFonts w:ascii="Calibri" w:eastAsia="Times New Roman" w:hAnsi="Calibri" w:cs="Calibri"/>
                <w:color w:val="000000"/>
                <w:sz w:val="20"/>
                <w:szCs w:val="20"/>
                <w:lang w:eastAsia="pl-PL"/>
              </w:rPr>
              <w:t xml:space="preserve"> 2018 r. wspierane były zadania </w:t>
            </w:r>
            <w:r w:rsidRPr="00716587">
              <w:rPr>
                <w:rFonts w:ascii="Calibri" w:eastAsia="Times New Roman" w:hAnsi="Calibri" w:cs="Calibri"/>
                <w:color w:val="000000"/>
                <w:sz w:val="20"/>
                <w:szCs w:val="20"/>
                <w:lang w:eastAsia="pl-PL"/>
              </w:rPr>
              <w:t>związane z przeprowadzeniem prac konserwatorsk</w:t>
            </w:r>
            <w:r>
              <w:rPr>
                <w:rFonts w:ascii="Calibri" w:eastAsia="Times New Roman" w:hAnsi="Calibri" w:cs="Calibri"/>
                <w:color w:val="000000"/>
                <w:sz w:val="20"/>
                <w:szCs w:val="20"/>
                <w:lang w:eastAsia="pl-PL"/>
              </w:rPr>
              <w:t xml:space="preserve">ich, restauratorskich lub robót </w:t>
            </w:r>
            <w:r w:rsidRPr="00716587">
              <w:rPr>
                <w:rFonts w:ascii="Calibri" w:eastAsia="Times New Roman" w:hAnsi="Calibri" w:cs="Calibri"/>
                <w:color w:val="000000"/>
                <w:sz w:val="20"/>
                <w:szCs w:val="20"/>
                <w:lang w:eastAsia="pl-PL"/>
              </w:rPr>
              <w:t>budowlanych przy obiektach zabytkowych wpis</w:t>
            </w:r>
            <w:r>
              <w:rPr>
                <w:rFonts w:ascii="Calibri" w:eastAsia="Times New Roman" w:hAnsi="Calibri" w:cs="Calibri"/>
                <w:color w:val="000000"/>
                <w:sz w:val="20"/>
                <w:szCs w:val="20"/>
                <w:lang w:eastAsia="pl-PL"/>
              </w:rPr>
              <w:t xml:space="preserve">anych do rejestru zabytków przy </w:t>
            </w:r>
            <w:r w:rsidRPr="00716587">
              <w:rPr>
                <w:rFonts w:ascii="Calibri" w:eastAsia="Times New Roman" w:hAnsi="Calibri" w:cs="Calibri"/>
                <w:color w:val="000000"/>
                <w:sz w:val="20"/>
                <w:szCs w:val="20"/>
                <w:lang w:eastAsia="pl-PL"/>
              </w:rPr>
              <w:t>obiektach służącymi osobom wyznania żydowskiego, p</w:t>
            </w:r>
            <w:r>
              <w:rPr>
                <w:rFonts w:ascii="Calibri" w:eastAsia="Times New Roman" w:hAnsi="Calibri" w:cs="Calibri"/>
                <w:color w:val="000000"/>
                <w:sz w:val="20"/>
                <w:szCs w:val="20"/>
                <w:lang w:eastAsia="pl-PL"/>
              </w:rPr>
              <w:t xml:space="preserve">rawosławnego, grekokatolickiego </w:t>
            </w:r>
            <w:r w:rsidRPr="00716587">
              <w:rPr>
                <w:rFonts w:ascii="Calibri" w:eastAsia="Times New Roman" w:hAnsi="Calibri" w:cs="Calibri"/>
                <w:color w:val="000000"/>
                <w:sz w:val="20"/>
                <w:szCs w:val="20"/>
                <w:lang w:eastAsia="pl-PL"/>
              </w:rPr>
              <w:t>i protestanckiego.</w:t>
            </w:r>
          </w:p>
        </w:tc>
      </w:tr>
      <w:tr w:rsidR="00716587" w:rsidRPr="00ED04C8" w:rsidTr="00830B63">
        <w:tc>
          <w:tcPr>
            <w:tcW w:w="2405" w:type="dxa"/>
            <w:tcBorders>
              <w:top w:val="single" w:sz="4" w:space="0" w:color="auto"/>
              <w:left w:val="single" w:sz="4" w:space="0" w:color="auto"/>
              <w:bottom w:val="single" w:sz="4" w:space="0" w:color="auto"/>
              <w:right w:val="single" w:sz="4" w:space="0" w:color="auto"/>
            </w:tcBorders>
          </w:tcPr>
          <w:p w:rsidR="00716587" w:rsidRPr="00ED04C8" w:rsidRDefault="00716587" w:rsidP="00ED04C8">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vAlign w:val="center"/>
          </w:tcPr>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Dofinansowane projektu:</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lastRenderedPageBreak/>
              <w:t>1.Wymiana okien w sali głównej oraz zabezpieczenie pozostałej stolarki okiennej</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i drzwiowej w synagodze z XIX w. Bychawie – 19 242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2.Budowa instalacji systemu sygnalizacji pożaru i włamania w Zespole Synagogalnym z</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XVIII w. we Włodawie – 30 000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3.Ratunkowe prace zabezpieczające w budynku dawnej synagogi Wielowsi - 48 364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4.Pasym, kościół ewangelicki (XV w.): prace konserwatorskie wieży - etap IV – 100 000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5. Rypin, kościół ewangelicko-augsburski (XIX w.): remont dachu - etap II – 99 999.85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6. Jawor, Kościół Pokoju (2. poł. XVII w.): zabezpieczenie i konserwacja zagrożonej</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konstrukcji podłoża i dekoracji malarskiej w obrębie stropu i IV kondygnacji empory</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zachodniej - kontynuacja prac -439 711,06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7. Świdnica, Kościół Pokoju: konserwacja XVII-wiecznej Loży </w:t>
            </w:r>
            <w:proofErr w:type="spellStart"/>
            <w:r>
              <w:rPr>
                <w:rFonts w:ascii="Calibri" w:hAnsi="Calibri" w:cs="Calibri"/>
                <w:sz w:val="18"/>
                <w:szCs w:val="18"/>
              </w:rPr>
              <w:t>Hochberga</w:t>
            </w:r>
            <w:proofErr w:type="spellEnd"/>
            <w:r>
              <w:rPr>
                <w:rFonts w:ascii="Calibri" w:hAnsi="Calibri" w:cs="Calibri"/>
                <w:sz w:val="18"/>
                <w:szCs w:val="18"/>
              </w:rPr>
              <w:t xml:space="preserve"> wraz z licem</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północnej empory transeptu - etap III -439 711,06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8. Świdnica, Kościół Pokoju: konserwacja XVII-wiecznej Loży </w:t>
            </w:r>
            <w:proofErr w:type="spellStart"/>
            <w:r>
              <w:rPr>
                <w:rFonts w:ascii="Calibri" w:hAnsi="Calibri" w:cs="Calibri"/>
                <w:sz w:val="18"/>
                <w:szCs w:val="18"/>
              </w:rPr>
              <w:t>Hochberga</w:t>
            </w:r>
            <w:proofErr w:type="spellEnd"/>
            <w:r>
              <w:rPr>
                <w:rFonts w:ascii="Calibri" w:hAnsi="Calibri" w:cs="Calibri"/>
                <w:sz w:val="18"/>
                <w:szCs w:val="18"/>
              </w:rPr>
              <w:t xml:space="preserve"> wraz z licem</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północnej empory transeptu - etap III -170 000,00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9. Świdnica, Kościół Pokoju - cmentarz (XVII w.): rewitalizacja - VIII etap – prace</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konserwatorskie dwóch pomników nagrobnych wraz z metalowym ogrodzeniem (19 i</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33) – 130 000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10. Łosinka, cerkiew prawosławna pw. św. Apostoła Jakuba syna </w:t>
            </w:r>
            <w:proofErr w:type="spellStart"/>
            <w:r>
              <w:rPr>
                <w:rFonts w:ascii="Calibri" w:hAnsi="Calibri" w:cs="Calibri"/>
                <w:sz w:val="18"/>
                <w:szCs w:val="18"/>
              </w:rPr>
              <w:t>Alfeusza</w:t>
            </w:r>
            <w:proofErr w:type="spellEnd"/>
            <w:r>
              <w:rPr>
                <w:rFonts w:ascii="Calibri" w:hAnsi="Calibri" w:cs="Calibri"/>
                <w:sz w:val="18"/>
                <w:szCs w:val="18"/>
              </w:rPr>
              <w:t xml:space="preserve"> (k. XVIII w.):</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remont cerkwi - prace przy dachu i elewacji – 70 000,00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11. Supraśl, prawosławny Klasztor Męski Zwiastowania NMP, cerkiew pw. Zwiastowania</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NMP (XVI w.): prace przy freskach – 250 000,00</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12. </w:t>
            </w:r>
            <w:proofErr w:type="spellStart"/>
            <w:r>
              <w:rPr>
                <w:rFonts w:ascii="Calibri" w:hAnsi="Calibri" w:cs="Calibri"/>
                <w:sz w:val="18"/>
                <w:szCs w:val="18"/>
              </w:rPr>
              <w:t>Fasty</w:t>
            </w:r>
            <w:proofErr w:type="spellEnd"/>
            <w:r>
              <w:rPr>
                <w:rFonts w:ascii="Calibri" w:hAnsi="Calibri" w:cs="Calibri"/>
                <w:sz w:val="18"/>
                <w:szCs w:val="18"/>
              </w:rPr>
              <w:t>, cerkiew prawosławna pw. Podwyższenia Krzyża Świętego (1875 r.): prace</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remontowo-konserwatorskie zabytkowego parkanu – 200 000, 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13. Warszawa, Cerkiew Prawosławna pw. św. Jana </w:t>
            </w:r>
            <w:proofErr w:type="spellStart"/>
            <w:r>
              <w:rPr>
                <w:rFonts w:ascii="Calibri" w:hAnsi="Calibri" w:cs="Calibri"/>
                <w:sz w:val="18"/>
                <w:szCs w:val="18"/>
              </w:rPr>
              <w:t>Klimaka</w:t>
            </w:r>
            <w:proofErr w:type="spellEnd"/>
            <w:r>
              <w:rPr>
                <w:rFonts w:ascii="Calibri" w:hAnsi="Calibri" w:cs="Calibri"/>
                <w:sz w:val="18"/>
                <w:szCs w:val="18"/>
              </w:rPr>
              <w:t xml:space="preserve"> (1905 r.): izolacja ścian</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fundamentowych wraz z wykonaniem drenażu opaskowego oraz kanalizacji deszczowej</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100 000,00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14. Toruń, cerkiew prawosławna pw. św. Mikołaja (1888 r.): kontynuacja prac</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konserwatorsko-restauratorskich przy drewnianej elewacji, stolarce okiennej i</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drzwiowej - etap II – 100 000.00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15. Rudna, kościół pw. Podwyższenia Krzyża Świętego (część wschodnia z XV w.- XIX w.):</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konserwacja elewacji prezbiterium – 42 800,00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16 Barlinek, cerkiew prawosławna pw. Zaśnięcia Przenajświętszej Bogarodzicy (1873 r.):</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prace ratujące zabytek przed dalszą degradacją - renowacja zewnętrzna elewacji -</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decyzja PINB – 240 000,00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17. Ząbkowice Śląskie, kaplica św. Jerzego (XIV w.): prace remontowe dachu – etap I –</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250 000,00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18. Boćki, Cerkiew p.w. Zaśnięcia N.M.P. (1820 r.): remont dachu – 200 000,00 zł</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19. Chotyniec, zespół cerkiewny pw. Narodzenia NMP (1615 r.): konserwacja gontów</w:t>
            </w:r>
          </w:p>
          <w:p w:rsidR="00716587" w:rsidRDefault="00716587" w:rsidP="00716587">
            <w:pPr>
              <w:autoSpaceDE w:val="0"/>
              <w:autoSpaceDN w:val="0"/>
              <w:adjustRightInd w:val="0"/>
              <w:spacing w:after="0" w:line="240" w:lineRule="auto"/>
              <w:rPr>
                <w:rFonts w:ascii="Calibri" w:hAnsi="Calibri" w:cs="Calibri"/>
                <w:sz w:val="18"/>
                <w:szCs w:val="18"/>
              </w:rPr>
            </w:pPr>
            <w:r>
              <w:rPr>
                <w:rFonts w:ascii="Calibri" w:hAnsi="Calibri" w:cs="Calibri"/>
                <w:sz w:val="18"/>
                <w:szCs w:val="18"/>
              </w:rPr>
              <w:t>pokrycia dachu, ścian cerkwi i dzwonnicy oraz wykonanie instalacji odgromowej cerkwi</w:t>
            </w:r>
          </w:p>
          <w:p w:rsidR="00716587" w:rsidRPr="00ED04C8" w:rsidRDefault="00716587" w:rsidP="00716587">
            <w:pPr>
              <w:spacing w:after="0" w:line="240" w:lineRule="auto"/>
              <w:contextualSpacing/>
              <w:jc w:val="both"/>
              <w:rPr>
                <w:rFonts w:ascii="Calibri" w:eastAsia="Times New Roman" w:hAnsi="Calibri" w:cs="Calibri"/>
                <w:color w:val="000000"/>
                <w:sz w:val="20"/>
                <w:szCs w:val="20"/>
                <w:lang w:eastAsia="pl-PL"/>
              </w:rPr>
            </w:pPr>
            <w:r>
              <w:rPr>
                <w:rFonts w:ascii="Calibri" w:hAnsi="Calibri" w:cs="Calibri"/>
                <w:sz w:val="18"/>
                <w:szCs w:val="18"/>
              </w:rPr>
              <w:t>– 90 000,00 zł</w:t>
            </w:r>
          </w:p>
        </w:tc>
      </w:tr>
      <w:tr w:rsidR="00716587" w:rsidRPr="00ED04C8" w:rsidTr="00830B63">
        <w:tc>
          <w:tcPr>
            <w:tcW w:w="2405" w:type="dxa"/>
            <w:tcBorders>
              <w:top w:val="single" w:sz="4" w:space="0" w:color="auto"/>
              <w:left w:val="single" w:sz="4" w:space="0" w:color="auto"/>
              <w:bottom w:val="single" w:sz="4" w:space="0" w:color="auto"/>
              <w:right w:val="single" w:sz="4" w:space="0" w:color="auto"/>
            </w:tcBorders>
          </w:tcPr>
          <w:p w:rsidR="00716587" w:rsidRPr="00ED04C8" w:rsidRDefault="00716587" w:rsidP="00ED04C8">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lastRenderedPageBreak/>
              <w:t>wnioski/rekomendacje</w:t>
            </w:r>
          </w:p>
        </w:tc>
        <w:tc>
          <w:tcPr>
            <w:tcW w:w="6657" w:type="dxa"/>
            <w:tcBorders>
              <w:top w:val="single" w:sz="4" w:space="0" w:color="auto"/>
              <w:left w:val="single" w:sz="4" w:space="0" w:color="auto"/>
              <w:bottom w:val="single" w:sz="4" w:space="0" w:color="auto"/>
              <w:right w:val="single" w:sz="4" w:space="0" w:color="auto"/>
            </w:tcBorders>
            <w:vAlign w:val="center"/>
          </w:tcPr>
          <w:p w:rsidR="00716587" w:rsidRPr="00ED04C8" w:rsidRDefault="00716587" w:rsidP="00716587">
            <w:pPr>
              <w:spacing w:after="0" w:line="240" w:lineRule="auto"/>
              <w:contextualSpacing/>
              <w:jc w:val="both"/>
              <w:rPr>
                <w:rFonts w:ascii="Calibri" w:eastAsia="Times New Roman" w:hAnsi="Calibri" w:cs="Calibri"/>
                <w:color w:val="000000"/>
                <w:sz w:val="20"/>
                <w:szCs w:val="20"/>
                <w:lang w:eastAsia="pl-PL"/>
              </w:rPr>
            </w:pPr>
            <w:r w:rsidRPr="00716587">
              <w:rPr>
                <w:rFonts w:ascii="Calibri" w:eastAsia="Times New Roman" w:hAnsi="Calibri" w:cs="Calibri"/>
                <w:color w:val="000000"/>
                <w:sz w:val="20"/>
                <w:szCs w:val="20"/>
                <w:lang w:eastAsia="pl-PL"/>
              </w:rPr>
              <w:t>Kontynuacja Programu Ministra Ochrona Zabytków w kolejnych latach</w:t>
            </w:r>
          </w:p>
        </w:tc>
      </w:tr>
    </w:tbl>
    <w:p w:rsidR="00ED04C8" w:rsidRPr="00ED04C8" w:rsidRDefault="00ED04C8" w:rsidP="00ED04C8">
      <w:pPr>
        <w:spacing w:after="0" w:line="240" w:lineRule="auto"/>
        <w:jc w:val="both"/>
        <w:rPr>
          <w:rFonts w:ascii="Calibri" w:eastAsia="Calibri" w:hAnsi="Calibri" w:cs="Times New Roman"/>
        </w:rPr>
      </w:pPr>
    </w:p>
    <w:p w:rsidR="00ED04C8" w:rsidRDefault="00ED04C8" w:rsidP="00ED04C8">
      <w:pPr>
        <w:spacing w:after="0" w:line="240" w:lineRule="auto"/>
        <w:jc w:val="both"/>
        <w:rPr>
          <w:rFonts w:ascii="Calibri" w:eastAsia="Calibri" w:hAnsi="Calibri" w:cs="Times New Roman"/>
        </w:rPr>
      </w:pPr>
    </w:p>
    <w:p w:rsidR="004A4787" w:rsidRDefault="004A4787" w:rsidP="00ED04C8">
      <w:pPr>
        <w:spacing w:after="0" w:line="240" w:lineRule="auto"/>
        <w:jc w:val="both"/>
        <w:rPr>
          <w:rFonts w:ascii="Calibri" w:eastAsia="Calibri" w:hAnsi="Calibri" w:cs="Times New Roman"/>
        </w:rPr>
      </w:pPr>
    </w:p>
    <w:p w:rsidR="00E00E82" w:rsidRDefault="00E00E82" w:rsidP="00ED04C8">
      <w:pPr>
        <w:spacing w:after="0" w:line="240" w:lineRule="auto"/>
        <w:jc w:val="both"/>
        <w:rPr>
          <w:rFonts w:ascii="Calibri" w:eastAsia="Calibri" w:hAnsi="Calibri" w:cs="Times New Roman"/>
        </w:rPr>
      </w:pPr>
    </w:p>
    <w:p w:rsidR="004A4787" w:rsidRDefault="004A4787" w:rsidP="00ED04C8">
      <w:pPr>
        <w:spacing w:after="0" w:line="240" w:lineRule="auto"/>
        <w:jc w:val="both"/>
        <w:rPr>
          <w:rFonts w:ascii="Calibri" w:eastAsia="Calibri" w:hAnsi="Calibri" w:cs="Times New Roman"/>
        </w:rPr>
      </w:pPr>
    </w:p>
    <w:p w:rsidR="004A4787" w:rsidRPr="00ED04C8" w:rsidRDefault="004A4787" w:rsidP="00ED04C8">
      <w:pPr>
        <w:spacing w:after="0" w:line="240" w:lineRule="auto"/>
        <w:jc w:val="both"/>
        <w:rPr>
          <w:rFonts w:ascii="Calibri" w:eastAsia="Calibri" w:hAnsi="Calibri" w:cs="Times New Roman"/>
        </w:rPr>
      </w:pPr>
    </w:p>
    <w:p w:rsidR="00ED04C8" w:rsidRPr="00E00E82" w:rsidRDefault="00ED04C8" w:rsidP="00ED04C8">
      <w:pPr>
        <w:numPr>
          <w:ilvl w:val="0"/>
          <w:numId w:val="45"/>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Działania inicjowane i podejmowane przez instytucje kultury podległe </w:t>
      </w:r>
      <w:r w:rsidR="00E67EA9">
        <w:rPr>
          <w:rFonts w:ascii="Calibri" w:eastAsia="Calibri" w:hAnsi="Calibri" w:cs="Calibri"/>
          <w:b/>
          <w:sz w:val="24"/>
        </w:rPr>
        <w:br/>
      </w:r>
      <w:r w:rsidRPr="00E00E82">
        <w:rPr>
          <w:rFonts w:ascii="Calibri" w:eastAsia="Calibri" w:hAnsi="Calibri" w:cs="Calibri"/>
          <w:b/>
          <w:sz w:val="24"/>
        </w:rPr>
        <w:t>i współprowadzone przez Ministerstwo Kultury i Dziedzictwa Narodowego</w:t>
      </w:r>
    </w:p>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Filmoteka Narodowa Instytut Audiowizualny</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D04C8" w:rsidRPr="00ED04C8" w:rsidTr="00830B63">
        <w:tc>
          <w:tcPr>
            <w:tcW w:w="9062" w:type="dxa"/>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bl>
    <w:p w:rsidR="00ED04C8" w:rsidRPr="00ED04C8" w:rsidRDefault="00ED04C8" w:rsidP="00ED04C8">
      <w:pPr>
        <w:spacing w:after="0"/>
        <w:rPr>
          <w:rFonts w:ascii="Calibri" w:eastAsia="Calibri" w:hAnsi="Calibri" w:cs="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1: Tydzień Kina Litewskiego – 2018, organizator: Filmoteka Narodowa – Instytut Audiowizualny.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Tydzień Kina Litewskiego w Kinie Iluzjon: 23 -29.11.2018 – retrospektywa kina litewskiego w 100 rocznicę odzyskania niepodległości przez Litwę i Polskę.</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Udostępnienie przestrzeni KINA Iluzjon, działania promocyjne. http://www.iluzjon.fn.org.pl/cykle/info/939/tydzien-filmu-litewskiego.html</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2:  Warszawa Singera – Maria Hirszbein – producentka filmowa – 2018, organizator: Filmoteka Narodowa –Instytut Audiowizualny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Warszawa Singera – Maria Hirszbein – producentka filmowa –sierpień 2018.</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Bohaterka programu filmowego Filmoteki Narodowej – Instytutu Audiowizualnego w ramach jubileuszowego 15 Festiwalu Kultury Żydowskiej Warszawa Singera była Maria Hirszbein – jedna z pierwszych kobiet, która w polskim kinie przedwojennym zajmowała się produkcją filmową. Przegląd odbył się w dniach 25 – 30 sierpnia w Kinie Iluzjon.</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FINA (Kino Iluzjon) – organizator przeglądu. http://www.fn.org.pl/pl/news/info/423/warszawa-singera-maria-hirszbein-producentka-filmowa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3: Akademia Polskiego Filmu –organizator: Filmoteka Narodowa – Instytut Audiowizualny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Akademii Polskiego Filmu, projektu realizowanego przez Filmotekę Narodową- Instytut Audiowizualny odbywają się zajęcia „Kino jidysz” z filmami: „Judeł gra na skrzypcach” reż. Jan Nowina Przybylski, Józef Green i „Dybuk” reż. Michał Waszyński.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Wykłady dla studentów, zajęcia dla uczniów szkół średnich.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Działanie 4:  Filmoteka Szkolna – program realizowany przez Filmotekę Narodową – Instytut Audiowizualny przy wsparciu Polskiego Instytutu Sztuki Filmowej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Filmotece Szkolnej znaleźć można również lekcję „Portret zbiorowości” z filmem K. Kutza „Sól ziemi czarnej”, lekcje „Polacy i Żydzi”  z filmami: „Jeszcze tylko ten las” J. Łomnickiego, „Przy torze kolejowym” A. Brzozowskiego i „Dworzec Gdański” M. Zmarz-Kaczanowicz oraz lekcję „Na styku kultur” z filmami „Dolina Issy” T. Konwickiego i „Syberyjska lekcja” W. Staronia.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Spotkania z ekspertami, krytykami filmowymi, lekcje z Wędrującymi Filmoznawcami Filmoteki Szkolnej.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 xml:space="preserve">Działanie 5. Jewish Film Festival Kamera Dawida – 2018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Filmoteka Narodowa – Instytut Audiowizualny partnerem Jewish Film Festival Kamera Dawida - 2018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Udostepnienie filmów, https://wiff.pl/pl/category/archiwum-2018</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 xml:space="preserve">Działanie 6: FILM „Droga Młodych” – 2017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Premiera zrekonstruowanego filmu w jidysz „Droga młodych” – 2017, międzynarodowa rekonstrukcja, w której Filmoteka Narodowa – Instytut Audiowizualny brała udział i udostępniała materiały ze swoich zasobów.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Udostepnienie materiałów z zasobów FINA, Film wydany na DVD: https://shop.lobsterfilms.com/fr.products/mir-kumen-on-nous-arrivons</w:t>
            </w:r>
          </w:p>
        </w:tc>
      </w:tr>
    </w:tbl>
    <w:p w:rsidR="00ED04C8" w:rsidRDefault="00ED04C8" w:rsidP="00ED04C8">
      <w:pPr>
        <w:spacing w:after="0" w:line="240" w:lineRule="auto"/>
        <w:jc w:val="both"/>
        <w:rPr>
          <w:rFonts w:ascii="Calibri" w:eastAsia="Calibri" w:hAnsi="Calibri" w:cs="Times New Roman"/>
        </w:rPr>
      </w:pPr>
    </w:p>
    <w:p w:rsidR="004A4787" w:rsidRDefault="004A4787" w:rsidP="00ED04C8">
      <w:pPr>
        <w:spacing w:after="0" w:line="240" w:lineRule="auto"/>
        <w:jc w:val="both"/>
        <w:rPr>
          <w:rFonts w:ascii="Calibri" w:eastAsia="Calibri" w:hAnsi="Calibri" w:cs="Times New Roman"/>
        </w:rPr>
      </w:pPr>
    </w:p>
    <w:p w:rsidR="004A4787" w:rsidRPr="00ED04C8" w:rsidRDefault="004A4787" w:rsidP="00ED04C8">
      <w:pPr>
        <w:spacing w:after="0" w:line="240" w:lineRule="auto"/>
        <w:jc w:val="both"/>
        <w:rPr>
          <w:rFonts w:ascii="Calibri" w:eastAsia="Calibri" w:hAnsi="Calibri" w:cs="Times New Roman"/>
        </w:rPr>
      </w:pPr>
    </w:p>
    <w:p w:rsidR="004A4787" w:rsidRDefault="004A4787" w:rsidP="00ED04C8">
      <w:pPr>
        <w:spacing w:after="0" w:line="240" w:lineRule="auto"/>
        <w:jc w:val="both"/>
        <w:rPr>
          <w:rFonts w:ascii="Calibri" w:eastAsia="Calibri" w:hAnsi="Calibri" w:cs="Times New Roman"/>
        </w:rPr>
      </w:pPr>
    </w:p>
    <w:p w:rsidR="00E00E82" w:rsidRPr="00ED04C8" w:rsidRDefault="00E00E82"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Polski Instytut Sztuki Filmowej</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D04C8" w:rsidRPr="00ED04C8" w:rsidTr="00830B63">
        <w:tc>
          <w:tcPr>
            <w:tcW w:w="9062" w:type="dxa"/>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bl>
    <w:p w:rsidR="00ED04C8" w:rsidRPr="00ED04C8" w:rsidRDefault="00ED04C8" w:rsidP="00ED04C8">
      <w:pPr>
        <w:spacing w:after="0"/>
        <w:rPr>
          <w:rFonts w:ascii="Calibri" w:eastAsia="Calibri" w:hAnsi="Calibri" w:cs="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contextualSpacing/>
              <w:jc w:val="both"/>
              <w:rPr>
                <w:rFonts w:ascii="Calibri" w:eastAsia="Calibri" w:hAnsi="Calibri" w:cs="Calibri"/>
                <w:b/>
                <w:sz w:val="20"/>
                <w:szCs w:val="20"/>
              </w:rPr>
            </w:pPr>
            <w:r w:rsidRPr="00ED04C8">
              <w:rPr>
                <w:rFonts w:ascii="Calibri" w:eastAsia="Calibri" w:hAnsi="Calibri" w:cs="Calibri"/>
                <w:b/>
                <w:sz w:val="20"/>
                <w:szCs w:val="20"/>
              </w:rPr>
              <w:t>Działanie 1: Trzy siostry reż. Dariusz Kowalski</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Film dokumentalny o społeczności romskiej żyjącej na południu Polski.</w:t>
            </w:r>
          </w:p>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 xml:space="preserve">Dariusz Kowalski sportretował w swoim filmie romskie osiedle w okolicach Limanowej.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Dofinansowanie: 180 000 zł</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contextualSpacing/>
              <w:jc w:val="both"/>
              <w:rPr>
                <w:rFonts w:ascii="Calibri" w:eastAsia="Calibri" w:hAnsi="Calibri" w:cs="Calibri"/>
                <w:b/>
                <w:sz w:val="20"/>
                <w:szCs w:val="20"/>
              </w:rPr>
            </w:pPr>
            <w:r w:rsidRPr="00ED04C8">
              <w:rPr>
                <w:rFonts w:ascii="Calibri" w:eastAsia="Calibri" w:hAnsi="Calibri" w:cs="Calibri"/>
                <w:b/>
                <w:sz w:val="20"/>
                <w:szCs w:val="20"/>
              </w:rPr>
              <w:t>Działanie 2: Szklane negatywy</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Film dokumentalny o odnalezieniu w jednym z domów w Lublinie szklanych negatywów dokumentujących życie przedwojennej społeczności żydowskiej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Dofinansowanie 90 000 zł</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 xml:space="preserve">Działanie 3: Jazda obowiązkowa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 xml:space="preserve">Film dokumentalny Ewy Kochańskiej. W poszukiwaniu lepszej przyszłości dla swoich dzieci Polniukowie przeprowadzają się z Ukrainy do Polski. Nowe wyzwania i ryzyko, które podjęli stają się przyczyną napięć i konfliktów w rodzinie.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Dofinansowanie: 180 000 zł</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contextualSpacing/>
              <w:jc w:val="both"/>
              <w:rPr>
                <w:rFonts w:ascii="Calibri" w:eastAsia="Calibri" w:hAnsi="Calibri" w:cs="Calibri"/>
                <w:b/>
                <w:color w:val="000000"/>
                <w:sz w:val="20"/>
                <w:szCs w:val="20"/>
                <w:shd w:val="clear" w:color="auto" w:fill="FFFFFF"/>
              </w:rPr>
            </w:pPr>
            <w:r w:rsidRPr="00ED04C8">
              <w:rPr>
                <w:rFonts w:ascii="Calibri" w:eastAsia="Calibri" w:hAnsi="Calibri" w:cs="Calibri"/>
                <w:b/>
                <w:sz w:val="20"/>
                <w:szCs w:val="20"/>
              </w:rPr>
              <w:t>Działanie 4:</w:t>
            </w:r>
            <w:r w:rsidRPr="00ED04C8">
              <w:rPr>
                <w:rFonts w:ascii="Calibri" w:eastAsia="Calibri" w:hAnsi="Calibri" w:cs="Calibri"/>
                <w:b/>
                <w:color w:val="000000"/>
                <w:sz w:val="20"/>
                <w:szCs w:val="20"/>
                <w:shd w:val="clear" w:color="auto" w:fill="FFFFFF"/>
              </w:rPr>
              <w:t xml:space="preserve"> Dziś, jutro, wczoraj…</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 xml:space="preserve">Film dokumentalny Diany i Krzysztofa Kadłubowskiego. Portret trzech pokoleń jednej rodziny boleśnie doświadczonej przez historię. Dziedziczenie traumy Holocaustu staje się w filmie przyczyną wzajemnego niezrozumienia trzech kobiet.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Dofinansowanie 150 000 zł</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contextualSpacing/>
              <w:jc w:val="both"/>
              <w:rPr>
                <w:rFonts w:ascii="Calibri" w:eastAsia="Calibri" w:hAnsi="Calibri" w:cs="Calibri"/>
                <w:b/>
                <w:sz w:val="20"/>
                <w:szCs w:val="20"/>
              </w:rPr>
            </w:pPr>
            <w:r w:rsidRPr="00ED04C8">
              <w:rPr>
                <w:rFonts w:ascii="Calibri" w:eastAsia="Calibri" w:hAnsi="Calibri" w:cs="Calibri"/>
                <w:b/>
                <w:sz w:val="20"/>
                <w:szCs w:val="20"/>
              </w:rPr>
              <w:t xml:space="preserve">Działanie 5: </w:t>
            </w:r>
            <w:r w:rsidRPr="00ED04C8">
              <w:rPr>
                <w:rFonts w:ascii="Calibri" w:eastAsia="Calibri" w:hAnsi="Calibri" w:cs="Calibri"/>
                <w:b/>
                <w:color w:val="000000"/>
                <w:sz w:val="20"/>
                <w:szCs w:val="20"/>
                <w:shd w:val="clear" w:color="auto" w:fill="FFFFFF"/>
              </w:rPr>
              <w:t>Dumka na milion serc</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 xml:space="preserve">Stypendium scenariuszowe Klaudiusz Kuś i Jarosław Mańska. </w:t>
            </w:r>
          </w:p>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 xml:space="preserve">W Polsce przebywa oficjalnie około 1 mln Ukraińców, a nieoficjalnie jakieś pół miliona więcej. Pracują, studiują, zakładają firmy, przywożą rodziny.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Dofinansowanie: 20 000 zł</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contextualSpacing/>
              <w:jc w:val="both"/>
              <w:rPr>
                <w:rFonts w:ascii="Calibri" w:eastAsia="Calibri" w:hAnsi="Calibri" w:cs="Calibri"/>
                <w:b/>
                <w:sz w:val="20"/>
                <w:szCs w:val="20"/>
              </w:rPr>
            </w:pPr>
            <w:r w:rsidRPr="00ED04C8">
              <w:rPr>
                <w:rFonts w:ascii="Calibri" w:eastAsia="Calibri" w:hAnsi="Calibri" w:cs="Calibri"/>
                <w:b/>
                <w:sz w:val="20"/>
                <w:szCs w:val="20"/>
              </w:rPr>
              <w:t xml:space="preserve">Działanie 6: </w:t>
            </w:r>
            <w:r w:rsidRPr="00ED04C8">
              <w:rPr>
                <w:rFonts w:ascii="Calibri" w:eastAsia="Calibri" w:hAnsi="Calibri" w:cs="Calibri"/>
                <w:b/>
                <w:color w:val="000000"/>
                <w:sz w:val="20"/>
                <w:szCs w:val="20"/>
                <w:shd w:val="clear" w:color="auto" w:fill="FFFFFF"/>
              </w:rPr>
              <w:t>Pokój z widokiem na morze</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Stypendium scenariuszowe dla Filipa K. Kasperaszka i Yuliy Yukhymets.</w:t>
            </w:r>
          </w:p>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Młoda Ukrainka  spędza swoje życie z plecakiem. Podążając za przyjaciółką trafia na Półwysep Helski. Okazuje się, ze to przypadkowe miejsce staje się dla niej szansą na znalezienie swojego miejsca i domu.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Dofinansowanie: 25 000 zł</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 xml:space="preserve">Działanie 7: </w:t>
            </w:r>
            <w:r w:rsidRPr="00ED04C8">
              <w:rPr>
                <w:rFonts w:ascii="Calibri" w:eastAsia="Calibri" w:hAnsi="Calibri" w:cs="Times New Roman"/>
                <w:b/>
                <w:sz w:val="20"/>
                <w:szCs w:val="20"/>
              </w:rPr>
              <w:t>Upowszechniania Kultury Filmowej i Promocji – Festiwale</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Times New Roman"/>
                <w:sz w:val="20"/>
                <w:szCs w:val="20"/>
              </w:rPr>
            </w:pPr>
            <w:r w:rsidRPr="00ED04C8">
              <w:rPr>
                <w:rFonts w:ascii="Calibri" w:eastAsia="Calibri" w:hAnsi="Calibri" w:cs="Times New Roman"/>
                <w:sz w:val="20"/>
                <w:szCs w:val="20"/>
              </w:rPr>
              <w:t xml:space="preserve">Stowarzyszenie Żydowskie Motywy – „Międzynarodowy Festiwal Filmowy ŻYDOWSKIE MOTYWY”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ED04C8" w:rsidRPr="00ED04C8" w:rsidRDefault="00ED04C8" w:rsidP="00ED04C8">
            <w:pPr>
              <w:spacing w:after="0" w:line="240" w:lineRule="auto"/>
              <w:contextualSpacing/>
              <w:jc w:val="both"/>
              <w:rPr>
                <w:rFonts w:ascii="Calibri" w:eastAsia="Calibri" w:hAnsi="Calibri" w:cs="Calibri"/>
                <w:color w:val="000000"/>
                <w:sz w:val="20"/>
                <w:szCs w:val="20"/>
                <w:shd w:val="clear" w:color="auto" w:fill="FFFFFF"/>
              </w:rPr>
            </w:pPr>
            <w:r w:rsidRPr="00ED04C8">
              <w:rPr>
                <w:rFonts w:ascii="Calibri" w:eastAsia="Calibri" w:hAnsi="Calibri" w:cs="Calibri"/>
                <w:color w:val="000000"/>
                <w:sz w:val="20"/>
                <w:szCs w:val="20"/>
                <w:shd w:val="clear" w:color="auto" w:fill="FFFFFF"/>
              </w:rPr>
              <w:t>Dofinansowanie: dla 13 edycji 40 000 zł, dla 14 edycji 35 000 zł.</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Instytut Solidarności i Męstwa im. Witolda Pileckiego </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rozwój portalu ,,Zapisy Terroru’’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Portal ,,Zapisy Terroru’’ jest internetowym zbiorem świadectw ludności cywilnej okupowanej Europy. Publikowane są w nim relacje świadków – obywateli   polskich,   którzy  podczas  II  wojny  światowej  doświadczyli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cierpienia ze strony dwóch totalitaryzmów: niemieckiego i sowieckiego. Świadectwa dotyczą prześladowania mniejszości narodowych i etnicznych przez reżimy totalitarne.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Nowe odsłony portalu:</w:t>
            </w:r>
          </w:p>
          <w:p w:rsidR="00ED04C8" w:rsidRPr="00ED04C8" w:rsidRDefault="00ED04C8" w:rsidP="00ED04C8">
            <w:pPr>
              <w:numPr>
                <w:ilvl w:val="0"/>
                <w:numId w:val="4"/>
              </w:numPr>
              <w:spacing w:after="0" w:line="240" w:lineRule="auto"/>
              <w:jc w:val="both"/>
              <w:rPr>
                <w:rFonts w:ascii="Calibri" w:eastAsia="Calibri" w:hAnsi="Calibri" w:cs="Calibri"/>
                <w:sz w:val="20"/>
                <w:szCs w:val="20"/>
              </w:rPr>
            </w:pPr>
            <w:r w:rsidRPr="00ED04C8">
              <w:rPr>
                <w:rFonts w:ascii="Calibri" w:eastAsia="Calibri" w:hAnsi="Calibri" w:cs="Calibri"/>
                <w:sz w:val="20"/>
                <w:szCs w:val="20"/>
              </w:rPr>
              <w:t>czerwiec 2017 - dystrykt radomski cz. 1, premiera w Kielcach,</w:t>
            </w:r>
          </w:p>
          <w:p w:rsidR="00ED04C8" w:rsidRPr="00ED04C8" w:rsidRDefault="00ED04C8" w:rsidP="00ED04C8">
            <w:pPr>
              <w:numPr>
                <w:ilvl w:val="0"/>
                <w:numId w:val="4"/>
              </w:num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wrzesień 2017 - opublikowanie pierwszych relacji z Archiwum Hoovera, </w:t>
            </w:r>
          </w:p>
          <w:p w:rsidR="00ED04C8" w:rsidRPr="00ED04C8" w:rsidRDefault="00ED04C8" w:rsidP="00ED04C8">
            <w:pPr>
              <w:numPr>
                <w:ilvl w:val="0"/>
                <w:numId w:val="4"/>
              </w:num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październik 2017 - dystrykt radomski cz. 2, premiera w Radomiu, </w:t>
            </w:r>
          </w:p>
          <w:p w:rsidR="00ED04C8" w:rsidRPr="00ED04C8" w:rsidRDefault="00ED04C8" w:rsidP="00ED04C8">
            <w:pPr>
              <w:numPr>
                <w:ilvl w:val="0"/>
                <w:numId w:val="4"/>
              </w:num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styczeń 2018 - opublikowanie zeznań z procesu Rudolfa Hoessa i I procesu oświęcimskiego, premiera w Auschwitz.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We  wszystkich  publikacjach  obecne  były  wątki  mniejszości,  głównie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żydowskiej.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kwerendy krajowe i zagraniczne </w:t>
            </w:r>
          </w:p>
        </w:tc>
      </w:tr>
      <w:tr w:rsidR="00ED04C8" w:rsidRPr="00ED04C8" w:rsidTr="00830B63">
        <w:trPr>
          <w:trHeight w:val="1010"/>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kwerend krajowych i zagranicznych pozyskiwane są materiały archiwalne dotyczące represji na polskich obywatelach oraz osobach przynależących do mniejszości narodowych i etnicznych, m.in. Żydach, Litwinach czy Ukraińcach.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737F84" w:rsidP="00ED04C8">
            <w:pPr>
              <w:spacing w:after="0" w:line="240" w:lineRule="auto"/>
              <w:jc w:val="both"/>
              <w:rPr>
                <w:rFonts w:ascii="Calibri" w:eastAsia="Calibri" w:hAnsi="Calibri" w:cs="Calibri"/>
                <w:sz w:val="20"/>
                <w:szCs w:val="20"/>
              </w:rPr>
            </w:pPr>
            <w:r>
              <w:rPr>
                <w:rFonts w:ascii="Calibri" w:eastAsia="Calibri" w:hAnsi="Calibri" w:cs="Calibri"/>
                <w:sz w:val="20"/>
                <w:szCs w:val="20"/>
              </w:rPr>
              <w:t>P</w:t>
            </w:r>
            <w:r w:rsidR="00ED04C8" w:rsidRPr="00ED04C8">
              <w:rPr>
                <w:rFonts w:ascii="Calibri" w:eastAsia="Calibri" w:hAnsi="Calibri" w:cs="Calibri"/>
                <w:sz w:val="20"/>
                <w:szCs w:val="20"/>
              </w:rPr>
              <w:t>race kwerendalne przede wszystkim w IPN, dotyczące materiałów z II wojny światowej w tym Holokaustu</w:t>
            </w:r>
            <w:r>
              <w:rPr>
                <w:rFonts w:ascii="Calibri" w:eastAsia="Calibri" w:hAnsi="Calibri" w:cs="Calibri"/>
                <w:sz w:val="20"/>
                <w:szCs w:val="20"/>
              </w:rPr>
              <w:t>.</w:t>
            </w:r>
            <w:r w:rsidR="00ED04C8" w:rsidRPr="00ED04C8">
              <w:rPr>
                <w:rFonts w:ascii="Calibri" w:eastAsia="Calibri" w:hAnsi="Calibri" w:cs="Calibri"/>
                <w:sz w:val="20"/>
                <w:szCs w:val="20"/>
              </w:rPr>
              <w:t xml:space="preserve">  </w:t>
            </w:r>
            <w:r>
              <w:rPr>
                <w:rFonts w:ascii="Calibri" w:eastAsia="Calibri" w:hAnsi="Calibri" w:cs="Calibri"/>
                <w:sz w:val="20"/>
                <w:szCs w:val="20"/>
              </w:rPr>
              <w:t>R</w:t>
            </w:r>
            <w:r w:rsidR="00ED04C8" w:rsidRPr="00ED04C8">
              <w:rPr>
                <w:rFonts w:ascii="Calibri" w:eastAsia="Calibri" w:hAnsi="Calibri" w:cs="Calibri"/>
                <w:sz w:val="20"/>
                <w:szCs w:val="20"/>
              </w:rPr>
              <w:t xml:space="preserve">ozpoczęto   też wstępne kwerendy w innych instytucjach (również zagranicznych)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Materiały  te  zostaną   w   przyszłości  udostępnione   w   repozytorium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cyfrowym w czytelni Instytutu.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Pierwsze prace nad projektem ,,Zawołani po imieniu’’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Projekt ,,Zawołani po imieniu’’ poświęcony jest utrwalaniu pamięci o Polakach zamordowanych za niesienie pomocy Żydom. Projekt ten zwraca uwagę na losy  i historię przedstawicieli narodu żydowskiego w czasie okupacji niemieckiej.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 koniec 2018 r. rozpoczęto prace nad upamiętnieniami, czego efektem było pierwsze upamiętnienie w marcu 2019 r. w Sadownem.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Realizacja projektu wynika z potrzeby zaznaczenia w przestrzeni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publicznej miejsc związanych z uratowanymi  i pomordowanymi. </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Medal Virtus et Fraternitas</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Medal Virtus et Fraternitas jest nagrodą dla osób zasłużonych w niesieniu pomocy lub pielęgnowaniu pamięci o osobach narodowości polskiej lub obywatelach polskich innych narodowości będących ofiarami zbrodni.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Lipiec/sierpień 2018 r. to początek prac nad pierwszymi kandydatami do medalu Virtus et Fraternitas, wśród których było  pięciu członków Grupy Ładosia, małżeństwo Nagórków i Konopczyński – wszyscy odznaczeni  w czerwcu 2019 r. za pomoc Żydom.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Obecnie Instytut prowadzi dalsze prace badawcze poświęcone poszukiwaniu i dokumentowaniu historii osób ratujących obywateli polskich, w tym także należących do mniejszości narodowych lub etnicznych. </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Instytut Książki w Krakowie</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bCs/>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 xml:space="preserve">Program Ministra Kultury i Dziedzictwa Narodowego </w:t>
            </w:r>
            <w:r w:rsidRPr="00ED04C8">
              <w:rPr>
                <w:rFonts w:ascii="Calibri" w:eastAsia="Calibri" w:hAnsi="Calibri" w:cs="Calibri"/>
                <w:b/>
                <w:bCs/>
                <w:i/>
                <w:sz w:val="20"/>
                <w:szCs w:val="20"/>
              </w:rPr>
              <w:t>Promocja czytelnictwa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Celem programu jest wspieranie wartościowych form promowania czytelnictwa, zarówno poprzez dofinansowywanie innowacyjnych szeroko zakrojonych programów promujących powszechne praktyki czytelnicze, jak i poprzez wsparcie dla przedsięwzięć promujących najbardziej znaczące zjawiska literatury współczesnej.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programu dofinansowano zadanie p.: „Program promocji czytelnictwa Fundacji Judaica - Centrum Kultury Żydowskiej na krakowskim Kazimierzu” realizowane przez Fundację Judaica -Centrum Kultury Żydowskiej w wysokości 21.287,50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bl>
    <w:p w:rsidR="00ED04C8" w:rsidRPr="00ED04C8" w:rsidRDefault="00ED04C8" w:rsidP="00ED04C8">
      <w:pPr>
        <w:spacing w:after="0" w:line="240" w:lineRule="auto"/>
        <w:jc w:val="both"/>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 xml:space="preserve">Program Ministra Kultury i Dziedzictwa Narodowego </w:t>
            </w:r>
            <w:r w:rsidRPr="00ED04C8">
              <w:rPr>
                <w:rFonts w:ascii="Calibri" w:eastAsia="Calibri" w:hAnsi="Calibri" w:cs="Calibri"/>
                <w:b/>
                <w:bCs/>
                <w:i/>
                <w:sz w:val="20"/>
                <w:szCs w:val="20"/>
              </w:rPr>
              <w:t>Czasopisma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Celem programu jest wspieranie najbardziej znaczących ogólnopolskich czasopism kulturalnych, zarówno tych o wieloletnim dorobku i ugruntowanej pozycji, jak i tych, które uzyskały status opiniotwórczych w ostatnich latach.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Programu dofinansowano 8 zadań na łączną kwotę 139.858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xml:space="preserve">Działanie 3: </w:t>
            </w:r>
            <w:r w:rsidRPr="00ED04C8">
              <w:rPr>
                <w:rFonts w:ascii="Calibri" w:eastAsia="Calibri" w:hAnsi="Calibri" w:cs="Calibri"/>
                <w:b/>
                <w:sz w:val="20"/>
                <w:szCs w:val="20"/>
              </w:rPr>
              <w:t xml:space="preserve">Program Ministra Kultury i Dziedzictwa Narodowego </w:t>
            </w:r>
            <w:r w:rsidRPr="00ED04C8">
              <w:rPr>
                <w:rFonts w:ascii="Calibri" w:eastAsia="Calibri" w:hAnsi="Calibri" w:cs="Calibri"/>
                <w:b/>
                <w:bCs/>
                <w:i/>
                <w:sz w:val="20"/>
                <w:szCs w:val="20"/>
              </w:rPr>
              <w:t>Literatura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Celem programu jest podnoszenie poziomu świadomości literackiej i uzupełnienie rynku wydawniczego poprzez dofinansowywanie wartościowych, niekomercyjnych publikacji literatury polskiej i światowej, ze szczególnym uwzględnieniem dzieł mierzących się z zadaniem utrwalenia tożsamości kulturowej i narodowej poprzez odniesienie się do ważnych dla polskiej kultury rocznic, jubileuszy czy wydarzeń historycznych.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Programu dofinansowano 5 zadań na łączną kwotę 132.080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Biblioteka Narodowa</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gromadzenie, opracowywanie, udostępnianie i wieczyste przechowywanie całokształtu krajowej produkcji wydawniczej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Biblioteka Narodowa gromadzi, opracowuje, udostępnia i wieczyście przechowuje całokształt krajowej produkcji wydawniczej, w tym także publikacje wydawane w Polsce przez mniejszości narodowe i etniczne oraz do nich skierowane. Ze zbiorów Narodowej Książnicy mogą korzystać wszyscy zainteresowani powyżej 13 roku życia. Korzystanie z publikacji wieczyście przechowywanych przez BN jest również możliwe za pośrednictwem cyfrowej wypożyczalni międzybibliotecznej książek i czasopism naukowych Academica.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Biblioteka Narodowa gromadziła publikacje mniejszości narodowych i etnicznych oraz w językach regionalnych, zarówno pochodzących z egzemplarza obowiązkowego, jak i z zakupów na aukcjach bibliofilskich. Pracownicy BN opracowywali zbiory w celu ich wieczystego przechowywania oraz udostępniania wszystkim zainteresowanym w czytelniach BN. Za pomocą cyfrowej wypożyczalni międzybibliotecznej książek i czasopism naukowych Academica wszyscy zainteresowani mogli wypożyczać cyfrowe kopie publikacji ze zbiorów BN w bibliotekach w całej Polsce, bez konieczności przyjeżdżania do Warszawy. Liczba bibliotek posiadających terminale Academiki powiększała się systematycznie dzięki działaniom promocyjnym prowadzonym przez BN.</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Dzięki BN wszyscy zainteresowani mają dostęp do największych zbiorów publikacji krajowych w Polsce, zawierających również liczne materiały dotyczące mniejszości narodowych i etnicznych oraz w językach regionalnych.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publikowanie w Cyfrowej Bibliotece Narodowej Polona materiałów dotyczących mniejszości narodowych i etnicznych oraz w językach regionalnych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Szereg działań, których celem była ochrona, zachowanie i rozwój tożsamości kulturowej mniejszości narodowych i etnicznych oraz zachowanie i rozwój języka regionalnego prowadziła Cyfrowa Biblioteka Narodowa Polona. W opublikowanych w bibliotece cyfrowej materiałach można odnaleźć dokumenty tekstowe i ikonograficzne stanowiące świadectwo funkcjonowania mniejszości narodowych na terenach Rzeczypospolitej.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CBN Polona dostępne są m.in. jednodniówki wydawane przez mniejszości narodowe np. białoruskie </w:t>
            </w:r>
            <w:r w:rsidRPr="00ED04C8">
              <w:rPr>
                <w:rFonts w:ascii="Calibri" w:eastAsia="Calibri" w:hAnsi="Calibri" w:cs="Calibri"/>
                <w:i/>
                <w:iCs/>
                <w:sz w:val="20"/>
                <w:szCs w:val="20"/>
              </w:rPr>
              <w:t>Z belaruskaga paletku: adnadnëka: Vìl'nâ, Traven'</w:t>
            </w:r>
            <w:r w:rsidRPr="00ED04C8">
              <w:rPr>
                <w:rFonts w:ascii="Calibri" w:eastAsia="Calibri" w:hAnsi="Calibri" w:cs="Calibri"/>
                <w:sz w:val="20"/>
                <w:szCs w:val="20"/>
              </w:rPr>
              <w:t xml:space="preserve"> (1937); dokumenty ikonograficzne </w:t>
            </w:r>
            <w:r w:rsidRPr="00ED04C8">
              <w:rPr>
                <w:rFonts w:ascii="Calibri" w:eastAsia="Calibri" w:hAnsi="Calibri" w:cs="Calibri"/>
                <w:i/>
                <w:iCs/>
                <w:sz w:val="20"/>
                <w:szCs w:val="20"/>
              </w:rPr>
              <w:t>Typy z Jaremcza</w:t>
            </w:r>
            <w:r w:rsidRPr="00ED04C8">
              <w:rPr>
                <w:rFonts w:ascii="Calibri" w:eastAsia="Calibri" w:hAnsi="Calibri" w:cs="Calibri"/>
                <w:sz w:val="20"/>
                <w:szCs w:val="20"/>
              </w:rPr>
              <w:t xml:space="preserve"> (1906) czy też przedwojenne publikacje </w:t>
            </w:r>
            <w:r w:rsidRPr="00ED04C8">
              <w:rPr>
                <w:rFonts w:ascii="Calibri" w:eastAsia="Calibri" w:hAnsi="Calibri" w:cs="Calibri"/>
                <w:i/>
                <w:iCs/>
                <w:sz w:val="20"/>
                <w:szCs w:val="20"/>
              </w:rPr>
              <w:t>O języku Ormian polskich</w:t>
            </w:r>
            <w:r w:rsidRPr="00ED04C8">
              <w:rPr>
                <w:rFonts w:ascii="Calibri" w:eastAsia="Calibri" w:hAnsi="Calibri" w:cs="Calibri"/>
                <w:sz w:val="20"/>
                <w:szCs w:val="20"/>
              </w:rPr>
              <w:t xml:space="preserve">, </w:t>
            </w:r>
            <w:r w:rsidRPr="00ED04C8">
              <w:rPr>
                <w:rFonts w:ascii="Calibri" w:eastAsia="Calibri" w:hAnsi="Calibri" w:cs="Calibri"/>
                <w:i/>
                <w:iCs/>
                <w:sz w:val="20"/>
                <w:szCs w:val="20"/>
              </w:rPr>
              <w:t>Głosownia gwary ormiańskiej w Kutach</w:t>
            </w:r>
            <w:r w:rsidRPr="00ED04C8">
              <w:rPr>
                <w:rFonts w:ascii="Calibri" w:eastAsia="Calibri" w:hAnsi="Calibri" w:cs="Calibri"/>
                <w:sz w:val="20"/>
                <w:szCs w:val="20"/>
              </w:rPr>
              <w:t xml:space="preserve"> Jana Hanusza czy też </w:t>
            </w:r>
            <w:r w:rsidRPr="00ED04C8">
              <w:rPr>
                <w:rFonts w:ascii="Calibri" w:eastAsia="Calibri" w:hAnsi="Calibri" w:cs="Calibri"/>
                <w:i/>
                <w:iCs/>
                <w:sz w:val="20"/>
                <w:szCs w:val="20"/>
              </w:rPr>
              <w:t>Kwestya alfabetu litewskiego w państwie rosyjskiem i jej rozwiązanie</w:t>
            </w:r>
            <w:r w:rsidRPr="00ED04C8">
              <w:rPr>
                <w:rFonts w:ascii="Calibri" w:eastAsia="Calibri" w:hAnsi="Calibri" w:cs="Calibri"/>
                <w:sz w:val="20"/>
                <w:szCs w:val="20"/>
              </w:rPr>
              <w:t xml:space="preserve"> Jana Niecisława Baudouina de Courtenay. Dostępna jest w również kolekcja m.in. judaików pt.: </w:t>
            </w:r>
            <w:r w:rsidRPr="00ED04C8">
              <w:rPr>
                <w:rFonts w:ascii="Calibri" w:eastAsia="Calibri" w:hAnsi="Calibri" w:cs="Calibri"/>
                <w:i/>
                <w:iCs/>
                <w:sz w:val="20"/>
                <w:szCs w:val="20"/>
              </w:rPr>
              <w:t xml:space="preserve">Literatura Jidysz </w:t>
            </w:r>
            <w:r w:rsidRPr="00ED04C8">
              <w:rPr>
                <w:rFonts w:ascii="Calibri" w:eastAsia="Calibri" w:hAnsi="Calibri" w:cs="Calibri"/>
                <w:sz w:val="20"/>
                <w:szCs w:val="20"/>
              </w:rPr>
              <w:t>zrealizowana we współpracy z fundacją Shalom, zawierająca zbiór około 300 publikacji.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CBN Polona, jedna z najnowocześniejszych bibliotek cyfrowych na świecie, w której dostępnych jest ponad 3 miliony obiektów, udostępnia liczne materiały dotyczące mniejszości narodowych i etnicznych oraz w językach regionalnych, które dostępne są poprzez internet dla wszystkich zainteresowanych tematem.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Patrimonium – digitalizacja i udostępnienie polskiego dziedzictwa narodowego ze zbiorów Biblioteki Narodowej oraz Biblioteki Jagiellońskiej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dniu 16 stycznia 2017 roku Biblioteka Narodowa i Biblioteka Jagiellońska rozpoczęły realizację projektu „Patrimonium – digitalizacja i udostępnienie polskiego dziedzictwa narodowego ze zbiorów Biblioteki Narodowej oraz Biblioteki Jagiellońskiej”, w ramach którego zeskanowano, udostępniono w CBN Polona oraz zarchiwizowano w Repozytorium Cyfrowym BN 1 mln najcenniejszych obiektów piśmienniczych z domeny publicznej: książek i prasy z XIX i XX wieku, starodruków, rękopisów, nut, map, druków ulotnych i zbiorów graficznych. Projekt zakończył się 13 stycznia 2020 roku.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projektu BN zdigitalizowała i udostępniła w Polonie wiele publikacji mniejszości narodowych i etnicznych oraz w językach regionalnych różnych typów (książki, czasopisma, rękopisy, druki ulotne, fotografie, grafiki, rysunki, mapy i nuty). W latach 2017-2018 zeskanowano i udostępniono około 2000 publikacji.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Dzięki projektowi „Patrimonium” najcenniejsze i najstarsze zbiory skanowane były w odpowiednich warunkach aparatami cyfrowymi zapewniającymi najwyższą jakość i wierność oryginałowi. Wszystkie zeskanowane obiekty dostępne są dla wszystkich zainteresowanych w CBN Polona.</w:t>
            </w:r>
          </w:p>
        </w:tc>
      </w:tr>
    </w:tbl>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gromadzenie, opracowywanie, udostępnianie i wieczyste przechowywanie całokształtu krajowej produkcji wydawniczej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Biblioteka Narodowa gromadzi, opracowuje, udostępnia i wieczyście przechowuje całokształt krajowej produkcji wydawniczej, w tym także publikacje wydawane w Polsce przez mniejszości narodowe i etniczne oraz do nich skierowane.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latach 2017-2018 do zbiorów Narodowej Książnicy trafiały między innymi: „Besida” (kwartalnik Głównego Stowarzyszenia Łemków), „Awedis: posłaniec niosący dobrą nowinę: czasopismo ormiańskie” (Fundacja Kultury i Dziedzictwa Ormian Polskich); „Život: kultúrno - spoločenský časopis” (Spolok Slovákov v Polsku), „Przegląd Tatarski” (Muzułmański Związek Religijny w Rzeczypospolitej Polskiej), „Naše Slovo” (Związek Ukraińców w Polsce) i wiele innych tytułów zarówno czasopism, jak i druków zwartych.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BN gromadzi całość krajowej produkcji wydawniczej, bez wyjątków. Do jej zbiorów trafiają liczne publikacje mniejszości narodowych i etnicznych oraz społeczności posługujących się językami regionalnymi. </w:t>
            </w:r>
          </w:p>
        </w:tc>
      </w:tr>
    </w:tbl>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Naczelna Dyrekcja Archiwów Państwowych</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Konkurs „Wspieranie działań archiwalnych”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 xml:space="preserve">Naczelny Dyrektor Archiwów Państwowych m. in. na podstawie przepisów ustawy z dnia 24 kwietnia 2003 r. o działalności pożytku publicznego i o wolontariacie (Dz. U. z 2018 r. poz. 450, z późn. zm.) ogłasza co roku konkurs na realizację zadania publicznego p.n. „Wspieranie działań archiwalnych”. Jego celem jest ochrona i udostępnianie materiałów archiwalnych wchodzących w skład ewidencjonowanego niepaństwowego zasobu archiwalnego, czyli materiałów, które powstały w wyniku działalności m. in. organizacji społecznych. Oznacza to, że beneficjentami konkursu mogą być również organizacje </w:t>
            </w:r>
            <w:r w:rsidRPr="00ED04C8">
              <w:rPr>
                <w:rFonts w:ascii="Calibri" w:eastAsia="Calibri" w:hAnsi="Calibri" w:cs="Calibri"/>
                <w:sz w:val="20"/>
                <w:szCs w:val="20"/>
                <w:lang w:eastAsia="pl-PL"/>
              </w:rPr>
              <w:lastRenderedPageBreak/>
              <w:t xml:space="preserve">mniejszościowe, którym konkurs stwarza możliwość podejmowania działań przyczyniających się do zachowania i rozwoju ich tożsamości kulturowej.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W latach 2017-2018 skorzystała z niej Fundacja Kultury i Dziedzictwa Ormian Polskich, która otrzymała dofinansowanie na realizację projektów:</w:t>
            </w:r>
          </w:p>
          <w:p w:rsidR="00ED04C8" w:rsidRPr="00ED04C8" w:rsidRDefault="00ED04C8" w:rsidP="00ED04C8">
            <w:pPr>
              <w:numPr>
                <w:ilvl w:val="0"/>
                <w:numId w:val="5"/>
              </w:numPr>
              <w:spacing w:after="0" w:line="240" w:lineRule="auto"/>
              <w:ind w:left="316" w:hanging="283"/>
              <w:jc w:val="both"/>
              <w:rPr>
                <w:rFonts w:ascii="Calibri" w:eastAsia="Calibri" w:hAnsi="Calibri" w:cs="Calibri"/>
                <w:sz w:val="20"/>
                <w:szCs w:val="20"/>
                <w:lang w:eastAsia="pl-PL"/>
              </w:rPr>
            </w:pPr>
            <w:r w:rsidRPr="00ED04C8">
              <w:rPr>
                <w:rFonts w:ascii="Calibri" w:eastAsia="Calibri" w:hAnsi="Calibri" w:cs="Calibri"/>
                <w:sz w:val="20"/>
                <w:szCs w:val="20"/>
                <w:lang w:eastAsia="pl-PL"/>
              </w:rPr>
              <w:t xml:space="preserve">w 2017 r., „Archiwum Polskich Ormian – archiwizacja i udostępnianie materiałów archiwalnych”, w kwocie 37 500 zł. </w:t>
            </w:r>
          </w:p>
          <w:p w:rsidR="00ED04C8" w:rsidRPr="00ED04C8" w:rsidRDefault="00ED04C8" w:rsidP="00ED04C8">
            <w:pPr>
              <w:numPr>
                <w:ilvl w:val="0"/>
                <w:numId w:val="5"/>
              </w:numPr>
              <w:spacing w:after="0" w:line="240" w:lineRule="auto"/>
              <w:ind w:left="316" w:hanging="283"/>
              <w:jc w:val="both"/>
              <w:rPr>
                <w:rFonts w:ascii="Calibri" w:eastAsia="Calibri" w:hAnsi="Calibri" w:cs="Calibri"/>
                <w:sz w:val="20"/>
                <w:szCs w:val="20"/>
                <w:lang w:eastAsia="pl-PL"/>
              </w:rPr>
            </w:pPr>
            <w:r w:rsidRPr="00ED04C8">
              <w:rPr>
                <w:rFonts w:ascii="Calibri" w:eastAsia="Calibri" w:hAnsi="Calibri" w:cs="Calibri"/>
                <w:sz w:val="20"/>
                <w:szCs w:val="20"/>
                <w:lang w:eastAsia="pl-PL"/>
              </w:rPr>
              <w:t>w 2018 r., „Archiwum Polskich Ormian – archiwizacja i udostępnianie materiałów archiwalnych”, w kwocie 22 900 zł.</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Pula środków do rozdysponowania w roku 2017 i 2018 wynosiła po 900 000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związku z rosnącym zainteresowaniem tej formy pomocy oraz rozlicznych korzyści z niej wynikających, Naczelna Dyrekcja Archiwów Państwowych jest zainteresowana kontynuacją konkursu w latach kolejnych.</w:t>
            </w:r>
          </w:p>
        </w:tc>
      </w:tr>
      <w:tr w:rsidR="00ED04C8" w:rsidRPr="00ED04C8" w:rsidTr="00830B63">
        <w:tc>
          <w:tcPr>
            <w:tcW w:w="9062" w:type="dxa"/>
            <w:gridSpan w:val="2"/>
            <w:shd w:val="clear" w:color="auto" w:fill="FFD966"/>
          </w:tcPr>
          <w:p w:rsidR="00ED04C8" w:rsidRPr="00ED04C8" w:rsidRDefault="00ED04C8" w:rsidP="00ED04C8">
            <w:pPr>
              <w:spacing w:after="0" w:line="240" w:lineRule="auto"/>
              <w:jc w:val="both"/>
              <w:rPr>
                <w:rFonts w:ascii="Calibri" w:eastAsia="Calibri" w:hAnsi="Calibri" w:cs="Calibri"/>
                <w:sz w:val="20"/>
                <w:szCs w:val="20"/>
              </w:rPr>
            </w:pPr>
            <w:bookmarkStart w:id="1" w:name="_Hlk33611473"/>
            <w:r w:rsidRPr="00ED04C8">
              <w:rPr>
                <w:rFonts w:ascii="Calibri" w:eastAsia="Calibri" w:hAnsi="Calibri" w:cs="Calibri"/>
                <w:sz w:val="20"/>
                <w:szCs w:val="20"/>
              </w:rPr>
              <w:t>Działania wymienione poniżej (pozycje 2-67) były realizowane przez poszczególne archiwa państwowe</w:t>
            </w:r>
          </w:p>
        </w:tc>
      </w:tr>
      <w:tr w:rsidR="00ED04C8" w:rsidRPr="00ED04C8" w:rsidTr="00830B63">
        <w:trPr>
          <w:trHeight w:val="826"/>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 dotyczące poniższych działań: zarówno NDAP jak i poszczególne archiwa państwowe są zainteresowane wsparciem mniejszości narodowych oraz etnicznych poprzez dalszą organizację wystaw, konferencji oraz działań na polu naukowym.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Wystawa </w:t>
            </w:r>
            <w:r w:rsidRPr="00ED04C8">
              <w:rPr>
                <w:rFonts w:ascii="Calibri" w:eastAsia="Calibri" w:hAnsi="Calibri" w:cs="Calibri"/>
                <w:bCs/>
                <w:sz w:val="20"/>
                <w:szCs w:val="20"/>
              </w:rPr>
              <w:t>„Ormianie w Polsce – Polscy Ormianie” Archiwum Główne Akt Dawnych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Wystawa „Ormianie w Polsce – Polscy Ormianie” została przygotowana przez Archiwum Główne Akt Dawnych w Warszawie w związku z konferencją naukową „Ormianie Polscy. Siedem wieków istnienia”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Wystawa miała dwie edycje:</w:t>
            </w:r>
          </w:p>
          <w:p w:rsidR="00ED04C8" w:rsidRPr="00ED04C8" w:rsidRDefault="00ED04C8" w:rsidP="00ED04C8">
            <w:pPr>
              <w:numPr>
                <w:ilvl w:val="0"/>
                <w:numId w:val="5"/>
              </w:numPr>
              <w:spacing w:after="0" w:line="240" w:lineRule="auto"/>
              <w:ind w:left="316" w:hanging="283"/>
              <w:jc w:val="both"/>
              <w:rPr>
                <w:rFonts w:ascii="Calibri" w:eastAsia="Calibri" w:hAnsi="Calibri" w:cs="Calibri"/>
                <w:sz w:val="20"/>
                <w:szCs w:val="20"/>
                <w:lang w:eastAsia="pl-PL"/>
              </w:rPr>
            </w:pPr>
            <w:r w:rsidRPr="00ED04C8">
              <w:rPr>
                <w:rFonts w:ascii="Calibri" w:eastAsia="Calibri" w:hAnsi="Calibri" w:cs="Calibri"/>
                <w:sz w:val="20"/>
                <w:szCs w:val="20"/>
                <w:lang w:eastAsia="pl-PL"/>
              </w:rPr>
              <w:t>19-20 września 2017 r. na konferencji naukowej „Ormianie Polscy. Siedem wieków istnienia”, zorganizowaną przez Komisję Kultury i Środków Przekazu Senatu RP we współpracy z Polską Akademią Umiejętności w Krakowie oraz Ormiańskim Towarzystwem Kulturalnym. Wśród gości odwiedzających wystawę był Edgar Ghazaryan, ambasador Republiki Armenii w Polsce.</w:t>
            </w:r>
          </w:p>
          <w:p w:rsidR="00ED04C8" w:rsidRPr="00ED04C8" w:rsidRDefault="00ED04C8" w:rsidP="00ED04C8">
            <w:pPr>
              <w:numPr>
                <w:ilvl w:val="0"/>
                <w:numId w:val="5"/>
              </w:numPr>
              <w:spacing w:after="0" w:line="240" w:lineRule="auto"/>
              <w:ind w:left="316" w:hanging="283"/>
              <w:jc w:val="both"/>
              <w:rPr>
                <w:rFonts w:ascii="Calibri" w:eastAsia="Calibri" w:hAnsi="Calibri" w:cs="Calibri"/>
                <w:sz w:val="20"/>
                <w:szCs w:val="20"/>
                <w:lang w:eastAsia="pl-PL"/>
              </w:rPr>
            </w:pPr>
            <w:r w:rsidRPr="00ED04C8">
              <w:rPr>
                <w:rFonts w:ascii="Calibri" w:eastAsia="Calibri" w:hAnsi="Calibri" w:cs="Calibri"/>
                <w:sz w:val="20"/>
                <w:szCs w:val="20"/>
                <w:lang w:eastAsia="pl-PL"/>
              </w:rPr>
              <w:t>Następnie pokazana w związku z obchodami 700-lecia obecności Ormian na ziemiach polskich. W dniu 19 października 2017 r. wystawę w AGAD odwiedziła delegacja parlamentarzystów armeńskich pod przewodnictwem Pana Ara Babloyana, Przewodniczącego Zgromadzenia Narodowego Republiki Armenii.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Wystawa dokumentów </w:t>
            </w:r>
            <w:r w:rsidRPr="00ED04C8">
              <w:rPr>
                <w:rFonts w:ascii="Calibri" w:eastAsia="Times New Roman" w:hAnsi="Calibri" w:cs="Calibri"/>
                <w:bCs/>
                <w:sz w:val="20"/>
                <w:szCs w:val="20"/>
                <w:lang w:eastAsia="pl-PL"/>
              </w:rPr>
              <w:t>perskich oraz listów katolikosów ormiańskich z zasobu Archiwum Głównego Akt Dawnych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Wystawa dokumentów perskich oraz listów katolikosów ormiańskich z zasobu AGAD. 19 grudnia 2017 r. wystawę oryginalnych dokumentów odwiedzili m.in. Pan Edgar Ghazaryan, ambasador Republiki Armenii w Polsce oraz S. Mostafa Hosseinipour, radca ambasady Islamskiej Republiki Iranu.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Publikacja na temat Ormian w Polsce pracownika Archiwum Głównego Akt Dawnych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Dr Jacek Krochmal opublikował artykuł pod tytułem „Ormianie w Polsce – polscy Ormianie” na łamach czasopisma „W Sieci Historii” nr 12 (55) grudzień 2017, strony 74-76</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Napisanie artykułu</w:t>
            </w:r>
          </w:p>
        </w:tc>
      </w:tr>
      <w:bookmarkEnd w:id="1"/>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 Wystawa „Żydzi Częstochowianie” współtworzona przez Archiwum Państwowe w Częstochowie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Częstochowie współpracowało ze </w:t>
            </w:r>
            <w:r w:rsidRPr="00ED04C8">
              <w:rPr>
                <w:rFonts w:ascii="Calibri" w:eastAsia="Times New Roman" w:hAnsi="Calibri" w:cs="Calibri"/>
                <w:bCs/>
                <w:sz w:val="20"/>
                <w:szCs w:val="20"/>
                <w:lang w:eastAsia="pl-PL"/>
              </w:rPr>
              <w:t>Światowym Związkiem Żydów Częstochowian i Ich Potomków z siedzibą w Nowym Jorku oraz Związkiem Żydów Częstochowian w Izraelu w ramach organizacji stałej wystawy „Żydzi Częstochowianie”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Współtworzenie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 Konferencja naukowa „</w:t>
            </w:r>
            <w:r w:rsidRPr="00ED04C8">
              <w:rPr>
                <w:rFonts w:ascii="Calibri" w:eastAsia="Calibri" w:hAnsi="Calibri" w:cs="Calibri"/>
                <w:i/>
                <w:iCs/>
                <w:sz w:val="20"/>
                <w:szCs w:val="20"/>
              </w:rPr>
              <w:t>Dawne dzieje ludności żydowskiej w regionie częstochowskim</w:t>
            </w:r>
            <w:r w:rsidRPr="00ED04C8">
              <w:rPr>
                <w:rFonts w:ascii="Calibri" w:eastAsia="Calibri" w:hAnsi="Calibri" w:cs="Calibri"/>
                <w:iCs/>
                <w:sz w:val="20"/>
                <w:szCs w:val="20"/>
              </w:rPr>
              <w:t>” współorganizowana przez Archiwum Państwowe w Częstochowie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2017 r. Archiwum Państwowe w Częstochowie było współorganizatorem wraz z Akademią im. Jana Długosza i Muzeum Częstochowskim konferencji naukowej: „</w:t>
            </w:r>
            <w:r w:rsidRPr="00ED04C8">
              <w:rPr>
                <w:rFonts w:ascii="Calibri" w:eastAsia="Calibri" w:hAnsi="Calibri" w:cs="Calibri"/>
                <w:i/>
                <w:iCs/>
                <w:sz w:val="20"/>
                <w:szCs w:val="20"/>
              </w:rPr>
              <w:t>Dawne dzieje ludności żydowskiej w regionie częstochowskim”,</w:t>
            </w:r>
            <w:r w:rsidRPr="00ED04C8">
              <w:rPr>
                <w:rFonts w:ascii="Calibri" w:eastAsia="Calibri" w:hAnsi="Calibri" w:cs="Calibri"/>
                <w:sz w:val="20"/>
                <w:szCs w:val="20"/>
              </w:rPr>
              <w:t xml:space="preserve"> gdzie wygłoszony został referat autorstwa pracownic archiwum Elżbiety Surmy-</w:t>
            </w:r>
            <w:r w:rsidRPr="00ED04C8">
              <w:rPr>
                <w:rFonts w:ascii="Calibri" w:eastAsia="Calibri" w:hAnsi="Calibri" w:cs="Calibri"/>
                <w:sz w:val="20"/>
                <w:szCs w:val="20"/>
              </w:rPr>
              <w:lastRenderedPageBreak/>
              <w:t xml:space="preserve">Jończyk i Ewy Dubaj </w:t>
            </w:r>
            <w:r w:rsidRPr="00ED04C8">
              <w:rPr>
                <w:rFonts w:ascii="Calibri" w:eastAsia="Calibri" w:hAnsi="Calibri" w:cs="Calibri"/>
                <w:i/>
                <w:iCs/>
                <w:sz w:val="20"/>
                <w:szCs w:val="20"/>
              </w:rPr>
              <w:t>„Źródła do badań historii społeczności żydowskiej do roku 1939 w Archiwum Państwowym w Częstochowie”.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Współorganizacja konferencji i 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7: Wystawa </w:t>
            </w:r>
            <w:r w:rsidRPr="00ED04C8">
              <w:rPr>
                <w:rFonts w:ascii="Calibri" w:eastAsia="Times New Roman" w:hAnsi="Calibri" w:cs="Calibri"/>
                <w:bCs/>
                <w:sz w:val="20"/>
                <w:szCs w:val="20"/>
                <w:lang w:eastAsia="pl-PL"/>
              </w:rPr>
              <w:t>„</w:t>
            </w:r>
            <w:r w:rsidRPr="00ED04C8">
              <w:rPr>
                <w:rFonts w:ascii="Calibri" w:eastAsia="Times New Roman" w:hAnsi="Calibri" w:cs="Calibri"/>
                <w:bCs/>
                <w:i/>
                <w:iCs/>
                <w:sz w:val="20"/>
                <w:szCs w:val="20"/>
                <w:lang w:eastAsia="pl-PL"/>
              </w:rPr>
              <w:t xml:space="preserve">Historia jednej rodziny. Gmina żydowska w Marienwerder” </w:t>
            </w:r>
            <w:r w:rsidRPr="00ED04C8">
              <w:rPr>
                <w:rFonts w:ascii="Calibri" w:eastAsia="Times New Roman" w:hAnsi="Calibri" w:cs="Calibri"/>
                <w:bCs/>
                <w:iCs/>
                <w:sz w:val="20"/>
                <w:szCs w:val="20"/>
                <w:lang w:eastAsia="pl-PL"/>
              </w:rPr>
              <w:t xml:space="preserve"> współtworzona przez Archiwum Państwowe w Malborku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Malborku we współpracy z </w:t>
            </w:r>
            <w:r w:rsidRPr="00ED04C8">
              <w:rPr>
                <w:rFonts w:ascii="Calibri" w:eastAsia="Times New Roman" w:hAnsi="Calibri" w:cs="Calibri"/>
                <w:bCs/>
                <w:sz w:val="20"/>
                <w:szCs w:val="20"/>
                <w:lang w:eastAsia="pl-PL"/>
              </w:rPr>
              <w:t>Kwidzyńskim Centrum Kultury było współorganizatorem wystawy pt. „</w:t>
            </w:r>
            <w:r w:rsidRPr="00ED04C8">
              <w:rPr>
                <w:rFonts w:ascii="Calibri" w:eastAsia="Times New Roman" w:hAnsi="Calibri" w:cs="Calibri"/>
                <w:bCs/>
                <w:i/>
                <w:iCs/>
                <w:sz w:val="20"/>
                <w:szCs w:val="20"/>
                <w:lang w:eastAsia="pl-PL"/>
              </w:rPr>
              <w:t>Historia jednej rodziny. Gmina żydowska w Marienwerder”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8: Konferencja „</w:t>
            </w:r>
            <w:r w:rsidRPr="00ED04C8">
              <w:rPr>
                <w:rFonts w:ascii="Calibri" w:eastAsia="Times New Roman" w:hAnsi="Calibri" w:cs="Calibri"/>
                <w:bCs/>
                <w:sz w:val="20"/>
                <w:szCs w:val="20"/>
                <w:lang w:eastAsia="pl-PL"/>
              </w:rPr>
              <w:t>Papusza – biografia i dziedzictwo. W 30. rocznicę śmierci poetki cygańskiej Bronisławy Wajs-Papuszy” zorganizowana przez Archiwum Państwowe w Gorzowie Wielkopolskim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
                <w:bCs/>
                <w:sz w:val="20"/>
                <w:szCs w:val="20"/>
                <w:lang w:eastAsia="pl-PL"/>
              </w:rPr>
              <w:t>7 lutego 2017</w:t>
            </w:r>
            <w:r w:rsidRPr="00ED04C8">
              <w:rPr>
                <w:rFonts w:ascii="Calibri" w:eastAsia="Times New Roman" w:hAnsi="Calibri" w:cs="Calibri"/>
                <w:bCs/>
                <w:sz w:val="20"/>
                <w:szCs w:val="20"/>
                <w:lang w:eastAsia="pl-PL"/>
              </w:rPr>
              <w:t xml:space="preserve"> w Gorzowie Wielkopolskim odbyła się konferencja zorganizowana przez Archiwum Państwowe w Gorzowie, pt.: „Papusza – biografia i dziedzictwo. W 30. rocznicę śmierci poetki cygańskiej Bronisławy Wajs-Papuszy”, na której dyrektor archiwum dr hab. Dariusz A. Rymar wygłosił referat: </w:t>
            </w:r>
            <w:r w:rsidRPr="00ED04C8">
              <w:rPr>
                <w:rFonts w:ascii="Calibri" w:eastAsia="Times New Roman" w:hAnsi="Calibri" w:cs="Calibri"/>
                <w:bCs/>
                <w:i/>
                <w:sz w:val="20"/>
                <w:szCs w:val="20"/>
                <w:lang w:eastAsia="pl-PL"/>
              </w:rPr>
              <w:t>Papusza w zbiorach Archiwum Państwowego w Gorzowie, czyli na tropach demitologizacji biografii poetki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 i 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9: Publikacja pracy zbiorowej </w:t>
            </w:r>
            <w:r w:rsidRPr="00ED04C8">
              <w:rPr>
                <w:rFonts w:ascii="Calibri" w:eastAsia="Times New Roman" w:hAnsi="Calibri" w:cs="Calibri"/>
                <w:bCs/>
                <w:i/>
                <w:sz w:val="20"/>
                <w:szCs w:val="20"/>
                <w:lang w:eastAsia="pl-PL"/>
              </w:rPr>
              <w:t>Papusza w zbiorach Archiwum Państwowego w Gorzowie, czyli próba demitologizacji biografii poetki,</w:t>
            </w:r>
            <w:r w:rsidRPr="00ED04C8">
              <w:rPr>
                <w:rFonts w:ascii="Calibri" w:eastAsia="Times New Roman" w:hAnsi="Calibri" w:cs="Calibri"/>
                <w:bCs/>
                <w:sz w:val="20"/>
                <w:szCs w:val="20"/>
                <w:lang w:eastAsia="pl-PL"/>
              </w:rPr>
              <w:t xml:space="preserve"> w: </w:t>
            </w:r>
            <w:r w:rsidRPr="00ED04C8">
              <w:rPr>
                <w:rFonts w:ascii="Calibri" w:eastAsia="Times New Roman" w:hAnsi="Calibri" w:cs="Calibri"/>
                <w:bCs/>
                <w:i/>
                <w:sz w:val="20"/>
                <w:szCs w:val="20"/>
                <w:lang w:eastAsia="pl-PL"/>
              </w:rPr>
              <w:t>Bronisława Wajs – Papusza (1908–1987) – biografia i dziedzictwo</w:t>
            </w:r>
            <w:r w:rsidRPr="00ED04C8">
              <w:rPr>
                <w:rFonts w:ascii="Calibri" w:eastAsia="Times New Roman" w:hAnsi="Calibri" w:cs="Calibri"/>
                <w:bCs/>
                <w:sz w:val="20"/>
                <w:szCs w:val="20"/>
                <w:lang w:eastAsia="pl-PL"/>
              </w:rPr>
              <w:t xml:space="preserve"> wydanej przez Archiwum Państwowe w Gorzowie Wielkopolskim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Wydanie książki o romskiej poetce Bronisławie Wajs </w:t>
            </w:r>
            <w:r w:rsidRPr="00ED04C8">
              <w:rPr>
                <w:rFonts w:ascii="Calibri" w:eastAsia="Times New Roman" w:hAnsi="Calibri" w:cs="Calibri"/>
                <w:bCs/>
                <w:i/>
                <w:sz w:val="20"/>
                <w:szCs w:val="20"/>
                <w:lang w:eastAsia="pl-PL"/>
              </w:rPr>
              <w:t>Papusza w zbiorach Archiwum Państwowego w Gorzowie, czyli próba demitologizacji biografii poetki,</w:t>
            </w:r>
            <w:r w:rsidRPr="00ED04C8">
              <w:rPr>
                <w:rFonts w:ascii="Calibri" w:eastAsia="Times New Roman" w:hAnsi="Calibri" w:cs="Calibri"/>
                <w:bCs/>
                <w:sz w:val="20"/>
                <w:szCs w:val="20"/>
                <w:lang w:eastAsia="pl-PL"/>
              </w:rPr>
              <w:t xml:space="preserve"> w: </w:t>
            </w:r>
            <w:r w:rsidRPr="00ED04C8">
              <w:rPr>
                <w:rFonts w:ascii="Calibri" w:eastAsia="Times New Roman" w:hAnsi="Calibri" w:cs="Calibri"/>
                <w:bCs/>
                <w:i/>
                <w:sz w:val="20"/>
                <w:szCs w:val="20"/>
                <w:lang w:eastAsia="pl-PL"/>
              </w:rPr>
              <w:t>Bronisława Wajs – Papusza (1908–1987) – biografia i dziedzictwo,</w:t>
            </w:r>
            <w:r w:rsidRPr="00ED04C8">
              <w:rPr>
                <w:rFonts w:ascii="Calibri" w:eastAsia="Times New Roman" w:hAnsi="Calibri" w:cs="Calibri"/>
                <w:bCs/>
                <w:sz w:val="20"/>
                <w:szCs w:val="20"/>
                <w:lang w:eastAsia="pl-PL"/>
              </w:rPr>
              <w:t xml:space="preserve"> praca zbiorowa pod red. D. A. Rymara, Gorzów Wlkp.: Archiwum Państwowe w Gorzowie Wlkp., 2017. ISBN – 978-83-942955-5-4</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Wydanie książki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10: Obchody IV Dnia Gryfa w Koszalinie współorganizowane przez Archiwum Państwowe w Koszalinie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23 października 2017 r. Archiwum Państwowe w Koszalinie wraz ze Stowarzyszeniem Kaszubsko-Pomorskim Oddział w Koszalinie zorganizowały Obchody IV Dnia Gryfa.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w:t>
            </w:r>
            <w:r w:rsidRPr="00ED04C8">
              <w:rPr>
                <w:rFonts w:ascii="Calibri" w:eastAsia="Times New Roman" w:hAnsi="Calibri" w:cs="Calibri"/>
                <w:bCs/>
                <w:sz w:val="20"/>
                <w:szCs w:val="20"/>
                <w:lang w:eastAsia="pl-PL"/>
              </w:rPr>
              <w:t>„Archig@lerii” na terenie AP w Koszalinie odbyły się obchody IV Dnia Gryfa w Koszalinie. W ramach współpracy z koszalińskim oddziałem Stowarzyszenia Kaszubsko-Pomorskiego zorganizowano prelekcję dotyczącą kultury kaszubskiej z pokazem filmu. Relacje z wydarzenia oraz wywiady z organizatorami ukazały się na łamach „Głosu Koszalińskiego”, „Miasta”, „koszalin.naszemiasto.pl” oraz na antenach Telewizji Max, Radia Koszalin (reportaże red. Arkadiusza Wilmana i A. Rawskiej), Radia Plus, Radia RMF Maxx, Radia Eska.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11: Wystawa „Wielka szpera wrzesień 1942” współtworzona przez Archiwum Państwowe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Łodzi wraz z </w:t>
            </w:r>
            <w:r w:rsidRPr="00ED04C8">
              <w:rPr>
                <w:rFonts w:ascii="Calibri" w:eastAsia="Times New Roman" w:hAnsi="Calibri" w:cs="Calibri"/>
                <w:bCs/>
                <w:sz w:val="20"/>
                <w:szCs w:val="20"/>
                <w:lang w:eastAsia="pl-PL"/>
              </w:rPr>
              <w:t>Centrum Badań Żydowskich Uniwersytetu Łódzkiego, Instytutem Pamięci Narodowej Oddział w Łodzi, Centrum Dialogu im. Marka Edelmana w Łodzi zorganizowała kolejną edycję wystawy „Wielka szpera wrzesień 1942”.</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Otwarcie 29 sierpnia 2017 r. </w:t>
            </w:r>
            <w:r w:rsidRPr="00ED04C8">
              <w:rPr>
                <w:rFonts w:ascii="Calibri" w:eastAsia="Times New Roman" w:hAnsi="Calibri" w:cs="Calibri"/>
                <w:bCs/>
                <w:sz w:val="20"/>
                <w:szCs w:val="20"/>
                <w:lang w:eastAsia="pl-PL"/>
              </w:rPr>
              <w:t>w Parku Ocalałych w Łodzi kolejnej edycji wystawy „Wielka Szpera – wrzesień 1942”</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12: Współtworzenie wirtualnego muzeum „Dziedzictwo Żydów Łódzkich” przez Archiwum Państwowe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Łodzi wraz z Fundacją </w:t>
            </w:r>
            <w:r w:rsidRPr="00ED04C8">
              <w:rPr>
                <w:rFonts w:ascii="Calibri" w:eastAsia="Times New Roman" w:hAnsi="Calibri" w:cs="Calibri"/>
                <w:bCs/>
                <w:sz w:val="20"/>
                <w:szCs w:val="20"/>
                <w:lang w:eastAsia="pl-PL"/>
              </w:rPr>
              <w:t>Monumentum Iudaicum Lodzense współpracowały w celu stworzenia wirtualnego muzeum „Dziedzictwo Żydów Łódzkich”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Współpraca przy tworzeniu wirtualnego muzeum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13: Digitalizacja, wymiana i udostępnianie cyfrowych kopii wybranych jednostek archiwalnych oraz wymiana genealogicznych baz danych przez Archiwum Państwowe w Łodzi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i 2018 r. Archiwum Państwowe w Łodzi współpracowało z Muzeum Historii Żydów Polskich Polin w </w:t>
            </w:r>
            <w:r w:rsidRPr="00ED04C8">
              <w:rPr>
                <w:rFonts w:ascii="Calibri" w:eastAsia="Times New Roman" w:hAnsi="Calibri" w:cs="Calibri"/>
                <w:bCs/>
                <w:sz w:val="20"/>
                <w:szCs w:val="20"/>
                <w:lang w:eastAsia="pl-PL"/>
              </w:rPr>
              <w:t xml:space="preserve">zakresie digitalizacji, wymiany i udostępnienia </w:t>
            </w:r>
            <w:r w:rsidRPr="00ED04C8">
              <w:rPr>
                <w:rFonts w:ascii="Calibri" w:eastAsia="Times New Roman" w:hAnsi="Calibri" w:cs="Calibri"/>
                <w:bCs/>
                <w:sz w:val="20"/>
                <w:szCs w:val="20"/>
                <w:lang w:eastAsia="pl-PL"/>
              </w:rPr>
              <w:lastRenderedPageBreak/>
              <w:t>cyfrowych kopii wybranych jednostek archiwalnych oraz wymiany genealogicznych baz danych dotyczących historii Żydów polskich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Digitalizacja, wymiana i udostępnianie cyfrowych kopii materiałów archiwalnych i baz danych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14: Projekt </w:t>
            </w:r>
            <w:r w:rsidRPr="00ED04C8">
              <w:rPr>
                <w:rFonts w:ascii="Calibri" w:eastAsia="Times New Roman" w:hAnsi="Calibri" w:cs="Calibri"/>
                <w:bCs/>
                <w:sz w:val="20"/>
                <w:szCs w:val="20"/>
                <w:lang w:eastAsia="pl-PL"/>
              </w:rPr>
              <w:t>„Makieta Litzmannstadt Getto” ze współudziałem Archiwum Państwowego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i 2018 r. Archiwum Państwowe w Łodzi miało współudział w projekcie </w:t>
            </w:r>
            <w:r w:rsidRPr="00ED04C8">
              <w:rPr>
                <w:rFonts w:ascii="Calibri" w:eastAsia="Times New Roman" w:hAnsi="Calibri" w:cs="Calibri"/>
                <w:bCs/>
                <w:sz w:val="20"/>
                <w:szCs w:val="20"/>
                <w:lang w:eastAsia="pl-PL"/>
              </w:rPr>
              <w:t>„Makieta Litzmannstadt Getto” realizowanym przez Muzeum Tradycji Niepodległościowych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Współpraca w projekcie badawczym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15: Współwydanie publikacji </w:t>
            </w:r>
            <w:r w:rsidRPr="00ED04C8">
              <w:rPr>
                <w:rFonts w:ascii="Calibri" w:eastAsia="Times New Roman" w:hAnsi="Calibri" w:cs="Calibri"/>
                <w:bCs/>
                <w:i/>
                <w:iCs/>
                <w:sz w:val="20"/>
                <w:szCs w:val="20"/>
                <w:lang w:eastAsia="pl-PL"/>
              </w:rPr>
              <w:t>Encyclopedia of the Ghetto. The Unfinished Project of the Łódź Ghetto Archivist</w:t>
            </w:r>
            <w:r w:rsidRPr="00ED04C8">
              <w:rPr>
                <w:rFonts w:ascii="Calibri" w:eastAsia="Times New Roman" w:hAnsi="Calibri" w:cs="Calibri"/>
                <w:bCs/>
                <w:iCs/>
                <w:sz w:val="20"/>
                <w:szCs w:val="20"/>
                <w:lang w:eastAsia="pl-PL"/>
              </w:rPr>
              <w:t xml:space="preserve"> przez Archiwum Państwowe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Łodzi współwydało publikację </w:t>
            </w:r>
            <w:r w:rsidRPr="00ED04C8">
              <w:rPr>
                <w:rFonts w:ascii="Calibri" w:eastAsia="Times New Roman" w:hAnsi="Calibri" w:cs="Calibri"/>
                <w:bCs/>
                <w:i/>
                <w:iCs/>
                <w:sz w:val="20"/>
                <w:szCs w:val="20"/>
                <w:lang w:eastAsia="pl-PL"/>
              </w:rPr>
              <w:t>Encyclopedia of the Ghetto. The Unfinished Project of the Łódź Ghetto Archivist</w:t>
            </w:r>
            <w:r w:rsidRPr="00ED04C8">
              <w:rPr>
                <w:rFonts w:ascii="Calibri" w:eastAsia="Times New Roman" w:hAnsi="Calibri" w:cs="Calibri"/>
                <w:bCs/>
                <w:iCs/>
                <w:sz w:val="20"/>
                <w:szCs w:val="20"/>
                <w:lang w:eastAsia="pl-PL"/>
              </w:rPr>
              <w:t>, opr. A. Sitarek, E. Wiatr Współpracownik P. Zawilski, Łódź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Współpraca przy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16: Wystawa </w:t>
            </w:r>
            <w:r w:rsidRPr="00ED04C8">
              <w:rPr>
                <w:rFonts w:ascii="Calibri" w:eastAsia="Times New Roman" w:hAnsi="Calibri" w:cs="Calibri"/>
                <w:bCs/>
                <w:i/>
                <w:sz w:val="20"/>
                <w:szCs w:val="20"/>
                <w:lang w:eastAsia="pl-PL"/>
              </w:rPr>
              <w:t xml:space="preserve">Judaica Opola - Ocalić od zapomnienia </w:t>
            </w:r>
            <w:r w:rsidRPr="00ED04C8">
              <w:rPr>
                <w:rFonts w:ascii="Calibri" w:eastAsia="Times New Roman" w:hAnsi="Calibri" w:cs="Calibri"/>
                <w:bCs/>
                <w:sz w:val="20"/>
                <w:szCs w:val="20"/>
                <w:lang w:eastAsia="pl-PL"/>
              </w:rPr>
              <w:t>współtworzona przez Archiwum Państwowe w Opolu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Opolu wraz z Urzędem miasta Opola i Biblioteką Miejską w Opolu stworzyły wystawę </w:t>
            </w:r>
            <w:r w:rsidRPr="00ED04C8">
              <w:rPr>
                <w:rFonts w:ascii="Calibri" w:eastAsia="Times New Roman" w:hAnsi="Calibri" w:cs="Calibri"/>
                <w:bCs/>
                <w:i/>
                <w:sz w:val="20"/>
                <w:szCs w:val="20"/>
                <w:lang w:eastAsia="pl-PL"/>
              </w:rPr>
              <w:t>Judaica Opola - Ocalić od zapomnienia</w:t>
            </w:r>
            <w:r w:rsidRPr="00ED04C8">
              <w:rPr>
                <w:rFonts w:ascii="Calibri" w:eastAsia="Times New Roman" w:hAnsi="Calibri" w:cs="Calibri"/>
                <w:bCs/>
                <w:sz w:val="20"/>
                <w:szCs w:val="20"/>
                <w:lang w:eastAsia="pl-PL"/>
              </w:rPr>
              <w:t>, która była dostępna w dniach 19-31 października 2017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Współtworzenie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17: Zebranie naukowe w Archiwum Państwowym w Opolu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w Archiwum Państwowym w Opolu odbyło się zebranie naukowe na którym Marek Szczepaniak wygłosił referat </w:t>
            </w:r>
            <w:r w:rsidRPr="00ED04C8">
              <w:rPr>
                <w:rFonts w:ascii="Calibri" w:eastAsia="Calibri" w:hAnsi="Calibri" w:cs="Calibri"/>
                <w:i/>
                <w:sz w:val="20"/>
                <w:szCs w:val="20"/>
              </w:rPr>
              <w:t>Losy Romów na ziemi gnieźnieńskiej w XX 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zebraniu naukowym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18: Sesja naukowa „Nawet zły pokój jest lepszy niż dobra wojna” organizowana przez Archiwum Państwowe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25 stycznia 2017 r. Archiwum Państwowe w Przemyślu w </w:t>
            </w:r>
            <w:r w:rsidRPr="00ED04C8">
              <w:rPr>
                <w:rFonts w:ascii="Calibri" w:eastAsia="Times New Roman" w:hAnsi="Calibri" w:cs="Calibri"/>
                <w:bCs/>
                <w:sz w:val="20"/>
                <w:szCs w:val="20"/>
                <w:lang w:eastAsia="pl-PL"/>
              </w:rPr>
              <w:t>ramach współpracy z Zakładem Historii i Kultury Żydów w Instytucie Historii Uniwersytetu Rzeszowskiego, Polskim Towarzystwem Historycznym Oddział w Rzeszowie, Przemyską Biblioteką Publiczną, Instytutem Pamięci Narodowej Oddział w Rzeszowie, w związku z IX Obchodami Międzynarodowego Dnia Pamięci o Ofiarach Holokaustu na 24 Podkarpaciu w przemyskim Archiwum pod hasłem „Nawet zły pokój jest lepszy niż dobra wojna”</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zorganizowano sesję naukową</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wraz z udziałem świadków wydarzeń z lat 1939-1945. Towarzyszyła jej wystawa prezentująca zbiory z zasobu Archiwum Państwowego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sesji naukowej i prezentacja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19: Konferencja „Operacja Wisła na Podkarpaciu 1947 – 2017” współorganizowana przez Archiwum Państwowe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7 kwietnia 2017 r. Archiwum Państwowe w Przemyślu we </w:t>
            </w:r>
            <w:r w:rsidRPr="00ED04C8">
              <w:rPr>
                <w:rFonts w:ascii="Calibri" w:eastAsia="Times New Roman" w:hAnsi="Calibri" w:cs="Calibri"/>
                <w:bCs/>
                <w:sz w:val="20"/>
                <w:szCs w:val="20"/>
                <w:lang w:eastAsia="pl-PL"/>
              </w:rPr>
              <w:t xml:space="preserve">współpracy z Muzeum Narodowym Ziemi Przemyskiej, Instytutem Pamięci Narodowej Oddział w Przemyślu, Polskim Towarzystwem Historycznym Oddział w Przemyślu zorganizowano konferencję „Operacja </w:t>
            </w:r>
            <w:r w:rsidRPr="00ED04C8">
              <w:rPr>
                <w:rFonts w:ascii="Calibri" w:eastAsia="Times New Roman" w:hAnsi="Calibri" w:cs="Calibri"/>
                <w:bCs/>
                <w:i/>
                <w:iCs/>
                <w:sz w:val="20"/>
                <w:szCs w:val="20"/>
                <w:lang w:eastAsia="pl-PL"/>
              </w:rPr>
              <w:t xml:space="preserve">Wisła </w:t>
            </w:r>
            <w:r w:rsidRPr="00ED04C8">
              <w:rPr>
                <w:rFonts w:ascii="Calibri" w:eastAsia="Times New Roman" w:hAnsi="Calibri" w:cs="Calibri"/>
                <w:bCs/>
                <w:sz w:val="20"/>
                <w:szCs w:val="20"/>
                <w:lang w:eastAsia="pl-PL"/>
              </w:rPr>
              <w:t>Na Podkarpaciu 1947 –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20: Spotkanie promocyjne książki </w:t>
            </w:r>
            <w:r w:rsidRPr="00ED04C8">
              <w:rPr>
                <w:rFonts w:ascii="Calibri" w:eastAsia="Calibri" w:hAnsi="Calibri" w:cs="Calibri"/>
                <w:i/>
                <w:sz w:val="20"/>
                <w:szCs w:val="20"/>
              </w:rPr>
              <w:t>Archiwum historyczne eparchii przemyskiej</w:t>
            </w:r>
            <w:r w:rsidRPr="00ED04C8">
              <w:rPr>
                <w:rFonts w:ascii="Calibri" w:eastAsia="Calibri" w:hAnsi="Calibri" w:cs="Calibri"/>
                <w:sz w:val="20"/>
                <w:szCs w:val="20"/>
              </w:rPr>
              <w:t xml:space="preserve"> w Archiwum Państwowym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31 marca 2017 r. w Archiwum Państwowym w Przemyślu odbyło się spotkanie promocyjne </w:t>
            </w:r>
            <w:r w:rsidRPr="00ED04C8">
              <w:rPr>
                <w:rFonts w:ascii="Calibri" w:eastAsia="Times New Roman" w:hAnsi="Calibri" w:cs="Calibri"/>
                <w:bCs/>
                <w:sz w:val="20"/>
                <w:szCs w:val="20"/>
                <w:lang w:eastAsia="pl-PL"/>
              </w:rPr>
              <w:t>książki dr hab. Anny Krochmal „Archiwum historyczne eparchii przemyskiej”.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promocyjne książki</w:t>
            </w:r>
            <w:r w:rsidRPr="00ED04C8">
              <w:rPr>
                <w:rFonts w:ascii="Calibri" w:eastAsia="Times New Roman" w:hAnsi="Calibri" w:cs="Calibri"/>
                <w:b/>
                <w:bCs/>
                <w:sz w:val="20"/>
                <w:szCs w:val="20"/>
                <w:lang w:eastAsia="pl-PL"/>
              </w:rPr>
              <w:t xml:space="preserve">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21: Spotkanie promocyjne książki </w:t>
            </w:r>
            <w:r w:rsidRPr="00ED04C8">
              <w:rPr>
                <w:rFonts w:ascii="Calibri" w:eastAsia="Times New Roman" w:hAnsi="Calibri" w:cs="Calibri"/>
                <w:bCs/>
                <w:i/>
                <w:sz w:val="20"/>
                <w:szCs w:val="20"/>
                <w:lang w:eastAsia="pl-PL"/>
              </w:rPr>
              <w:t>Unia brzeska i jej konsekwencje. W 420 rocznicę synodu unijnego</w:t>
            </w:r>
            <w:r w:rsidRPr="00ED04C8">
              <w:rPr>
                <w:rFonts w:ascii="Calibri" w:eastAsia="Times New Roman" w:hAnsi="Calibri" w:cs="Calibri"/>
                <w:bCs/>
                <w:sz w:val="20"/>
                <w:szCs w:val="20"/>
                <w:lang w:eastAsia="pl-PL"/>
              </w:rPr>
              <w:t xml:space="preserve"> w Archiwum Państwowym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10 listopada 2017 r. w Archiwum Państwowym w Przemyślu odbyło się spotkanie promocyjne książki pod redakcją Alicji Nowak i Anny Krochmal zatytułowanej </w:t>
            </w:r>
            <w:r w:rsidRPr="00ED04C8">
              <w:rPr>
                <w:rFonts w:ascii="Calibri" w:eastAsia="Times New Roman" w:hAnsi="Calibri" w:cs="Calibri"/>
                <w:bCs/>
                <w:i/>
                <w:sz w:val="20"/>
                <w:szCs w:val="20"/>
                <w:lang w:eastAsia="pl-PL"/>
              </w:rPr>
              <w:t>Unia brzeska i jej konsekwencje. W 420 rocznicę synodu unijnego</w:t>
            </w:r>
            <w:r w:rsidRPr="00ED04C8">
              <w:rPr>
                <w:rFonts w:ascii="Calibri" w:eastAsia="Times New Roman" w:hAnsi="Calibri" w:cs="Calibri"/>
                <w:bCs/>
                <w:sz w:val="20"/>
                <w:szCs w:val="20"/>
                <w:lang w:eastAsia="pl-PL"/>
              </w:rPr>
              <w:t xml:space="preserve">. </w:t>
            </w:r>
            <w:r w:rsidRPr="00ED04C8">
              <w:rPr>
                <w:rFonts w:ascii="Calibri" w:eastAsia="Times New Roman" w:hAnsi="Calibri" w:cs="Calibri"/>
                <w:bCs/>
                <w:sz w:val="20"/>
                <w:szCs w:val="20"/>
                <w:lang w:eastAsia="pl-PL"/>
              </w:rPr>
              <w:lastRenderedPageBreak/>
              <w:t>Publikacja jest wynikiem 25 międzynarodowej konferencji zorganizowanej w Archiwum Państwowym w Przemyślu w 2016 r. Zamieszczone w książce teksty stanowią rozszerzone wersje referatów wygłoszonych w trakcie konferencji. Zostały one opublikowane w języku polskim lub ukraińskim, w zależności od języka, jakim posługiwali się ich autorzy. Promocji towarzyszyła sesja</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poświęcona tematyce poruszanej w publikacji.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promocyjne książki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Działanie 22: Wystawa </w:t>
            </w:r>
            <w:r w:rsidRPr="00ED04C8">
              <w:rPr>
                <w:rFonts w:ascii="Calibri" w:eastAsia="Calibri" w:hAnsi="Calibri" w:cs="Calibri"/>
                <w:i/>
                <w:sz w:val="20"/>
                <w:szCs w:val="20"/>
              </w:rPr>
              <w:t>Radom Trzech wyznań. Historia miasta od zaborów do wybuchu II Wojny Światowej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w Archiwum Państwowym w Radomiu zorganizowano wystawę pod tytułem </w:t>
            </w:r>
            <w:r w:rsidRPr="00ED04C8">
              <w:rPr>
                <w:rFonts w:ascii="Calibri" w:eastAsia="Calibri" w:hAnsi="Calibri" w:cs="Calibri"/>
                <w:i/>
                <w:sz w:val="20"/>
                <w:szCs w:val="20"/>
              </w:rPr>
              <w:t>Radom Trzech wyznań. Historia miasta od zaborów do wybuchu II Wojny Światowej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Działanie 23: Referat na konferencji </w:t>
            </w:r>
            <w:r w:rsidRPr="00ED04C8">
              <w:rPr>
                <w:rFonts w:ascii="Calibri" w:eastAsia="Calibri" w:hAnsi="Calibri" w:cs="Calibri"/>
                <w:i/>
                <w:sz w:val="20"/>
                <w:szCs w:val="20"/>
              </w:rPr>
              <w:t>Żydzi w Galicji przedstawiciela Archiwum Państwowego w Rzeszowie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Dr hab. Grzegorz Zamoyski wygłosił referat </w:t>
            </w:r>
            <w:r w:rsidRPr="00ED04C8">
              <w:rPr>
                <w:rFonts w:ascii="Calibri" w:eastAsia="Times New Roman" w:hAnsi="Calibri" w:cs="Calibri"/>
                <w:bCs/>
                <w:i/>
                <w:sz w:val="20"/>
                <w:szCs w:val="20"/>
                <w:lang w:eastAsia="pl-PL"/>
              </w:rPr>
              <w:t xml:space="preserve">Inwestycje budowlane Gminy Żydowskiej w Rzeszowie od końca XIX wieku do wybuchu II wojny światowej </w:t>
            </w:r>
            <w:r w:rsidRPr="00ED04C8">
              <w:rPr>
                <w:rFonts w:ascii="Calibri" w:eastAsia="Times New Roman" w:hAnsi="Calibri" w:cs="Calibri"/>
                <w:bCs/>
                <w:sz w:val="20"/>
                <w:szCs w:val="20"/>
                <w:lang w:eastAsia="pl-PL"/>
              </w:rPr>
              <w:t xml:space="preserve"> na konferencji </w:t>
            </w:r>
            <w:r w:rsidRPr="00ED04C8">
              <w:rPr>
                <w:rFonts w:ascii="Calibri" w:eastAsia="Times New Roman" w:hAnsi="Calibri" w:cs="Calibri"/>
                <w:bCs/>
                <w:i/>
                <w:iCs/>
                <w:sz w:val="20"/>
                <w:szCs w:val="20"/>
                <w:lang w:eastAsia="pl-PL"/>
              </w:rPr>
              <w:t>Żydzi w Galicji</w:t>
            </w:r>
            <w:r w:rsidRPr="00ED04C8">
              <w:rPr>
                <w:rFonts w:ascii="Calibri" w:eastAsia="Times New Roman" w:hAnsi="Calibri" w:cs="Calibri"/>
                <w:bCs/>
                <w:iCs/>
                <w:sz w:val="20"/>
                <w:szCs w:val="20"/>
                <w:lang w:eastAsia="pl-PL"/>
              </w:rPr>
              <w:t>, zorganizowanej przez Zakład Historii i Kultury Żydów UR i Instytut Judaistyki UJ, która odbyła się 8-9 czerwca 2017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konferencji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u w:val="single"/>
              </w:rPr>
            </w:pPr>
            <w:r w:rsidRPr="00ED04C8">
              <w:rPr>
                <w:rFonts w:ascii="Calibri" w:eastAsia="Calibri" w:hAnsi="Calibri" w:cs="Calibri"/>
                <w:sz w:val="20"/>
                <w:szCs w:val="20"/>
              </w:rPr>
              <w:t xml:space="preserve">Działanie 24: Prezentacja multimedialna </w:t>
            </w:r>
            <w:r w:rsidRPr="00ED04C8">
              <w:rPr>
                <w:rFonts w:ascii="Calibri" w:eastAsia="Times New Roman" w:hAnsi="Calibri" w:cs="Calibri"/>
                <w:bCs/>
                <w:i/>
                <w:sz w:val="20"/>
                <w:szCs w:val="20"/>
                <w:lang w:eastAsia="pl-PL"/>
              </w:rPr>
              <w:t xml:space="preserve">Źródła do dziejów Unitów Podlaskich w archiwach polskich i zagranicznych </w:t>
            </w:r>
            <w:r w:rsidRPr="00ED04C8">
              <w:rPr>
                <w:rFonts w:ascii="Calibri" w:eastAsia="Times New Roman" w:hAnsi="Calibri" w:cs="Calibri"/>
                <w:bCs/>
                <w:sz w:val="20"/>
                <w:szCs w:val="20"/>
                <w:lang w:eastAsia="pl-PL"/>
              </w:rPr>
              <w:t>przygotowana przez Archiwum Państwowe w Siedlcach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 xml:space="preserve">25 listopada 2017 r. na konferencji naukowej </w:t>
            </w:r>
            <w:r w:rsidRPr="00ED04C8">
              <w:rPr>
                <w:rFonts w:ascii="Calibri" w:eastAsia="Times New Roman" w:hAnsi="Calibri" w:cs="Calibri"/>
                <w:bCs/>
                <w:i/>
                <w:sz w:val="20"/>
                <w:szCs w:val="20"/>
                <w:lang w:eastAsia="pl-PL"/>
              </w:rPr>
              <w:t>Z dziejów diecezji siedleckiej</w:t>
            </w:r>
            <w:r w:rsidRPr="00ED04C8">
              <w:rPr>
                <w:rFonts w:ascii="Calibri" w:eastAsia="Times New Roman" w:hAnsi="Calibri" w:cs="Calibri"/>
                <w:bCs/>
                <w:sz w:val="20"/>
                <w:szCs w:val="20"/>
                <w:lang w:eastAsia="pl-PL"/>
              </w:rPr>
              <w:t xml:space="preserve"> dr Grzegorz Welik z Archiwum Państwowego w Siedlcach zorganizował pokaz prezentacji multimedialnej </w:t>
            </w:r>
            <w:r w:rsidRPr="00ED04C8">
              <w:rPr>
                <w:rFonts w:ascii="Calibri" w:eastAsia="Times New Roman" w:hAnsi="Calibri" w:cs="Calibri"/>
                <w:bCs/>
                <w:i/>
                <w:sz w:val="20"/>
                <w:szCs w:val="20"/>
                <w:lang w:eastAsia="pl-PL"/>
              </w:rPr>
              <w:t>Źródła do dziejów Unitów Podlaskich w archiwach polskich i zagranicznych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Prezentacja multimedialna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25: Wystawa </w:t>
            </w:r>
            <w:r w:rsidRPr="00ED04C8">
              <w:rPr>
                <w:rFonts w:ascii="Calibri" w:eastAsia="Times New Roman" w:hAnsi="Calibri" w:cs="Calibri"/>
                <w:bCs/>
                <w:i/>
                <w:sz w:val="20"/>
                <w:szCs w:val="20"/>
                <w:lang w:eastAsia="pl-PL"/>
              </w:rPr>
              <w:t>Od likwidacji Unii do ukazu tolerancyjnego. 30 lat oporu unitów podlaskich 1875 – 1905</w:t>
            </w:r>
            <w:r w:rsidRPr="00ED04C8">
              <w:rPr>
                <w:rFonts w:ascii="Calibri" w:eastAsia="Times New Roman" w:hAnsi="Calibri" w:cs="Calibri"/>
                <w:bCs/>
                <w:sz w:val="20"/>
                <w:szCs w:val="20"/>
                <w:lang w:eastAsia="pl-PL"/>
              </w:rPr>
              <w:t xml:space="preserve"> przygotowana przez Archiwum Państwowe w Siedlcach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Od 13 lutego do kwietnia 2017 r. w szkołach w Białej Podlaskiej była prezentowana wystawa </w:t>
            </w:r>
            <w:r w:rsidRPr="00ED04C8">
              <w:rPr>
                <w:rFonts w:ascii="Calibri" w:eastAsia="Times New Roman" w:hAnsi="Calibri" w:cs="Calibri"/>
                <w:bCs/>
                <w:i/>
                <w:sz w:val="20"/>
                <w:szCs w:val="20"/>
                <w:lang w:eastAsia="pl-PL"/>
              </w:rPr>
              <w:t>Od likwidacji Unii do ukazu tolerancyjnego. 30 lat oporu unitów podlaskich 1875 – 1905</w:t>
            </w:r>
            <w:r w:rsidRPr="00ED04C8">
              <w:rPr>
                <w:rFonts w:ascii="Calibri" w:eastAsia="Times New Roman" w:hAnsi="Calibri" w:cs="Calibri"/>
                <w:bCs/>
                <w:sz w:val="20"/>
                <w:szCs w:val="20"/>
                <w:lang w:eastAsia="pl-PL"/>
              </w:rPr>
              <w:t xml:space="preserve"> przygotowana przez Archiwum Państwowe w Siedlcach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26: Wydarzenia związane z Dniem Jedności Kaszubów w Archiwum Państwowym w Szczecinie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Szczecinie w </w:t>
            </w:r>
            <w:r w:rsidRPr="00ED04C8">
              <w:rPr>
                <w:rFonts w:ascii="Calibri" w:eastAsia="Times New Roman" w:hAnsi="Calibri" w:cs="Calibri"/>
                <w:bCs/>
                <w:sz w:val="20"/>
                <w:szCs w:val="20"/>
                <w:lang w:eastAsia="pl-PL"/>
              </w:rPr>
              <w:t xml:space="preserve">ramach współpracy ze szczecińskim oddziałem Zrzeszenia Kaszubsko-Pomorskiego, w Dzień Jedności Kaszubów 2017, zorganizowało w archiwum projekcję fabularyzowanego filmu dokumentalnego zatytułowanego „Na psa urok”, ukazującego zanikające już kaszubskie zwyczaje i obrzędy. Projekcji towarzyszył wykład prof. dr. hab. Zygmunta Szultki </w:t>
            </w:r>
            <w:r w:rsidRPr="00ED04C8">
              <w:rPr>
                <w:rFonts w:ascii="Calibri" w:eastAsia="Times New Roman" w:hAnsi="Calibri" w:cs="Calibri"/>
                <w:bCs/>
                <w:i/>
                <w:sz w:val="20"/>
                <w:szCs w:val="20"/>
                <w:lang w:eastAsia="pl-PL"/>
              </w:rPr>
              <w:t>Oświata kaszubska od XVI do XIX wieku</w:t>
            </w:r>
            <w:r w:rsidRPr="00ED04C8">
              <w:rPr>
                <w:rFonts w:ascii="Times New Roman" w:eastAsia="Times New Roman" w:hAnsi="Times New Roman"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Projekcja filmu, wykład</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27: Zebranie naukowe </w:t>
            </w:r>
            <w:r w:rsidRPr="00ED04C8">
              <w:rPr>
                <w:rFonts w:ascii="Calibri" w:eastAsia="Times New Roman" w:hAnsi="Calibri" w:cs="Calibri"/>
                <w:bCs/>
                <w:i/>
                <w:sz w:val="20"/>
                <w:szCs w:val="20"/>
                <w:lang w:eastAsia="pl-PL"/>
              </w:rPr>
              <w:t xml:space="preserve">Kennkarty pomorskich Żydów w zespole Prezydium Policji w Szczecinie </w:t>
            </w:r>
            <w:r w:rsidRPr="00ED04C8">
              <w:rPr>
                <w:rFonts w:ascii="Calibri" w:eastAsia="Times New Roman" w:hAnsi="Calibri" w:cs="Calibri"/>
                <w:bCs/>
                <w:sz w:val="20"/>
                <w:szCs w:val="20"/>
                <w:lang w:eastAsia="pl-PL"/>
              </w:rPr>
              <w:t>w Archiwum Państwowym w Szczecinie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23 maja 2017 r. w Archiwum Państwowym w Szczecinie odbyło się zebranie naukowe na którym Bartosz Sitarz wygłosił referat </w:t>
            </w:r>
            <w:r w:rsidRPr="00ED04C8">
              <w:rPr>
                <w:rFonts w:ascii="Calibri" w:eastAsia="Times New Roman" w:hAnsi="Calibri" w:cs="Calibri"/>
                <w:bCs/>
                <w:i/>
                <w:sz w:val="20"/>
                <w:szCs w:val="20"/>
                <w:lang w:eastAsia="pl-PL"/>
              </w:rPr>
              <w:t>Kennkarty pomorskich Żydów w zespole Prezydium Policji w Szczecinie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zebraniu naukowym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28: Współwydanie książki </w:t>
            </w:r>
            <w:r w:rsidRPr="00ED04C8">
              <w:rPr>
                <w:rFonts w:ascii="Calibri" w:eastAsia="Times New Roman" w:hAnsi="Calibri" w:cs="Calibri"/>
                <w:bCs/>
                <w:i/>
                <w:sz w:val="20"/>
                <w:szCs w:val="20"/>
                <w:lang w:eastAsia="pl-PL"/>
              </w:rPr>
              <w:t xml:space="preserve">Zielonogórska Gmina Żydowska 1813-1942 </w:t>
            </w:r>
            <w:r w:rsidRPr="00ED04C8">
              <w:rPr>
                <w:rFonts w:ascii="Calibri" w:eastAsia="Times New Roman" w:hAnsi="Calibri" w:cs="Calibri"/>
                <w:bCs/>
                <w:sz w:val="20"/>
                <w:szCs w:val="20"/>
                <w:lang w:eastAsia="pl-PL"/>
              </w:rPr>
              <w:t>przez Archiwum Państwowe w Zielonej Górze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Zielonej Górze </w:t>
            </w:r>
            <w:r w:rsidRPr="00ED04C8">
              <w:rPr>
                <w:rFonts w:ascii="Calibri" w:eastAsia="Times New Roman" w:hAnsi="Calibri" w:cs="Calibri"/>
                <w:bCs/>
                <w:sz w:val="20"/>
                <w:szCs w:val="20"/>
                <w:lang w:eastAsia="pl-PL"/>
              </w:rPr>
              <w:t xml:space="preserve">we współpracy z Żydowskim Instytutem Historycznym w Warszawie i Polskim Towarzystwem Historycznym Oddział w Zielonej Górze wydało książkę Zbigniewa Bujkiewicza </w:t>
            </w:r>
            <w:r w:rsidRPr="00ED04C8">
              <w:rPr>
                <w:rFonts w:ascii="Calibri" w:eastAsia="Times New Roman" w:hAnsi="Calibri" w:cs="Calibri"/>
                <w:bCs/>
                <w:i/>
                <w:sz w:val="20"/>
                <w:szCs w:val="20"/>
                <w:lang w:eastAsia="pl-PL"/>
              </w:rPr>
              <w:t>Zielonogórska Gmina Żydowska 1813-1942</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Wydanie książki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29: Prezentacja multimedialna </w:t>
            </w:r>
            <w:r w:rsidRPr="00ED04C8">
              <w:rPr>
                <w:rFonts w:ascii="Calibri" w:eastAsia="Times New Roman" w:hAnsi="Calibri" w:cs="Calibri"/>
                <w:bCs/>
                <w:i/>
                <w:sz w:val="20"/>
                <w:szCs w:val="20"/>
                <w:lang w:eastAsia="pl-PL"/>
              </w:rPr>
              <w:t>Warszawskie getto i jego mieszkańcy w materiałach ze zbiorów APW</w:t>
            </w:r>
            <w:r w:rsidRPr="00ED04C8">
              <w:rPr>
                <w:rFonts w:ascii="Calibri" w:eastAsia="Times New Roman" w:hAnsi="Calibri" w:cs="Calibri"/>
                <w:bCs/>
                <w:sz w:val="20"/>
                <w:szCs w:val="20"/>
                <w:lang w:eastAsia="pl-PL"/>
              </w:rPr>
              <w:t xml:space="preserve"> przygotowana przez Archiwum Państwowe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Warszawie przygotowało prezentację multimedialną </w:t>
            </w:r>
            <w:r w:rsidRPr="00ED04C8">
              <w:rPr>
                <w:rFonts w:ascii="Calibri" w:eastAsia="Times New Roman" w:hAnsi="Calibri" w:cs="Calibri"/>
                <w:bCs/>
                <w:i/>
                <w:sz w:val="20"/>
                <w:szCs w:val="20"/>
                <w:lang w:eastAsia="pl-PL"/>
              </w:rPr>
              <w:t>Warszawskie getto i jego mieszkańcy w materiałach ze zbiorów APW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Stworzenie prezentacji multimedialnej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30: Wystawa </w:t>
            </w:r>
            <w:r w:rsidRPr="00ED04C8">
              <w:rPr>
                <w:rFonts w:ascii="Calibri" w:eastAsia="Calibri" w:hAnsi="Calibri" w:cs="Calibri"/>
                <w:i/>
                <w:sz w:val="20"/>
                <w:szCs w:val="20"/>
              </w:rPr>
              <w:t xml:space="preserve">Za murem </w:t>
            </w:r>
            <w:r w:rsidRPr="00ED04C8">
              <w:rPr>
                <w:rFonts w:ascii="Calibri" w:eastAsia="Calibri" w:hAnsi="Calibri" w:cs="Calibri"/>
                <w:sz w:val="20"/>
                <w:szCs w:val="20"/>
              </w:rPr>
              <w:t>współtworzona przez Archiwum Państwowe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Archiwum Państwowe w Warszawie współtworzyło wystawę </w:t>
            </w:r>
            <w:r w:rsidRPr="00ED04C8">
              <w:rPr>
                <w:rFonts w:ascii="Calibri" w:eastAsia="Calibri" w:hAnsi="Calibri" w:cs="Calibri"/>
                <w:i/>
                <w:sz w:val="20"/>
                <w:szCs w:val="20"/>
              </w:rPr>
              <w:t>Za murem</w:t>
            </w:r>
            <w:r w:rsidRPr="00ED04C8">
              <w:rPr>
                <w:rFonts w:ascii="Calibri" w:eastAsia="Calibri" w:hAnsi="Calibri" w:cs="Calibri"/>
                <w:sz w:val="20"/>
                <w:szCs w:val="20"/>
              </w:rPr>
              <w:t xml:space="preserve">. Wystawa przedstawiała </w:t>
            </w:r>
            <w:r w:rsidRPr="00ED04C8">
              <w:rPr>
                <w:rFonts w:ascii="Calibri" w:eastAsia="Times New Roman" w:hAnsi="Calibri" w:cs="Calibri"/>
                <w:bCs/>
                <w:sz w:val="20"/>
                <w:szCs w:val="20"/>
                <w:lang w:eastAsia="pl-PL"/>
              </w:rPr>
              <w:t>fotograficzny zapis budowy murów warszawskiego getta, przeprowadzkę ludności żydowskiej do getta i życie po drugiej stronie muru, zorganizowana na terenie Akademii Sztuki Wojennej w dniach 3 IV–10 V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Współtworzenie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31: Digitalizacja źródeł do genealogii Żydów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r. Archiwum Państwowe w Warszawie podpisało porozumienie z </w:t>
            </w:r>
            <w:r w:rsidRPr="00ED04C8">
              <w:rPr>
                <w:rFonts w:ascii="Calibri" w:eastAsia="Times New Roman" w:hAnsi="Calibri" w:cs="Calibri"/>
                <w:bCs/>
                <w:iCs/>
                <w:sz w:val="20"/>
                <w:szCs w:val="20"/>
                <w:lang w:eastAsia="pl-PL"/>
              </w:rPr>
              <w:t>Muzeum Żydów Polskich POLIN na temat digitalizacji źródeł do genealogii Żydów.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Digitalizacja materiałów archiwalnych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32: Artykuł </w:t>
            </w:r>
            <w:r w:rsidRPr="00ED04C8">
              <w:rPr>
                <w:rFonts w:ascii="Calibri" w:eastAsia="Times New Roman" w:hAnsi="Calibri" w:cs="Calibri"/>
                <w:bCs/>
                <w:i/>
                <w:sz w:val="20"/>
                <w:szCs w:val="20"/>
                <w:lang w:eastAsia="pl-PL"/>
              </w:rPr>
              <w:t>Archiwalia do dziejów mniejszości narodowych z terenu Warszawy i dystryktu warszawskiego z okresu drugiej wojny światowej</w:t>
            </w:r>
            <w:r w:rsidRPr="00ED04C8">
              <w:rPr>
                <w:rFonts w:ascii="Calibri" w:eastAsia="Times New Roman" w:hAnsi="Calibri" w:cs="Calibri"/>
                <w:bCs/>
                <w:sz w:val="20"/>
                <w:szCs w:val="20"/>
                <w:lang w:eastAsia="pl-PL"/>
              </w:rPr>
              <w:t xml:space="preserve"> napisany przez pracownicę Archiwum Państwowego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t. w numerze 1 (155) „Kroniki Warszawy” ukazał się artykuł Marty Jaszczyńskiej pracownicy Archiwum Państwowego w Warszawie pod tytułem </w:t>
            </w:r>
            <w:r w:rsidRPr="00ED04C8">
              <w:rPr>
                <w:rFonts w:ascii="Calibri" w:eastAsia="Times New Roman" w:hAnsi="Calibri" w:cs="Calibri"/>
                <w:bCs/>
                <w:i/>
                <w:sz w:val="20"/>
                <w:szCs w:val="20"/>
                <w:lang w:eastAsia="pl-PL"/>
              </w:rPr>
              <w:t>Archiwalia do dziejów mniejszości narodowych z terenu Warszawy i dystryktu warszawskiego z okresu drugiej wojny światowej</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artykułu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33: Publikacja dokumentów i fotografii dotyczących powstania w getcie warszawskim z zasobu Archiwum Akt Nowych na portalu Interia</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Akt Nowych współpracowało z </w:t>
            </w:r>
            <w:r w:rsidRPr="00ED04C8">
              <w:rPr>
                <w:rFonts w:ascii="Calibri" w:eastAsia="Times New Roman" w:hAnsi="Calibri" w:cs="Calibri"/>
                <w:bCs/>
                <w:sz w:val="20"/>
                <w:szCs w:val="20"/>
                <w:lang w:eastAsia="pl-PL"/>
              </w:rPr>
              <w:t xml:space="preserve">portalem </w:t>
            </w:r>
            <w:r w:rsidRPr="00ED04C8">
              <w:rPr>
                <w:rFonts w:ascii="Calibri" w:eastAsia="Times New Roman" w:hAnsi="Calibri" w:cs="Calibri"/>
                <w:b/>
                <w:bCs/>
                <w:sz w:val="20"/>
                <w:szCs w:val="20"/>
                <w:lang w:eastAsia="pl-PL"/>
              </w:rPr>
              <w:t xml:space="preserve">Interia </w:t>
            </w:r>
            <w:r w:rsidRPr="00ED04C8">
              <w:rPr>
                <w:rFonts w:ascii="Calibri" w:eastAsia="Times New Roman" w:hAnsi="Calibri" w:cs="Calibri"/>
                <w:bCs/>
                <w:sz w:val="20"/>
                <w:szCs w:val="20"/>
                <w:lang w:eastAsia="pl-PL"/>
              </w:rPr>
              <w:t>udostępniając wybrane dokumenty i fotografie z zasobu AAN dotyczące powstania w getcie warszawskim.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materiałów archiwalnych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34: Wystąpienie na konferencji </w:t>
            </w:r>
            <w:r w:rsidRPr="00ED04C8">
              <w:rPr>
                <w:rFonts w:ascii="Calibri" w:eastAsia="Calibri" w:hAnsi="Calibri" w:cs="Calibri"/>
                <w:i/>
                <w:sz w:val="20"/>
                <w:szCs w:val="20"/>
              </w:rPr>
              <w:t xml:space="preserve">Dzieje Włodawskich Unitów </w:t>
            </w:r>
            <w:r w:rsidRPr="00ED04C8">
              <w:rPr>
                <w:rFonts w:ascii="Calibri" w:eastAsia="Calibri" w:hAnsi="Calibri" w:cs="Calibri"/>
                <w:sz w:val="20"/>
                <w:szCs w:val="20"/>
              </w:rPr>
              <w:t>przedstawiciela Archiwum Akt Nowych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 xml:space="preserve">28 września 2018 r. na konferencji „Dzieje Włodawskich unitów” referat </w:t>
            </w:r>
            <w:r w:rsidRPr="00ED04C8">
              <w:rPr>
                <w:rFonts w:ascii="Calibri" w:eastAsia="Calibri" w:hAnsi="Calibri" w:cs="Calibri"/>
                <w:bCs/>
                <w:i/>
                <w:sz w:val="20"/>
                <w:szCs w:val="20"/>
              </w:rPr>
              <w:t>Wkład unitów włodawskich w konspirację unicką 1968-1918</w:t>
            </w:r>
            <w:r w:rsidRPr="00ED04C8">
              <w:rPr>
                <w:rFonts w:ascii="Calibri" w:eastAsia="Calibri" w:hAnsi="Calibri" w:cs="Calibri"/>
                <w:bCs/>
                <w:sz w:val="20"/>
                <w:szCs w:val="20"/>
              </w:rPr>
              <w:t xml:space="preserve"> wygłosił dyrektor Archiwum Akt Nowych dr Tadeusza Krawczaka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konferencji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35: Sympozjum</w:t>
            </w:r>
            <w:r w:rsidRPr="00ED04C8">
              <w:rPr>
                <w:rFonts w:ascii="Calibri" w:eastAsia="Times New Roman" w:hAnsi="Calibri" w:cs="Calibri"/>
                <w:bCs/>
                <w:sz w:val="20"/>
                <w:szCs w:val="20"/>
                <w:lang w:eastAsia="pl-PL"/>
              </w:rPr>
              <w:t xml:space="preserve"> </w:t>
            </w:r>
            <w:r w:rsidRPr="00ED04C8">
              <w:rPr>
                <w:rFonts w:ascii="Calibri" w:eastAsia="Times New Roman" w:hAnsi="Calibri" w:cs="Calibri"/>
                <w:bCs/>
                <w:i/>
                <w:sz w:val="20"/>
                <w:szCs w:val="20"/>
                <w:lang w:eastAsia="pl-PL"/>
              </w:rPr>
              <w:t>Archiwa a żydowska Galicja (Archives and Jewish Galicia</w:t>
            </w:r>
            <w:r w:rsidRPr="00ED04C8">
              <w:rPr>
                <w:rFonts w:ascii="Calibri" w:eastAsia="Times New Roman" w:hAnsi="Calibri" w:cs="Calibri"/>
                <w:bCs/>
                <w:sz w:val="20"/>
                <w:szCs w:val="20"/>
                <w:lang w:eastAsia="pl-PL"/>
              </w:rPr>
              <w:t>) współorganizowane przez</w:t>
            </w:r>
            <w:r w:rsidRPr="00ED04C8">
              <w:rPr>
                <w:rFonts w:ascii="Calibri" w:eastAsia="Calibri" w:hAnsi="Calibri" w:cs="Calibri"/>
                <w:sz w:val="20"/>
                <w:szCs w:val="20"/>
              </w:rPr>
              <w:t xml:space="preserve"> Archiwum Głównego Akt Dawnych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7 sierpnia 2018 r. w Warszawie odbyło się seminarium </w:t>
            </w:r>
            <w:r w:rsidRPr="00ED04C8">
              <w:rPr>
                <w:rFonts w:ascii="Calibri" w:eastAsia="Times New Roman" w:hAnsi="Calibri" w:cs="Calibri"/>
                <w:bCs/>
                <w:i/>
                <w:sz w:val="20"/>
                <w:szCs w:val="20"/>
                <w:lang w:eastAsia="pl-PL"/>
              </w:rPr>
              <w:t>Archiwa a żydowska Galicja (Archives and Jewish Galicia</w:t>
            </w:r>
            <w:r w:rsidRPr="00ED04C8">
              <w:rPr>
                <w:rFonts w:ascii="Calibri" w:eastAsia="Times New Roman" w:hAnsi="Calibri" w:cs="Calibri"/>
                <w:bCs/>
                <w:sz w:val="20"/>
                <w:szCs w:val="20"/>
                <w:lang w:eastAsia="pl-PL"/>
              </w:rPr>
              <w:t>)</w:t>
            </w:r>
            <w:r w:rsidRPr="00ED04C8">
              <w:rPr>
                <w:rFonts w:ascii="Calibri" w:eastAsia="Times New Roman" w:hAnsi="Calibri" w:cs="Calibri"/>
                <w:bCs/>
                <w:i/>
                <w:sz w:val="20"/>
                <w:szCs w:val="20"/>
                <w:lang w:eastAsia="pl-PL"/>
              </w:rPr>
              <w:t xml:space="preserve"> </w:t>
            </w:r>
            <w:r w:rsidRPr="00ED04C8">
              <w:rPr>
                <w:rFonts w:ascii="Calibri" w:eastAsia="Times New Roman" w:hAnsi="Calibri" w:cs="Calibri"/>
                <w:bCs/>
                <w:sz w:val="20"/>
                <w:szCs w:val="20"/>
                <w:lang w:eastAsia="pl-PL"/>
              </w:rPr>
              <w:t xml:space="preserve">organizowane przez Archiwum Główne Akt Dawnych i Gesher Galicia, na którym pracownicy AGAD wygłosili dwa referaty: </w:t>
            </w:r>
            <w:r w:rsidRPr="00ED04C8">
              <w:rPr>
                <w:rFonts w:ascii="Calibri" w:eastAsia="Times New Roman" w:hAnsi="Calibri" w:cs="Calibri"/>
                <w:bCs/>
                <w:iCs/>
                <w:sz w:val="20"/>
                <w:szCs w:val="20"/>
                <w:lang w:eastAsia="pl-PL"/>
              </w:rPr>
              <w:t xml:space="preserve">Dorota Lewandowska </w:t>
            </w:r>
            <w:r w:rsidRPr="00ED04C8">
              <w:rPr>
                <w:rFonts w:ascii="Calibri" w:eastAsia="Times New Roman" w:hAnsi="Calibri" w:cs="Calibri"/>
                <w:bCs/>
                <w:i/>
                <w:iCs/>
                <w:sz w:val="20"/>
                <w:szCs w:val="20"/>
                <w:lang w:eastAsia="pl-PL"/>
              </w:rPr>
              <w:t>Księgi metrykalne i akta parafii oraz gmin różnych wyznań i obrządków z terenów tzw. Zabużańskich w zasobie Archiwum Głównego Akt Dawnych</w:t>
            </w:r>
            <w:r w:rsidRPr="00ED04C8">
              <w:rPr>
                <w:rFonts w:ascii="Calibri" w:eastAsia="Times New Roman" w:hAnsi="Calibri" w:cs="Calibri"/>
                <w:bCs/>
                <w:iCs/>
                <w:sz w:val="20"/>
                <w:szCs w:val="20"/>
                <w:lang w:eastAsia="pl-PL"/>
              </w:rPr>
              <w:t xml:space="preserve">; Sławomir Postek </w:t>
            </w:r>
            <w:r w:rsidRPr="00ED04C8">
              <w:rPr>
                <w:rFonts w:ascii="Calibri" w:eastAsia="Times New Roman" w:hAnsi="Calibri" w:cs="Calibri"/>
                <w:bCs/>
                <w:i/>
                <w:iCs/>
                <w:sz w:val="20"/>
                <w:szCs w:val="20"/>
                <w:lang w:eastAsia="pl-PL"/>
              </w:rPr>
              <w:t>Źródła genealogiczne do dziejów Żydów w Galicji w zespołach akt C. K. Ministerstw austriackich oraz aktach gmin wyznania mojżeszowego w AGAD</w:t>
            </w:r>
            <w:r w:rsidRPr="00ED04C8">
              <w:rPr>
                <w:rFonts w:ascii="Calibri" w:eastAsia="Times New Roman" w:hAnsi="Calibri" w:cs="Calibri"/>
                <w:bCs/>
                <w:iCs/>
                <w:sz w:val="20"/>
                <w:szCs w:val="20"/>
                <w:lang w:eastAsia="pl-PL"/>
              </w:rPr>
              <w:t>, a także przygotowali wystawę towarzyszącą obradom.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sympozjum, wygłoszenie referatów, 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36: Konsultacje genealogiczne pracowników Archiwum Głównego Akt Dawnych na Konferencji </w:t>
            </w:r>
            <w:r w:rsidRPr="00ED04C8">
              <w:rPr>
                <w:rFonts w:ascii="Calibri" w:eastAsia="Times New Roman" w:hAnsi="Calibri" w:cs="Calibri"/>
                <w:bCs/>
                <w:iCs/>
                <w:sz w:val="20"/>
                <w:szCs w:val="20"/>
                <w:lang w:eastAsia="pl-PL"/>
              </w:rPr>
              <w:t>Międzynarodowego Związku Żydowskich Stowarzyszeń Genealogicznych (The International Association of Jewish Genealogical Societies – IAJGS)</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Podczas </w:t>
            </w:r>
            <w:r w:rsidRPr="00ED04C8">
              <w:rPr>
                <w:rFonts w:ascii="Calibri" w:eastAsia="Times New Roman" w:hAnsi="Calibri" w:cs="Calibri"/>
                <w:bCs/>
                <w:sz w:val="20"/>
                <w:szCs w:val="20"/>
                <w:lang w:eastAsia="pl-PL"/>
              </w:rPr>
              <w:t>38 dorocznej Konferencji Międzynarodowego Związku Żydowskich Stowarzyszeń Genealogicznych (The International Association of Jewish Genealogical Societies – IAJGS) poświęconej tematyce żydowskiej genealogii, która miała miejsce w Hilton Warsaw Hotel &amp; Convention Centre, w dniach 5-10 VIII 2018 r. pracownicy Archiwum Głównego Akt Dawnych prowadzili konsultacje genealogiczne.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Konsultacje genealogiczne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37: Referat na konferencji </w:t>
            </w:r>
            <w:r w:rsidRPr="00ED04C8">
              <w:rPr>
                <w:rFonts w:ascii="Calibri" w:eastAsia="Times New Roman" w:hAnsi="Calibri" w:cs="Calibri"/>
                <w:bCs/>
                <w:i/>
                <w:iCs/>
                <w:sz w:val="20"/>
                <w:szCs w:val="20"/>
                <w:lang w:eastAsia="pl-PL"/>
              </w:rPr>
              <w:t xml:space="preserve">Problem pomocy Żydom w czasie II wojny światowej w świetle źródeł archiwalnych polskich i zagranicznych </w:t>
            </w:r>
            <w:r w:rsidRPr="00ED04C8">
              <w:rPr>
                <w:rFonts w:ascii="Calibri" w:eastAsia="Times New Roman" w:hAnsi="Calibri" w:cs="Calibri"/>
                <w:bCs/>
                <w:iCs/>
                <w:sz w:val="20"/>
                <w:szCs w:val="20"/>
                <w:lang w:eastAsia="pl-PL"/>
              </w:rPr>
              <w:t>przedstawiciela Archiwum Głównego Akt Dawnych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Podczas konferencji </w:t>
            </w:r>
            <w:r w:rsidRPr="00ED04C8">
              <w:rPr>
                <w:rFonts w:ascii="Calibri" w:eastAsia="Times New Roman" w:hAnsi="Calibri" w:cs="Calibri"/>
                <w:bCs/>
                <w:i/>
                <w:iCs/>
                <w:sz w:val="20"/>
                <w:szCs w:val="20"/>
                <w:lang w:eastAsia="pl-PL"/>
              </w:rPr>
              <w:t>Problem pomocy Żydom w czasie II wojny światowej w świetle źródeł archiwalnych polskich i zagranicznych</w:t>
            </w:r>
            <w:r w:rsidRPr="00ED04C8">
              <w:rPr>
                <w:rFonts w:ascii="Calibri" w:eastAsia="Times New Roman" w:hAnsi="Calibri" w:cs="Calibri"/>
                <w:bCs/>
                <w:iCs/>
                <w:sz w:val="20"/>
                <w:szCs w:val="20"/>
                <w:lang w:eastAsia="pl-PL"/>
              </w:rPr>
              <w:t xml:space="preserve">, która odbyła się w Przemyślu w dniach 17-19 października 2018 r. dr Jacek Krochmal z Archiwum Głównego Akt Dawnych wygłosił referat </w:t>
            </w:r>
            <w:r w:rsidRPr="00ED04C8">
              <w:rPr>
                <w:rFonts w:ascii="Calibri" w:eastAsia="Times New Roman" w:hAnsi="Calibri" w:cs="Calibri"/>
                <w:bCs/>
                <w:i/>
                <w:iCs/>
                <w:sz w:val="20"/>
                <w:szCs w:val="20"/>
                <w:lang w:eastAsia="pl-PL"/>
              </w:rPr>
              <w:t>Społeczność żydowska w staropolskim Przemyślu (do 1772 r.)</w:t>
            </w:r>
            <w:r w:rsidRPr="00ED04C8">
              <w:rPr>
                <w:rFonts w:ascii="Calibri" w:eastAsia="Times New Roman" w:hAnsi="Calibri" w:cs="Calibri"/>
                <w:bCs/>
                <w:i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konferencji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38: Współdziałanie przy prezentacji wystawy </w:t>
            </w:r>
            <w:r w:rsidRPr="00ED04C8">
              <w:rPr>
                <w:rFonts w:ascii="Calibri" w:eastAsia="Calibri" w:hAnsi="Calibri" w:cs="Calibri"/>
                <w:i/>
                <w:sz w:val="20"/>
                <w:szCs w:val="20"/>
              </w:rPr>
              <w:t>Getto w Bochni</w:t>
            </w:r>
            <w:r w:rsidRPr="00ED04C8">
              <w:rPr>
                <w:rFonts w:ascii="Calibri" w:eastAsia="Calibri" w:hAnsi="Calibri" w:cs="Calibri"/>
                <w:sz w:val="20"/>
                <w:szCs w:val="20"/>
              </w:rPr>
              <w:t xml:space="preserve"> przez Archiwum Narodowe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Narodowe w Krakowie razem ze </w:t>
            </w:r>
            <w:r w:rsidRPr="00ED04C8">
              <w:rPr>
                <w:rFonts w:ascii="Calibri" w:eastAsia="Calibri" w:hAnsi="Calibri" w:cs="Calibri"/>
                <w:bCs/>
                <w:iCs/>
                <w:sz w:val="20"/>
                <w:szCs w:val="20"/>
              </w:rPr>
              <w:t>Stowarzyszeniem Bochniaków i Miłośników Ziemi Bocheńskiej w Bochni współdziałało przy prezentacji wystawy „Getto w Bochni” na terenie Muzeum Więzienia Pawiak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39: Badanie analityczne </w:t>
            </w:r>
            <w:r w:rsidRPr="00ED04C8">
              <w:rPr>
                <w:rFonts w:ascii="Calibri" w:eastAsia="Times New Roman" w:hAnsi="Calibri" w:cs="Calibri"/>
                <w:bCs/>
                <w:sz w:val="20"/>
                <w:szCs w:val="20"/>
                <w:lang w:eastAsia="pl-PL"/>
              </w:rPr>
              <w:t xml:space="preserve">obiektów </w:t>
            </w:r>
            <w:r w:rsidRPr="00ED04C8">
              <w:rPr>
                <w:rFonts w:ascii="Calibri" w:eastAsia="Times New Roman" w:hAnsi="Calibri" w:cs="Calibri"/>
                <w:bCs/>
                <w:i/>
                <w:sz w:val="20"/>
                <w:szCs w:val="20"/>
                <w:lang w:eastAsia="pl-PL"/>
              </w:rPr>
              <w:t>Protokół sądów rabinackich w roku 1779 postanowiony, z lat 1780-1789</w:t>
            </w:r>
            <w:r w:rsidRPr="00ED04C8">
              <w:rPr>
                <w:rFonts w:ascii="Calibri" w:eastAsia="Times New Roman" w:hAnsi="Calibri" w:cs="Calibri"/>
                <w:bCs/>
                <w:sz w:val="20"/>
                <w:szCs w:val="20"/>
                <w:lang w:eastAsia="pl-PL"/>
              </w:rPr>
              <w:t xml:space="preserve"> oraz </w:t>
            </w:r>
            <w:r w:rsidRPr="00ED04C8">
              <w:rPr>
                <w:rFonts w:ascii="Calibri" w:eastAsia="Times New Roman" w:hAnsi="Calibri" w:cs="Calibri"/>
                <w:bCs/>
                <w:i/>
                <w:sz w:val="20"/>
                <w:szCs w:val="20"/>
                <w:lang w:eastAsia="pl-PL"/>
              </w:rPr>
              <w:t>Tora hebrajska</w:t>
            </w:r>
            <w:r w:rsidRPr="00ED04C8">
              <w:rPr>
                <w:rFonts w:ascii="Calibri" w:eastAsia="Times New Roman" w:hAnsi="Calibri" w:cs="Calibri"/>
                <w:bCs/>
                <w:sz w:val="20"/>
                <w:szCs w:val="20"/>
                <w:lang w:eastAsia="pl-PL"/>
              </w:rPr>
              <w:t xml:space="preserve"> przez Archiwum Narodowe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Narodowe w Krakowie i </w:t>
            </w:r>
            <w:r w:rsidRPr="00ED04C8">
              <w:rPr>
                <w:rFonts w:ascii="Calibri" w:eastAsia="Times New Roman" w:hAnsi="Calibri" w:cs="Calibri"/>
                <w:bCs/>
                <w:sz w:val="20"/>
                <w:szCs w:val="20"/>
                <w:lang w:eastAsia="pl-PL"/>
              </w:rPr>
              <w:t xml:space="preserve">Muzeum Narodowe w Krakowie: współdziałały na zasadach partnerstwa przy realizacji projektu badań analitycznych obiektów </w:t>
            </w:r>
            <w:r w:rsidRPr="00ED04C8">
              <w:rPr>
                <w:rFonts w:ascii="Calibri" w:eastAsia="Times New Roman" w:hAnsi="Calibri" w:cs="Calibri"/>
                <w:bCs/>
                <w:i/>
                <w:sz w:val="20"/>
                <w:szCs w:val="20"/>
                <w:lang w:eastAsia="pl-PL"/>
              </w:rPr>
              <w:t>Protokół sądów rabinackich w roku 1779 postanowiony, z lat 1780-1789</w:t>
            </w:r>
            <w:r w:rsidRPr="00ED04C8">
              <w:rPr>
                <w:rFonts w:ascii="Calibri" w:eastAsia="Times New Roman" w:hAnsi="Calibri" w:cs="Calibri"/>
                <w:bCs/>
                <w:sz w:val="20"/>
                <w:szCs w:val="20"/>
                <w:lang w:eastAsia="pl-PL"/>
              </w:rPr>
              <w:t xml:space="preserve"> oraz </w:t>
            </w:r>
            <w:r w:rsidRPr="00ED04C8">
              <w:rPr>
                <w:rFonts w:ascii="Calibri" w:eastAsia="Times New Roman" w:hAnsi="Calibri" w:cs="Calibri"/>
                <w:bCs/>
                <w:i/>
                <w:sz w:val="20"/>
                <w:szCs w:val="20"/>
                <w:lang w:eastAsia="pl-PL"/>
              </w:rPr>
              <w:t>Tora hebrajska.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Badanie materiałów archiwalnych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40: Współwydanie katalogu</w:t>
            </w:r>
            <w:r w:rsidRPr="00ED04C8">
              <w:rPr>
                <w:rFonts w:ascii="Calibri" w:eastAsia="Times New Roman" w:hAnsi="Calibri" w:cs="Calibri"/>
                <w:bCs/>
                <w:sz w:val="20"/>
                <w:szCs w:val="20"/>
                <w:lang w:eastAsia="pl-PL"/>
              </w:rPr>
              <w:t xml:space="preserve"> wystawy towarzyszącej XI Europejskiemu Kongresowi Studiów Żydowskich w Krakowie przez Archiwum Narodowe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Narodowe w Krakowie i </w:t>
            </w:r>
            <w:r w:rsidRPr="00ED04C8">
              <w:rPr>
                <w:rFonts w:ascii="Calibri" w:eastAsia="Times New Roman" w:hAnsi="Calibri" w:cs="Calibri"/>
                <w:bCs/>
                <w:sz w:val="20"/>
                <w:szCs w:val="20"/>
                <w:lang w:eastAsia="pl-PL"/>
              </w:rPr>
              <w:t xml:space="preserve">Fundacja Alef dla Rozwoju Studiów Żydowskich w Krakowie: współpracowały na zasadach współwydawcy przy publikacji katalogu wystawy towarzyszącej XI Europejskiemu Kongresowi Studiów Żydowskich w Krakowie, publikacja wyszła pod tytułem </w:t>
            </w:r>
            <w:r w:rsidRPr="00ED04C8">
              <w:rPr>
                <w:rFonts w:ascii="Calibri" w:eastAsia="Times New Roman" w:hAnsi="Calibri" w:cs="Calibri"/>
                <w:bCs/>
                <w:i/>
                <w:sz w:val="20"/>
                <w:szCs w:val="20"/>
                <w:lang w:eastAsia="pl-PL"/>
              </w:rPr>
              <w:t>Dzieje krakowskich Żydów na przestrzeni wieków. Materiały z zasobów Archiwum Narodowego w Krakowie</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Wydanie katalogu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41: Wystawa</w:t>
            </w:r>
            <w:r w:rsidRPr="00ED04C8">
              <w:rPr>
                <w:rFonts w:ascii="Calibri" w:eastAsia="Times New Roman" w:hAnsi="Calibri" w:cs="Calibri"/>
                <w:bCs/>
                <w:i/>
                <w:sz w:val="20"/>
                <w:szCs w:val="20"/>
                <w:lang w:eastAsia="pl-PL"/>
              </w:rPr>
              <w:t xml:space="preserve"> Dzieje krakowskich Żydów na przestrzeni wieków</w:t>
            </w:r>
            <w:r w:rsidRPr="00ED04C8">
              <w:rPr>
                <w:rFonts w:ascii="Calibri" w:eastAsia="Times New Roman" w:hAnsi="Calibri" w:cs="Calibri"/>
                <w:bCs/>
                <w:sz w:val="20"/>
                <w:szCs w:val="20"/>
                <w:lang w:eastAsia="pl-PL"/>
              </w:rPr>
              <w:t xml:space="preserve"> przygotowana przez Archiwum Narodowe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 xml:space="preserve">W dniach 15-19 lipca 2018 r. w Krakowie odbył się XI Kongres Europejskiego Stowarzyszenia Studiów Żydowskich (EAJS). Archiwum we współpracy z Instytutem Judaistyki Uniwersytetu Jagiellońskiego przygotowało wystawę </w:t>
            </w:r>
            <w:r w:rsidRPr="00ED04C8">
              <w:rPr>
                <w:rFonts w:ascii="Calibri" w:eastAsia="Times New Roman" w:hAnsi="Calibri" w:cs="Calibri"/>
                <w:bCs/>
                <w:i/>
                <w:sz w:val="20"/>
                <w:szCs w:val="20"/>
                <w:lang w:eastAsia="pl-PL"/>
              </w:rPr>
              <w:t>Dzieje krakowskich Żydów na przestrzeni wieków</w:t>
            </w:r>
            <w:r w:rsidRPr="00ED04C8">
              <w:rPr>
                <w:rFonts w:ascii="Calibri" w:eastAsia="Times New Roman" w:hAnsi="Calibri" w:cs="Calibri"/>
                <w:bCs/>
                <w:sz w:val="20"/>
                <w:szCs w:val="20"/>
                <w:lang w:eastAsia="pl-PL"/>
              </w:rPr>
              <w:t xml:space="preserve"> towarzyszącą kongresowi opartą na materiałach z zasobu Archiwum Narodowego w Krakowie, którą wzbogacił katalog wydany wraz z Fundacją Alef. Wystawa w polskiej i angielskiej wersji językowej prezentowana była w takcie Kongresu w gmachu Auditorium Maximum UJ, przy ul. Krupniczej 33, a następnie od 20 lipca do 26 października 2018 r. na dziedzińcu Archiwum przy ulicy Siennej 16.</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42: </w:t>
            </w:r>
            <w:r w:rsidRPr="00ED04C8">
              <w:rPr>
                <w:rFonts w:ascii="Calibri" w:eastAsia="Times New Roman" w:hAnsi="Calibri" w:cs="Calibri"/>
                <w:bCs/>
                <w:sz w:val="20"/>
                <w:szCs w:val="20"/>
                <w:lang w:eastAsia="pl-PL"/>
              </w:rPr>
              <w:t xml:space="preserve">Referaty na Sympozjum </w:t>
            </w:r>
            <w:r w:rsidRPr="00ED04C8">
              <w:rPr>
                <w:rFonts w:ascii="Calibri" w:eastAsia="Times New Roman" w:hAnsi="Calibri" w:cs="Calibri"/>
                <w:bCs/>
                <w:i/>
                <w:sz w:val="20"/>
                <w:szCs w:val="20"/>
                <w:lang w:eastAsia="pl-PL"/>
              </w:rPr>
              <w:t xml:space="preserve">Archiwa a Żydowska Galicja </w:t>
            </w:r>
            <w:r w:rsidRPr="00ED04C8">
              <w:rPr>
                <w:rFonts w:ascii="Calibri" w:eastAsia="Times New Roman" w:hAnsi="Calibri" w:cs="Calibri"/>
                <w:bCs/>
                <w:sz w:val="20"/>
                <w:szCs w:val="20"/>
                <w:lang w:eastAsia="pl-PL"/>
              </w:rPr>
              <w:t>przedstawicieli Archiwum Narodowego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7 sierpnia 2018 r. n</w:t>
            </w:r>
            <w:r w:rsidRPr="00ED04C8">
              <w:rPr>
                <w:rFonts w:ascii="Calibri" w:eastAsia="Calibri" w:hAnsi="Calibri" w:cs="Calibri"/>
                <w:sz w:val="20"/>
                <w:szCs w:val="20"/>
              </w:rPr>
              <w:t>a</w:t>
            </w:r>
            <w:r w:rsidRPr="00ED04C8">
              <w:rPr>
                <w:rFonts w:ascii="Calibri" w:eastAsia="Times New Roman" w:hAnsi="Calibri" w:cs="Calibri"/>
                <w:bCs/>
                <w:sz w:val="20"/>
                <w:szCs w:val="20"/>
                <w:lang w:eastAsia="pl-PL"/>
              </w:rPr>
              <w:t xml:space="preserve"> Sympozjum </w:t>
            </w:r>
            <w:r w:rsidRPr="00ED04C8">
              <w:rPr>
                <w:rFonts w:ascii="Calibri" w:eastAsia="Times New Roman" w:hAnsi="Calibri" w:cs="Calibri"/>
                <w:bCs/>
                <w:i/>
                <w:sz w:val="20"/>
                <w:szCs w:val="20"/>
                <w:lang w:eastAsia="pl-PL"/>
              </w:rPr>
              <w:t>Archiwa a Żydowska Galicja</w:t>
            </w:r>
            <w:r w:rsidRPr="00ED04C8">
              <w:rPr>
                <w:rFonts w:ascii="Calibri" w:eastAsia="Times New Roman" w:hAnsi="Calibri" w:cs="Calibri"/>
                <w:bCs/>
                <w:sz w:val="20"/>
                <w:szCs w:val="20"/>
                <w:lang w:eastAsia="pl-PL"/>
              </w:rPr>
              <w:t xml:space="preserve"> zorganizowanym przez Archiwum Główne Akt Dawnych i Gesher Galicia w Warszawie przedstawicielka Archiwum Narodowego w Krakowie Magdalena Marosz wygłosiła referaty </w:t>
            </w:r>
            <w:r w:rsidRPr="00ED04C8">
              <w:rPr>
                <w:rFonts w:ascii="Calibri" w:eastAsia="Times New Roman" w:hAnsi="Calibri" w:cs="Calibri"/>
                <w:bCs/>
                <w:i/>
                <w:sz w:val="20"/>
                <w:szCs w:val="20"/>
                <w:lang w:eastAsia="pl-PL"/>
              </w:rPr>
              <w:t xml:space="preserve">W poszukiwaniu minionego czasu </w:t>
            </w:r>
            <w:r w:rsidRPr="00ED04C8">
              <w:rPr>
                <w:rFonts w:ascii="Calibri" w:eastAsia="Times New Roman" w:hAnsi="Calibri" w:cs="Calibri"/>
                <w:bCs/>
                <w:sz w:val="20"/>
                <w:szCs w:val="20"/>
                <w:lang w:eastAsia="pl-PL"/>
              </w:rPr>
              <w:t xml:space="preserve">oraz </w:t>
            </w:r>
            <w:r w:rsidRPr="00ED04C8">
              <w:rPr>
                <w:rFonts w:ascii="Calibri" w:eastAsia="Times New Roman" w:hAnsi="Calibri" w:cs="Calibri"/>
                <w:bCs/>
                <w:i/>
                <w:sz w:val="20"/>
                <w:szCs w:val="20"/>
                <w:lang w:eastAsia="pl-PL"/>
              </w:rPr>
              <w:t>Galicyjskie akta mojżeszowe w Archiwum Narodowym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43: Wygłoszenie referatu na Konferencji </w:t>
            </w:r>
            <w:r w:rsidRPr="00ED04C8">
              <w:rPr>
                <w:rFonts w:ascii="Calibri" w:eastAsia="Times New Roman" w:hAnsi="Calibri" w:cs="Calibri"/>
                <w:bCs/>
                <w:iCs/>
                <w:sz w:val="20"/>
                <w:szCs w:val="20"/>
                <w:lang w:eastAsia="pl-PL"/>
              </w:rPr>
              <w:t>Międzynarodowego Związku Żydowskich Stowarzyszeń Genealogicznych (The International Association of Jewish Genealogical Societies – IAJGS) przez przedstawiciela Archiwum Narodowego w Krakowie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8 lipca 2018 r. podczas </w:t>
            </w:r>
            <w:r w:rsidRPr="00ED04C8">
              <w:rPr>
                <w:rFonts w:ascii="Calibri" w:eastAsia="Times New Roman" w:hAnsi="Calibri" w:cs="Calibri"/>
                <w:bCs/>
                <w:sz w:val="20"/>
                <w:szCs w:val="20"/>
                <w:lang w:eastAsia="pl-PL"/>
              </w:rPr>
              <w:t xml:space="preserve">38 dorocznej Konferencji Międzynarodowego Związku Żydowskich Stowarzyszeń Genealogicznych (The International Association of </w:t>
            </w:r>
            <w:r w:rsidRPr="00ED04C8">
              <w:rPr>
                <w:rFonts w:ascii="Calibri" w:eastAsia="Times New Roman" w:hAnsi="Calibri" w:cs="Calibri"/>
                <w:bCs/>
                <w:sz w:val="20"/>
                <w:szCs w:val="20"/>
                <w:lang w:eastAsia="pl-PL"/>
              </w:rPr>
              <w:lastRenderedPageBreak/>
              <w:t xml:space="preserve">Jewish Genealogical Societies – IAJGS) poświęconej tematyce żydowskiej genealogii, która miała miejsce w Hilton Warsaw Hotel &amp; Convention Centre przedstawicielka Archiwum Narodowego w Krakowie Magdalena Marosz wygłosiła referat </w:t>
            </w:r>
            <w:r w:rsidRPr="00ED04C8">
              <w:rPr>
                <w:rFonts w:ascii="Calibri" w:eastAsia="Times New Roman" w:hAnsi="Calibri" w:cs="Calibri"/>
                <w:bCs/>
                <w:i/>
                <w:sz w:val="20"/>
                <w:szCs w:val="20"/>
                <w:lang w:eastAsia="pl-PL"/>
              </w:rPr>
              <w:t>Where else can we search for genealogical sources.</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44: </w:t>
            </w:r>
            <w:r w:rsidRPr="00ED04C8">
              <w:rPr>
                <w:rFonts w:ascii="Calibri" w:eastAsia="Times New Roman" w:hAnsi="Calibri" w:cs="Calibri"/>
                <w:bCs/>
                <w:sz w:val="20"/>
                <w:szCs w:val="20"/>
                <w:lang w:eastAsia="pl-PL"/>
              </w:rPr>
              <w:t>Wystawa</w:t>
            </w:r>
            <w:r w:rsidRPr="00ED04C8">
              <w:rPr>
                <w:rFonts w:ascii="Calibri" w:eastAsia="Times New Roman" w:hAnsi="Calibri" w:cs="Calibri"/>
                <w:bCs/>
                <w:i/>
                <w:sz w:val="20"/>
                <w:szCs w:val="20"/>
                <w:lang w:eastAsia="pl-PL"/>
              </w:rPr>
              <w:t xml:space="preserve"> Żydzi w Bydgoszczy i regionie 1772-1968 </w:t>
            </w:r>
            <w:r w:rsidRPr="00ED04C8">
              <w:rPr>
                <w:rFonts w:ascii="Calibri" w:eastAsia="Times New Roman" w:hAnsi="Calibri" w:cs="Calibri"/>
                <w:bCs/>
                <w:sz w:val="20"/>
                <w:szCs w:val="20"/>
                <w:lang w:eastAsia="pl-PL"/>
              </w:rPr>
              <w:t>w Archiwum państwowym w Bydgoszczy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Państwowe w Bydgoszczy zorganizowało wystawę </w:t>
            </w:r>
            <w:r w:rsidRPr="00ED04C8">
              <w:rPr>
                <w:rFonts w:ascii="Calibri" w:eastAsia="Times New Roman" w:hAnsi="Calibri" w:cs="Calibri"/>
                <w:bCs/>
                <w:i/>
                <w:sz w:val="20"/>
                <w:szCs w:val="20"/>
                <w:lang w:eastAsia="pl-PL"/>
              </w:rPr>
              <w:t xml:space="preserve">Żydzi w Bydgoszczy i regionie 1772-1968, </w:t>
            </w:r>
            <w:r w:rsidRPr="00ED04C8">
              <w:rPr>
                <w:rFonts w:ascii="Calibri" w:eastAsia="Times New Roman" w:hAnsi="Calibri" w:cs="Calibri"/>
                <w:bCs/>
                <w:sz w:val="20"/>
                <w:szCs w:val="20"/>
                <w:lang w:eastAsia="pl-PL"/>
              </w:rPr>
              <w:t>upamiętniającą wydarzenia 1968 r., która została umieszczona w holu archiwum.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45: Lekcja archiwalna i wystawa na temat ludności żydowskiej w Częstochowie w Archiwum Państwowym w Częstochowie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lutym 2018 r. Archiwum Państwowe w Częstochowie we współpracy ze </w:t>
            </w:r>
            <w:r w:rsidRPr="00ED04C8">
              <w:rPr>
                <w:rFonts w:ascii="Calibri" w:eastAsia="Times New Roman" w:hAnsi="Calibri" w:cs="Calibri"/>
                <w:bCs/>
                <w:iCs/>
                <w:sz w:val="20"/>
                <w:szCs w:val="20"/>
                <w:lang w:eastAsia="pl-PL"/>
              </w:rPr>
              <w:t>Światowym Związkiem Żydów Częstochowian i Ich Potomków z siedzibą w Nowym Jorku oraz Związkiem Żydów Częstochowian</w:t>
            </w:r>
            <w:r w:rsidRPr="00ED04C8">
              <w:rPr>
                <w:rFonts w:ascii="Calibri" w:eastAsia="Times New Roman" w:hAnsi="Calibri" w:cs="Calibri"/>
                <w:bCs/>
                <w:i/>
                <w:iCs/>
                <w:sz w:val="20"/>
                <w:szCs w:val="20"/>
                <w:lang w:eastAsia="pl-PL"/>
              </w:rPr>
              <w:t xml:space="preserve"> w</w:t>
            </w:r>
            <w:r w:rsidRPr="00ED04C8">
              <w:rPr>
                <w:rFonts w:ascii="Calibri" w:eastAsia="Times New Roman" w:hAnsi="Calibri" w:cs="Calibri"/>
                <w:bCs/>
                <w:iCs/>
                <w:sz w:val="20"/>
                <w:szCs w:val="20"/>
                <w:lang w:eastAsia="pl-PL"/>
              </w:rPr>
              <w:t xml:space="preserve"> Izraelu zorganizowało lekcję archiwalną </w:t>
            </w:r>
            <w:r w:rsidRPr="00ED04C8">
              <w:rPr>
                <w:rFonts w:ascii="Calibri" w:eastAsia="Times New Roman" w:hAnsi="Calibri" w:cs="Calibri"/>
                <w:bCs/>
                <w:sz w:val="20"/>
                <w:szCs w:val="20"/>
                <w:lang w:eastAsia="pl-PL"/>
              </w:rPr>
              <w:t xml:space="preserve">dla uczestników wycieczki przewodników turystycznych z Izraela. Uczestnicy wycieczki zapoznali się z zasobem Archiwum, dotyczącym historii ludności żydowskiej w Częstochowie; mieli okazję również zwiedzić specjalnie przygotowaną dla nich wystawę materiałów archiwalnych </w:t>
            </w:r>
            <w:r w:rsidRPr="00ED04C8">
              <w:rPr>
                <w:rFonts w:ascii="Calibri" w:eastAsia="Times New Roman" w:hAnsi="Calibri" w:cs="Calibri"/>
                <w:bCs/>
                <w:i/>
                <w:iCs/>
                <w:sz w:val="20"/>
                <w:szCs w:val="20"/>
                <w:lang w:eastAsia="pl-PL"/>
              </w:rPr>
              <w:t>Materiały archiwalne dotyczące ludności żydowskiej w Częstochowie</w:t>
            </w:r>
            <w:r w:rsidRPr="00ED04C8">
              <w:rPr>
                <w:rFonts w:ascii="Calibri" w:eastAsia="Times New Roman" w:hAnsi="Calibri" w:cs="Calibri"/>
                <w:bCs/>
                <w:i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Lekcja archiwalna, 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46: Publikacja artykułu </w:t>
            </w:r>
            <w:r w:rsidRPr="00ED04C8">
              <w:rPr>
                <w:rFonts w:ascii="Calibri" w:eastAsia="Times New Roman" w:hAnsi="Calibri" w:cs="Calibri"/>
                <w:bCs/>
                <w:i/>
                <w:sz w:val="20"/>
                <w:szCs w:val="20"/>
                <w:lang w:eastAsia="pl-PL"/>
              </w:rPr>
              <w:t>Źródła do badań historii częstochowskiej społeczności żydowskiej do roku 1939 w Archiwum Państwowym w Częstochowie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ukazał się tom </w:t>
            </w:r>
            <w:r w:rsidRPr="00ED04C8">
              <w:rPr>
                <w:rFonts w:ascii="Calibri" w:eastAsia="Times New Roman" w:hAnsi="Calibri" w:cs="Calibri"/>
                <w:bCs/>
                <w:i/>
                <w:sz w:val="20"/>
                <w:szCs w:val="20"/>
                <w:lang w:eastAsia="pl-PL"/>
              </w:rPr>
              <w:t>Dzieje ludności żydowskiej w regionie częstochowskim w XIX i w pierwszej połowie XX wieku</w:t>
            </w:r>
            <w:r w:rsidRPr="00ED04C8">
              <w:rPr>
                <w:rFonts w:ascii="Calibri" w:eastAsia="Times New Roman" w:hAnsi="Calibri" w:cs="Calibri"/>
                <w:bCs/>
                <w:sz w:val="20"/>
                <w:szCs w:val="20"/>
                <w:lang w:eastAsia="pl-PL"/>
              </w:rPr>
              <w:t xml:space="preserve"> pod red. J. Mizgalskiego i J. Spyry, w którym pracownicy Archiwum Państwowego w Częstochowie E. Surma- Jończyk, E. Dubaj opublikowali artykuł </w:t>
            </w:r>
            <w:r w:rsidRPr="00ED04C8">
              <w:rPr>
                <w:rFonts w:ascii="Calibri" w:eastAsia="Times New Roman" w:hAnsi="Calibri" w:cs="Calibri"/>
                <w:bCs/>
                <w:i/>
                <w:sz w:val="20"/>
                <w:szCs w:val="20"/>
                <w:lang w:eastAsia="pl-PL"/>
              </w:rPr>
              <w:t>Źródła do badań historii częstochowskiej społeczności żydowskiej do roku 1939 w Archiwum Państwowym w Częstochowie</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artykułu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47: </w:t>
            </w:r>
            <w:r w:rsidRPr="00ED04C8">
              <w:rPr>
                <w:rFonts w:ascii="Calibri" w:eastAsia="Times New Roman" w:hAnsi="Calibri" w:cs="Calibri"/>
                <w:bCs/>
                <w:sz w:val="20"/>
                <w:szCs w:val="20"/>
                <w:lang w:eastAsia="pl-PL"/>
              </w:rPr>
              <w:t>Zajęcia na temat społeczności żydowskiej w Kaliszu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Państwowe w Kaliszu zorganizowało </w:t>
            </w:r>
            <w:r w:rsidRPr="00ED04C8">
              <w:rPr>
                <w:rFonts w:ascii="Calibri" w:eastAsia="Times New Roman" w:hAnsi="Calibri" w:cs="Calibri"/>
                <w:bCs/>
                <w:sz w:val="20"/>
                <w:szCs w:val="20"/>
                <w:lang w:eastAsia="pl-PL"/>
              </w:rPr>
              <w:t>zajęcia na temat społeczności żydowskiej w Kaliszu dla Zespołu Szkół Ekonomicznych w Kaliszu.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zajęć</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47: Prelekcja </w:t>
            </w:r>
            <w:r w:rsidRPr="00ED04C8">
              <w:rPr>
                <w:rFonts w:ascii="Calibri" w:eastAsia="Calibri" w:hAnsi="Calibri" w:cs="Calibri"/>
                <w:i/>
                <w:sz w:val="20"/>
                <w:szCs w:val="20"/>
              </w:rPr>
              <w:t xml:space="preserve">Żydzi w Raciborzu </w:t>
            </w:r>
            <w:r w:rsidRPr="00ED04C8">
              <w:rPr>
                <w:rFonts w:ascii="Calibri" w:eastAsia="Calibri" w:hAnsi="Calibri" w:cs="Calibri"/>
                <w:sz w:val="20"/>
                <w:szCs w:val="20"/>
              </w:rPr>
              <w:t>przedstawiciela Archiwum Państwowego w Katowicach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11 grudnia 2018 r. W. Mitręga z Archiwum Państwowego w Katowicach wygłosił referat </w:t>
            </w:r>
            <w:r w:rsidRPr="00ED04C8">
              <w:rPr>
                <w:rFonts w:ascii="Calibri" w:eastAsia="Times New Roman" w:hAnsi="Calibri" w:cs="Calibri"/>
                <w:bCs/>
                <w:i/>
                <w:sz w:val="20"/>
                <w:szCs w:val="20"/>
                <w:lang w:eastAsia="pl-PL"/>
              </w:rPr>
              <w:t>Żydzi w Raciborzu</w:t>
            </w:r>
            <w:r w:rsidRPr="00ED04C8">
              <w:rPr>
                <w:rFonts w:ascii="Calibri" w:eastAsia="Times New Roman" w:hAnsi="Calibri" w:cs="Calibri"/>
                <w:bCs/>
                <w:sz w:val="20"/>
                <w:szCs w:val="20"/>
                <w:lang w:eastAsia="pl-PL"/>
              </w:rPr>
              <w:t xml:space="preserve"> podczas otwarcia Izby Pamięci Żydów Raciborskich w Zamku Piastowskim w Raciborzu.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48: Zebranie naukowe na temat ludności żydowskiej w województwie śląskim/katowickim w Archiwum Państwowym w Katowicach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styczniu-maju 2018 r. w Archiwum Państwowym w Katowicach prezentowano wystawę </w:t>
            </w:r>
            <w:r w:rsidRPr="00ED04C8">
              <w:rPr>
                <w:rFonts w:ascii="Calibri" w:eastAsia="Times New Roman" w:hAnsi="Calibri" w:cs="Calibri"/>
                <w:bCs/>
                <w:i/>
                <w:iCs/>
                <w:sz w:val="20"/>
                <w:szCs w:val="20"/>
                <w:lang w:eastAsia="pl-PL"/>
              </w:rPr>
              <w:t>Utracone nadzieje. Ludność żydowska w województwie śląskim/katowickim w latach 1945–1970</w:t>
            </w:r>
            <w:r w:rsidRPr="00ED04C8">
              <w:rPr>
                <w:rFonts w:ascii="Calibri" w:eastAsia="Times New Roman" w:hAnsi="Calibri" w:cs="Calibri"/>
                <w:bCs/>
                <w:sz w:val="20"/>
                <w:szCs w:val="20"/>
                <w:lang w:eastAsia="pl-PL"/>
              </w:rPr>
              <w:t xml:space="preserve"> przygotowan</w:t>
            </w:r>
            <w:r w:rsidRPr="00ED04C8">
              <w:rPr>
                <w:rFonts w:ascii="Times New Roman" w:eastAsia="Times New Roman" w:hAnsi="Times New Roman" w:cs="Calibri"/>
                <w:bCs/>
                <w:sz w:val="20"/>
                <w:szCs w:val="20"/>
                <w:lang w:eastAsia="pl-PL"/>
              </w:rPr>
              <w:t>ą</w:t>
            </w:r>
            <w:r w:rsidRPr="00ED04C8">
              <w:rPr>
                <w:rFonts w:ascii="Calibri" w:eastAsia="Times New Roman" w:hAnsi="Calibri" w:cs="Calibri"/>
                <w:bCs/>
                <w:sz w:val="20"/>
                <w:szCs w:val="20"/>
                <w:lang w:eastAsia="pl-PL"/>
              </w:rPr>
              <w:t xml:space="preserve"> przez Instytut Pamięci Narodowej Oddział w Katowicach. Kurator wystawy dr Aleksandra Namysło wygłosiła 27 marca 2018 r. na zebraniu naukowym w archiwum referat</w:t>
            </w:r>
            <w:r w:rsidRPr="00ED04C8">
              <w:rPr>
                <w:rFonts w:ascii="Calibri" w:eastAsia="Calibri" w:hAnsi="Calibri" w:cs="Calibri"/>
                <w:i/>
                <w:iCs/>
                <w:sz w:val="20"/>
                <w:szCs w:val="20"/>
              </w:rPr>
              <w:t xml:space="preserve"> </w:t>
            </w:r>
            <w:r w:rsidRPr="00ED04C8">
              <w:rPr>
                <w:rFonts w:ascii="Calibri" w:eastAsia="Times New Roman" w:hAnsi="Calibri" w:cs="Calibri"/>
                <w:bCs/>
                <w:i/>
                <w:iCs/>
                <w:sz w:val="20"/>
                <w:szCs w:val="20"/>
                <w:lang w:eastAsia="pl-PL"/>
              </w:rPr>
              <w:t>Ludność żydowska w województwie śląskim/katowickim w latach 1945–1970</w:t>
            </w:r>
            <w:r w:rsidRPr="00ED04C8">
              <w:rPr>
                <w:rFonts w:ascii="Calibri" w:eastAsia="Times New Roman" w:hAnsi="Calibri" w:cs="Calibri"/>
                <w:bCs/>
                <w:i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49: Współorganizacja konferencji </w:t>
            </w:r>
            <w:r w:rsidRPr="00ED04C8">
              <w:rPr>
                <w:rFonts w:ascii="Calibri" w:eastAsia="Times New Roman" w:hAnsi="Calibri" w:cs="Calibri"/>
                <w:bCs/>
                <w:i/>
                <w:sz w:val="20"/>
                <w:szCs w:val="20"/>
                <w:lang w:eastAsia="pl-PL"/>
              </w:rPr>
              <w:t xml:space="preserve">Społeczność żydowska w Małopolsce </w:t>
            </w:r>
            <w:r w:rsidRPr="00ED04C8">
              <w:rPr>
                <w:rFonts w:ascii="Calibri" w:eastAsia="Times New Roman" w:hAnsi="Calibri" w:cs="Calibri"/>
                <w:bCs/>
                <w:sz w:val="20"/>
                <w:szCs w:val="20"/>
                <w:lang w:eastAsia="pl-PL"/>
              </w:rPr>
              <w:t>przez Archiwum Państwowe w Katowicach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4 lipca 2018 r.</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 xml:space="preserve">odbyła się V edycja konferencji popularno-naukowej pt. </w:t>
            </w:r>
            <w:r w:rsidRPr="00ED04C8">
              <w:rPr>
                <w:rFonts w:ascii="Calibri" w:eastAsia="Times New Roman" w:hAnsi="Calibri" w:cs="Calibri"/>
                <w:bCs/>
                <w:i/>
                <w:sz w:val="20"/>
                <w:szCs w:val="20"/>
                <w:lang w:eastAsia="pl-PL"/>
              </w:rPr>
              <w:t>Społeczność żydowska w Małopolsce</w:t>
            </w:r>
            <w:r w:rsidRPr="00ED04C8">
              <w:rPr>
                <w:rFonts w:ascii="Calibri" w:eastAsia="Times New Roman" w:hAnsi="Calibri" w:cs="Calibri"/>
                <w:bCs/>
                <w:sz w:val="20"/>
                <w:szCs w:val="20"/>
                <w:lang w:eastAsia="pl-PL"/>
              </w:rPr>
              <w:t xml:space="preserve">. Organizatorami przedsięwzięcia były: Instytut Historii Uniwersytetu Jana Kochanowskiego w Kielcach oraz Archiwum Państwowe w Kielcach. Obrady odbywały się w siedzibie Archiwum Państwowego w Kielcach, a sama konferencja była organizowana w ramach obchodów: PAMIĘĆ POKOLEŃ. Archiwum zaprezentowało również dwie </w:t>
            </w:r>
            <w:r w:rsidRPr="00ED04C8">
              <w:rPr>
                <w:rFonts w:ascii="Calibri" w:eastAsia="Times New Roman" w:hAnsi="Calibri" w:cs="Calibri"/>
                <w:bCs/>
                <w:sz w:val="20"/>
                <w:szCs w:val="20"/>
                <w:lang w:eastAsia="pl-PL"/>
              </w:rPr>
              <w:lastRenderedPageBreak/>
              <w:t>wystawy: „Judaica w zbiorach specjalnych Pedagogicznej Biblioteki Wojewódzkiej w Kielcach,” która w części poświęcona była ta że postaci Ireny Sendlerowej oraz „Polacy ratujący Żydów w zasobie Archiwum Państwowego w Kielcach”.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xml:space="preserve">Działanie 50: Udział w projekcie </w:t>
            </w:r>
            <w:r w:rsidRPr="00ED04C8">
              <w:rPr>
                <w:rFonts w:ascii="Calibri" w:eastAsia="Calibri" w:hAnsi="Calibri" w:cs="Calibri"/>
                <w:i/>
                <w:sz w:val="20"/>
                <w:szCs w:val="20"/>
              </w:rPr>
              <w:t>Cymes w Kielcach, czyli śladami kultury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Państwowe w Kielcach wzięło udział w organizowanym przez Fundację „Pojednanie” w Kielcach projekcie </w:t>
            </w:r>
            <w:r w:rsidRPr="00ED04C8">
              <w:rPr>
                <w:rFonts w:ascii="Calibri" w:eastAsia="Calibri" w:hAnsi="Calibri" w:cs="Calibri"/>
                <w:i/>
                <w:sz w:val="20"/>
                <w:szCs w:val="20"/>
              </w:rPr>
              <w:t>Cymes w Kielcach, czyli śladami kultury żydowskiej</w:t>
            </w:r>
            <w:r w:rsidRPr="00ED04C8">
              <w:rPr>
                <w:rFonts w:ascii="Calibri" w:eastAsia="Calibri" w:hAnsi="Calibri" w:cs="Calibri"/>
                <w:sz w:val="20"/>
                <w:szCs w:val="20"/>
              </w:rPr>
              <w:t>, w ramach którego podczas warsztatów archiwalnych, prezentowane były dokumenty mówiące o żydowskim dziedzictwie historycznym i kulturowym Kielc i Kielecczyzny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Udział w projekcie</w:t>
            </w:r>
          </w:p>
        </w:tc>
      </w:tr>
      <w:tr w:rsidR="00ED04C8" w:rsidRPr="00ED04C8" w:rsidTr="00830B63">
        <w:tc>
          <w:tcPr>
            <w:tcW w:w="9062" w:type="dxa"/>
            <w:gridSpan w:val="2"/>
            <w:shd w:val="clear" w:color="auto" w:fill="F2F2F2"/>
          </w:tcPr>
          <w:p w:rsidR="00ED04C8" w:rsidRPr="00ED04C8" w:rsidRDefault="00ED04C8" w:rsidP="00ED04C8">
            <w:pPr>
              <w:tabs>
                <w:tab w:val="left" w:pos="1894"/>
              </w:tabs>
              <w:autoSpaceDE w:val="0"/>
              <w:autoSpaceDN w:val="0"/>
              <w:adjustRightInd w:val="0"/>
              <w:spacing w:after="0" w:line="240" w:lineRule="auto"/>
              <w:ind w:left="1185" w:hanging="1185"/>
              <w:jc w:val="both"/>
              <w:rPr>
                <w:rFonts w:ascii="Calibri" w:eastAsia="Calibri" w:hAnsi="Calibri" w:cs="Calibri"/>
                <w:sz w:val="20"/>
                <w:szCs w:val="20"/>
              </w:rPr>
            </w:pPr>
            <w:r w:rsidRPr="00ED04C8">
              <w:rPr>
                <w:rFonts w:ascii="Calibri" w:eastAsia="Calibri" w:hAnsi="Calibri" w:cs="Calibri"/>
                <w:sz w:val="20"/>
                <w:szCs w:val="20"/>
              </w:rPr>
              <w:t xml:space="preserve">Działanie 51: Referat na temat </w:t>
            </w:r>
            <w:r w:rsidRPr="00ED04C8">
              <w:rPr>
                <w:rFonts w:ascii="Calibri" w:eastAsia="Times New Roman" w:hAnsi="Calibri" w:cs="Calibri"/>
                <w:bCs/>
                <w:i/>
                <w:iCs/>
                <w:sz w:val="20"/>
                <w:szCs w:val="20"/>
                <w:lang w:eastAsia="pl-PL"/>
              </w:rPr>
              <w:t>Społeczności żydowskiej w Sandomierzu</w:t>
            </w:r>
            <w:r w:rsidRPr="00ED04C8">
              <w:rPr>
                <w:rFonts w:ascii="Calibri" w:eastAsia="Times New Roman" w:hAnsi="Calibri" w:cs="Calibri"/>
                <w:bCs/>
                <w:iCs/>
                <w:sz w:val="20"/>
                <w:szCs w:val="20"/>
                <w:lang w:eastAsia="pl-PL"/>
              </w:rPr>
              <w:t xml:space="preserve"> przedstawiciela Archiwum Państwowego w Kielcach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20 czerwca 2018 r. na </w:t>
            </w:r>
            <w:r w:rsidRPr="00ED04C8">
              <w:rPr>
                <w:rFonts w:ascii="Calibri" w:eastAsia="Times New Roman" w:hAnsi="Calibri" w:cs="Calibri"/>
                <w:bCs/>
                <w:sz w:val="20"/>
                <w:szCs w:val="20"/>
                <w:lang w:eastAsia="pl-PL"/>
              </w:rPr>
              <w:t xml:space="preserve">s potkaniu Klubu Dyskusyjnego Klubu książki w Sandomierzu P. Sławiński z Archiwum Państwowego w Kielcach wygłosił referat </w:t>
            </w:r>
            <w:r w:rsidRPr="00ED04C8">
              <w:rPr>
                <w:rFonts w:ascii="Calibri" w:eastAsia="Times New Roman" w:hAnsi="Calibri" w:cs="Calibri"/>
                <w:bCs/>
                <w:i/>
                <w:iCs/>
                <w:sz w:val="20"/>
                <w:szCs w:val="20"/>
                <w:lang w:eastAsia="pl-PL"/>
              </w:rPr>
              <w:t>Społeczność żydowska w Sandomierzu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52: Spotkanie dotyczące publikacji</w:t>
            </w:r>
            <w:r w:rsidRPr="00ED04C8">
              <w:rPr>
                <w:rFonts w:ascii="Calibri" w:eastAsia="Times New Roman" w:hAnsi="Calibri" w:cs="Calibri"/>
                <w:bCs/>
                <w:i/>
                <w:sz w:val="20"/>
                <w:szCs w:val="20"/>
                <w:lang w:eastAsia="pl-PL"/>
              </w:rPr>
              <w:t xml:space="preserve"> Między wędrówką a osiedleniem. Cyganie w Polsce po 1945 w Archiwum Państwowym w Koszalinie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24 maja 2018 r. w Archig@lerii przy A</w:t>
            </w:r>
            <w:r w:rsidRPr="00ED04C8">
              <w:rPr>
                <w:rFonts w:ascii="Times New Roman" w:eastAsia="Times New Roman" w:hAnsi="Times New Roman" w:cs="Calibri"/>
                <w:bCs/>
                <w:sz w:val="20"/>
                <w:szCs w:val="20"/>
                <w:lang w:eastAsia="pl-PL"/>
              </w:rPr>
              <w:t xml:space="preserve">rchiwum </w:t>
            </w:r>
            <w:r w:rsidRPr="00ED04C8">
              <w:rPr>
                <w:rFonts w:ascii="Calibri" w:eastAsia="Times New Roman" w:hAnsi="Calibri" w:cs="Calibri"/>
                <w:bCs/>
                <w:sz w:val="20"/>
                <w:szCs w:val="20"/>
                <w:lang w:eastAsia="pl-PL"/>
              </w:rPr>
              <w:t>P</w:t>
            </w:r>
            <w:r w:rsidRPr="00ED04C8">
              <w:rPr>
                <w:rFonts w:ascii="Times New Roman" w:eastAsia="Times New Roman" w:hAnsi="Times New Roman" w:cs="Calibri"/>
                <w:bCs/>
                <w:sz w:val="20"/>
                <w:szCs w:val="20"/>
                <w:lang w:eastAsia="pl-PL"/>
              </w:rPr>
              <w:t>aństwowym</w:t>
            </w:r>
            <w:r w:rsidRPr="00ED04C8">
              <w:rPr>
                <w:rFonts w:ascii="Calibri" w:eastAsia="Times New Roman" w:hAnsi="Calibri" w:cs="Calibri"/>
                <w:bCs/>
                <w:sz w:val="20"/>
                <w:szCs w:val="20"/>
                <w:lang w:eastAsia="pl-PL"/>
              </w:rPr>
              <w:t xml:space="preserve"> w Koszalinie odbyło się spotkanie z dr Piotrem Krzyżanowskim dotyczące publikacji </w:t>
            </w:r>
            <w:r w:rsidRPr="00ED04C8">
              <w:rPr>
                <w:rFonts w:ascii="Calibri" w:eastAsia="Times New Roman" w:hAnsi="Calibri" w:cs="Calibri"/>
                <w:bCs/>
                <w:i/>
                <w:sz w:val="20"/>
                <w:szCs w:val="20"/>
                <w:lang w:eastAsia="pl-PL"/>
              </w:rPr>
              <w:t>Między wędrówką a osiedleniem. Cyganie w Polsce po 1945</w:t>
            </w:r>
            <w:r w:rsidRPr="00ED04C8">
              <w:rPr>
                <w:rFonts w:ascii="Calibri" w:eastAsia="Times New Roman" w:hAnsi="Calibri" w:cs="Calibri"/>
                <w:bCs/>
                <w:sz w:val="20"/>
                <w:szCs w:val="20"/>
                <w:lang w:eastAsia="pl-PL"/>
              </w:rPr>
              <w:t>. W ramach spotkania zaprezentowano wystawę dokumentów z zasobu AP Koszalin, dotyczącą społeczności romskiej zamieszkującej Koszalin i okolice w latach 60. i 70. XX w. Organizacja spotkania była możliwa dzięki współpracy z IPN Oddział Szczecin i Akademią im. Jakuba z Paradyża w Gorzowie Wielkopolskim.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spotkania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53: Artykuł na temat getta sieradzkiego autorstwa przedstawiciela Archiwum Państwowego w Łodzi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numerze 3 z 2018 r. czasopisma „Na sieradzkich szlakach” ukazał się artykuł A. bryk z Archiwum państwowego w Łodzi pod tytułem </w:t>
            </w:r>
            <w:r w:rsidRPr="00ED04C8">
              <w:rPr>
                <w:rFonts w:ascii="Calibri" w:eastAsia="Times New Roman" w:hAnsi="Calibri" w:cs="Calibri"/>
                <w:bCs/>
                <w:i/>
                <w:iCs/>
                <w:sz w:val="20"/>
                <w:szCs w:val="20"/>
                <w:lang w:eastAsia="pl-PL"/>
              </w:rPr>
              <w:t>Źródła do dziejów getta sieradzkiego w zasobie Archiwum Państwowego w Łodzi i jego Oddziale w Sieradzu</w:t>
            </w:r>
            <w:r w:rsidRPr="00ED04C8">
              <w:rPr>
                <w:rFonts w:ascii="Calibri" w:eastAsia="Times New Roman" w:hAnsi="Calibri" w:cs="Calibri"/>
                <w:bCs/>
                <w:i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artykułu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54: Wystawy</w:t>
            </w:r>
            <w:r w:rsidRPr="00ED04C8">
              <w:rPr>
                <w:rFonts w:ascii="Calibri" w:eastAsia="Times New Roman" w:hAnsi="Calibri" w:cs="Calibri"/>
                <w:bCs/>
                <w:iCs/>
                <w:sz w:val="20"/>
                <w:szCs w:val="20"/>
                <w:lang w:eastAsia="pl-PL"/>
              </w:rPr>
              <w:t xml:space="preserve"> współtworzone przez Archiwum Państwowe w Opolu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Państwowe w Opolu współtworzyło dwie wystawy na temat Żydów w Opolu: 1. </w:t>
            </w:r>
            <w:r w:rsidRPr="00ED04C8">
              <w:rPr>
                <w:rFonts w:ascii="Calibri" w:eastAsia="Times New Roman" w:hAnsi="Calibri" w:cs="Calibri"/>
                <w:bCs/>
                <w:i/>
                <w:iCs/>
                <w:sz w:val="20"/>
                <w:szCs w:val="20"/>
                <w:lang w:eastAsia="pl-PL"/>
              </w:rPr>
              <w:t>Żydzi w Opolu w latach 1945-1968 wybrane zagadnienia</w:t>
            </w:r>
            <w:r w:rsidRPr="00ED04C8">
              <w:rPr>
                <w:rFonts w:ascii="Calibri" w:eastAsia="Times New Roman" w:hAnsi="Calibri" w:cs="Calibri"/>
                <w:bCs/>
                <w:sz w:val="20"/>
                <w:szCs w:val="20"/>
                <w:lang w:eastAsia="pl-PL"/>
              </w:rPr>
              <w:t xml:space="preserve"> współtworzona przez Archiwum Państwowe w Opolu, Muzeum Śląska Opolskiego, Muzeum Uniwersytetu Opolskiego i zaprezentowana 13.03.2018; 2. </w:t>
            </w:r>
            <w:r w:rsidRPr="00ED04C8">
              <w:rPr>
                <w:rFonts w:ascii="Calibri" w:eastAsia="Times New Roman" w:hAnsi="Calibri" w:cs="Calibri"/>
                <w:bCs/>
                <w:i/>
                <w:iCs/>
                <w:sz w:val="20"/>
                <w:szCs w:val="20"/>
                <w:lang w:eastAsia="pl-PL"/>
              </w:rPr>
              <w:t>Żydzi na Górnym Śląsku</w:t>
            </w:r>
            <w:r w:rsidRPr="00ED04C8">
              <w:rPr>
                <w:rFonts w:ascii="Calibri" w:eastAsia="Times New Roman" w:hAnsi="Calibri" w:cs="Calibri"/>
                <w:bCs/>
                <w:sz w:val="20"/>
                <w:szCs w:val="20"/>
                <w:lang w:eastAsia="pl-PL"/>
              </w:rPr>
              <w:t>, współtworzona przez Muzeum w Gliwicach, Archiwum Państwowe w Opolu, Dom pamięci Żydów Górnośląskich i zaprezentowana 14.12.2018.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Współtworzenie wystaw</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55: Lekcje archiwalne na temat Żydów w Kutnie organizowane przez Archiwum Państwowe w Płocku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w:t>
            </w:r>
            <w:r w:rsidRPr="00ED04C8">
              <w:rPr>
                <w:rFonts w:ascii="Calibri" w:eastAsia="Times New Roman" w:hAnsi="Calibri" w:cs="Calibri"/>
                <w:bCs/>
                <w:sz w:val="20"/>
                <w:szCs w:val="20"/>
                <w:lang w:eastAsia="pl-PL"/>
              </w:rPr>
              <w:t>Oddział w Kutnie Archiwum Państwowego w Płocku zorganizował lekcje archiwalne dla uczniów: Gimnazjum Nr 1 i Nr 2 w Kutnie pod tytułem. „</w:t>
            </w:r>
            <w:r w:rsidRPr="00ED04C8">
              <w:rPr>
                <w:rFonts w:ascii="Calibri" w:eastAsia="Times New Roman" w:hAnsi="Calibri" w:cs="Calibri"/>
                <w:bCs/>
                <w:i/>
                <w:sz w:val="20"/>
                <w:szCs w:val="20"/>
                <w:lang w:eastAsia="pl-PL"/>
              </w:rPr>
              <w:t>Emigracja Żydów powiatu kutnowskiego”</w:t>
            </w:r>
            <w:r w:rsidRPr="00ED04C8">
              <w:rPr>
                <w:rFonts w:ascii="Calibri" w:eastAsia="Times New Roman" w:hAnsi="Calibri" w:cs="Calibri"/>
                <w:bCs/>
                <w:sz w:val="20"/>
                <w:szCs w:val="20"/>
                <w:lang w:eastAsia="pl-PL"/>
              </w:rPr>
              <w:t>, które odbyły się 9 i 15 stycznia 2018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Lekcje archiwalne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56: Artykuł </w:t>
            </w:r>
            <w:r w:rsidRPr="00ED04C8">
              <w:rPr>
                <w:rFonts w:ascii="Calibri" w:eastAsia="Times New Roman" w:hAnsi="Calibri" w:cs="Calibri"/>
                <w:bCs/>
                <w:i/>
                <w:sz w:val="20"/>
                <w:szCs w:val="20"/>
                <w:lang w:eastAsia="pl-PL"/>
              </w:rPr>
              <w:t>Ludność żydowska w Żychlinie w latach 1859-1893 na podstawie ksiąg ludności stałej</w:t>
            </w:r>
            <w:r w:rsidRPr="00ED04C8">
              <w:rPr>
                <w:rFonts w:ascii="Calibri" w:eastAsia="Times New Roman" w:hAnsi="Calibri" w:cs="Calibri"/>
                <w:bCs/>
                <w:sz w:val="20"/>
                <w:szCs w:val="20"/>
                <w:lang w:eastAsia="pl-PL"/>
              </w:rPr>
              <w:t xml:space="preserve"> napisany przez pracownicę Archiwum Państwowego w Płocku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wydanej w 2018 r. książce </w:t>
            </w:r>
            <w:r w:rsidRPr="00ED04C8">
              <w:rPr>
                <w:rFonts w:ascii="Calibri" w:eastAsia="Times New Roman" w:hAnsi="Calibri" w:cs="Calibri"/>
                <w:bCs/>
                <w:i/>
                <w:sz w:val="20"/>
                <w:szCs w:val="20"/>
                <w:lang w:eastAsia="pl-PL"/>
              </w:rPr>
              <w:t>Zarys historii Żydów kutnowskich. Wydanie drugie poprawione i uzupełnione</w:t>
            </w:r>
            <w:r w:rsidRPr="00ED04C8">
              <w:rPr>
                <w:rFonts w:ascii="Calibri" w:eastAsia="Times New Roman" w:hAnsi="Calibri" w:cs="Calibri"/>
                <w:bCs/>
                <w:sz w:val="20"/>
                <w:szCs w:val="20"/>
                <w:lang w:eastAsia="pl-PL"/>
              </w:rPr>
              <w:t xml:space="preserve"> tom I ukazał się artykuł Jolanty Leśniewskiej z Archiwum Państwowego w Płocku pod tytułem </w:t>
            </w:r>
            <w:r w:rsidRPr="00ED04C8">
              <w:rPr>
                <w:rFonts w:ascii="Calibri" w:eastAsia="Times New Roman" w:hAnsi="Calibri" w:cs="Calibri"/>
                <w:bCs/>
                <w:i/>
                <w:sz w:val="20"/>
                <w:szCs w:val="20"/>
                <w:lang w:eastAsia="pl-PL"/>
              </w:rPr>
              <w:t>Ludność żydowska w Żychlinie w latach 1859-1893 na podstawie ksiąg ludności stałej</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artykułu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xml:space="preserve">Działanie 57: Konferencja </w:t>
            </w:r>
            <w:r w:rsidRPr="00ED04C8">
              <w:rPr>
                <w:rFonts w:ascii="Calibri" w:eastAsia="Times New Roman" w:hAnsi="Calibri" w:cs="Calibri"/>
                <w:bCs/>
                <w:i/>
                <w:sz w:val="20"/>
                <w:szCs w:val="20"/>
                <w:lang w:eastAsia="pl-PL"/>
              </w:rPr>
              <w:t>Historia i kultura Żydów przemyskich naszym wspólnym dziedzictwem</w:t>
            </w:r>
            <w:r w:rsidRPr="00ED04C8">
              <w:rPr>
                <w:rFonts w:ascii="Calibri" w:eastAsia="Times New Roman" w:hAnsi="Calibri" w:cs="Calibri"/>
                <w:bCs/>
                <w:sz w:val="20"/>
                <w:szCs w:val="20"/>
                <w:lang w:eastAsia="pl-PL"/>
              </w:rPr>
              <w:t xml:space="preserve"> współorganizowana przez Archiwum Państwowe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2018 r. Archiwum Państwowe w Przemyślu we współpracy</w:t>
            </w:r>
            <w:r w:rsidRPr="00ED04C8">
              <w:rPr>
                <w:rFonts w:ascii="Calibri" w:eastAsia="Times New Roman" w:hAnsi="Calibri" w:cs="Calibri"/>
                <w:bCs/>
                <w:sz w:val="20"/>
                <w:szCs w:val="20"/>
                <w:lang w:eastAsia="pl-PL"/>
              </w:rPr>
              <w:t xml:space="preserve"> z Zakładem Historii i Kultury Żydów w Instytucie Historii Uniwersytetu Rzeszowskiego, Polskim Towarzystwem Historycznym Oddział w Rzeszowie, Przemyską Biblioteką Publiczną, Instytutem Pamięci Narodowej Oddział w Rzeszowie w ramach X Obchodów Międzynarodowego Dnia Pamięci o ofiarach Holokaustu Podkarpaciu przemyskie archiwum 24 stycznia</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 xml:space="preserve">zorganizowało konferencję pt. </w:t>
            </w:r>
            <w:r w:rsidRPr="00ED04C8">
              <w:rPr>
                <w:rFonts w:ascii="Calibri" w:eastAsia="Times New Roman" w:hAnsi="Calibri" w:cs="Calibri"/>
                <w:bCs/>
                <w:i/>
                <w:sz w:val="20"/>
                <w:szCs w:val="20"/>
                <w:lang w:eastAsia="pl-PL"/>
              </w:rPr>
              <w:t>Historia i kultura Żydów przemyskich naszym wspólnym dziedzictwem</w:t>
            </w:r>
            <w:r w:rsidRPr="00ED04C8">
              <w:rPr>
                <w:rFonts w:ascii="Calibri" w:eastAsia="Times New Roman" w:hAnsi="Calibri" w:cs="Calibri"/>
                <w:bCs/>
                <w:sz w:val="20"/>
                <w:szCs w:val="20"/>
                <w:lang w:eastAsia="pl-PL"/>
              </w:rPr>
              <w:t xml:space="preserve">. na której referat </w:t>
            </w:r>
            <w:r w:rsidRPr="00ED04C8">
              <w:rPr>
                <w:rFonts w:ascii="Calibri" w:eastAsia="Times New Roman" w:hAnsi="Calibri" w:cs="Calibri"/>
                <w:bCs/>
                <w:i/>
                <w:iCs/>
                <w:sz w:val="20"/>
                <w:szCs w:val="20"/>
                <w:lang w:eastAsia="pl-PL"/>
              </w:rPr>
              <w:t xml:space="preserve">pt. Żydzi w życiu gospodarczym Przemyśla w okresie międzywojennym </w:t>
            </w:r>
            <w:r w:rsidRPr="00ED04C8">
              <w:rPr>
                <w:rFonts w:ascii="Calibri" w:eastAsia="Times New Roman" w:hAnsi="Calibri" w:cs="Calibri"/>
                <w:bCs/>
                <w:sz w:val="20"/>
                <w:szCs w:val="20"/>
                <w:lang w:eastAsia="pl-PL"/>
              </w:rPr>
              <w:t xml:space="preserve">wygłosiła dyrektor Archiwum Państwowego w Przemyślu. Konferencji towarzyszyło otwarcie wystawy </w:t>
            </w:r>
            <w:r w:rsidRPr="00ED04C8">
              <w:rPr>
                <w:rFonts w:ascii="Calibri" w:eastAsia="Times New Roman" w:hAnsi="Calibri" w:cs="Calibri"/>
                <w:bCs/>
                <w:i/>
                <w:iCs/>
                <w:sz w:val="20"/>
                <w:szCs w:val="20"/>
                <w:lang w:eastAsia="pl-PL"/>
              </w:rPr>
              <w:t xml:space="preserve">Żydowska Szkoła Masada w Darmstadzie 1947-1948. </w:t>
            </w:r>
            <w:r w:rsidRPr="00ED04C8">
              <w:rPr>
                <w:rFonts w:ascii="Calibri" w:eastAsia="Times New Roman" w:hAnsi="Calibri" w:cs="Calibri"/>
                <w:bCs/>
                <w:sz w:val="20"/>
                <w:szCs w:val="20"/>
                <w:lang w:eastAsia="pl-PL"/>
              </w:rPr>
              <w:t>której autorka Lea Dror Batalion</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osobiście przedstawiła jej historię związaną z losami rodziny.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58: Konferencja </w:t>
            </w:r>
            <w:r w:rsidRPr="00ED04C8">
              <w:rPr>
                <w:rFonts w:ascii="Calibri" w:eastAsia="Times New Roman" w:hAnsi="Calibri" w:cs="Calibri"/>
                <w:bCs/>
                <w:i/>
                <w:sz w:val="20"/>
                <w:szCs w:val="20"/>
                <w:lang w:eastAsia="pl-PL"/>
              </w:rPr>
              <w:t xml:space="preserve">Problem pomocy Żydom w czasie II wojny światowej w świetle źródeł archiwalnych polskich i zagranicznych </w:t>
            </w:r>
            <w:r w:rsidRPr="00ED04C8">
              <w:rPr>
                <w:rFonts w:ascii="Calibri" w:eastAsia="Times New Roman" w:hAnsi="Calibri" w:cs="Calibri"/>
                <w:bCs/>
                <w:sz w:val="20"/>
                <w:szCs w:val="20"/>
                <w:lang w:eastAsia="pl-PL"/>
              </w:rPr>
              <w:t>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 xml:space="preserve">W dniach 17-19 października 2018 r. odbyła się międzynarodowa konferencja </w:t>
            </w:r>
            <w:r w:rsidRPr="00ED04C8">
              <w:rPr>
                <w:rFonts w:ascii="Calibri" w:eastAsia="Times New Roman" w:hAnsi="Calibri" w:cs="Calibri"/>
                <w:bCs/>
                <w:i/>
                <w:sz w:val="20"/>
                <w:szCs w:val="20"/>
                <w:lang w:eastAsia="pl-PL"/>
              </w:rPr>
              <w:t>Problem pomocy Żydom w czasie II wojny światowej w świetle źródeł archiwalnych polskich i zagranicznych</w:t>
            </w:r>
            <w:r w:rsidRPr="00ED04C8">
              <w:rPr>
                <w:rFonts w:ascii="Calibri" w:eastAsia="Times New Roman" w:hAnsi="Calibri" w:cs="Calibri"/>
                <w:b/>
                <w:bCs/>
                <w:sz w:val="20"/>
                <w:szCs w:val="20"/>
                <w:lang w:eastAsia="pl-PL"/>
              </w:rPr>
              <w:t xml:space="preserve"> </w:t>
            </w:r>
            <w:r w:rsidRPr="00ED04C8">
              <w:rPr>
                <w:rFonts w:ascii="Calibri" w:eastAsia="Times New Roman" w:hAnsi="Calibri" w:cs="Calibri"/>
                <w:bCs/>
                <w:sz w:val="20"/>
                <w:szCs w:val="20"/>
                <w:lang w:eastAsia="pl-PL"/>
              </w:rPr>
              <w:t>współorganizowana przez Naczelną Dyrekcję Archiwów Państwowych. Partnerami wydarzenia byli: Uniwersytet Rzeszowski, Państwowa Wyższa Szkoła Wschodnioeuropejska oraz Muzeum Polaków Ratujących Żydów podczas II wojny światowej w Markowej. Konferencji towarzyszyło otwarcie wystawy pt. „Żydzi w Przemyślu i regionie przemyskim w latach II wojny światowej w świetle źródeł Archiwum Państwowego w Przemyślu i archiwów ukraińskich”. Na ekspozycji zaprezentowane zostały materiały archiwalne z zasobu przemyskiego archiwum, jak i Centralnego Państwowego Archiwum Historycznego Ukrainy we Lwowie, Archiwum Państwowego Obwody Lwowskiego, Archiwum Państwowego Obwodu Tarnopolskiego, Archiwum Państwowego Obwodu Iwano</w:t>
            </w:r>
            <w:r w:rsidR="00737F84">
              <w:rPr>
                <w:rFonts w:ascii="Calibri" w:eastAsia="Times New Roman" w:hAnsi="Calibri" w:cs="Calibri"/>
                <w:bCs/>
                <w:sz w:val="20"/>
                <w:szCs w:val="20"/>
                <w:lang w:eastAsia="pl-PL"/>
              </w:rPr>
              <w:t>-</w:t>
            </w:r>
            <w:r w:rsidRPr="00ED04C8">
              <w:rPr>
                <w:rFonts w:ascii="Calibri" w:eastAsia="Times New Roman" w:hAnsi="Calibri" w:cs="Calibri"/>
                <w:bCs/>
                <w:sz w:val="20"/>
                <w:szCs w:val="20"/>
                <w:lang w:eastAsia="pl-PL"/>
              </w:rPr>
              <w:t xml:space="preserve">frankowskiego. Komentarz do wystawy wygłosiła dr hab. Anna Krochmal, która jest także autorką publikacji </w:t>
            </w:r>
            <w:r w:rsidRPr="00ED04C8">
              <w:rPr>
                <w:rFonts w:ascii="Calibri" w:eastAsia="Times New Roman" w:hAnsi="Calibri" w:cs="Calibri"/>
                <w:bCs/>
                <w:i/>
                <w:sz w:val="20"/>
                <w:szCs w:val="20"/>
                <w:lang w:eastAsia="pl-PL"/>
              </w:rPr>
              <w:t>Pomoc Żydom podczas II wojny światowej w świetle źródeł archiwalnych</w:t>
            </w:r>
            <w:r w:rsidRPr="00ED04C8">
              <w:rPr>
                <w:rFonts w:ascii="Calibri" w:eastAsia="Times New Roman" w:hAnsi="Calibri" w:cs="Calibri"/>
                <w:bCs/>
                <w:sz w:val="20"/>
                <w:szCs w:val="20"/>
                <w:lang w:eastAsia="pl-PL"/>
              </w:rPr>
              <w:t xml:space="preserve"> (Przemyśl  2018). Zaprezentowane podczas otwarcia wystawy wydawnictwo stanowi niezwykle ciekawe dopełnienie prezentowanej ekspozycji.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 wystawy, publikacja książki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59: Książka </w:t>
            </w:r>
            <w:r w:rsidRPr="00ED04C8">
              <w:rPr>
                <w:rFonts w:ascii="Calibri" w:eastAsia="Times New Roman" w:hAnsi="Calibri" w:cs="Calibri"/>
                <w:bCs/>
                <w:i/>
                <w:sz w:val="20"/>
                <w:szCs w:val="20"/>
                <w:lang w:eastAsia="pl-PL"/>
              </w:rPr>
              <w:t>Sentymentalne powroty do miejsc utraconych czasu Holokaustu w kahale leżajskim</w:t>
            </w:r>
            <w:r w:rsidRPr="00ED04C8">
              <w:rPr>
                <w:rFonts w:ascii="Calibri" w:eastAsia="Times New Roman" w:hAnsi="Calibri" w:cs="Calibri"/>
                <w:bCs/>
                <w:sz w:val="20"/>
                <w:szCs w:val="20"/>
                <w:lang w:eastAsia="pl-PL"/>
              </w:rPr>
              <w:t xml:space="preserve"> autorstwa pracownika Archiwum Państwowego w Przemyślu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Archiwum Państwowe w Przemyślu wydało książkę Józefa Półćwiartka pod tytułem </w:t>
            </w:r>
            <w:r w:rsidRPr="00ED04C8">
              <w:rPr>
                <w:rFonts w:ascii="Calibri" w:eastAsia="Times New Roman" w:hAnsi="Calibri" w:cs="Calibri"/>
                <w:bCs/>
                <w:i/>
                <w:sz w:val="20"/>
                <w:szCs w:val="20"/>
                <w:lang w:eastAsia="pl-PL"/>
              </w:rPr>
              <w:t>Sentymentalne powroty do miejsc utraconych czasu Holokaustu w kahale leżajskim</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książki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60: Referaty na konferencji </w:t>
            </w:r>
            <w:r w:rsidRPr="00ED04C8">
              <w:rPr>
                <w:rFonts w:ascii="Calibri" w:eastAsia="Times New Roman" w:hAnsi="Calibri" w:cs="Calibri"/>
                <w:bCs/>
                <w:i/>
                <w:sz w:val="20"/>
                <w:szCs w:val="20"/>
                <w:lang w:eastAsia="pl-PL"/>
              </w:rPr>
              <w:t xml:space="preserve">Materiały dotyczące Żydów </w:t>
            </w:r>
            <w:r w:rsidRPr="00ED04C8">
              <w:rPr>
                <w:rFonts w:ascii="Calibri" w:eastAsia="Times New Roman" w:hAnsi="Calibri" w:cs="Calibri"/>
                <w:bCs/>
                <w:sz w:val="20"/>
                <w:szCs w:val="20"/>
                <w:lang w:eastAsia="pl-PL"/>
              </w:rPr>
              <w:t>przedstawicieli Archiwum Państwowego w Rzeszowie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Calibri"/>
                <w:bCs/>
                <w:sz w:val="20"/>
                <w:szCs w:val="20"/>
                <w:lang w:eastAsia="pl-PL"/>
              </w:rPr>
              <w:t xml:space="preserve">Dwóch przedstawicieli Archiwum Państwowego w rzeszowie wygłosiło referaty na konferencji </w:t>
            </w:r>
            <w:r w:rsidRPr="00ED04C8">
              <w:rPr>
                <w:rFonts w:ascii="Calibri" w:eastAsia="Times New Roman" w:hAnsi="Calibri" w:cs="Calibri"/>
                <w:bCs/>
                <w:i/>
                <w:sz w:val="20"/>
                <w:szCs w:val="20"/>
                <w:lang w:eastAsia="pl-PL"/>
              </w:rPr>
              <w:t>Materiały dotyczące Żydów</w:t>
            </w:r>
            <w:r w:rsidRPr="00ED04C8">
              <w:rPr>
                <w:rFonts w:ascii="Calibri" w:eastAsia="Times New Roman" w:hAnsi="Calibri" w:cs="Calibri"/>
                <w:bCs/>
                <w:sz w:val="20"/>
                <w:szCs w:val="20"/>
                <w:lang w:eastAsia="pl-PL"/>
              </w:rPr>
              <w:t>, która odbyła się w Warszawie 6 sierpnia 2018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referatów</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61: Przygotowanie wystaw przez Archiwum Państwowe w Rzeszowie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w Archiwum Państwowym w Rzeszowie przygotowano dwie wystawy na temat Żydów: 1. On-line </w:t>
            </w:r>
            <w:r w:rsidRPr="00ED04C8">
              <w:rPr>
                <w:rFonts w:ascii="Calibri" w:eastAsia="Times New Roman" w:hAnsi="Calibri" w:cs="Calibri"/>
                <w:bCs/>
                <w:i/>
                <w:sz w:val="20"/>
                <w:szCs w:val="20"/>
                <w:lang w:eastAsia="pl-PL"/>
              </w:rPr>
              <w:t>Materiały źródłowe do dziejów Żydów w Sanoku</w:t>
            </w:r>
            <w:r w:rsidRPr="00ED04C8">
              <w:rPr>
                <w:rFonts w:ascii="Calibri" w:eastAsia="Times New Roman" w:hAnsi="Calibri" w:cs="Calibri"/>
                <w:bCs/>
                <w:sz w:val="20"/>
                <w:szCs w:val="20"/>
                <w:lang w:eastAsia="pl-PL"/>
              </w:rPr>
              <w:t xml:space="preserve">; 2. Tradycyjna </w:t>
            </w:r>
            <w:r w:rsidRPr="00ED04C8">
              <w:rPr>
                <w:rFonts w:ascii="Calibri" w:eastAsia="Times New Roman" w:hAnsi="Calibri" w:cs="Calibri"/>
                <w:bCs/>
                <w:i/>
                <w:sz w:val="20"/>
                <w:szCs w:val="20"/>
                <w:lang w:eastAsia="pl-PL"/>
              </w:rPr>
              <w:t>Źródła do dziejów Holokaustu w zasobie AP w Rzeszowie</w:t>
            </w:r>
            <w:r w:rsidRPr="00ED04C8">
              <w:rPr>
                <w:rFonts w:ascii="Calibri" w:eastAsia="Times New Roman" w:hAnsi="Calibri" w:cs="Calibri"/>
                <w:bCs/>
                <w:sz w:val="20"/>
                <w:szCs w:val="20"/>
                <w:lang w:eastAsia="pl-PL"/>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wystaw</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62: Spotkania Edukacyjne w Archiwum Państwowym w Suwałkach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2018 r. w Archiwum Państwowym w Suwałkach o</w:t>
            </w:r>
            <w:r w:rsidRPr="00ED04C8">
              <w:rPr>
                <w:rFonts w:ascii="Calibri" w:eastAsia="Calibri" w:hAnsi="Calibri" w:cs="Calibri"/>
                <w:bCs/>
                <w:iCs/>
                <w:sz w:val="20"/>
                <w:szCs w:val="20"/>
              </w:rPr>
              <w:t xml:space="preserve">dbyły się trzy spotkania edukacyjne z cyklu </w:t>
            </w:r>
            <w:r w:rsidRPr="00ED04C8">
              <w:rPr>
                <w:rFonts w:ascii="Calibri" w:eastAsia="Calibri" w:hAnsi="Calibri" w:cs="Calibri"/>
                <w:bCs/>
                <w:i/>
                <w:iCs/>
                <w:sz w:val="20"/>
                <w:szCs w:val="20"/>
              </w:rPr>
              <w:t>Dawne wielokulturowe Suwałki. Żydzi, starowier</w:t>
            </w:r>
            <w:r w:rsidR="00E67EA9">
              <w:rPr>
                <w:rFonts w:ascii="Calibri" w:eastAsia="Calibri" w:hAnsi="Calibri" w:cs="Calibri"/>
                <w:bCs/>
                <w:i/>
                <w:iCs/>
                <w:sz w:val="20"/>
                <w:szCs w:val="20"/>
              </w:rPr>
              <w:t>c</w:t>
            </w:r>
            <w:r w:rsidRPr="00ED04C8">
              <w:rPr>
                <w:rFonts w:ascii="Calibri" w:eastAsia="Calibri" w:hAnsi="Calibri" w:cs="Calibri"/>
                <w:bCs/>
                <w:i/>
                <w:iCs/>
                <w:sz w:val="20"/>
                <w:szCs w:val="20"/>
              </w:rPr>
              <w:t>y, ewangelicy</w:t>
            </w:r>
            <w:r w:rsidRPr="00ED04C8">
              <w:rPr>
                <w:rFonts w:ascii="Calibri" w:eastAsia="Calibri" w:hAnsi="Calibri" w:cs="Calibri"/>
                <w:bCs/>
                <w:iCs/>
                <w:sz w:val="20"/>
                <w:szCs w:val="20"/>
              </w:rPr>
              <w:t xml:space="preserve"> zorganizowane we współpracy ze </w:t>
            </w:r>
            <w:r w:rsidRPr="00ED04C8">
              <w:rPr>
                <w:rFonts w:ascii="Calibri" w:eastAsia="Calibri" w:hAnsi="Calibri" w:cs="Calibri"/>
                <w:bCs/>
                <w:sz w:val="20"/>
                <w:szCs w:val="20"/>
              </w:rPr>
              <w:t xml:space="preserve">Stowarzyszeniem Przyjaciół </w:t>
            </w:r>
            <w:r w:rsidRPr="00ED04C8">
              <w:rPr>
                <w:rFonts w:ascii="Calibri" w:eastAsia="Calibri" w:hAnsi="Calibri" w:cs="Calibri"/>
                <w:bCs/>
                <w:sz w:val="20"/>
                <w:szCs w:val="20"/>
              </w:rPr>
              <w:lastRenderedPageBreak/>
              <w:t>Suwalszczyzny; spotkaniom tym towarzyszyły wystawy archiwaliów, dotyczących tych mniejszości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spotkań edukacyjnych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63: Lekcja historyczna w Archiwum Państwowym w Suwałkach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 odbyła się </w:t>
            </w:r>
            <w:r w:rsidRPr="00ED04C8">
              <w:rPr>
                <w:rFonts w:ascii="Calibri" w:eastAsia="Calibri" w:hAnsi="Calibri" w:cs="Calibri"/>
                <w:bCs/>
                <w:sz w:val="20"/>
                <w:szCs w:val="20"/>
              </w:rPr>
              <w:t xml:space="preserve">lekcja historyczno-archiwalna pod tytułem </w:t>
            </w:r>
            <w:r w:rsidRPr="00ED04C8">
              <w:rPr>
                <w:rFonts w:ascii="Calibri" w:eastAsia="Calibri" w:hAnsi="Calibri" w:cs="Calibri"/>
                <w:bCs/>
                <w:i/>
                <w:sz w:val="20"/>
                <w:szCs w:val="20"/>
              </w:rPr>
              <w:t>Zróżnicowanie narodowościowo-wyznaniowe ludności Suwałk w przeszłości</w:t>
            </w:r>
            <w:r w:rsidRPr="00ED04C8">
              <w:rPr>
                <w:rFonts w:ascii="Calibri" w:eastAsia="Calibri" w:hAnsi="Calibri" w:cs="Calibri"/>
                <w:bCs/>
                <w:sz w:val="20"/>
                <w:szCs w:val="20"/>
              </w:rPr>
              <w:t xml:space="preserve"> realizowana przez Oddział w Ełku w różnych szkołach regionu.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Lekcja archiwalna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64: Wystawa w Archiwum Państwowym w Zielonej Górze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w Archiwum Państwowym w Zielonej Górze przygotowano wystawę </w:t>
            </w:r>
            <w:r w:rsidRPr="00ED04C8">
              <w:rPr>
                <w:rFonts w:ascii="Calibri" w:eastAsia="Times New Roman" w:hAnsi="Calibri" w:cs="Calibri"/>
                <w:bCs/>
                <w:i/>
                <w:sz w:val="20"/>
                <w:szCs w:val="20"/>
                <w:lang w:eastAsia="pl-PL"/>
              </w:rPr>
              <w:t xml:space="preserve">Zielonogórska gmina żydowska w latach 1813-1942 </w:t>
            </w:r>
            <w:r w:rsidRPr="00ED04C8">
              <w:rPr>
                <w:rFonts w:ascii="Calibri" w:eastAsia="Times New Roman" w:hAnsi="Calibri" w:cs="Calibri"/>
                <w:bCs/>
                <w:sz w:val="20"/>
                <w:szCs w:val="20"/>
                <w:lang w:eastAsia="pl-PL"/>
              </w:rPr>
              <w:t>i</w:t>
            </w:r>
            <w:r w:rsidRPr="00ED04C8">
              <w:rPr>
                <w:rFonts w:ascii="Calibri" w:eastAsia="Times New Roman" w:hAnsi="Calibri" w:cs="Calibri"/>
                <w:bCs/>
                <w:i/>
                <w:sz w:val="20"/>
                <w:szCs w:val="20"/>
                <w:lang w:eastAsia="pl-PL"/>
              </w:rPr>
              <w:t xml:space="preserve"> Wyznania w regionie, region wielu wyznań.</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65: referat na Seminarium Naukowym przedstawiciela Archiwum Państwowego w Zielonej Górze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13 listopada 2018 r. w Warszawie przedstawiciel Archiwum Państwowego w Zielonej Górze </w:t>
            </w:r>
            <w:r w:rsidRPr="00ED04C8">
              <w:rPr>
                <w:rFonts w:ascii="Calibri" w:eastAsia="Times New Roman" w:hAnsi="Calibri" w:cs="Calibri"/>
                <w:bCs/>
                <w:sz w:val="20"/>
                <w:szCs w:val="20"/>
                <w:lang w:eastAsia="pl-PL"/>
              </w:rPr>
              <w:t xml:space="preserve">dr hab. Zbigniew Bujkiewicz wygłosił referat </w:t>
            </w:r>
            <w:r w:rsidRPr="00ED04C8">
              <w:rPr>
                <w:rFonts w:ascii="Calibri" w:eastAsia="Times New Roman" w:hAnsi="Calibri" w:cs="Calibri"/>
                <w:bCs/>
                <w:i/>
                <w:sz w:val="20"/>
                <w:szCs w:val="20"/>
                <w:lang w:eastAsia="pl-PL"/>
              </w:rPr>
              <w:t>Społeczność żydowska w przestrzeni ekonomicznej Zielonej Góry dziewiętnastego i pierwszej połowy dwudziestego wieku</w:t>
            </w:r>
            <w:r w:rsidRPr="00ED04C8">
              <w:rPr>
                <w:rFonts w:ascii="Calibri" w:eastAsia="Times New Roman" w:hAnsi="Calibri" w:cs="Calibri"/>
                <w:bCs/>
                <w:sz w:val="20"/>
                <w:szCs w:val="20"/>
                <w:lang w:eastAsia="pl-PL"/>
              </w:rPr>
              <w:t xml:space="preserve"> na Seminarium Naukowe na temat społeczności żydowskiej zorganizowane przez Żydowski Instytut Historyczny im. Emanuela Ringelbluma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Wygłoszenie referatu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66: Wystawa </w:t>
            </w:r>
            <w:r w:rsidRPr="00ED04C8">
              <w:rPr>
                <w:rFonts w:ascii="Calibri" w:eastAsia="Times New Roman" w:hAnsi="Calibri" w:cs="Calibri"/>
                <w:bCs/>
                <w:i/>
                <w:sz w:val="20"/>
                <w:szCs w:val="20"/>
                <w:lang w:eastAsia="pl-PL"/>
              </w:rPr>
              <w:t xml:space="preserve">Miasto bez rabina nie może istnieć… </w:t>
            </w:r>
            <w:r w:rsidRPr="00ED04C8">
              <w:rPr>
                <w:rFonts w:ascii="Calibri" w:eastAsia="Times New Roman" w:hAnsi="Calibri" w:cs="Calibri"/>
                <w:bCs/>
                <w:sz w:val="20"/>
                <w:szCs w:val="20"/>
                <w:lang w:eastAsia="pl-PL"/>
              </w:rPr>
              <w:t>przygotowana przez Archiwum Państwowe w Warszawie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Archiwum Państwowe w Warszawie przygotowało wystawę </w:t>
            </w:r>
            <w:r w:rsidRPr="00ED04C8">
              <w:rPr>
                <w:rFonts w:ascii="Calibri" w:eastAsia="Times New Roman" w:hAnsi="Calibri" w:cs="Calibri"/>
                <w:bCs/>
                <w:sz w:val="20"/>
                <w:szCs w:val="20"/>
                <w:lang w:eastAsia="pl-PL"/>
              </w:rPr>
              <w:t xml:space="preserve">Wystawa </w:t>
            </w:r>
            <w:r w:rsidRPr="00ED04C8">
              <w:rPr>
                <w:rFonts w:ascii="Calibri" w:eastAsia="Times New Roman" w:hAnsi="Calibri" w:cs="Calibri"/>
                <w:bCs/>
                <w:i/>
                <w:sz w:val="20"/>
                <w:szCs w:val="20"/>
                <w:lang w:eastAsia="pl-PL"/>
              </w:rPr>
              <w:t>Miasto bez rabina nie może istnieć…</w:t>
            </w:r>
            <w:r w:rsidRPr="00ED04C8">
              <w:rPr>
                <w:rFonts w:ascii="Calibri" w:eastAsia="Times New Roman" w:hAnsi="Calibri" w:cs="Calibri"/>
                <w:bCs/>
                <w:sz w:val="20"/>
                <w:szCs w:val="20"/>
                <w:lang w:eastAsia="pl-PL"/>
              </w:rPr>
              <w:t>, która była prezentowana podczas Międzynarodowy Kongres Żydowskich Towarzystw Genealogicznych w Hotel Hilton w dniach 6-10 sierpnia 2018 r.</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67: Wystawy </w:t>
            </w:r>
            <w:r w:rsidRPr="00ED04C8">
              <w:rPr>
                <w:rFonts w:ascii="Calibri" w:eastAsia="Times New Roman" w:hAnsi="Calibri" w:cs="Calibri"/>
                <w:bCs/>
                <w:sz w:val="20"/>
                <w:szCs w:val="20"/>
                <w:lang w:eastAsia="pl-PL"/>
              </w:rPr>
              <w:t>współorganizowane przez Narodowe Archiwum Cyfrowe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2018 r. Narodowe Archiwum Cyfrowe współorganizowało dwie wystawy poświęcone Żydom: 1. </w:t>
            </w:r>
            <w:r w:rsidRPr="00ED04C8">
              <w:rPr>
                <w:rFonts w:ascii="Calibri" w:eastAsia="Calibri" w:hAnsi="Calibri" w:cs="Calibri"/>
                <w:i/>
                <w:sz w:val="20"/>
                <w:szCs w:val="20"/>
              </w:rPr>
              <w:t>Obcy w swoim domu. Wokół marca ’68</w:t>
            </w:r>
            <w:r w:rsidRPr="00ED04C8">
              <w:rPr>
                <w:rFonts w:ascii="Calibri" w:eastAsia="Calibri" w:hAnsi="Calibri" w:cs="Calibri"/>
                <w:sz w:val="20"/>
                <w:szCs w:val="20"/>
              </w:rPr>
              <w:t xml:space="preserve"> razem z Muzeum Historii Żydów Polskich POLIN; 2. Wystawa poświęcona Szmulowi Zygielbojmowi razem z Żydowskim Instytutem Historycznym.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wystaw</w:t>
            </w:r>
          </w:p>
        </w:tc>
      </w:tr>
    </w:tbl>
    <w:p w:rsidR="00ED04C8" w:rsidRPr="00ED04C8" w:rsidRDefault="00ED04C8" w:rsidP="00ED04C8">
      <w:pPr>
        <w:spacing w:after="0" w:line="240" w:lineRule="auto"/>
        <w:jc w:val="both"/>
        <w:rPr>
          <w:rFonts w:ascii="Calibri" w:eastAsia="Calibri" w:hAnsi="Calibri" w:cs="Times New Roman"/>
        </w:rPr>
      </w:pPr>
    </w:p>
    <w:p w:rsidR="00ED04C8" w:rsidRDefault="00ED04C8" w:rsidP="00ED04C8">
      <w:pPr>
        <w:spacing w:after="0" w:line="240" w:lineRule="auto"/>
        <w:jc w:val="both"/>
        <w:rPr>
          <w:rFonts w:ascii="Calibri" w:eastAsia="Calibri" w:hAnsi="Calibri" w:cs="Times New Roman"/>
        </w:rPr>
      </w:pPr>
    </w:p>
    <w:p w:rsidR="00E00E82" w:rsidRDefault="00E00E82" w:rsidP="00ED04C8">
      <w:pPr>
        <w:spacing w:after="0" w:line="240" w:lineRule="auto"/>
        <w:jc w:val="both"/>
        <w:rPr>
          <w:rFonts w:ascii="Calibri" w:eastAsia="Calibri" w:hAnsi="Calibri" w:cs="Times New Roman"/>
        </w:rPr>
      </w:pPr>
    </w:p>
    <w:p w:rsidR="00E00E82" w:rsidRDefault="00E00E82" w:rsidP="00ED04C8">
      <w:pPr>
        <w:spacing w:after="0" w:line="240" w:lineRule="auto"/>
        <w:jc w:val="both"/>
        <w:rPr>
          <w:rFonts w:ascii="Calibri" w:eastAsia="Calibri" w:hAnsi="Calibri" w:cs="Times New Roman"/>
        </w:rPr>
      </w:pPr>
    </w:p>
    <w:p w:rsidR="00E00E82" w:rsidRDefault="00E00E82" w:rsidP="00ED04C8">
      <w:pPr>
        <w:spacing w:after="0" w:line="240" w:lineRule="auto"/>
        <w:jc w:val="both"/>
        <w:rPr>
          <w:rFonts w:ascii="Calibri" w:eastAsia="Calibri" w:hAnsi="Calibri" w:cs="Times New Roman"/>
        </w:rPr>
      </w:pPr>
    </w:p>
    <w:p w:rsidR="00E00E82" w:rsidRPr="00ED04C8" w:rsidRDefault="00E00E82"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Narodowe Centrum Kultury</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 xml:space="preserve">Program Ministra Kultury i Dziedzictwa Narodowego </w:t>
            </w:r>
            <w:r w:rsidRPr="00ED04C8">
              <w:rPr>
                <w:rFonts w:ascii="Calibri" w:eastAsia="Calibri" w:hAnsi="Calibri" w:cs="Calibri"/>
                <w:b/>
                <w:i/>
                <w:sz w:val="20"/>
                <w:szCs w:val="20"/>
              </w:rPr>
              <w:t>Edukacja kulturalna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Wspieranie zadań z zakresu edukacji kulturalnej, ważnych dla rozwoju kapitału społecznego. Wsparcie finansowe kierowane do projektów, obejmujących działania edukacyjno-animacyjne, stymulujące kreatywność i aktywizujące twórczo uczestników reprezentujących wszystkie grupy wiekowe i społeczne.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Udzielenie dofinansowania na realizację 5 zadań na łączna kwotę 293.000,00 zł. Zadania wyszczególnione w załączniku nr 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w:t>
            </w:r>
            <w:r w:rsidRPr="00ED04C8">
              <w:rPr>
                <w:rFonts w:ascii="Calibri" w:eastAsia="Calibri" w:hAnsi="Calibri" w:cs="Calibri"/>
                <w:b/>
                <w:sz w:val="20"/>
                <w:szCs w:val="20"/>
              </w:rPr>
              <w:t xml:space="preserve">Program Narodowego Centrum Kultury </w:t>
            </w:r>
            <w:r w:rsidRPr="00ED04C8">
              <w:rPr>
                <w:rFonts w:ascii="Calibri" w:eastAsia="Calibri" w:hAnsi="Calibri" w:cs="Calibri"/>
                <w:b/>
                <w:i/>
                <w:sz w:val="20"/>
                <w:szCs w:val="20"/>
              </w:rPr>
              <w:t>Kultura - Interwencje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Tworzenie warunków dla wzmacniania tożsamości i uczestnictwa w kulturze na poziomie regionalnym, lokalnym i krajowym poprzez finansowe wsparcie realizacji projektów upowszechniających dorobek kultury i zwiększających obecność kultury w życiu społecznym.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Udzielenie dofinansowania na realizację 14 zadań na łączna kwotę 781.600,00 zł. Zadania wyszczególnione w załączniku nr 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t>
            </w:r>
            <w:r w:rsidRPr="00ED04C8">
              <w:rPr>
                <w:rFonts w:ascii="Calibri" w:eastAsia="Calibri" w:hAnsi="Calibri" w:cs="Calibri"/>
                <w:b/>
                <w:sz w:val="20"/>
                <w:szCs w:val="20"/>
              </w:rPr>
              <w:t xml:space="preserve">Program Narodowego Centrum Kultury </w:t>
            </w:r>
            <w:r w:rsidRPr="00ED04C8">
              <w:rPr>
                <w:rFonts w:ascii="Calibri" w:eastAsia="Calibri" w:hAnsi="Calibri" w:cs="Calibri"/>
                <w:b/>
                <w:i/>
                <w:sz w:val="20"/>
                <w:szCs w:val="20"/>
              </w:rPr>
              <w:t>Kultura – Interwencje 2018. EtnoPolska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Tworzenie warunków dla wzmacniania lokalnej tożsamości kulturowej i uczestnictwa w kulturze na poziomie lokalnym i regionalnym, a także dla upamiętniania i przybliżania polskiego dziedzictwa kulturowego i historycznego poprzez finansowe wsparcie realizacji zadań popularyzujących dorobek kultury i działalność kulturalną w życiu społecznym, w szczególności w miejscowościach liczących nie więcej niż 50 tysięcy mieszkańców.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Udzielenie dofinansowania na realizację 3 zadań na łączna kwotę 58.000,00 zł. Zadania wyszczególnione w załączniku nr 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 </w:t>
            </w:r>
            <w:r w:rsidRPr="00ED04C8">
              <w:rPr>
                <w:rFonts w:ascii="Calibri" w:eastAsia="Calibri" w:hAnsi="Calibri" w:cs="Calibri"/>
                <w:b/>
                <w:sz w:val="20"/>
                <w:szCs w:val="20"/>
              </w:rPr>
              <w:t xml:space="preserve">Program Ministra Kultury i Dziedzictwa Narodowego </w:t>
            </w:r>
            <w:r w:rsidRPr="00ED04C8">
              <w:rPr>
                <w:rFonts w:ascii="Calibri" w:eastAsia="Calibri" w:hAnsi="Calibri" w:cs="Calibri"/>
                <w:b/>
                <w:i/>
                <w:sz w:val="20"/>
                <w:szCs w:val="20"/>
              </w:rPr>
              <w:t>Kultura dostępna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Wspieranie zadań służących ułatwieniu dostępu do kultury, skierowanych do szerokiego grona odbiorców i sprzyjających integracji społecznej.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Udzielenie dofinansowania na realizację 2 zadań na łączna kwotę 60.000,00 zł. Zadania wyszczególnione w załączniku nr 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5: </w:t>
            </w:r>
            <w:r w:rsidRPr="00ED04C8">
              <w:rPr>
                <w:rFonts w:ascii="Calibri" w:eastAsia="Calibri" w:hAnsi="Calibri" w:cs="Calibri"/>
                <w:b/>
                <w:sz w:val="20"/>
                <w:szCs w:val="20"/>
              </w:rPr>
              <w:t xml:space="preserve">Program Narodowego Centrum Kultury </w:t>
            </w:r>
            <w:r w:rsidRPr="00ED04C8">
              <w:rPr>
                <w:rFonts w:ascii="Calibri" w:eastAsia="Calibri" w:hAnsi="Calibri" w:cs="Calibri"/>
                <w:b/>
                <w:i/>
                <w:sz w:val="20"/>
                <w:szCs w:val="20"/>
              </w:rPr>
              <w:t>Ojczysty – dodaj do ulubionych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Kształtowanie twórczych, odpowiedzialnych i świadomych postaw wobec języka polskiego, budowanie kompetencji językowych, doskonalenie umiejętności posługiwania się językiem ojczystym poprzez realizację projektów popularyzujących wiedzę o języku. Program jest elementem kampanii społeczno-edukacyjnej „Ojczysty – dodaj do ulubionych”.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Udzielenie dofinansowania na realizację 1 zadania w kwocie 10.000,00 zł. Zadania wyszczególnione w załączniku nr 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Dalsze wsparcie finansowe zadań dotyczących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6: </w:t>
            </w:r>
            <w:r w:rsidRPr="00ED04C8">
              <w:rPr>
                <w:rFonts w:ascii="@ÿ_Œ˛" w:eastAsia="Calibri" w:hAnsi="@ÿ_Œ˛" w:cs="@ÿ_Œ˛"/>
                <w:b/>
                <w:bCs/>
                <w:sz w:val="20"/>
                <w:szCs w:val="20"/>
              </w:rPr>
              <w:t>"TOŻSAMOŚĆ KULTUROWA I SPOŁECZNA. GÓRNY ŚLĄSK"</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 dot. tożsamości kulturowej i społecznej górnego Śląska. Konferencja miała na celu przypomnieć, ale i wskazać na rolę Ślązaków w tworzeniu polskiej kultury,</w:t>
            </w:r>
            <w:r w:rsidR="00E67EA9">
              <w:rPr>
                <w:rFonts w:ascii="Calibri" w:eastAsia="Calibri" w:hAnsi="Calibri" w:cs="Calibri"/>
                <w:sz w:val="20"/>
                <w:szCs w:val="20"/>
              </w:rPr>
              <w:t xml:space="preserve"> </w:t>
            </w:r>
            <w:r w:rsidRPr="00ED04C8">
              <w:rPr>
                <w:rFonts w:ascii="Calibri" w:eastAsia="Calibri" w:hAnsi="Calibri" w:cs="Calibri"/>
                <w:sz w:val="20"/>
                <w:szCs w:val="20"/>
              </w:rPr>
              <w:t>wskazać dawnych i współczesnych bohaterów, z czasów powstań śląskich jak i boleśnie doświadczonej śląskiej Solidarności, tak ofiarnej w</w:t>
            </w:r>
            <w:r w:rsidR="00E67EA9">
              <w:rPr>
                <w:rFonts w:ascii="Calibri" w:eastAsia="Calibri" w:hAnsi="Calibri" w:cs="Calibri"/>
                <w:sz w:val="20"/>
                <w:szCs w:val="20"/>
              </w:rPr>
              <w:t xml:space="preserve"> </w:t>
            </w:r>
            <w:r w:rsidRPr="00ED04C8">
              <w:rPr>
                <w:rFonts w:ascii="Calibri" w:eastAsia="Calibri" w:hAnsi="Calibri" w:cs="Calibri"/>
                <w:sz w:val="20"/>
                <w:szCs w:val="20"/>
              </w:rPr>
              <w:t>walce o wolność i niepodległość.</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 w dniu 17.12.2017 w Katowicach.</w:t>
            </w:r>
            <w:r w:rsidR="00E67EA9">
              <w:rPr>
                <w:rFonts w:ascii="Calibri" w:eastAsia="Calibri" w:hAnsi="Calibri" w:cs="Calibri"/>
                <w:sz w:val="20"/>
                <w:szCs w:val="20"/>
              </w:rPr>
              <w:t xml:space="preserve"> </w:t>
            </w:r>
            <w:r w:rsidRPr="00ED04C8">
              <w:rPr>
                <w:rFonts w:ascii="Calibri" w:eastAsia="Calibri" w:hAnsi="Calibri" w:cs="Calibri"/>
                <w:sz w:val="20"/>
                <w:szCs w:val="20"/>
              </w:rPr>
              <w:t>Koszty projektu: 49 380 zł</w:t>
            </w:r>
          </w:p>
        </w:tc>
      </w:tr>
      <w:tr w:rsidR="00ED04C8" w:rsidRPr="00ED04C8" w:rsidTr="00830B63">
        <w:trPr>
          <w:trHeight w:val="63"/>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trakcie konferencji podpisano "Declaratio Silesiae" na mocy której, m.in. powołano Instytut Polski Górny Śląsk.</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8: </w:t>
            </w:r>
            <w:r w:rsidRPr="00ED04C8">
              <w:rPr>
                <w:rFonts w:ascii="@ÿ_Œ˛" w:eastAsia="Calibri" w:hAnsi="@ÿ_Œ˛" w:cs="@ÿ_Œ˛"/>
                <w:b/>
                <w:bCs/>
                <w:sz w:val="20"/>
                <w:szCs w:val="20"/>
              </w:rPr>
              <w:t>FESTIWAL MUZYKA MNIEJSZOŚCI NARODOWYCH I ETNICZNYCH RZECZYPOSPOLITEJ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I Festiwal "Muzyka Mniejszości Narodowych i Etnicznych Rzeczypospolitej". Koncert miał na celu przybliżenie kultury mniejszości narodowych i etnicznych. Podczas trwającego dwa tygodnie festiwalu zagrało kilkanaście zespołów (68 osób, w tym 58 artystów i twórców) prezentujących muzykę białoruską, ukraińską, litewską, kurpiowską, cygańską, ormiańską, łemkowską, żydowską, </w:t>
            </w:r>
            <w:r w:rsidRPr="00ED04C8">
              <w:rPr>
                <w:rFonts w:ascii="Calibri" w:eastAsia="Calibri" w:hAnsi="Calibri" w:cs="Calibri"/>
                <w:sz w:val="20"/>
                <w:szCs w:val="20"/>
              </w:rPr>
              <w:lastRenderedPageBreak/>
              <w:t>tatarską i kaszubską. Odbiorcami wydarzenia była młodzież, przedstawiciele mniejszości narodowych i etnicznych - miłośnicy muzyki i kultury etnicznej.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Realizacja Festiwalu w dniach 1-13.06.2018 w Warszawie. Festiwal składał się z 14 koncertów.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Koszty projektu: 275 893 zł</w:t>
            </w:r>
          </w:p>
        </w:tc>
      </w:tr>
      <w:tr w:rsidR="00ED04C8" w:rsidRPr="00ED04C8" w:rsidTr="00830B63">
        <w:trPr>
          <w:trHeight w:val="63"/>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związku z zidentyfikowaną potrzebą kontynuacji działań, podjęto decyzję o realizacji kolejnej edycji wydarzenia.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9: </w:t>
            </w:r>
            <w:r w:rsidRPr="00ED04C8">
              <w:rPr>
                <w:rFonts w:ascii="@ÿ_Œ˛" w:eastAsia="Calibri" w:hAnsi="@ÿ_Œ˛" w:cs="@ÿ_Œ˛"/>
                <w:b/>
                <w:bCs/>
                <w:sz w:val="20"/>
                <w:szCs w:val="20"/>
              </w:rPr>
              <w:t>II FESTIWAL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autoSpaceDE w:val="0"/>
              <w:autoSpaceDN w:val="0"/>
              <w:adjustRightInd w:val="0"/>
              <w:spacing w:after="0" w:line="240" w:lineRule="auto"/>
              <w:jc w:val="both"/>
              <w:rPr>
                <w:rFonts w:ascii="@ÿ_Œ˛" w:eastAsia="Calibri" w:hAnsi="@ÿ_Œ˛" w:cs="@ÿ_Œ˛"/>
                <w:sz w:val="20"/>
                <w:szCs w:val="20"/>
              </w:rPr>
            </w:pPr>
            <w:r w:rsidRPr="00ED04C8">
              <w:rPr>
                <w:rFonts w:ascii="@ÿ_Œ˛" w:eastAsia="Calibri" w:hAnsi="@ÿ_Œ˛" w:cs="@ÿ_Œ˛"/>
                <w:sz w:val="20"/>
                <w:szCs w:val="20"/>
              </w:rPr>
              <w:t>Projekt prezentujący muzyczną kulturę wspólnot żyjących w Rzeczpospolitej od wieków oraz nowoprzybyłych. Celem Festiwalu było zobrazowanie wpływu mniejszości narodowych na kształtowanie się polskiej świadomości kulturowej.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Realizacja Festiwalu w dniach 27-30.11.2018 w Warszawie. Festiwal składał się z 9 koncertów.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Koszty projektu: 90 000 zł</w:t>
            </w:r>
          </w:p>
        </w:tc>
      </w:tr>
      <w:tr w:rsidR="00ED04C8" w:rsidRPr="00ED04C8" w:rsidTr="00830B63">
        <w:trPr>
          <w:trHeight w:val="63"/>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związku z zidentyfikowaną potrzebą kontynuacji działań, podjęto decyzję o realizacji kolejnej edycji wydarzenia.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10</w:t>
            </w:r>
            <w:r w:rsidRPr="00ED04C8">
              <w:rPr>
                <w:rFonts w:ascii="Calibri" w:eastAsia="Calibri" w:hAnsi="Calibri" w:cs="Calibri"/>
                <w:b/>
                <w:bCs/>
                <w:sz w:val="20"/>
                <w:szCs w:val="20"/>
              </w:rPr>
              <w:t xml:space="preserve">: </w:t>
            </w:r>
            <w:r w:rsidRPr="00ED04C8">
              <w:rPr>
                <w:rFonts w:ascii="@ÿ_Œ˛" w:eastAsia="Calibri" w:hAnsi="@ÿ_Œ˛" w:cs="@ÿ_Œ˛"/>
                <w:b/>
                <w:bCs/>
                <w:sz w:val="20"/>
                <w:szCs w:val="20"/>
              </w:rPr>
              <w:t>XV SPOTKANIA Z KULTURĄ ŻYDOWSKĄ W BUSKU-ZDROJU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 ramach projektu zostały zorganizowane występy młodzieży z klubów „Wolna Strefa” i z gimnazjum w Szydłowie podsumowujące projekt edukacyjny w ramach których przybliżono współżycie Polaków i Żydów w okresie przedwojennym oraz występ muzyczny młodzieży z Brzeska z Białorusi prezentujący zachowaną w klimacie żydowskiej muzykę pod kierunkiem Borysa Bruka.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Występy artystyczne zorganizowane w dniu 9.09.2017.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Koszty projektu: 35 000 zł</w:t>
            </w:r>
          </w:p>
        </w:tc>
      </w:tr>
      <w:tr w:rsidR="00ED04C8" w:rsidRPr="00ED04C8" w:rsidTr="00830B63">
        <w:trPr>
          <w:trHeight w:val="63"/>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związku z zidentyfikowaną potrzebą kontynuacji działań rekomendowano realizację kolejnych edycji działania. </w:t>
            </w:r>
          </w:p>
        </w:tc>
      </w:tr>
    </w:tbl>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Filharmonia Narodowa w Warszawie</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Program edukacyjny – Tańce rosyjskie i ukraińskie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przedstawienie w przedszkolach, szkołach podstawowych i średnich, ośrodkach kultury, domach pomocy społecznej programów edukacyjnych poświęconych kulturze, w tym tańcom i strojom mniejszości ukraińskiej i rosyjskiej.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Program cieszył się bardzo wielkim zainteresowaniem, obejrzało go ok. 300.000 uczestników, rozważanie jest powtórzenie programu w kolejnych sezonach.</w:t>
            </w: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Polska Opera Królewska</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w:t>
            </w:r>
            <w:r w:rsidRPr="00ED04C8">
              <w:rPr>
                <w:rFonts w:ascii="Calibri" w:eastAsia="Calibri" w:hAnsi="Calibri" w:cs="Calibri"/>
                <w:b/>
                <w:bCs/>
                <w:sz w:val="20"/>
                <w:szCs w:val="20"/>
              </w:rPr>
              <w:t>Koncert Polskiej Opery Królewskiej podczas Gali rozdania nagród im. Ireny Sendlerowej (11.06.2018)</w:t>
            </w:r>
            <w:r w:rsidRPr="00ED04C8">
              <w:rPr>
                <w:rFonts w:ascii="Calibri" w:eastAsia="Calibri" w:hAnsi="Calibri" w:cs="Calibri"/>
                <w:sz w:val="20"/>
                <w:szCs w:val="20"/>
              </w:rPr>
              <w:t xml:space="preserve">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Nagroda im. Ireny Sendlerowej jest przyznawana rokrocznie Polakom, którzy swym działaniem przyczyniają się do zachowania dziedzictwa żydowskiego i odnowy kultury żydowskiej w Polsce. Nagrodę ustanowił w 2008 roku Tad Taube i Fundacja Taubego na rzecz Życia i Kultury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Polska Opera Królewska na prośbę Ministerstwa Kultury i Dziedzictwa Narodowego uświetniła X edycję Wręczenia Nagród im. Ireny Sendlerowej koncertem.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Opera i Filharmonia Podlaska – Europejskie Centrum Sztuki w Białymstoku imienia Stanisława Moniuszki</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VI Międzynarodowe Targi Książki w Białymstoku i Festiwal „Na pograniczu kultur” 21-23.04.2017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OiFP jest współorganizatorem Międzynarodowych Targów Książki i Festiwalu „Na pograniczu kultur”. To wydarzenie o charakterze targowym, oferujące czytelnikom zakup literatury o różnym charakterze w przystępnych cenach, prezentację nowości wydawniczych, a także spotkania z autorami książek różnych gatunków.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obu tych połączonych ze sobą wydarzeń w ramach stoisk targowych zawsze pojawiają się wydawnictwa z Białorusi, które oferują pozycje wydawnicze w języku białoruskim lub o Białorusi, skierowane głównie do środowiska mniejszości białoruskiej, a w ramach spotkań festiwalowych prezentowane są publikacje członków mniejszości narodowych, którzy aktywnie publikują książki swego autorstwa, co gwarantuje dostęp do ich kultury oraz zachęca do kultywowania języka.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 VII Międzynarodowe Targi Książki w Białymstoku i Festiwal „Na pograniczu kultur” 20-22.04.2018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OiFP jest współorganizatorem Międzynarodowych Targów Książki i Festiwalu „Na pograniczu kultur”. To wydarzenie o charakterze targowym, oferujące czytelnikom zakup literatury o różnym charakterze w przystępnych cenach, prezentację nowości wydawniczych, a także spotkania z autorami książek różnych gatunków.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obu tych połączonych ze sobą wydarzeń w ramach stoisk targowych zawsze pojawiają się wydawnictwa z Białorusi, które oferują pozycje wydawnicze w języku białoruskim lub o Białorusi, skierowane głównie do środowiska mniejszości białoruskiej, a w ramach spotkań festiwalowych prezentowane są publikacje członków mniejszości narodowych, którzy aktywnie publikują książki swego autorstwa, co gwarantuje dostęp do ich kultury oraz literatury w języku narodowym.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Koncert w ramach XX5. Festiwalu Piosenki Autorskiej i Poezji Śpiewanej „Jesień Bardów” 28.10.2018r.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Uroczysty koncert współorganizowany na Scenie kameralnej OiFP jest prezentacją laureatów konkursu oraz zaproszonych na festiwal gości. Organizatorem festiwalu jest Związek na Rzecz Edukacji i Promocji Kultury Białoruskiej „Szczyty” w Szczytach -Dzięciołowie. Festiwal realizowany od lat 90-tych jest jednym z najważniejszych festiwali muzycznych realizowanych przez mniejszość białoruską na Podlasiu.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Podczas koncertów festiwalowych artyści, którzy się prezentują wykonują swój program w języku białoruskim. To powoduje, że odbiorcami są w dużej mierze przedstawiciele społeczności białoruskiej na Podlasiu, ale także miłośnicy piosenki autorskiej, gdyż prezentowana jest na wysokim poziomie artystycznym, pod względem muzycznym i lirycznym. Dla członków mniejszości białoruskiej to wydarzenie zapewniające dostęp do kultury narodowej i literatury w języku narodowym.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Jubileusz 25-lecia zespołu folkowego „Czeremszyna” 25.11.2018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Koncert jubileuszowy jednego z najbardziej rozpoznawalnych zespołów folkowych w Polsce pochodzącego z miejscowości Czeremcha na Białostocczyźnie.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Jubileuszowy koncert zespołu „Czeremszyna” to niezwykle podniosła i świąteczna uroczystość dla fanów muzyki folkowej, ale także mieszkańców regionu Podlasia utożsamiających się z kulturą białoruską i ukraińską. Repertuar zespołu opiera się na aranżacjach utworów ludowych, które stanowią bazę kulturową pogranicza białorusko-ukraińskiego, dlatego koncert był także wydarzeniem skierowanym do tych odbiorców, zapewniając jednocześnie dostęp do tej kultury.</w:t>
            </w: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Teatr im. Stefana Jaracza w Olsztynie</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Dni Teatru Ukraińskiego oraz Koncerty Szewczenkowskie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Co dwa lata, jesienią, na scenach Teatru im. Stefana Jaracza w Olsztynie występują artyści z Ukrainy w ramach </w:t>
            </w:r>
            <w:r w:rsidRPr="00ED04C8">
              <w:rPr>
                <w:rFonts w:ascii="Calibri" w:eastAsia="Calibri" w:hAnsi="Calibri" w:cs="Calibri"/>
                <w:b/>
                <w:bCs/>
                <w:sz w:val="20"/>
                <w:szCs w:val="20"/>
              </w:rPr>
              <w:t>Dni Teatru Ukraińskiego. Inną cykliczną imprezą współorganizowaną przez Teatr i Związek Ukraińców w Polsce jest Regionalny Koncert Szewczenkowski. Wydarzenia te są finansowane przez Związek Ukraińców w Polsce oraz z biletów wstępu.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Dni Teatru Ukraińskiego odbyły się w 2017 i 2019 roku.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Cykl wydarzeń dotyczących Ukrainy, adresowanych do mniejszości ukraińskiej w ramach Międzynarodowego Festiwalu Teatralnego DEMOLUDY.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b/>
                <w:color w:val="010101"/>
                <w:sz w:val="20"/>
                <w:szCs w:val="20"/>
              </w:rPr>
            </w:pPr>
            <w:r w:rsidRPr="00ED04C8">
              <w:rPr>
                <w:rFonts w:ascii="Calibri" w:eastAsia="Calibri" w:hAnsi="Calibri" w:cs="Calibri"/>
                <w:b/>
                <w:bCs/>
                <w:sz w:val="20"/>
                <w:szCs w:val="20"/>
              </w:rPr>
              <w:t xml:space="preserve">W 2018 roku gościem specjalnym Międzynarodowego Festiwalu Teatralnego DEMOLUDY byli artyści z Ukrainy – zaproszono spektakl pt. „Jesień na Plutonie”, dramatopisarzy oraz tłumaczy. Na Festiwalu obyła się też </w:t>
            </w:r>
            <w:r w:rsidRPr="00ED04C8">
              <w:rPr>
                <w:rFonts w:ascii="Calibri" w:eastAsia="Calibri" w:hAnsi="Calibri" w:cs="Calibri"/>
                <w:sz w:val="20"/>
                <w:szCs w:val="20"/>
              </w:rPr>
              <w:t xml:space="preserve">przedpremierowa </w:t>
            </w:r>
            <w:r w:rsidRPr="00ED04C8">
              <w:rPr>
                <w:rFonts w:ascii="Calibri" w:eastAsia="Calibri" w:hAnsi="Calibri" w:cs="Calibri"/>
                <w:b/>
                <w:bCs/>
                <w:sz w:val="20"/>
                <w:szCs w:val="20"/>
              </w:rPr>
              <w:t xml:space="preserve">promocja </w:t>
            </w:r>
            <w:r w:rsidRPr="00ED04C8">
              <w:rPr>
                <w:rFonts w:ascii="Calibri" w:eastAsia="Calibri" w:hAnsi="Calibri" w:cs="Calibri"/>
                <w:sz w:val="20"/>
                <w:szCs w:val="20"/>
              </w:rPr>
              <w:t xml:space="preserve">antologii pt. </w:t>
            </w:r>
            <w:r w:rsidRPr="00ED04C8">
              <w:rPr>
                <w:rFonts w:ascii="Calibri" w:eastAsia="Calibri" w:hAnsi="Calibri" w:cs="Calibri"/>
                <w:color w:val="010101"/>
                <w:sz w:val="20"/>
                <w:szCs w:val="20"/>
              </w:rPr>
              <w:t>„Współczesna dramaturgia ukraińska. Od A do Ja”. Zorganizowano trzy czytania dramatów ukraińskich oraz spotkania z twórcami. Widzami wydarzeń związanych z kulturą ukraińską byli członkowie mniejszości ukraińskiej w Polsce oraz widzowie z Olsztyna i okolic.</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29.11.2018</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Neda Neżdana KIEDY POWRACA DESZCZ, reżyseria Marcin Zbyszyński – czytanie sztuki ukraińskiej</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30.11.2018</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Dima Łewycki STUDNIA, </w:t>
            </w:r>
            <w:r w:rsidRPr="00ED04C8">
              <w:rPr>
                <w:rFonts w:ascii="Calibri" w:eastAsia="Calibri" w:hAnsi="Calibri" w:cs="Calibri"/>
                <w:sz w:val="20"/>
                <w:szCs w:val="20"/>
                <w:shd w:val="clear" w:color="auto" w:fill="FFFFFF"/>
              </w:rPr>
              <w:t xml:space="preserve">reżyseria Zuza Barc - </w:t>
            </w:r>
            <w:r w:rsidRPr="00ED04C8">
              <w:rPr>
                <w:rFonts w:ascii="Calibri" w:eastAsia="Calibri" w:hAnsi="Calibri" w:cs="Calibri"/>
                <w:sz w:val="20"/>
                <w:szCs w:val="20"/>
              </w:rPr>
              <w:t>czytanie sztuki ukraińskiej</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1.12.2018</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Natalia Worożbyt ZŁE DROGI,</w:t>
            </w:r>
            <w:r w:rsidRPr="00ED04C8">
              <w:rPr>
                <w:rFonts w:ascii="Calibri" w:eastAsia="Calibri" w:hAnsi="Calibri" w:cs="Calibri"/>
                <w:sz w:val="20"/>
                <w:szCs w:val="20"/>
                <w:shd w:val="clear" w:color="auto" w:fill="FFFFFF"/>
              </w:rPr>
              <w:t xml:space="preserve"> reżyseria Mateusz Przyłęcki</w:t>
            </w:r>
            <w:r w:rsidRPr="00ED04C8">
              <w:rPr>
                <w:rFonts w:ascii="Calibri" w:eastAsia="Calibri" w:hAnsi="Calibri" w:cs="Calibri"/>
                <w:sz w:val="20"/>
                <w:szCs w:val="20"/>
              </w:rPr>
              <w:t xml:space="preserve"> – czytanie sztuki ukraińskiej</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Sashko Brama JESIEŃ NA PLUTONIE, Teatr NTP</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GRANICE WOLNOŚCI W SZTUCE – po spektaklu spotkanie z twórcami i promocja antologii „Współczesna dramaturgia ukraińska. Od A do JA”, wydanej przez Agencję ADiT.</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Dwa wydarzenia poświęcone tematyce mniejszości romskiej podczas Międzynarodowego Festiwalu Teatralnego DEMOLUDY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color w:val="010101"/>
                <w:sz w:val="20"/>
                <w:szCs w:val="20"/>
              </w:rPr>
              <w:t xml:space="preserve">Na Międzynarodowym Festiwalu Teatralnym DEMOLUDY zaprezentowano wystawę fotografii </w:t>
            </w:r>
            <w:r w:rsidRPr="00ED04C8">
              <w:rPr>
                <w:rFonts w:ascii="Calibri" w:eastAsia="Calibri" w:hAnsi="Calibri" w:cs="Calibri"/>
                <w:sz w:val="20"/>
                <w:szCs w:val="20"/>
              </w:rPr>
              <w:t>ukazującą życie Romów w różnych miejscach świata</w:t>
            </w:r>
            <w:r w:rsidRPr="00ED04C8">
              <w:rPr>
                <w:rFonts w:ascii="Calibri" w:eastAsia="Calibri" w:hAnsi="Calibri" w:cs="Calibri"/>
                <w:color w:val="010101"/>
                <w:sz w:val="20"/>
                <w:szCs w:val="20"/>
              </w:rPr>
              <w:t xml:space="preserve"> oraz spektakl „</w:t>
            </w:r>
            <w:r w:rsidRPr="00ED04C8">
              <w:rPr>
                <w:rFonts w:ascii="Calibri" w:eastAsia="Calibri" w:hAnsi="Calibri" w:cs="Calibri"/>
                <w:sz w:val="20"/>
                <w:szCs w:val="20"/>
              </w:rPr>
              <w:t>SPÓJRZNAMNIE” z Teatru</w:t>
            </w:r>
            <w:r w:rsidRPr="00ED04C8">
              <w:rPr>
                <w:rFonts w:ascii="Calibri" w:eastAsia="Calibri" w:hAnsi="Calibri" w:cs="Calibri"/>
                <w:b/>
                <w:sz w:val="20"/>
                <w:szCs w:val="20"/>
              </w:rPr>
              <w:t xml:space="preserve"> </w:t>
            </w:r>
            <w:r w:rsidRPr="00ED04C8">
              <w:rPr>
                <w:rFonts w:ascii="Calibri" w:eastAsia="Calibri" w:hAnsi="Calibri" w:cs="Calibri"/>
                <w:sz w:val="20"/>
                <w:szCs w:val="20"/>
              </w:rPr>
              <w:t>Arterarij z Zagrzebia. Wystąpili w nim chorwaccy Romowie, a scenariusz sztuki został oparty na ich doświadczeniach bycia dyskryminowanym ze względu na pochodzenie.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28.11.2018 CYGANIE, INNI LUDZIE TACY JAK MY – wernisaż fotografii Tomasza Tomaszewskiego</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30.11.2018 SPÓJRZNAMNIE, Arterarij (Chorwacja), Scena Margines</w:t>
            </w: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Teatr Polski im. Arnolda Szyfmana w Warszawie</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lastRenderedPageBreak/>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Niepodległość to... Wieczór poetycki w 100-lecie proklamacji niepodległości Białorusi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Wieczór poetycki z udziałem Źmiciera Vajciuškieviča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 Scenie Kameralnej Teatru Polskiego w 100-lecie proklamacji niepodległości Białorusi (25.03.2018) wystąpili Dominik Łoś, Piotr Bajtlik, Ewa Domańska, Maksymilian Rogacki.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Muzyka: Źmicier Vajciuškievič</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Scenariusz: Igor Znyk</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Reżyseria: Maksymilian Rogacki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0"/>
              <w:rPr>
                <w:rFonts w:ascii="Calibri" w:eastAsia="Times New Roman" w:hAnsi="Calibri" w:cs="Calibri"/>
                <w:b/>
                <w:bCs/>
                <w:kern w:val="36"/>
                <w:sz w:val="20"/>
                <w:szCs w:val="20"/>
                <w:lang w:eastAsia="pl-PL"/>
              </w:rPr>
            </w:pPr>
            <w:r w:rsidRPr="00ED04C8">
              <w:rPr>
                <w:rFonts w:ascii="Calibri" w:eastAsia="Times New Roman" w:hAnsi="Calibri" w:cs="Calibri"/>
                <w:b/>
                <w:bCs/>
                <w:kern w:val="36"/>
                <w:sz w:val="20"/>
                <w:szCs w:val="20"/>
                <w:lang w:eastAsia="pl-PL"/>
              </w:rPr>
              <w:t xml:space="preserve">Działanie 4: </w:t>
            </w:r>
            <w:r w:rsidRPr="00ED04C8">
              <w:rPr>
                <w:rFonts w:ascii="Calibri" w:eastAsia="Calibri" w:hAnsi="Calibri" w:cs="Calibri"/>
                <w:sz w:val="20"/>
                <w:szCs w:val="20"/>
              </w:rPr>
              <w:t>WIECZORY UKRAIŃSKIE: Tak było miło, było cicho….znowu licho. Czerwony Głód</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Spektakl oparty na wybranych z książki „Czerwony Głód” Anne Applebaum fragmentach wspomnień, świadectw i dokumentów, rekonstruuje wydarzenia Wielkiego Głodu na Ukrainie w latach 1932-1933. W spektaklu oprócz fragmentów dokumentów z epoki, dramatycznych relacji świadków i ofiar ludobójstwa, wybrzmiały strofy ukraińskiego wieszcza Tarasa Szewczenki, poetów Mykoły Rudenka i Pawła Tyczyny.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spektaklu wystąpią aktorzy Teatru Polskiego w Warszawie: Ewa Domańska i Marcin Jędrzejewski.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Stronę muzyczną stanowiła oryginalna muzyka, aranżacje, śpiew przygotowane gościnnie przez ukraińsko-polską pieśniarkę i muzyka Roksanę Vikaluk. Przekaz sceniczny wzmocniły specjalne multimedialne wizualizacje przygotowane przez Roksanę Vikaluk i Wolframa Spyrę.</w:t>
            </w: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Teatr Wybrzeże w Gdańsku</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Eksploatacja spektakli autorów rosyjskich i niemieckich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Teatr wystawia sztuki autorów pochodzących z tych samych krajów co mniejszości narodowe mieszkające w województwie pomorskim dając im tym samym możliwość zapoznania się z teatralnymi adaptacjami klasycznych dzieł rodzimych autorów.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Eksploatacja spektakli: MARIA STUART Friedrich Schiller, DWÓCH W TWOIM DOMU Jeleny Grieminy, BABA CHANEL i STATEK SZALEŃCÓW Nikołaja Kolady, PŁATONOW i WIŚNIOWY SAD Antona Czechowa</w:t>
            </w:r>
          </w:p>
        </w:tc>
      </w:tr>
    </w:tbl>
    <w:p w:rsidR="00ED04C8" w:rsidRPr="00ED04C8" w:rsidRDefault="00ED04C8" w:rsidP="00ED04C8">
      <w:pPr>
        <w:spacing w:after="0" w:line="240" w:lineRule="auto"/>
        <w:jc w:val="both"/>
        <w:rPr>
          <w:rFonts w:ascii="Calibri" w:eastAsia="Calibri" w:hAnsi="Calibri" w:cs="Calibri"/>
          <w:sz w:val="20"/>
          <w:szCs w:val="20"/>
        </w:rPr>
      </w:pPr>
    </w:p>
    <w:p w:rsidR="00E00E82" w:rsidRPr="00ED04C8" w:rsidRDefault="00E00E82" w:rsidP="00ED04C8">
      <w:pPr>
        <w:spacing w:after="0" w:line="240" w:lineRule="auto"/>
        <w:jc w:val="both"/>
        <w:rPr>
          <w:rFonts w:ascii="Calibri" w:eastAsia="Calibri" w:hAnsi="Calibri" w:cs="Calibri"/>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Teatr Żydowski w Warszawie</w:t>
      </w:r>
    </w:p>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Realizacja spektakli związanych z obchodami jubileuszu 75-lecia Powstania w Getcie Warszawskim oraz 50-lecia wydarzeń marca 1968. - dofinansowanych przez Ministerstwo Kultury i Dziedzictwa Narodowego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p w:rsidR="00ED04C8" w:rsidRPr="00ED04C8" w:rsidRDefault="00ED04C8" w:rsidP="00ED04C8">
            <w:pPr>
              <w:spacing w:after="0" w:line="240" w:lineRule="auto"/>
              <w:jc w:val="both"/>
              <w:rPr>
                <w:rFonts w:ascii="Calibri" w:eastAsia="Calibri" w:hAnsi="Calibri" w:cs="Calibri"/>
                <w:sz w:val="20"/>
                <w:szCs w:val="20"/>
              </w:rPr>
            </w:pP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b/>
                <w:bCs/>
                <w:sz w:val="20"/>
                <w:szCs w:val="20"/>
              </w:rPr>
            </w:pPr>
            <w:r w:rsidRPr="00ED04C8">
              <w:rPr>
                <w:rFonts w:ascii="Calibri" w:eastAsia="Calibri" w:hAnsi="Calibri" w:cs="Calibri"/>
                <w:b/>
                <w:sz w:val="20"/>
                <w:szCs w:val="20"/>
              </w:rPr>
              <w:t xml:space="preserve">spektakl plenerowy </w:t>
            </w:r>
            <w:r w:rsidRPr="00ED04C8">
              <w:rPr>
                <w:rFonts w:ascii="Calibri" w:eastAsia="Calibri" w:hAnsi="Calibri" w:cs="Calibri"/>
                <w:b/>
                <w:bCs/>
                <w:sz w:val="20"/>
                <w:szCs w:val="20"/>
              </w:rPr>
              <w:t>„SPAKOWANI, CZYLI SKRÓCONA HISTORIA O TYM, KTO CZEGO NIE ZABRAŁ.”</w:t>
            </w:r>
            <w:r w:rsidRPr="00ED04C8">
              <w:rPr>
                <w:rFonts w:ascii="Calibri" w:eastAsia="Calibri" w:hAnsi="Calibri" w:cs="Calibri"/>
                <w:b/>
                <w:bCs/>
                <w:i/>
                <w:sz w:val="20"/>
                <w:szCs w:val="20"/>
              </w:rPr>
              <w:t xml:space="preserve"> </w:t>
            </w:r>
            <w:r w:rsidRPr="00ED04C8">
              <w:rPr>
                <w:rFonts w:ascii="Calibri" w:eastAsia="Calibri" w:hAnsi="Calibri" w:cs="Calibri"/>
                <w:b/>
                <w:bCs/>
                <w:sz w:val="20"/>
                <w:szCs w:val="20"/>
              </w:rPr>
              <w:t>Scenariusz i reżyseria: AGATA DUDA-GRACZ</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Teatr Żydowski zorganizował 8 marca 2018 roku w rocznicę wydarzeń Marca ’68 spektakl plenerowy „Spakowani, czyli skrócona historia o tym, kto czego nie zabrał” w reżyserii i według scenariusza Agaty Dudy-Gracz. Spektakl był opowieścią o przerwanych historiach, o tym, co tak naprawdę traci człowiek tracąc drugiego człowieka i o tym, czego nie da się ze sobą zabrać.</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Spektakl rozpoczął się w trakcie spotkania emigrantów marcowych organizowanego cyklicznie, co roku 8 marca o godz. 12.00 pod tablicą na Dworcu Gdańskim upamiętniającą tych, którzy wyjechali. Tablica z cytatem Henryka Grynberga „Tu więcej zostawili po sobie niż mieli” została odsłonięta przez </w:t>
            </w:r>
            <w:r w:rsidRPr="00ED04C8">
              <w:rPr>
                <w:rFonts w:ascii="Calibri" w:eastAsia="Calibri" w:hAnsi="Calibri" w:cs="Calibri"/>
                <w:sz w:val="20"/>
                <w:szCs w:val="20"/>
              </w:rPr>
              <w:lastRenderedPageBreak/>
              <w:t>Fundację Shalom w 1998 roku, od tego czasu corocznie 8 marca pod tablicą spotykają się emigranci marcowi i wszyscy, dla których ważne są tamte dramatyczne wydarzenia. Dworzec Gdański, który przez lata nabrał symbolicznego wymiaru, przypominając wszystkie dworce, z których emigranci marcowi opuszczali Polskę, w 50 rocznicę tych wydarzeń był miejscem niezwykłego wydarzenia artystycznego, które spotkało się z ogromnym zainteresowaniem publiczności. W uroczystości na Dworcu Gdańskim wziął udział Prezydent RP Pan Andrzej Duda, który złożył kwiaty pod tablicą pamiątkową Marca'68.</w:t>
            </w:r>
          </w:p>
          <w:p w:rsidR="00ED04C8" w:rsidRPr="00ED04C8" w:rsidRDefault="00ED04C8" w:rsidP="00ED04C8">
            <w:pPr>
              <w:spacing w:after="0" w:line="240" w:lineRule="auto"/>
              <w:jc w:val="both"/>
              <w:rPr>
                <w:rFonts w:ascii="Calibri" w:eastAsia="Calibri" w:hAnsi="Calibri" w:cs="Calibri"/>
                <w:color w:val="000000"/>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PREMIERA MONODRAMU „IDA KAMIŃSKA” W WYKONANIU JOANNY SZCZEPKOWSKIEJ, Scenariusz i reżyseria: GOŁDA TENCER; muzyka: PAWEŁ SZAMBURSKI</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hd w:val="clear" w:color="auto" w:fill="FFFFFF"/>
              <w:spacing w:after="0" w:line="240" w:lineRule="auto"/>
              <w:jc w:val="both"/>
              <w:rPr>
                <w:rFonts w:ascii="Calibri" w:eastAsia="Calibri" w:hAnsi="Calibri" w:cs="Calibri"/>
                <w:b/>
                <w:sz w:val="20"/>
                <w:szCs w:val="20"/>
              </w:rPr>
            </w:pPr>
            <w:r w:rsidRPr="00ED04C8">
              <w:rPr>
                <w:rFonts w:ascii="Calibri" w:eastAsia="Calibri" w:hAnsi="Calibri" w:cs="Calibri"/>
                <w:sz w:val="20"/>
                <w:szCs w:val="20"/>
              </w:rPr>
              <w:t>Premiera spektaklu „PIEŚŃ O ZAMORDOWANYM ŻYDOWSKIM NARODZIE” [Dos lid fun ojsgehargetn jidiszn folk] Icchaka Kacenelsona) w przekładzie</w:t>
            </w:r>
            <w:r w:rsidRPr="00ED04C8">
              <w:rPr>
                <w:rFonts w:ascii="Calibri" w:eastAsia="Calibri" w:hAnsi="Calibri" w:cs="Calibri"/>
                <w:b/>
                <w:sz w:val="20"/>
                <w:szCs w:val="20"/>
              </w:rPr>
              <w:t xml:space="preserve"> </w:t>
            </w:r>
            <w:r w:rsidRPr="00ED04C8">
              <w:rPr>
                <w:rFonts w:ascii="Calibri" w:eastAsia="Calibri" w:hAnsi="Calibri" w:cs="Calibri"/>
                <w:sz w:val="20"/>
                <w:szCs w:val="20"/>
              </w:rPr>
              <w:t>Jerzego Ficowskiego; Scenariusz i reżyseria: GOŁDA TENCER, muzyka i dyrekcja: PIOTR MOSS; w wykonaniu aktorów Teatru Żydowskiego z gościnnym udziałem ANDRZEJA SEWERYNA</w:t>
            </w:r>
          </w:p>
          <w:p w:rsidR="00ED04C8" w:rsidRPr="00ED04C8" w:rsidRDefault="00ED04C8" w:rsidP="00ED04C8">
            <w:pPr>
              <w:shd w:val="clear" w:color="auto" w:fill="FFFFFF"/>
              <w:spacing w:after="0" w:line="240" w:lineRule="auto"/>
              <w:jc w:val="both"/>
              <w:rPr>
                <w:rFonts w:ascii="Calibri" w:eastAsia="Calibri" w:hAnsi="Calibri" w:cs="Calibri"/>
                <w:sz w:val="20"/>
                <w:szCs w:val="20"/>
              </w:rPr>
            </w:pPr>
            <w:r w:rsidRPr="00ED04C8">
              <w:rPr>
                <w:rFonts w:ascii="Calibri" w:eastAsia="Calibri" w:hAnsi="Calibri" w:cs="Calibri"/>
                <w:sz w:val="20"/>
                <w:szCs w:val="20"/>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numPr>
                <w:ilvl w:val="0"/>
                <w:numId w:val="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Przygotowanie i wystawienie spektaklu plenerowego  na Dworcu Gdańskim pt.: "Spakowani, czyli skrócona historia o tym, kto czego nie zabrał" w reż. Agaty Dudy-Gracz ,</w:t>
            </w:r>
          </w:p>
          <w:p w:rsidR="00ED04C8" w:rsidRPr="00ED04C8" w:rsidRDefault="00ED04C8" w:rsidP="00ED04C8">
            <w:pPr>
              <w:numPr>
                <w:ilvl w:val="0"/>
                <w:numId w:val="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przygotowanie i wystawienie premiery spektaklu pt.: "Ida Kamińska" w reż. Gołdy Tencer oraz wystawienia popremierowe - wydarzenia realizowane w ramach 50-lecia wydarzeń marca 1968</w:t>
            </w:r>
          </w:p>
          <w:p w:rsidR="00ED04C8" w:rsidRPr="00ED04C8" w:rsidRDefault="00ED04C8" w:rsidP="00ED04C8">
            <w:pPr>
              <w:numPr>
                <w:ilvl w:val="0"/>
                <w:numId w:val="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przygotowanie i wystawienie premiery spektaklu wg. I. Kacenelsona "Pieśń o zamordowanym żydowskim narodzie" w reż. Gołdy Tencer w ramach obchodów jubileuszu 75-lecia Powstania w Getcie Warszawskim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Upamiętnianie wydarzeń ważnych dla historii mniejszości narodowych służy edukacji społeczeństwa i zapobieganiu szerzenia stereotypów i braku wzajemnego zrozumienia.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w:t>
            </w:r>
            <w:r w:rsidRPr="00ED04C8">
              <w:rPr>
                <w:rFonts w:ascii="Calibri" w:eastAsia="Calibri" w:hAnsi="Calibri" w:cs="Calibri"/>
                <w:b/>
                <w:sz w:val="20"/>
                <w:szCs w:val="20"/>
              </w:rPr>
              <w:t>Program edukacyjno – kulturalny Centrum Kultury Jidysz (organizowany w 2017 oraz 2018 roku, objęty dofinansowaniem Ministerstwa Spraw Wewnętrznych i Administracji)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sz w:val="20"/>
                <w:szCs w:val="20"/>
              </w:rPr>
              <w:t xml:space="preserve">Program edukacyjno – kulturalny Centrum Kultury Jidysz </w:t>
            </w:r>
            <w:r w:rsidRPr="00ED04C8">
              <w:rPr>
                <w:rFonts w:ascii="Calibri" w:eastAsia="Calibri" w:hAnsi="Calibri" w:cs="Calibri"/>
                <w:sz w:val="20"/>
                <w:szCs w:val="20"/>
                <w:lang w:eastAsia="pl-PL" w:bidi="he-IL"/>
              </w:rPr>
              <w:t>obejmuje:</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(1) warsztaty dla dzieci w wieku 3–8 lat.</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Za pomocą najnowszych metod edukacyjnych warsztaty zaznajamiają dzieci żydowskie i dzieci polskie z kulturą żydowską w ogóle, a kulturą jidysz w szczególności. Celem warsztatów jest przybliżenie dzieciom spuścizny żydowskiej. Punktem wyjścia warsztatów jest literatura i sztuka, zwłaszcza ta dla dzieci i o dzieciach. Książki, obrazy, sztuki teatralne przenoszą dzieci w podróż po dzisiejszej Warszawie, ale także po żydowskiej historii miasta. Przez zabawę i działania twórcze przybliżają dzieciom zarówno twórczość poetów i pisarzy pochodzenia żydowskiego (np. Julian Tuwim, Jan Brzechwa, Icchok Lejb Perec, Kadia Mołodowski) jak i elementy języka jidysz. Każdy warsztat trwa około godziny i bierze w nim udział maksymalnie 20 dzieci.</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(2) organizację cyklu spotkań kulturalno-edukacyjnych w formule prowadzący – gość, przybliżających odbiorcy zagadnienia związane z szeroko pojętą kulturą Żydów aszkenazyjskich. Na spotkania zapraszani byli zarówno autorzy nowych książek związanych z szeroko pojętą historią i kulturą Żydów aszkenazyjskich, jak i inicjatorzy ważnych przedsięwzięć artystycznych i kulturalnych, podejmujących z tą kulturą dialog czy twórców i specjalistów filmowych.</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 xml:space="preserve">(3) Objazd naukowy śladami żydowskimi, podczas którego uczestnicy mają  możliwość zapoznania się z historią i kulturą Żydów mieszkających w wybranej części Polski. Jest to sprawdzony i doskonały sposób na zwiększenie </w:t>
            </w:r>
            <w:r w:rsidRPr="00ED04C8">
              <w:rPr>
                <w:rFonts w:ascii="Calibri" w:eastAsia="Calibri" w:hAnsi="Calibri" w:cs="Calibri"/>
                <w:sz w:val="20"/>
                <w:szCs w:val="20"/>
                <w:lang w:eastAsia="pl-PL" w:bidi="he-IL"/>
              </w:rPr>
              <w:lastRenderedPageBreak/>
              <w:t>świadomości żydowskiej pamięci zachowanej w przestrzeni polskich miast oraz uzupełnienie wiedzy teoretycznej o niezbędny aspekt osobistego doświadczenia obcowania z dziedzictwem kultury i historii Żydów polskich. Jest to także doskonała okazja do wymiany wiedzy (wszyscy uczestnicy objazdów przygotowują referaty na wybrany temat związany z fragmentem trasy) oraz do integracji osób na co dzień uczęszczających do Centrum Kultury Jidysz na kursy języka jidysz, hebrajskiego oraz wszystkich innych osób zainteresowanych kulturą i historią Żydów polskich.</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p>
          <w:p w:rsidR="00ED04C8" w:rsidRPr="00ED04C8" w:rsidRDefault="00ED04C8" w:rsidP="00ED04C8">
            <w:pPr>
              <w:snapToGri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(4) organizację cyklu warsztatów kulinarnych, w ramach których uczestnicy pod okiem doświadczonych specjalistów przygotowywali potrawy tradycyjnej kuchni żydowskiej w nowoczesnej odsłonie. Oprócz przepisów, można było w trakcie tych spotkań poznać zwyczaje żydowskie oraz odkryć wzajemne wpływy kulturowe, które widać zarówno w kuchni polskiej jak i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hd w:val="clear" w:color="auto" w:fill="FFFFFF"/>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W ramach działania zorganizowano:</w:t>
            </w:r>
          </w:p>
          <w:p w:rsidR="00ED04C8" w:rsidRPr="00ED04C8" w:rsidRDefault="00ED04C8" w:rsidP="00ED04C8">
            <w:pPr>
              <w:widowControl w:val="0"/>
              <w:numPr>
                <w:ilvl w:val="0"/>
                <w:numId w:val="8"/>
              </w:numPr>
              <w:suppressAutoHyphens/>
              <w:spacing w:after="0" w:line="240" w:lineRule="auto"/>
              <w:contextualSpacing/>
              <w:jc w:val="both"/>
              <w:rPr>
                <w:rFonts w:ascii="Calibri" w:eastAsia="Calibri" w:hAnsi="Calibri" w:cs="Calibri"/>
                <w:b/>
                <w:bCs/>
                <w:sz w:val="20"/>
                <w:szCs w:val="20"/>
              </w:rPr>
            </w:pPr>
            <w:r w:rsidRPr="00ED04C8">
              <w:rPr>
                <w:rFonts w:ascii="Calibri" w:eastAsia="Calibri" w:hAnsi="Calibri" w:cs="Calibri"/>
                <w:b/>
                <w:bCs/>
                <w:sz w:val="20"/>
                <w:szCs w:val="20"/>
              </w:rPr>
              <w:t>warsztaty dla dzieci w wieku 3–8 lat.</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Zajęcia prowadziły doświadczone edukatorki  oraz animatorzy kultury związani z Centrum Kultury Jidysz. W 2017 odbyło się 10 warsztatów, w 2018 roku 5 warsztatów, część wokół literatury jidysz, część wokół tradycji związanych z celebracją świąt żydowskich</w:t>
            </w:r>
          </w:p>
          <w:p w:rsidR="00ED04C8" w:rsidRPr="00ED04C8" w:rsidRDefault="00ED04C8" w:rsidP="00ED04C8">
            <w:pPr>
              <w:widowControl w:val="0"/>
              <w:numPr>
                <w:ilvl w:val="0"/>
                <w:numId w:val="8"/>
              </w:numPr>
              <w:suppressAutoHyphens/>
              <w:spacing w:after="0" w:line="240" w:lineRule="auto"/>
              <w:contextualSpacing/>
              <w:jc w:val="both"/>
              <w:rPr>
                <w:rFonts w:ascii="Calibri" w:eastAsia="Calibri" w:hAnsi="Calibri" w:cs="Calibri"/>
                <w:b/>
                <w:bCs/>
                <w:sz w:val="20"/>
                <w:szCs w:val="20"/>
              </w:rPr>
            </w:pPr>
            <w:r w:rsidRPr="00ED04C8">
              <w:rPr>
                <w:rFonts w:ascii="Calibri" w:eastAsia="Calibri" w:hAnsi="Calibri" w:cs="Calibri"/>
                <w:b/>
                <w:bCs/>
                <w:sz w:val="20"/>
                <w:szCs w:val="20"/>
              </w:rPr>
              <w:t>cykl spotkań kulturalno-edukacyjnych przybliżających odbiorcy zagadnienia związane z szeroko pojętą kulturą Żydów aszkenazyjskich.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Do udziału w spotkaniach zaproszeni zostali autorzy i autorki nowych publikacji związanych z szeroko pojętą historią i kulturą Żydów aszkenazyjskich, badaczki i badacze oraz inicjatorzy ważnych wydarzeń artystycznych i kulturalnych, m.in. Bella Szwarcman-Czarnota, Joanna Nalewajko-Kulikov, Magdalena Ruta, Piotr Paziński, prof. Shoshana Ronen, Alina Molisak, Katarzyna Liszka, Stanisław Krajewski, Magdalena Kicińska, Marcin Dziedzic, Remigiusz Grzela, Joanna Lisek, Karolina Szymaniak, Joanna Ostrowska, Anna Wacławik-Orpik, Martyna Rusiniak-Karwat,m Anna Ciałowicz i Dorota Liliental.</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Spotkania cieszyły się dużym zainteresowaniem publiczności.</w:t>
            </w:r>
          </w:p>
          <w:p w:rsidR="00ED04C8" w:rsidRPr="00ED04C8" w:rsidRDefault="00ED04C8" w:rsidP="00ED04C8">
            <w:pPr>
              <w:widowControl w:val="0"/>
              <w:numPr>
                <w:ilvl w:val="0"/>
                <w:numId w:val="8"/>
              </w:numPr>
              <w:suppressAutoHyphens/>
              <w:spacing w:after="0" w:line="240" w:lineRule="auto"/>
              <w:jc w:val="both"/>
              <w:rPr>
                <w:rFonts w:ascii="Calibri" w:eastAsia="Calibri" w:hAnsi="Calibri" w:cs="Calibri"/>
                <w:b/>
                <w:bCs/>
                <w:sz w:val="20"/>
                <w:szCs w:val="20"/>
              </w:rPr>
            </w:pPr>
            <w:r w:rsidRPr="00ED04C8">
              <w:rPr>
                <w:rFonts w:ascii="Calibri" w:eastAsia="Calibri" w:hAnsi="Calibri" w:cs="Calibri"/>
                <w:b/>
                <w:bCs/>
                <w:sz w:val="20"/>
                <w:szCs w:val="20"/>
              </w:rPr>
              <w:t>Objazdy naukowe: śladami żydowskimi po Podlasiu (2018) oraz śladami żydowskimi po Kaszubach (2017)</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Wśród uczestników znaleźli się zarówno pracownicy naukowi warszawskich uniwersytetów jak i miłośnicy historii żydowskiej, którzy wspólnie odkrywali ślady żydowskie na zwiedzanych terenach. Każdy z nich był zobowiązany przygotować krótki referat prezentujący historię miast/miasteczek bądź biografię wybranych postaci.</w:t>
            </w:r>
          </w:p>
          <w:p w:rsidR="00ED04C8" w:rsidRPr="00ED04C8" w:rsidRDefault="00ED04C8" w:rsidP="00ED04C8">
            <w:pPr>
              <w:widowControl w:val="0"/>
              <w:numPr>
                <w:ilvl w:val="0"/>
                <w:numId w:val="8"/>
              </w:numPr>
              <w:suppressAutoHyphens/>
              <w:spacing w:after="0" w:line="240" w:lineRule="auto"/>
              <w:jc w:val="both"/>
              <w:rPr>
                <w:rFonts w:ascii="Calibri" w:eastAsia="Calibri" w:hAnsi="Calibri" w:cs="Calibri"/>
                <w:b/>
                <w:bCs/>
                <w:sz w:val="20"/>
                <w:szCs w:val="20"/>
              </w:rPr>
            </w:pPr>
            <w:r w:rsidRPr="00ED04C8">
              <w:rPr>
                <w:rFonts w:ascii="Calibri" w:eastAsia="Calibri" w:hAnsi="Calibri" w:cs="Calibri"/>
                <w:b/>
                <w:bCs/>
                <w:sz w:val="20"/>
                <w:szCs w:val="20"/>
              </w:rPr>
              <w:t>Warsztaty kuchni żydowskiej</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2018 roku zorganizowano nowy cykl 7 warsztatów kuchni żydowskiej. Do ich poprowadzenia zaproszeni zostali specjaliści w zakresie wiedzy o kuchni żydowskiej: Michał Lachur-Kolumpar, Maria Tkaczyk, Hanna Kossowska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bCs/>
                <w:sz w:val="20"/>
                <w:szCs w:val="20"/>
              </w:rPr>
            </w:pPr>
            <w:r w:rsidRPr="00ED04C8">
              <w:rPr>
                <w:rFonts w:ascii="Calibri" w:eastAsia="Calibri" w:hAnsi="Calibri" w:cs="Calibri"/>
                <w:sz w:val="20"/>
                <w:szCs w:val="20"/>
              </w:rPr>
              <w:t>Organizacja cyklu wpływa na wzmocnienie tożsamości żydowskiej osób pochodzących z mniejszości poprzez umożliwienie im dostępu do dziedzictwa kultury, które mogli dzięki nam głębiej poznać i zrozumieć.</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t>
            </w:r>
            <w:r w:rsidRPr="00ED04C8">
              <w:rPr>
                <w:rFonts w:ascii="Calibri" w:eastAsia="Calibri" w:hAnsi="Calibri" w:cs="Calibri"/>
                <w:b/>
                <w:sz w:val="20"/>
                <w:szCs w:val="20"/>
              </w:rPr>
              <w:t>Kursy języka jidysz, hebrajskiego oraz warsztaty piosenki (organizowane w  2017 oraz 2018 roku, objęte dofinansowaniem Ministerstwa Spraw Wewnętrznych i Administracji)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Projekt polega na organizacji kursów języka jidysz, hebrajskiego oraz warsztatów piosenki w jęz. jidysz, co stanowi unikalną ofertę edukacyjną. Lektoraty języka jidysz stanowią jedyną w Warszawie pozaakademicką możliwość nauki tego języka, który znajduje się na opracowanej przez UNESCO liście języków zagrożonych zapomnieniem.</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 xml:space="preserve">Projekt pełni istotną rolę dla zachowania tożsamości młodych Żydów, którzy dzięki nim są w stanie poznać i kontynuować tradycję swoich przodków. Pozwala zachować ciągłość kultury jidysz oraz pielęgnować jej język, który w ten sposób pozostaje żywym elementem żydowsko-polskiej tradycji. Dzięki tym zajęciom </w:t>
            </w:r>
            <w:r w:rsidRPr="00ED04C8">
              <w:rPr>
                <w:rFonts w:ascii="Calibri" w:eastAsia="Calibri" w:hAnsi="Calibri" w:cs="Calibri"/>
                <w:sz w:val="20"/>
                <w:szCs w:val="20"/>
                <w:lang w:eastAsia="pl-PL" w:bidi="he-IL"/>
              </w:rPr>
              <w:lastRenderedPageBreak/>
              <w:t>kształtuje się także w Polsce środowisko kompetentnych badaczy kultury żydowskiej. Wielu słuchaczy to studenci i doktoranci polskich uczelni, którzy wykorzystują znajomość języka jidysz w swoich badaniach. Ich tłumaczenia i publikacje wzbogacają wiedzę na temat diaspory żydowskiej o nowe aspekty dotyczące zarówno języka jidysz jak i kultury Żydów polskich.</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rPr>
              <w:t>Zajęcia prowadzone w języku jidysz umożliwiają aktywny kontakt z językiem. Mają również na celu kształcenie nowej kadry naukowców posługujących się językiem jidysz, którzy wykorzystują zdobyte u nas kompetencje i umiejętności w badaniach naukowych nad dziedzictwem, kulturą i historią Żydów aszkenazyjskich.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2017 i 2018 roku zorganizowaliśmy </w:t>
            </w:r>
            <w:r w:rsidRPr="00ED04C8">
              <w:rPr>
                <w:rFonts w:ascii="Calibri" w:eastAsia="Calibri" w:hAnsi="Calibri" w:cs="Calibri"/>
                <w:b/>
                <w:sz w:val="20"/>
                <w:szCs w:val="20"/>
              </w:rPr>
              <w:t>stacjonarne lektoraty języka jidysz</w:t>
            </w:r>
            <w:r w:rsidRPr="00ED04C8">
              <w:rPr>
                <w:rFonts w:ascii="Calibri" w:eastAsia="Calibri" w:hAnsi="Calibri" w:cs="Calibri"/>
                <w:sz w:val="20"/>
                <w:szCs w:val="20"/>
              </w:rPr>
              <w:t xml:space="preserve"> na trzech poziomach zaawansowania (początkującym, średniozaawansowanym i zaawansowanym) oraz </w:t>
            </w:r>
            <w:r w:rsidRPr="00ED04C8">
              <w:rPr>
                <w:rFonts w:ascii="Calibri" w:eastAsia="Calibri" w:hAnsi="Calibri" w:cs="Calibri"/>
                <w:b/>
                <w:sz w:val="20"/>
                <w:szCs w:val="20"/>
              </w:rPr>
              <w:t>kurs języka jidysz online</w:t>
            </w:r>
            <w:r w:rsidRPr="00ED04C8">
              <w:rPr>
                <w:rFonts w:ascii="Calibri" w:eastAsia="Calibri" w:hAnsi="Calibri" w:cs="Calibri"/>
                <w:sz w:val="20"/>
                <w:szCs w:val="20"/>
              </w:rPr>
              <w:t>. Zajęcia każdej grupy odbywały się raz w tygodniu przez okres trwania roku akademickiego. Lektoraty prowadzone były przez posiadających przygotowanie pedagogiczne lektorów: dr Jacoba Weitznera, dr Karolinę Szymaniak, dr Magdalenę Kozłowską, dr Agatę Kondrat oraz dr Martynę Steckiewicz i realizowane były przez nich zgodnie z przyjętymi standardami nauki języka obcego.</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Dla urozmaicenia nauki języka, oswojenia uczestników z wymową jidysz, oraz poszerzenia ich wiedzy z zakresu folkloru i poezji jidysz zorganizowane zostały </w:t>
            </w:r>
            <w:r w:rsidRPr="00ED04C8">
              <w:rPr>
                <w:rFonts w:ascii="Calibri" w:eastAsia="Calibri" w:hAnsi="Calibri" w:cs="Calibri"/>
                <w:b/>
                <w:sz w:val="20"/>
                <w:szCs w:val="20"/>
              </w:rPr>
              <w:t>warsztaty piosenki jidysz</w:t>
            </w:r>
            <w:r w:rsidRPr="00ED04C8">
              <w:rPr>
                <w:rFonts w:ascii="Calibri" w:eastAsia="Calibri" w:hAnsi="Calibri" w:cs="Calibri"/>
                <w:sz w:val="20"/>
                <w:szCs w:val="20"/>
              </w:rPr>
              <w:t>, które prowadziła specjalizująca się w tej dziedzinie Teresa Wrońska.</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ramach projektu zorganizowano także </w:t>
            </w:r>
            <w:r w:rsidRPr="00ED04C8">
              <w:rPr>
                <w:rFonts w:ascii="Calibri" w:eastAsia="Calibri" w:hAnsi="Calibri" w:cs="Calibri"/>
                <w:b/>
                <w:sz w:val="20"/>
                <w:szCs w:val="20"/>
              </w:rPr>
              <w:t>lektoraty języka hebrajskiego</w:t>
            </w:r>
            <w:r w:rsidRPr="00ED04C8">
              <w:rPr>
                <w:rFonts w:ascii="Calibri" w:eastAsia="Calibri" w:hAnsi="Calibri" w:cs="Calibri"/>
                <w:sz w:val="20"/>
                <w:szCs w:val="20"/>
              </w:rPr>
              <w:t xml:space="preserve"> na trzech poziomach: początkującym, średnio zaawansowanym i zaawansowanym. Prowadziła je doświadczona lektorka Regina Gromacka, która na co dzień prowadzi lektoraty języka hebrajskiego na Uniwersytecie Warszawskim.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Wśród uczestników kursów oraz warsztatów znalazły się osoby z różnych środowisk i uczące się języków żydowskich z różnych powodów. Były wśród nich zarówno ci, dla których dziedzictwo kultury jidysz ważne jest ze względów rodzinnych jak i studenci, doktoranci, pracownicy naukowi, działacze organizacji żydowskich, przewodnicy oraz osoby pragnące poznać języki i kulturę żydowską przez wzgląd na historię Polski. Część z nich stanowiły osoby, które uczą się w Centrum języków jidysz i hebrajskiego już kilka lat, przechodząc kolejne stopnie zaawansowania, dlatego kontynuacja prowadzonych nieprzerwanie od 2001 roku lektoratów jest dla nich tak ważna.</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Uczestnicy tworzą różnorodną, lecz zintegrowaną grupę, w której kształtują się postawy tolerancji, otwarcia i zrozumienia kultury mniejszości żydowskiej w Polsce. Są to osoby zaangażowane w różne przedsięwzięcia związane z kulturą jidysz, w inicjatywy i projekty służące zachowaniu i promocji dziedzictwa kultury żydowskiej oraz wykorzystujące swoją znajomość zarówno w badaniach własnych jak i w pracy na rzecz projektów badawczych i kulturalnych.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Przeprowadzone lektoraty i warsztaty przysługują się zachowaniu i propagowaniu unikatowego dziedzictwa Żydów Polskich, pozwalają dotrzeć do dziedzictwa przodków i zachować tożsamość kulturową oraz kształcą kadry badaczy zajmujących się historią, językiem, literaturą i kulturą jidysz, a więc osoby, które będą zajmować się ochroną tego szczególnego dziedzictwa mniejszości żydowskiej w Polsce.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Kontynuacja tego projektu jest bardzo ważna dla zachowania i rozwoju tożsamości kulturowej mniejszości żydowskiej oraz zachowania i rozwoju języka jidysz.</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4: </w:t>
            </w:r>
            <w:r w:rsidRPr="00ED04C8">
              <w:rPr>
                <w:rFonts w:ascii="Calibri" w:eastAsia="Calibri" w:hAnsi="Calibri" w:cs="Calibri"/>
                <w:b/>
                <w:sz w:val="20"/>
                <w:szCs w:val="20"/>
              </w:rPr>
              <w:t>Cykl zajęć o tematyce żydowskiej  Uniwersytetu Trzeciego Wieku Centrum Kultury Jidysz (organizowany w  2017 oraz 2018 roku, objęty dofinansowaniem Ministerstwa Spraw Wewnętrznych i Administracji)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Zadanie polega na organizacji cyklu zajęć o tematyce żydowskiej skierowanych do osób powyżej 55 roku życia.</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Program obejmuje organizację następujących zajęć:</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wykłady o tematyce historii i kultury żydowskiej (40 wykładów rocznie)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Zajęcia warsztatowe z zakresu:</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kultury i literatury jidysz (4 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żydowskich tradycji kulinarnych (4x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wycinanki żydowskiej (2 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piosenki żydowskiej (4 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tańca żydowskiego (8 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malarstwa żydowskiego (4 x miesięcznie)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wycinanki żydowskiej i kalendarza żydowskiego (2 x miesięcznie każde z nich)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nauki języka jidysz i hebrajskiego (4x miesięcznie każde z nich)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Imprezy integracyjne: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organizacja uroczystości rozpoczęcia i zakończenia roku akademickiego, wycieczki śladami historii polskich Żydów</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obchody świąt żydowskich (Purim i Pesach, Chanuka).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zajęć Uniwersytetu Trzeciego Wieku Teatru Żydowskiego Centrum Kultury Jidysz został zrealizowany cykl wykładów i warsztatów (według opisanego powyżej schematu)  poświęconych tradycji, kulturze i literaturze żydowskiej ze szczególnym uwzględnieniem dorobku kulturalnego Żydów aszkenazyjskich.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Zgromadzono ok. 200 osób, które brały udział w zajęciach poświęconych żydowskiej tradycji, historii, kulturze i językom przez cały rok (zarówno 2017 jak i 2018), w trybie roku akademickiego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Zorganizowano także wycieczki śladami historii i kultury żydowskiej, m.in. do Wilna i Sandomierza (2017) oraz do południowo-zachodniej Polski oraz do Płocka i Czerwińska nad Wisłą (2018 r.)</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każdym roku akademickim odbyły się  spotkania integracyjne w ramach obchodów świąt: Purim, Pesach, a także Chanuki.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Uniwersytet Trzeciego Wieku z blokiem zajęć o tematyce żydowskiej stanowi unikalną inicjatywę dla seniorów, która może pełnić rolę integracyjną pomiędzy przedstawicielami mniejszości żydowskiej i społeczności nieżydowskiej (na uniwersytet uczęszczają przedstawiciele o różnym pochodzeniu). Jest to jedyny uniwersytet o tak sprofilowanym temacie przewodnim.  Osoby pochodzenia żydowskiego, dzięki realizacji zadania mają szansę na pogłębienie wiedzy w zakresie historii i kultury swojego narodu, odzyskania i kształtowania tożsamości narodowej, zaś osoby zainteresowane kulturą mniejszości żydowskiej na rozwijanie swojej pasji na najwyższym poziomie.</w:t>
            </w:r>
          </w:p>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lang w:eastAsia="pl-PL" w:bidi="he-IL"/>
              </w:rPr>
            </w:pPr>
            <w:r w:rsidRPr="00ED04C8">
              <w:rPr>
                <w:rFonts w:ascii="Calibri" w:eastAsia="Calibri" w:hAnsi="Calibri" w:cs="Calibri"/>
                <w:sz w:val="20"/>
                <w:szCs w:val="20"/>
                <w:lang w:eastAsia="pl-PL" w:bidi="he-IL"/>
              </w:rPr>
              <w:t>Realizacja projektu umożliwia jego uczestnikom kształtowanie postaw otwartości i tolerancji, pozwala także zrozumieć, iż europejskie dziedzictwo kulturowe to wspólne dziedzictwo różnych narodów i kultur.</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Narodowy Instytut Muzealnictwa i Ochrony Zbiorów </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Upowszechnianie wiedzy  o materialnym dziedzictwie kulturowym mniejszości narodowych i etnicznych oraz działania kształtujące świadomość społeczną w zakresie wartości i zachowania dziedzictwa kulturowego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Publikacja na łamach rocznika „Muzealnictwo”, którego NIMOZ jest wydawcą, artykułów upowszechniających wiedzę o ochronie dziedzictwa kulturowego mniejszości narodowych i etnicznych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u w:val="single"/>
              </w:rPr>
            </w:pPr>
            <w:r w:rsidRPr="00ED04C8">
              <w:rPr>
                <w:rFonts w:ascii="Calibri" w:eastAsia="Calibri" w:hAnsi="Calibri" w:cs="Calibri"/>
                <w:sz w:val="20"/>
                <w:szCs w:val="20"/>
                <w:u w:val="single"/>
              </w:rPr>
              <w:t>Nr 58, rok 2017:</w:t>
            </w:r>
          </w:p>
          <w:p w:rsidR="00ED04C8" w:rsidRPr="00ED04C8" w:rsidRDefault="00ED04C8" w:rsidP="00ED04C8">
            <w:pPr>
              <w:numPr>
                <w:ilvl w:val="0"/>
                <w:numId w:val="9"/>
              </w:num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t>artykuł „Muzea, migracje i zróżnicowanie kulturowe – zalecenia dla muzeów”; autorka: Margherita Sani.</w:t>
            </w:r>
          </w:p>
          <w:p w:rsidR="00ED04C8" w:rsidRPr="00ED04C8" w:rsidRDefault="00ED04C8" w:rsidP="00ED04C8">
            <w:pPr>
              <w:numPr>
                <w:ilvl w:val="0"/>
                <w:numId w:val="9"/>
              </w:num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t>artykuł „Etnicyzowanie przedmiotów i jego skutki. O roli ukraińskich zbiorów etnograficznych w Polsce”; autor: Arkadiusz Jełowicki.</w:t>
            </w:r>
          </w:p>
          <w:p w:rsidR="00ED04C8" w:rsidRPr="00ED04C8" w:rsidRDefault="00ED04C8" w:rsidP="00ED04C8">
            <w:p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lastRenderedPageBreak/>
              <w:t>Naturalną cechą muzealników i kolekcjonerów jest kategoryzowanie i kontekstualizowanie obiektów w zbiorach. Czynią to zarówno z własnymi kolekcjami, jak i „obcymi”. Nadawanie konkretnych dystynkcji przedmiotom jest związane z samym ich opisem (np. naukowym), ale i z potrzebami inwetaryzacyjnymi, magazynowymi. Można tutaj wymienić jeszcze jeden powód takich praktyk. Jest nim potrzeba uporządkowania świata rzeczy i idei. W tych zabiegach jednym z najczęstszych jest stosowanie kategorii etniczno-kulturowych (lub tożsamościowo-kulturowych), szczególnie ulubionych przez etnologów, etnografów. Stąd w muzeach (i nie tylko) mamy takie typy zbiorów, jak np.: pozaeuropejskie, niepolskie, słowiańskie, litewskie, ukraińskie czy wreszcie łemkowskie, bojkowskie itd. Swoista komparatystyka zbiorów etnicznych (w tym przypadku ukraińskich) pozwala na zadanie co najmniej kilku ważnych pytań dotyczących ich funkcjonowania. Po pierwsze o historię wzajemnych stosunków międzyetnicznych; po drugie o ich rolę w polskim kolekcjonerstwie etnograficznym; po trzecie o wpływ na tożsamość grup etnicznych; także o sens etnicyzowania przedmiotów; wreszcie o wpływ na autorefleksję etnologii. Autor odpowiada na postawione pytania bazując na swoich badaniach prowadzonych w latach 2010–2012 w kilkunastu polskich muzeach i kolekcjach. Przedstawiając wyniki kwerend, stara się przy tym wskazać na wielopłaszczyznowe i wielokontekstowe funkcjonowanie owych zbiorów w kulturze polskiej.</w:t>
            </w:r>
          </w:p>
          <w:p w:rsidR="00ED04C8" w:rsidRPr="00ED04C8" w:rsidRDefault="00ED04C8" w:rsidP="00ED04C8">
            <w:pPr>
              <w:numPr>
                <w:ilvl w:val="0"/>
                <w:numId w:val="9"/>
              </w:num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t xml:space="preserve">artykuł „Kolekcja romska zwana Amaro Muzeum”; autorka: Natalia Gancarz. </w:t>
            </w:r>
          </w:p>
          <w:p w:rsidR="00ED04C8" w:rsidRPr="00ED04C8" w:rsidRDefault="00ED04C8" w:rsidP="00ED04C8">
            <w:p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t>W 1979 r. w Muzeum Okręgowym w Tarnowie została zorganizowana pierwsza w Polsce znacząca wystawa poświęcona historii i kulturze Cyganów/Romów. Po jej sukcesie zainicjowano akcję gromadzenia zbiorów związanych z dziejami i historią tej grupy etnicznej. W 1990 r. w Muzeum Etnograficznym w Tarnowie (oddział Muzeum Okręgowego) otwarto stałą wystawę „Cyganie. Historia i kultura”, jako pierwszą na świecie stałą ekspozycję muzealną o tematyce romskiej. Zbiory cyganologiczne muzeum liczą obecnie blisko 1000 eksponatów, ponadto gromadzi się tu fachową dokumentację fotograficzną, filmową i fonograficzną, archiwalia oraz specjalistyczną bibliotekę. Na bazie stałej wystawy romskiej i zbiorów tarnowskie muzeum organizuje wiele projektów o charakterze kulturalnym, edukacyjnym i promującym kulturę i dzieje Romów. Cyklicznym wydarzeniem, realizowanym od 1996 r. jest Międzynarodowy Tabor Pamięci Romów – projekt, który stanowi rekonstrukcję cygańskiego wędrownego taboru, podczas którego uczestnicy odwiedzają w trakcie swoistej pielgrzymki miejsca związane z martyrologią Romów w czasie II wojny światowej na terenie Małopolski. Muzeum</w:t>
            </w:r>
            <w:r w:rsidRPr="00ED04C8">
              <w:rPr>
                <w:rFonts w:ascii="Times New Roman" w:eastAsia="Calibri" w:hAnsi="Times New Roman" w:cs="Times New Roman"/>
                <w:sz w:val="20"/>
                <w:szCs w:val="20"/>
              </w:rPr>
              <w:t xml:space="preserve"> </w:t>
            </w:r>
            <w:r w:rsidRPr="00ED04C8">
              <w:rPr>
                <w:rFonts w:ascii="Calibri" w:eastAsia="Calibri" w:hAnsi="Calibri" w:cs="Calibri"/>
                <w:sz w:val="20"/>
                <w:szCs w:val="20"/>
              </w:rPr>
              <w:t>wydaje także rocznik naukowy „Studia Romologica”.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Upowszechnianie wiedzy o kolekcjach i zbiorach mniejszości narodowych i etnicznych stanowi część zadania NIMOZ polegającego na upowszechnianiu wiedzy o zbiorach muzeów oraz zachęcania pracowników muzeów do opracowywania zbiorów – także kolekcji mniejszości narodowych i etnicznych.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Upowszechnianie wiedzy o materialnym dziedzictwie kulturowym mniejszości narodowych i etnicznych oraz działania kształtujące świadomość społeczną w zakresie wartości i zachowania dziedzictwa kulturowego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Edukacyjny HISTORIA: POSZUKAJ</w:t>
            </w:r>
            <w:r w:rsidRPr="00ED04C8">
              <w:rPr>
                <w:rFonts w:ascii="Times New Roman" w:eastAsia="Calibri" w:hAnsi="Times New Roman" w:cs="Times New Roman"/>
                <w:sz w:val="20"/>
                <w:szCs w:val="20"/>
              </w:rPr>
              <w:t xml:space="preserve"> - </w:t>
            </w:r>
            <w:r w:rsidRPr="00ED04C8">
              <w:rPr>
                <w:rFonts w:ascii="Calibri" w:eastAsia="Calibri" w:hAnsi="Calibri" w:cs="Calibri"/>
                <w:sz w:val="20"/>
                <w:szCs w:val="20"/>
              </w:rPr>
              <w:t>realizowany od 2018 roku w ramach Wieloletniego Programu Rządowego „Niepodległa”.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HISTORIA: POSZUKAJ to ogólnopolski projekt edukacyjny mający za cel ukazanie historii i kulturowego dziedzictwa Polski. Jest on skierowany przede wszystkim do młodzieży, nauczycieli i edukatorów muzealnych. Interaktywny portal internetowy – podstawowe narzędzie komunikacji projektu – pozwala na odkrywanie historii nie tylko poprzez wydarzenia polityczne i militarne, ale przede wszystkim sztukę, architekturę, utwory muzyczne i filmowe. Na portalu </w:t>
            </w:r>
            <w:r w:rsidRPr="00ED04C8">
              <w:rPr>
                <w:rFonts w:ascii="Calibri" w:eastAsia="Calibri" w:hAnsi="Calibri" w:cs="Calibri"/>
                <w:sz w:val="20"/>
                <w:szCs w:val="20"/>
              </w:rPr>
              <w:lastRenderedPageBreak/>
              <w:t>opowiadamy o losach ludzi żyjących w przeszłości i kształtujących ówczesną rzeczywistość; oprócz władców, byli to artyści, naukowcy, kolekcjonerzy, sportowcy, działacze społeczni, ale też tak zwani „zwykli” obywatele. Poza powszechnie znanymi datami traktatów, bitew i koronacji, wymieniamy te mniej eksponowane, ale ważne, bo łączące się z nimi wydarzenia dotyczą różnych dziedzin życia polskiej zbiorowości. Przypominamy o różnorodności etnicznej i wyznaniowej w państwie polskim, a także o niedostatecznie cenionej roli kobiet w historii. Muzea i gromadzone w nich eksponaty to szczególni świadkowie historii, dlatego ważną część aktywności portalu stanowi opowiadanie o przeszłości przez pryzmat obiektów znajdujących się w muzeach polskich i zagranicznych. Autorami artykułów są historycy, historycy sztuki, muzealnicy, muzykolodzy, filmoznawcy, edukatorzy muzealni. Opiekę merytoryczną nad portalem sprawuje profesjonalny zespół konsultacyjny. Projekt to także działania edukacyjne w szkołach i placówkach muzealnych na terenie kraju. Ich celem jest nie tylko zapoznanie młodzieży z historią regionu, ale również zachęcenie jej do poznawania lokalnych muzeów i ich zbiorów. Działania edukacyjne kierujemy także do Polonii. Specjalnie dla niej przygotowano cykl lekcji e-learningowych poświęconych wybranym dziełom sztuki.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Spis artykułów,</w:t>
            </w:r>
            <w:r w:rsidRPr="00ED04C8">
              <w:rPr>
                <w:rFonts w:ascii="Times New Roman" w:eastAsia="Calibri" w:hAnsi="Times New Roman" w:cs="Times New Roman"/>
                <w:sz w:val="20"/>
                <w:szCs w:val="20"/>
              </w:rPr>
              <w:t xml:space="preserve"> </w:t>
            </w:r>
            <w:r w:rsidRPr="00ED04C8">
              <w:rPr>
                <w:rFonts w:ascii="Calibri" w:eastAsia="Calibri" w:hAnsi="Calibri" w:cs="Calibri"/>
                <w:sz w:val="20"/>
                <w:szCs w:val="20"/>
              </w:rPr>
              <w:t>poświęconych dziedzictwu mniejszości narodowych i etnicznych, opublikowanych w latach: 2017–2018:</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 Jerzy Bracisiewicz, </w:t>
            </w:r>
            <w:r w:rsidRPr="00ED04C8">
              <w:rPr>
                <w:rFonts w:ascii="Calibri" w:eastAsia="Calibri" w:hAnsi="Calibri" w:cs="Calibri"/>
                <w:i/>
                <w:sz w:val="20"/>
                <w:szCs w:val="20"/>
              </w:rPr>
              <w:t>Wielokulturowość w polskim doświadczeniu historycznym;</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Karolina Dzimira-Zarzycka, </w:t>
            </w:r>
            <w:r w:rsidRPr="00ED04C8">
              <w:rPr>
                <w:rFonts w:ascii="Calibri" w:eastAsia="Calibri" w:hAnsi="Calibri" w:cs="Calibri"/>
                <w:i/>
                <w:sz w:val="20"/>
                <w:szCs w:val="20"/>
              </w:rPr>
              <w:t>Moda na choinkę. Drzewko bożonarodzeniowe w polskiej tradycji;</w:t>
            </w:r>
            <w:r w:rsidRPr="00ED04C8">
              <w:rPr>
                <w:rFonts w:ascii="Times New Roman" w:eastAsia="Calibri" w:hAnsi="Times New Roman" w:cs="Times New Roman"/>
                <w:i/>
                <w:sz w:val="20"/>
                <w:szCs w:val="20"/>
              </w:rPr>
              <w:t xml:space="preserve"> </w:t>
            </w:r>
            <w:r w:rsidRPr="00ED04C8">
              <w:rPr>
                <w:rFonts w:ascii="Calibri" w:eastAsia="Calibri" w:hAnsi="Calibri" w:cs="Calibri"/>
                <w:i/>
                <w:sz w:val="20"/>
                <w:szCs w:val="20"/>
              </w:rPr>
              <w:t>Siły końskie i cierpliwość anielska. Józef Piłsudski na litografii Leopolda Gottlieba z Muzeum Niepodległości w Warszawie; Co zobaczył pan Zagłoba, czyli "Wesele kozackie" Józefa Brandta z Muzeum Górnośląskiego w Bytomiu; Kim właściwie była ta piękna pani? Autoportret w świetle księżyca Meli Muter z Muzeum Uniwersyteckiego w Toruniu.</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 Mikołaj Getka-Kenig, </w:t>
            </w:r>
            <w:r w:rsidRPr="00ED04C8">
              <w:rPr>
                <w:rFonts w:ascii="Calibri" w:eastAsia="Calibri" w:hAnsi="Calibri" w:cs="Calibri"/>
                <w:i/>
                <w:sz w:val="20"/>
                <w:szCs w:val="20"/>
              </w:rPr>
              <w:t>Żydowski malarz polskiej historii. Kazimierz Wielki i Esterka Aleksandra Lessera w zbiorach Żydowskiego Instytutu Historycznego imienia Emanuela Ringelbluma w Warszawie.</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Przemysław Kaniecki, </w:t>
            </w:r>
            <w:r w:rsidRPr="00ED04C8">
              <w:rPr>
                <w:rFonts w:ascii="Calibri" w:eastAsia="Calibri" w:hAnsi="Calibri" w:cs="Calibri"/>
                <w:i/>
                <w:sz w:val="20"/>
                <w:szCs w:val="20"/>
              </w:rPr>
              <w:t>Jakimi kartami grali piloci RAF-u? Pamiątka po Ryszardzie Rozentalu w Muzeum Historii Żydów Polskich POLIN</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 Krzysztof Lewandowski, </w:t>
            </w:r>
            <w:r w:rsidRPr="00ED04C8">
              <w:rPr>
                <w:rFonts w:ascii="Calibri" w:eastAsia="Calibri" w:hAnsi="Calibri" w:cs="Calibri"/>
                <w:i/>
                <w:sz w:val="20"/>
                <w:szCs w:val="20"/>
              </w:rPr>
              <w:t>Toruński ród piernikarski.  Rodzina Weese</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i/>
                <w:sz w:val="20"/>
                <w:szCs w:val="20"/>
              </w:rPr>
              <w:t xml:space="preserve">- </w:t>
            </w:r>
            <w:r w:rsidRPr="00ED04C8">
              <w:rPr>
                <w:rFonts w:ascii="Calibri" w:eastAsia="Calibri" w:hAnsi="Calibri" w:cs="Calibri"/>
                <w:sz w:val="20"/>
                <w:szCs w:val="20"/>
              </w:rPr>
              <w:t xml:space="preserve"> Magdalena Łanuszka, </w:t>
            </w:r>
            <w:r w:rsidRPr="00ED04C8">
              <w:rPr>
                <w:rFonts w:ascii="Calibri" w:eastAsia="Calibri" w:hAnsi="Calibri" w:cs="Calibri"/>
                <w:i/>
                <w:sz w:val="20"/>
                <w:szCs w:val="20"/>
              </w:rPr>
              <w:t>Matka Boska umiera, a Żyd Jefoniasz traci dłonie. Ikona "Koimesis" w Muzeum Archidiecezjalnym w Przemyślu; Chrystus po śmierci zstępuje do piekieł. Ikony "Anastasis"  w Muzeum Ikon w Supraślu; Obraz kontra fotografia. Pomarańczarka (Żydówka z cytrynami) Aleksandra Gierymskiego ze zbiorów Muzeum Śląskiego w Katowicach.</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i/>
                <w:sz w:val="20"/>
                <w:szCs w:val="20"/>
              </w:rPr>
              <w:t xml:space="preserve">- </w:t>
            </w:r>
            <w:r w:rsidRPr="00ED04C8">
              <w:rPr>
                <w:rFonts w:ascii="Calibri" w:eastAsia="Calibri" w:hAnsi="Calibri" w:cs="Calibri"/>
                <w:sz w:val="20"/>
                <w:szCs w:val="20"/>
              </w:rPr>
              <w:t xml:space="preserve">Ewa Olkuśnik, </w:t>
            </w:r>
            <w:r w:rsidRPr="00ED04C8">
              <w:rPr>
                <w:rFonts w:ascii="Calibri" w:eastAsia="Calibri" w:hAnsi="Calibri" w:cs="Calibri"/>
                <w:i/>
                <w:sz w:val="20"/>
                <w:szCs w:val="20"/>
              </w:rPr>
              <w:t>„Wiedza ― moją nadzieją i ukojeniem; bez niej nie wytrwałbym”. Ludwik Hirszfeld w warszawskim getcie; Zagłada świątyni. Wysadzenie w powietrze Wielkiej Synagogi w Warszawie.</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 Michał Pieńkowski, </w:t>
            </w:r>
            <w:r w:rsidRPr="00ED04C8">
              <w:rPr>
                <w:rFonts w:ascii="Calibri" w:eastAsia="Calibri" w:hAnsi="Calibri" w:cs="Calibri"/>
                <w:i/>
                <w:sz w:val="20"/>
                <w:szCs w:val="20"/>
              </w:rPr>
              <w:t>Operetka na srebrnym ekranie. Film "10% dla mnie" Mieczysława Krawicza.</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 Magdalena Staręga, </w:t>
            </w:r>
            <w:r w:rsidRPr="00ED04C8">
              <w:rPr>
                <w:rFonts w:ascii="Calibri" w:eastAsia="Calibri" w:hAnsi="Calibri" w:cs="Calibri"/>
                <w:i/>
                <w:sz w:val="20"/>
                <w:szCs w:val="20"/>
              </w:rPr>
              <w:t>Klasycyzm w służbie wiary . Gdański kościół menonitów</w:t>
            </w: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Anna Śliwa</w:t>
            </w:r>
            <w:r w:rsidRPr="00ED04C8">
              <w:rPr>
                <w:rFonts w:ascii="Calibri" w:eastAsia="Calibri" w:hAnsi="Calibri" w:cs="Calibri"/>
                <w:i/>
                <w:sz w:val="20"/>
                <w:szCs w:val="20"/>
              </w:rPr>
              <w:t>, Antoni Abraham. Król Kaszubów</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i/>
                <w:sz w:val="20"/>
                <w:szCs w:val="20"/>
              </w:rPr>
              <w:t xml:space="preserve">- </w:t>
            </w:r>
            <w:r w:rsidRPr="00ED04C8">
              <w:rPr>
                <w:rFonts w:ascii="Calibri" w:eastAsia="Calibri" w:hAnsi="Calibri" w:cs="Calibri"/>
                <w:sz w:val="20"/>
                <w:szCs w:val="20"/>
              </w:rPr>
              <w:t xml:space="preserve">Hanna Węgrzynek, </w:t>
            </w:r>
            <w:r w:rsidRPr="00ED04C8">
              <w:rPr>
                <w:rFonts w:ascii="Calibri" w:eastAsia="Calibri" w:hAnsi="Calibri" w:cs="Calibri"/>
                <w:i/>
                <w:sz w:val="20"/>
                <w:szCs w:val="20"/>
              </w:rPr>
              <w:t>Lublin. Międzynarodowe centrum żydowskiego życia naukowego i religijnego; Bohaterski zryw skazanych na śmierć. Bunt Sonderkommando w obozie Auschwitz-Birkenau</w:t>
            </w:r>
          </w:p>
          <w:p w:rsidR="00ED04C8" w:rsidRPr="00ED04C8" w:rsidRDefault="00ED04C8" w:rsidP="00ED04C8">
            <w:pPr>
              <w:spacing w:after="0" w:line="240" w:lineRule="auto"/>
              <w:jc w:val="both"/>
              <w:rPr>
                <w:rFonts w:ascii="Calibri" w:eastAsia="Calibri" w:hAnsi="Calibri" w:cs="Calibri"/>
                <w:i/>
                <w:sz w:val="20"/>
                <w:szCs w:val="20"/>
              </w:rPr>
            </w:pP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Zakładka AKTUALNOŚCI: </w:t>
            </w:r>
            <w:r w:rsidRPr="00ED04C8">
              <w:rPr>
                <w:rFonts w:ascii="Calibri" w:eastAsia="Calibri" w:hAnsi="Calibri" w:cs="Calibri"/>
                <w:i/>
                <w:sz w:val="20"/>
                <w:szCs w:val="20"/>
              </w:rPr>
              <w:t xml:space="preserve">Żydzi na Górnym Śląsku. Wystawa stała w Domu Pamięci Żydów Górnośląskich, oddziale Muzeum w Gliwicach; Od piernikarza do fabrykanta-przemysł piernikarski w Toruniu na przełomie XIX i XX wieku. Wystawa Czasowa w Muzeum Toruńskiego Piernika; W Polsce króla Maciusia. 100-lecie odzyskania niepodległości. Wystawa czasowa w Muzeum Historii Żydów Polskich POLIN; Obcy w domu. Wokół Marca ’68. Wystawa czasowa w Muzeum Historii Żydów Polskich POLIN; Żegota – ukryta pomoc. Wystawa czasowa w Fabryce Schindlera, oddziale Muzeum Historycznego Miasta </w:t>
            </w:r>
            <w:r w:rsidRPr="00ED04C8">
              <w:rPr>
                <w:rFonts w:ascii="Calibri" w:eastAsia="Calibri" w:hAnsi="Calibri" w:cs="Calibri"/>
                <w:i/>
                <w:sz w:val="20"/>
                <w:szCs w:val="20"/>
              </w:rPr>
              <w:lastRenderedPageBreak/>
              <w:t>Krakowa; Gdańsk protestancki w epoce nowożytnej. W 500-lecie wystąpienia Marcina Lutra. Wystawa czasowa w Zielonej Bramie, oddziale Muzeum Narodowego w Gdańsku; „Wszystko osiąga się przez nadzieję”. Kulturowe dziedzictwo Reformacji na Śląsku. Wystawa czasowa w Muzeum Śląskim w Katowicach; Radą i czynem. Luteranie w Bytomiu w XIX i XX wieku. Wystawa czasowa w Muzeum Górnośląskim w Bytomiu; #Dziedzictwo. Wystawa czasowa w Muzeum Narodowym w Krakowie;</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W ramach projektu edukacyjnego HISTORIA: POSZUKAJ Instytut nawiązał współpracę z Fundacją Dziecięcy Uniwersytet Ciekawej Historii, realizując wspólnie projekt HISTORIA: ZOBACZ. HISTORIA: ZOBACZ to projekt multimedialny: e-learningowa platforma, opowiadająca o najciekawszych eksponatach, które znajdują się w polskich muzeach. Projekt powstał z myślą przede wszystkim o polskich dzieciach mieszkających              i uczących się poza granicami kraju. Z lekcji mogą też korzystać uczniowie, nauczyciele nauczający historii w Polsce oraz wszystkie osoby, dla których historia i kultura materialna Polski jest ważna i interesująca. Projekt ma na celu również zachęcenie młodzieży i dorosłych do odwiedzania muzeów i do odkrywania ciekawych dzieł sztuki tam prezentowanych. W 2018 powstało 10 lekcji e-learningowych, w tym: </w:t>
            </w:r>
            <w:r w:rsidRPr="00ED04C8">
              <w:rPr>
                <w:rFonts w:ascii="Calibri" w:eastAsia="Calibri" w:hAnsi="Calibri" w:cs="Calibri"/>
                <w:i/>
                <w:sz w:val="20"/>
                <w:szCs w:val="20"/>
              </w:rPr>
              <w:t>Jak zostać</w:t>
            </w:r>
            <w:r w:rsidRPr="00ED04C8">
              <w:rPr>
                <w:rFonts w:ascii="Calibri" w:eastAsia="Calibri" w:hAnsi="Calibri" w:cs="Calibri"/>
                <w:sz w:val="20"/>
                <w:szCs w:val="20"/>
              </w:rPr>
              <w:t xml:space="preserve"> </w:t>
            </w:r>
            <w:r w:rsidRPr="00ED04C8">
              <w:rPr>
                <w:rFonts w:ascii="Calibri" w:eastAsia="Calibri" w:hAnsi="Calibri" w:cs="Calibri"/>
                <w:i/>
                <w:sz w:val="20"/>
                <w:szCs w:val="20"/>
              </w:rPr>
              <w:t>królem perkalu w Łodzi? Historia Białej Fabryki; Gdzie mieszkała Żydówka z pomarańczami? O Warszawie w drugiej połowie XIX wieku.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Upowszechnianie wiedzy o dziedzictwie kulturowym mniejszości narodowych i etnicznych stanowi część zadania NIMOZ polegającego na upowszechnianiu wiedzy o dziedzictwie kulturowym za pośrednictwem  muzeów oraz zachęcania pracowników muzeów do działań edukacyjnych w tym zakresie.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Upowszechnianie wiedzy o materialnym dziedzictwie kulturowym mniejszości narodowych i etnicznych oraz działania kształtujące świadomość społeczną w zakresie wartości i zachowania dziedzictwa kulturowego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Narzędziem służącym do upowszechniania wiedzy na temat materialnego dziedzictwa kulturowego jest również strona internetowa NIMOZ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Strona internetowa NIMOZ pełni m.in. funkcję informacyjną w zakresie zrealizowanych przez polskie muzea projektów digitalizacyjnych, m.in. dotyczących mniejszości narodowych. Przykładem może być Muzeum Historii Żydów Polskich POLIN, które w oparciu o zbiory własne oraz innych instytucji muzealnych zrealizowało projekty Centralna Baza Judaików i Wirtualny Sztetl, a także, realizowany przez Muzeum w Prudniku projekt Wirtualne Oblicze Kultur, poświęcony dziedzictwu kulturowemu pogranicza polsko-czeskiego. Na bieżąco aktualizowana jest również lista internetowych katalogów zbiorów polskich muzeów dostępna na stronie internetowej NIMOZ.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Upowszechnianie wiedzy o materialnym dziedzictwie kulturowym mniejszości narodowych i etnicznych stanowi część zadania NIMOZ polegającego na promowaniu działań muzeów dotyczących upowszechniania wiedzy o dziedzictwie kulturowym za pośrednictwem  narzędzi cyfrowych.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Upowszechnianie wiedzy  o materialnym dziedzictwie kulturowym mniejszości narodowych i etnicznych oraz działania kształtujące świadomość społeczną w zakresie wartości i zachowania dziedzictwa kulturowego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NIMOZ wypełnia, w imieniu Ministra Kultury i Dziedzictwa Narodowego, statutowe zadanie tzw. instytucji zarządzającej Programami Ministra Kultury i Dziedzictwa Narodowego: „Wspieranie Działań Muzealnych”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Wsparcie finansowe, udzielone w latach 2017-2018 w ramach Programu Ministra Kultury i Dziedzictwa Narodowego „Wspieranie działań muzealnych”, było następujące: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t>
            </w:r>
            <w:r w:rsidRPr="00ED04C8">
              <w:rPr>
                <w:rFonts w:ascii="Calibri" w:eastAsia="Calibri" w:hAnsi="Calibri" w:cs="Calibri"/>
                <w:sz w:val="20"/>
                <w:szCs w:val="20"/>
              </w:rPr>
              <w:tab/>
              <w:t>2017 - W ramach w/w programu zostało udzielonych 77 dotacji, w tym 2 na zadania związane z dziedzictwem mniejszości narodowych: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ramach w/w programu zostało udzielonych 77 dotacji, w tym 2 na zadania związane z dziedzictwem mniejszości narodowych:</w:t>
            </w:r>
          </w:p>
          <w:p w:rsidR="00ED04C8" w:rsidRPr="00ED04C8" w:rsidRDefault="00ED04C8" w:rsidP="00ED04C8">
            <w:pPr>
              <w:numPr>
                <w:ilvl w:val="0"/>
                <w:numId w:val="10"/>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lastRenderedPageBreak/>
              <w:t xml:space="preserve">nr zadania 01888/17, wnioskodawca: Diecezjalny Ośrodek Kultury Prawosławnej "Elpis"; zadanie: </w:t>
            </w:r>
            <w:r w:rsidRPr="00ED04C8">
              <w:rPr>
                <w:rFonts w:ascii="Times New Roman" w:eastAsia="Calibri" w:hAnsi="Times New Roman" w:cs="Times New Roman"/>
                <w:sz w:val="20"/>
                <w:szCs w:val="20"/>
              </w:rPr>
              <w:t xml:space="preserve"> </w:t>
            </w:r>
            <w:r w:rsidRPr="00ED04C8">
              <w:rPr>
                <w:rFonts w:ascii="Calibri" w:eastAsia="Calibri" w:hAnsi="Calibri" w:cs="Calibri"/>
                <w:sz w:val="20"/>
                <w:szCs w:val="20"/>
              </w:rPr>
              <w:t xml:space="preserve">Księgi mają swoją historię. </w:t>
            </w:r>
          </w:p>
          <w:p w:rsidR="00ED04C8" w:rsidRPr="00ED04C8" w:rsidRDefault="00ED04C8" w:rsidP="00ED04C8">
            <w:pPr>
              <w:spacing w:after="0" w:line="240" w:lineRule="auto"/>
              <w:ind w:left="720"/>
              <w:contextualSpacing/>
              <w:jc w:val="both"/>
              <w:rPr>
                <w:rFonts w:ascii="Calibri" w:eastAsia="Calibri" w:hAnsi="Calibri" w:cs="Calibri"/>
                <w:sz w:val="20"/>
                <w:szCs w:val="20"/>
              </w:rPr>
            </w:pPr>
            <w:r w:rsidRPr="00ED04C8">
              <w:rPr>
                <w:rFonts w:ascii="Calibri" w:eastAsia="Calibri" w:hAnsi="Calibri" w:cs="Calibri"/>
                <w:sz w:val="20"/>
                <w:szCs w:val="20"/>
              </w:rPr>
              <w:t>Kontynuacja konserwacji zbiorów starodruków cyrylickich, kwota dotacji: 40 000,00 zł,</w:t>
            </w:r>
          </w:p>
          <w:p w:rsidR="00ED04C8" w:rsidRPr="00ED04C8" w:rsidRDefault="00ED04C8" w:rsidP="00ED04C8">
            <w:pPr>
              <w:numPr>
                <w:ilvl w:val="0"/>
                <w:numId w:val="10"/>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nr zadania: 03686/17, wnioskodawca: Parafia Ewangelicko-Augsburska w Pasymiu; zadanie: Prace konserwatorskie starodruków Parafii Ewangelicko-Augsburskiej w Pasymiu; kwota: 38 250,00 zł</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t>
            </w:r>
            <w:r w:rsidRPr="00ED04C8">
              <w:rPr>
                <w:rFonts w:ascii="Calibri" w:eastAsia="Calibri" w:hAnsi="Calibri" w:cs="Calibri"/>
                <w:sz w:val="20"/>
                <w:szCs w:val="20"/>
              </w:rPr>
              <w:tab/>
              <w:t>2018 - W ramach w/w programu zostało udzielonych 84 dotacje, w tym 2 na zadania związane z dziedzictwem mniejszości narodowych:</w:t>
            </w:r>
          </w:p>
          <w:p w:rsidR="00ED04C8" w:rsidRPr="00ED04C8" w:rsidRDefault="00ED04C8" w:rsidP="00ED04C8">
            <w:pPr>
              <w:numPr>
                <w:ilvl w:val="0"/>
                <w:numId w:val="1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nr zadania: 08506/18, wnioskodawca: Muzeum w Gliwicach; zadanie: Wystawa stała pt.: „Żydzi na Górnym Śląsku", kwota: 280 000,00 zł</w:t>
            </w:r>
          </w:p>
          <w:p w:rsidR="00ED04C8" w:rsidRPr="00ED04C8" w:rsidRDefault="00ED04C8" w:rsidP="00ED04C8">
            <w:pPr>
              <w:numPr>
                <w:ilvl w:val="0"/>
                <w:numId w:val="1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nr zadania: 09663/18; wnioskodawca: Fundacja  Galicia Jewish Heritage Institute, zadanie: Przygotowanie wystawy unikatowych fotografii Chucka Fishmana poświęconych społeczności żydowskiej w Polsce (1975-2016), kwota: 44 000,00 zł</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Wsparcie udzielane przez Ministra Kultury i Dziedzictwa Narodowego beneficjentom programów stanowi realne wsparcie działań związanych z ochroną i upowszechnianiem dziedzictwa kulturowego mniejszości narodowych i etnicznych.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 Upowszechnianie wiedzy  o materialnym dziedzictwie kulturowym mniejszości narodowych i etnicznych oraz działania kształtujące świadomość społeczną w zakresie wartości i zachowania dziedzictwa kulturowego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Międzynarodowa konferencja naukowa „Badanie roli dziedzictwa kulturowego w budowaniu (narodowej) tożsamości w sytuacjach pokonfliktowych”, realizowana w ramach projektu JHEP2, Warszawa 10-12.09.2018.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Ministerstwo Kultury i Dziedzictwa Narodowego jest jednym z beneficjentów projektu JHEP2, dotyczącego koordynacji i działań wspierających (Coordination and Support Actions – CSA) Inicjatywy Wspólnego Planowania w zakresie dziedzictwa kulturowego i zmian globalnych (Joint Programming Initiative in Cultural Heritage and Global Change – JPICH), natomiast NIMOZ pełni statutową rolę instytucji pośredniczącej we wdrażaniu projektu JHEP2. W ramach jednego z zadań (Follow up Activities Action Programme) instytucjom polskim przypadła w 2018 r. koordynacja działania zatytułowanego „Badanie roli dziedzictwa kulturowego w budowaniu (narodowej) tożsamości w sytuacjach pokonfliktowych/Research on the role of cultural heritage in the building of (national) identity in post conflict situations”. W związku z powyższym Ministerstwo Kultury i Dziedzictwa Narodowego wspólnie z Narodowym Instytutem Muzealnictwa i Ochrony Zbiorów (koordynator konferencji), przy współpracy Państwowego Muzeum Auschwitz–Birkenau w Oświęcimiu, Żydowskiego Instytutu Historycznego im. Emanuela Ringelbluma oraz Muzeum Stutthof w Sztutowie. Niemiecki nazistowski obóz koncentracyjny i zagłady (1939-1945) zorganizowało międzynarodową konferencję naukową „Badanie roli dziedzictwa kulturowego w budowaniu (narodowej) tożsamości w sytuacjach pokonfliktowych” połączoną z wizytami studyjnymi (Muzeum Miejsce Pamięci Palmiry – Oddział Muzeum Warszawy), Muzeum Katyńskie, Muzeum Powstania Warszawskiego, Zamek Królewski w Warszawie – Muzeum). Konferencja została podzielona na 3 panele: „Rzecz o autentyzmie, czyli – o istocie miejsc pamięci”, „Rzecz o potrzebie badawczej refleksji, czyli – nauka w miejscach pamięci”, „Tożsamość i edukacja, czyli – społeczeństwo po konflikcie”. Konferencja odbyła się w Warszawie, w Żydowskim Instytucie Historycznym im. Emanuela Ringelbluma. Konferencja dotyczyła głównie martyrologii, jednak muzea martyrologiczne (muzea – miejsca pamięci), biorące udział w konferencji, są także depozytariuszami obiektów materialnych – przedmiotów osobistego użytku, dokumentów dotyczących różnych narodowości – także dzisiejszych mniejszości narodowych, zamieszkujących terytorium Polski RP. Konferencja odbyła się m.in. dzięki współpracy NIMOZ z Żydowskim Instytutem Historycznym (ŻIH): ŻIH jest jedną z najważniejszych w świecie placówek </w:t>
            </w:r>
            <w:r w:rsidRPr="00ED04C8">
              <w:rPr>
                <w:rFonts w:ascii="Calibri" w:eastAsia="Calibri" w:hAnsi="Calibri" w:cs="Calibri"/>
                <w:sz w:val="20"/>
                <w:szCs w:val="20"/>
              </w:rPr>
              <w:lastRenderedPageBreak/>
              <w:t>naukowo-badawczych, zajmujących się dziejami Żydów, od wieków zamieszkujących Polskę i Europę Środkowo-Wschodnią.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konferencji naukowych, pozwalających  na wymianę wiedzy o dziedzictwie kulturowym mniejszości narodowych i etnicznych oraz dających impuls do pogłębienia badań naukowych w tej dziedzinie, przyczynia się do upowszechniania wiedzy o dziedzictwie kulturowym mniejszości narodowych i etnicznych oraz działania kształtujące świadomość społeczną w zakresie wartości i zachowania dziedzictwa kulturowego mniejszości narodowych i etnicznych.</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Narodowe w Warszawie</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Dni Gościnności MNW / Malewicz w Kijowie / </w:t>
            </w:r>
            <w:r w:rsidRPr="00ED04C8">
              <w:rPr>
                <w:rFonts w:ascii="Calibri" w:eastAsia="Calibri" w:hAnsi="Calibri" w:cs="Times New Roman"/>
                <w:sz w:val="20"/>
                <w:szCs w:val="20"/>
              </w:rPr>
              <w:t>2018-05-24</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Arial"/>
                <w:sz w:val="20"/>
                <w:szCs w:val="20"/>
              </w:rPr>
            </w:pPr>
            <w:r w:rsidRPr="00ED04C8">
              <w:rPr>
                <w:rFonts w:ascii="Calibri" w:eastAsia="Calibri" w:hAnsi="Calibri" w:cs="Arial"/>
                <w:sz w:val="20"/>
                <w:szCs w:val="20"/>
              </w:rPr>
              <w:t xml:space="preserve">otwarty dla publiczności wykład </w:t>
            </w:r>
            <w:r w:rsidRPr="00E00E82">
              <w:rPr>
                <w:rFonts w:ascii="Calibri" w:eastAsia="Calibri" w:hAnsi="Calibri" w:cs="Arial"/>
                <w:b/>
                <w:sz w:val="20"/>
                <w:szCs w:val="20"/>
              </w:rPr>
              <w:t>T</w:t>
            </w:r>
            <w:r w:rsidRPr="00ED04C8">
              <w:rPr>
                <w:rFonts w:ascii="Calibri" w:eastAsia="Calibri" w:hAnsi="Calibri" w:cs="Arial"/>
                <w:b/>
                <w:bCs/>
                <w:sz w:val="20"/>
                <w:szCs w:val="20"/>
              </w:rPr>
              <w:t>etyany Filevskiej</w:t>
            </w:r>
            <w:r w:rsidRPr="00ED04C8">
              <w:rPr>
                <w:rFonts w:ascii="Calibri" w:eastAsia="Calibri" w:hAnsi="Calibri" w:cs="Arial"/>
                <w:sz w:val="20"/>
                <w:szCs w:val="20"/>
              </w:rPr>
              <w:t xml:space="preserve"> w języku ukraińskim, dedykowany twórczości wybitnego artysty Kazimierza Malewicza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otwieranie MNW dla mniejszości językowych, próby asymilacji, nawiązywanie relacji ze środowiskiem ukraińskim w Polsce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zwiększenie liczby wydarzeń dla osób mówiących w języku ukraińskim, udostępnienie zbiorów MNW osobom posługującym się językiem ukraińskim (np. audioprzewodniki, opracowania, ulotki itp.)</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2"/>
              <w:rPr>
                <w:rFonts w:ascii="Calibri" w:eastAsia="Times New Roman" w:hAnsi="Calibri" w:cs="Times New Roman"/>
                <w:bCs/>
                <w:sz w:val="20"/>
                <w:szCs w:val="20"/>
                <w:lang w:eastAsia="pl-PL"/>
              </w:rPr>
            </w:pPr>
            <w:r w:rsidRPr="00ED04C8">
              <w:rPr>
                <w:rFonts w:ascii="Calibri" w:eastAsia="Times New Roman" w:hAnsi="Calibri" w:cs="Calibri"/>
                <w:bCs/>
                <w:sz w:val="20"/>
                <w:szCs w:val="20"/>
                <w:lang w:eastAsia="pl-PL"/>
              </w:rPr>
              <w:t xml:space="preserve">Działanie 2: </w:t>
            </w:r>
            <w:r w:rsidRPr="00ED04C8">
              <w:rPr>
                <w:rFonts w:ascii="Calibri" w:eastAsia="Times New Roman" w:hAnsi="Calibri" w:cs="Times New Roman"/>
                <w:bCs/>
                <w:sz w:val="20"/>
                <w:szCs w:val="20"/>
                <w:lang w:eastAsia="pl-PL"/>
              </w:rPr>
              <w:t>konferencja naukowa / Co znajduje się w obrazach Henryka Siemiradzkiego? [Что изображено на картинах Генриха Семирадского?] / 2017-04-21 – 2017-04-22</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konferencja naukowa w językach polskim i rosyjskim, poświęcona Henrykowi Siemiradzkiemu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budowanie relacji między polskimi i wschodnimi badaczami, umożliwienie korzystania z dorobku naukowego MNW osobom rosyjskojęzycznym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zwiększenie liczby wydarzeń dla osób rosyjskojęzycznych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2"/>
              <w:rPr>
                <w:rFonts w:ascii="Calibri" w:eastAsia="Times New Roman" w:hAnsi="Calibri" w:cs="Times New Roman"/>
                <w:bCs/>
                <w:sz w:val="20"/>
                <w:szCs w:val="20"/>
                <w:lang w:eastAsia="pl-PL"/>
              </w:rPr>
            </w:pPr>
            <w:r w:rsidRPr="00ED04C8">
              <w:rPr>
                <w:rFonts w:ascii="Calibri" w:eastAsia="Times New Roman" w:hAnsi="Calibri" w:cs="Calibri"/>
                <w:bCs/>
                <w:sz w:val="20"/>
                <w:szCs w:val="20"/>
                <w:lang w:eastAsia="pl-PL"/>
              </w:rPr>
              <w:t xml:space="preserve">Działanie 3: </w:t>
            </w:r>
            <w:r w:rsidRPr="00ED04C8">
              <w:rPr>
                <w:rFonts w:ascii="Calibri" w:eastAsia="Times New Roman" w:hAnsi="Calibri" w:cs="Times New Roman"/>
                <w:bCs/>
                <w:sz w:val="20"/>
                <w:szCs w:val="20"/>
                <w:lang w:eastAsia="pl-PL"/>
              </w:rPr>
              <w:t>6. Warszawski Festiwal Kultury bez Barier w MNW / экскурсия для молодёжи и взрослых на русском языке / 2018-09-29</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b/>
                <w:bCs/>
                <w:sz w:val="20"/>
                <w:szCs w:val="20"/>
                <w:lang w:eastAsia="pl-PL"/>
              </w:rPr>
              <w:t>oprowadzanie dla młodzieży i dorosłych w języku rosyjskim</w:t>
            </w:r>
            <w:r w:rsidRPr="00ED04C8">
              <w:rPr>
                <w:rFonts w:ascii="Calibri" w:eastAsia="Calibri" w:hAnsi="Calibri" w:cs="Calibri"/>
                <w:sz w:val="20"/>
                <w:szCs w:val="20"/>
                <w:lang w:eastAsia="pl-PL"/>
              </w:rPr>
              <w:t>, w którego  trakcie uczestnicy poznali najwybitniejsze dzieła galerii stałych MNW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budowanie rosyjskojęzycznej społeczności wokół MNW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Zwiększenie liczby oprowadzań dla osób porozumiewających się w języku rosyjskim, udostępnienie zbiorów MNW osobom rosyjskojęzycznym (np. przewodniki, opracowania, ulotki itp.)</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2"/>
              <w:rPr>
                <w:rFonts w:ascii="Calibri" w:eastAsia="Times New Roman" w:hAnsi="Calibri" w:cs="Times New Roman"/>
                <w:bCs/>
                <w:sz w:val="20"/>
                <w:szCs w:val="20"/>
                <w:lang w:eastAsia="pl-PL"/>
              </w:rPr>
            </w:pPr>
            <w:r w:rsidRPr="00ED04C8">
              <w:rPr>
                <w:rFonts w:ascii="Calibri" w:eastAsia="Times New Roman" w:hAnsi="Calibri" w:cs="Calibri"/>
                <w:bCs/>
                <w:sz w:val="20"/>
                <w:szCs w:val="20"/>
                <w:lang w:eastAsia="pl-PL"/>
              </w:rPr>
              <w:t xml:space="preserve">Działanie 4: </w:t>
            </w:r>
            <w:r w:rsidRPr="00ED04C8">
              <w:rPr>
                <w:rFonts w:ascii="Calibri" w:eastAsia="Times New Roman" w:hAnsi="Calibri" w:cs="Times New Roman"/>
                <w:bCs/>
                <w:sz w:val="20"/>
                <w:szCs w:val="20"/>
                <w:lang w:eastAsia="pl-PL"/>
              </w:rPr>
              <w:t xml:space="preserve">Spotkanie z literaturą gruzińską i muzyką cerkiewną / 830. Rocznica powstania poematu Szoty Rustawelego </w:t>
            </w:r>
            <w:r w:rsidRPr="00ED04C8">
              <w:rPr>
                <w:rFonts w:ascii="Calibri" w:eastAsia="Times New Roman" w:hAnsi="Calibri" w:cs="Times New Roman"/>
                <w:bCs/>
                <w:i/>
                <w:iCs/>
                <w:sz w:val="20"/>
                <w:szCs w:val="20"/>
                <w:lang w:eastAsia="pl-PL"/>
              </w:rPr>
              <w:t xml:space="preserve">Rycerz w tygrysiej skórze </w:t>
            </w:r>
            <w:r w:rsidRPr="00ED04C8">
              <w:rPr>
                <w:rFonts w:ascii="Calibri" w:eastAsia="Times New Roman" w:hAnsi="Calibri" w:cs="Times New Roman"/>
                <w:bCs/>
                <w:iCs/>
                <w:sz w:val="20"/>
                <w:szCs w:val="20"/>
                <w:lang w:eastAsia="pl-PL"/>
              </w:rPr>
              <w:t xml:space="preserve">/ </w:t>
            </w:r>
            <w:r w:rsidRPr="00ED04C8">
              <w:rPr>
                <w:rFonts w:ascii="Calibri" w:eastAsia="Times New Roman" w:hAnsi="Calibri" w:cs="Times New Roman"/>
                <w:bCs/>
                <w:sz w:val="20"/>
                <w:szCs w:val="20"/>
                <w:lang w:eastAsia="pl-PL"/>
              </w:rPr>
              <w:t>2017-11-29</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Times New Roman"/>
                <w:sz w:val="20"/>
                <w:szCs w:val="20"/>
              </w:rPr>
              <w:t>spotkanie z gruzińską poezją i muzyką cerkiewną z udziałem znawców kultury gruzińskiej oraz hierarchów Polskiego Autokefalicznego Kościoła Prawosławnego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ukazanie różnorodności chrześcijańskiej tradycji, budowanie relacji ze społecznością gruzińską w Polsce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ze względu na dużą popularność – zwiększenie liczby wydarzeń pokazujących odmienność kultur i tradycji w Polsce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2"/>
              <w:rPr>
                <w:rFonts w:ascii="Calibri" w:eastAsia="Times New Roman" w:hAnsi="Calibri" w:cs="Arial"/>
                <w:bCs/>
                <w:sz w:val="20"/>
                <w:szCs w:val="20"/>
                <w:lang w:eastAsia="pl-PL"/>
              </w:rPr>
            </w:pPr>
            <w:r w:rsidRPr="00ED04C8">
              <w:rPr>
                <w:rFonts w:ascii="Calibri" w:eastAsia="Times New Roman" w:hAnsi="Calibri" w:cs="Arial"/>
                <w:bCs/>
                <w:sz w:val="20"/>
                <w:szCs w:val="20"/>
                <w:lang w:eastAsia="pl-PL"/>
              </w:rPr>
              <w:t xml:space="preserve">Działanie 5: Muzealne Wtorki / Wielkanoc w kościele wschodniochrześcijańskim: sztuka i obyczaje / </w:t>
            </w:r>
            <w:r w:rsidRPr="00ED04C8">
              <w:rPr>
                <w:rFonts w:ascii="Calibri" w:eastAsia="Times New Roman" w:hAnsi="Calibri" w:cs="Times New Roman"/>
                <w:bCs/>
                <w:sz w:val="20"/>
                <w:szCs w:val="20"/>
                <w:lang w:eastAsia="pl-PL"/>
              </w:rPr>
              <w:t>2017-04-11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wykład </w:t>
            </w:r>
            <w:r w:rsidRPr="00ED04C8">
              <w:rPr>
                <w:rFonts w:ascii="Calibri" w:eastAsia="Calibri" w:hAnsi="Calibri" w:cs="Times New Roman"/>
                <w:sz w:val="20"/>
                <w:szCs w:val="20"/>
              </w:rPr>
              <w:t>poświęcony wschodniej ikonografii wielkanocnej oraz świątecznym zwyczajom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popularyzacja wschodnich, obecnych też na terenie Polski, zwyczajów świątecznych, ukazanie różnorodności tradycji chrześcijańskiej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widoczne zapotrzebowanie polskiego odbiorcy na informacje o różnorodności tradycji wielkanocnych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lastRenderedPageBreak/>
              <w:t>Działanie 6: Katalog wystawy KRZYCZĄC: POLSKA! NIEPODLEGŁA 1918 pod red. Piotra Rypsona, Muzeum Narodowe w Warszawie, Warszawa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Times New Roman" w:eastAsia="Calibri" w:hAnsi="Times New Roman" w:cs="Times New Roman"/>
                <w:sz w:val="20"/>
                <w:szCs w:val="20"/>
              </w:rPr>
            </w:pPr>
            <w:r w:rsidRPr="00ED04C8">
              <w:rPr>
                <w:rFonts w:ascii="Calibri" w:eastAsia="Calibri" w:hAnsi="Calibri" w:cs="Arial"/>
                <w:sz w:val="20"/>
                <w:szCs w:val="20"/>
              </w:rPr>
              <w:t>Wystawa i towarzyszący jej katalog był próbą przedstawienia, w jaki sposób twórcy sztuk pięknych, także wywodzący się z mniejszości narodowych zamieszkujących ziemie polskie, odpowiedzieli na wyzwanie polskiej niepodległości i budowy nowego państwa.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 katalogu opublikowano artykuły ukraińskiego badacza Romana Jaciwa “Okcydentalizm i tożsamość. Doświadczenia ukraińskiej sztuki Galicji na początku XX wieku” oraz Karoliny Szymaniak “Co to w ogóle za Hałastra? Nowa sztuka żydowska w Polsce”. Oba teksty są pierwodrukami i powstały na specjalne zamówienie MNW.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outlineLvl w:val="2"/>
              <w:rPr>
                <w:rFonts w:ascii="Calibri" w:eastAsia="Times New Roman" w:hAnsi="Calibri" w:cs="Times New Roman"/>
                <w:sz w:val="20"/>
                <w:szCs w:val="20"/>
                <w:lang w:eastAsia="pl-PL"/>
              </w:rPr>
            </w:pPr>
            <w:r w:rsidRPr="00ED04C8">
              <w:rPr>
                <w:rFonts w:ascii="Calibri" w:eastAsia="Times New Roman" w:hAnsi="Calibri" w:cs="Times New Roman"/>
                <w:sz w:val="20"/>
                <w:szCs w:val="20"/>
                <w:lang w:eastAsia="pl-PL"/>
              </w:rPr>
              <w:t>Działanie 7: Książki autorstwa Ryszarda Bobrowa: “Złotnicy i jubilerzy prowincji Królestwa Polskiego”, Muzeum Narodowe w Warszawie, Warszawa 2017 oraz “Warszawscy złotnicy, jubilerzy, grawerzy i kupcy wyrobów kruszcowych w XIX wieku”, Muzeum Narodowe w Warszawie, Warszawa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 Publikacje dokumentują biografie, dorobek i dziedzictwo rzemieślników, którzy w przytłaczającej większości rekrutowali się ze środowiska Żydów zamieszkujących ziemie polskie.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Oba słowniki są efektem wieloletnich badań oraz kwerend archiwalnych i prasowych wspieranych przez MNW. Książki wydano nakładem Muzeum. </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Narodowe w Poznaniu, oddział - Muzeum Etnograficzne</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„Strój bamberski w Poznaniu. Swój czy obcy?” </w:t>
            </w:r>
          </w:p>
        </w:tc>
      </w:tr>
      <w:tr w:rsidR="00ED04C8" w:rsidRPr="00ED04C8" w:rsidTr="00830B63">
        <w:trPr>
          <w:trHeight w:val="1225"/>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 i prezentacja multimedialna dotycząca Bambrów poznańskich, ich historii i wyróżników tożsamości etnicznej, głównie stroju ludowego. Autor: Joanna Minksztym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wygłoszenie wykładu oraz prezentacji multimedialnej w  trakcie Dni Kultury Polskiej w Brnie, Czechy, 3-6 kwietnia 2017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Szerzenie wiedzy i utrwalanie świadomości tożsamości bamberskiej w Poznaniu na forum międzynarodowym.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2:„Ciężar pamięci - Polacy, Niemcy, Żydzi”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w „Studiach Muzealnych” MNP ,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Opracowanie i publikacja zapisu wystąpień w trakcie panelu dyskusyjnego p.t. „Ciężar pamięci - Polacy, Niemcy, Żydzi”, który odbył się w Muzeum Etnograficznym MNP w ramach wystawy „[Nie]Święte” i „Macewy codziennego użytku” z udziałem prof. dr hab. Anny Wolff-Powęskiej, prof. dr hab. Michała Buchowskiego,  dr Joanny Roszak, Zbigniewa Pakuły.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Autor: Urszula Baszczyńska-Gosz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Organizowanie paneli dyskusyjnych dotyczących mniejszości narodowych/etnicznych jako formy wspierania ich odrębności.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„Strój bamberski jako symbol kulturowy i jego współczesne realizacje”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na Ogólnopolskiej Konferencji Naukowej "Twórcy - wytwórcy - przetwórcy. Wokół problematyki wzornictwa regionalnego", Organizator: Muzeum Okręgowe Ziemi Kaliskiej, 8 -9. 06. 2018, Kalisz.</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Autor: Joanna Minksztym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wygłoszenie referatu oraz towarzyszącej mu prezentacji multimedialnej dotyczącej zachowania i rozwoju w ostatnich latach stroju bamberskiego.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Szerzenie wiedzy na temat współczesnej tożsamości kulturowej Bambrów oraz jej wyróżników.</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Calibri"/>
                <w:sz w:val="20"/>
                <w:szCs w:val="20"/>
              </w:rPr>
              <w:lastRenderedPageBreak/>
              <w:t xml:space="preserve">Działanie 4: </w:t>
            </w:r>
            <w:r w:rsidRPr="00ED04C8">
              <w:rPr>
                <w:rFonts w:ascii="Calibri" w:eastAsia="Calibri" w:hAnsi="Calibri" w:cs="Times New Roman"/>
                <w:sz w:val="20"/>
                <w:szCs w:val="20"/>
              </w:rPr>
              <w:t xml:space="preserve">- wystawa:  </w:t>
            </w:r>
            <w:r w:rsidRPr="00ED04C8">
              <w:rPr>
                <w:rFonts w:ascii="Calibri" w:eastAsia="Calibri" w:hAnsi="Calibri" w:cs="Times New Roman"/>
                <w:b/>
                <w:sz w:val="20"/>
                <w:szCs w:val="20"/>
              </w:rPr>
              <w:t xml:space="preserve"> „</w:t>
            </w:r>
            <w:r w:rsidRPr="00ED04C8">
              <w:rPr>
                <w:rFonts w:ascii="Calibri" w:eastAsia="Calibri" w:hAnsi="Calibri" w:cs="Calibri"/>
                <w:sz w:val="20"/>
                <w:szCs w:val="20"/>
              </w:rPr>
              <w:t>Romowie</w:t>
            </w:r>
            <w:r w:rsidRPr="00ED04C8">
              <w:rPr>
                <w:rFonts w:ascii="Calibri" w:eastAsia="Calibri" w:hAnsi="Calibri" w:cs="Times New Roman"/>
                <w:sz w:val="20"/>
                <w:szCs w:val="20"/>
              </w:rPr>
              <w:t xml:space="preserve"> ≠ Cyganie”</w:t>
            </w:r>
            <w:r w:rsidRPr="00ED04C8">
              <w:rPr>
                <w:rFonts w:ascii="Calibri" w:eastAsia="Calibri" w:hAnsi="Calibri" w:cs="Times New Roman"/>
                <w:i/>
                <w:sz w:val="20"/>
                <w:szCs w:val="20"/>
              </w:rPr>
              <w:t xml:space="preserve"> </w:t>
            </w:r>
            <w:r w:rsidRPr="00ED04C8">
              <w:rPr>
                <w:rFonts w:ascii="Calibri" w:eastAsia="Calibri" w:hAnsi="Calibri" w:cs="Times New Roman"/>
                <w:sz w:val="20"/>
                <w:szCs w:val="20"/>
              </w:rPr>
              <w:t>, kurator Witold Przewoźny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Wystawa trwająca od 8.04.2017 do 17.09.2017r. zrealizowana przez ME oddział MNP ze  zbiorów Muzeum Etnograficznego w Tarnowie oraz  kolekcji prywatnych. Wystawa przedstawiała historię i kulturę  polskich Romów, kierunki migracji, ze szczególnym  ukazaniem zróżnicowania  i niejednorodności grup. Wystawa ukazywała różnorodność elementów kultury i języka Romów a jednocześnie wiążących ich cech wspólnych jak: folklor, specyfika obyczajowości i mitologii,  rola wierzeń, tradycji, zwyczajów i tabu kulturowych zawartych w  kodeksie  „romanipen”. Wystawa poruszała także  zagadnienia hermetyzacji tej kultury, jej tożsamości i dylematach z nią  związanych – z  utrudnieniami procesów  integracyjnych i komunikacyjnych.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czasie  trwania wystawy od 8 kwietnia 2017 do 17 września 2017 roku zrealizowano lekcje dla dzieci i młodzieży szkolnej :  „Gadzio” patrzy na Roma, czyli historia niezrozumienia”; Jadą wozy bardzo kolorowe”; „W  kręgu cygańskich  bajek.  O Cyganie  i czerwonym i wężu” oraz projekt spotkań, wykładów, paneli dyskusyjnych, koncertów.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Wystawa i działania  edukacyjne ukazały trudności  poznania tej grupy etnicznej wynikających z jej niejednoznaczności, płynności, ciągłego ruchu i to zarówno w sensie przestrzennym, jak i ideowym oraz z realiów, które zmuszają do nieustannej rewizji zdefiniowanych już pozornie poglądów. Wystawa  w dużej mierze  dotyczyła posługiwania się  stereotypowymi sądami i akceptacja inności.  Wystawa została nagrodzona: „ Grand Prix „Izabella” za wydarzenie muzealne  2017 roku w Wielkopolsce  przyznane przez  Marszałka  Województwa Wielkopolskiego i Fundację  Muzeów Wielkopolskich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Wyróżnienie „Sybilla”  przyznawana  przez  Ministerstwo Kultury i Dziedzictwa Narodowego w  ramach konkursu na  wydarzenie  Muzealne  2017 roku w Polsce.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5:   Romowie ≠ Cyganie" publikacja  do wystawy - </w:t>
            </w:r>
            <w:r w:rsidRPr="00ED04C8">
              <w:rPr>
                <w:rFonts w:ascii="Calibri" w:eastAsia="Calibri" w:hAnsi="Calibri" w:cs="Times New Roman"/>
                <w:sz w:val="20"/>
                <w:szCs w:val="20"/>
              </w:rPr>
              <w:t xml:space="preserve"> </w:t>
            </w:r>
            <w:r w:rsidRPr="00ED04C8">
              <w:rPr>
                <w:rFonts w:ascii="Calibri" w:eastAsia="Calibri" w:hAnsi="Calibri" w:cs="Calibri"/>
                <w:sz w:val="20"/>
                <w:szCs w:val="20"/>
              </w:rPr>
              <w:t>redakcja: Witold Przewoźny,  przedmowa: Wojciech Suchocki, autorzy: Adam Bartosz, Natalia Gancarz, Zbigniew Pakuła, Witold Przewoźny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Publikacja w formie  bogato ilustrowanego albumu z 4 esejami tematycznymi. Walorem książki było także opublikowanie  nieznanych fotografii ze zbiorów Jerzego Ficowskiego w Oddziale Etnograficznym Muzeum Okręgowego w Tarnowie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dostępna we wszystkich oddziałach Muzeum Narodowego w Poznaniu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Książkę  uznano za jedną z najpiękniej wydanych pozycji poświęconych Romom (Nagroda Ogólnopolskiego Przeglądu Książek oraz Wyróżnienie  Polskiego Stowarzyszenia Wydawców Książek  w trakcie  trwania Tour Salon Międzynarodowe Targi Poznańskie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6:  Spotkanie z  cyklu Taniec. Obrzęd. Rytuał pt. W świecie cygańskich tańców -  - 23.04.2017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prowadzone przez  Blankę  Rische – instruktorkę  tańca  na wystawie „Romowie ≠ Cyganie”, w formule wykładu o nieznanej historii Cyganów z nad  Nilu oraz  warsztatów  tanecznych z udziałem  Romów  z grupy Lowari z Poznania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3 godzinne  spotkanie z nauką tańca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miało obok poznawczego  znaczenia także charakter integracyjny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7:</w:t>
            </w:r>
            <w:r w:rsidRPr="00ED04C8">
              <w:rPr>
                <w:rFonts w:ascii="Calibri" w:eastAsia="Calibri" w:hAnsi="Calibri" w:cs="Times New Roman"/>
                <w:sz w:val="20"/>
                <w:szCs w:val="20"/>
              </w:rPr>
              <w:t xml:space="preserve"> </w:t>
            </w:r>
            <w:r w:rsidRPr="00ED04C8">
              <w:rPr>
                <w:rFonts w:ascii="Calibri" w:eastAsia="Calibri" w:hAnsi="Calibri" w:cs="Calibri"/>
                <w:sz w:val="20"/>
                <w:szCs w:val="20"/>
              </w:rPr>
              <w:t xml:space="preserve">-  Spotkanie z cyklu Wakacje w Muzeum:  „Jadą wozy bardzo kolorowe. W  kręgu cygańskich  bajek.  O Cyganie  i   czerwonym i wężu”,  09. 08.2017,   23.08. 2017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Lekcja  z oprowadzeniem  po wystawie „Romowie ≠ Cyganie”    z opowieścią o  historii, kulturze i tradycjach Romów w  Europie i Polsce. Opowieść o  niezwykłym życiu dawnych cygańskich taborów połączona z opowiadaniem  bajek.</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Zaproszono grupę kilkunastu dzieci romskich z poznańskiego obozowiska Romów z Rumunii.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miało obok poznawczego  znaczenia także charakter integracyjny</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8: Wykłady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Wykłady poruszyły różne  tematy  uzupełniające  narrację  wystawy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21.04.2017 – Cyganie fenomen trwania -  W. Przewoźny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28.05.2017 – Romowie patrzą na  gadzia czyli kłopotów ciąg dalszy – Witold Przewoźny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24.06.2017– Niezrozumiały sąsiad. W kręgu romskich obrzędów – Witold Przewoźny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12.08.2017 – „Romanipen”. Co to znaczy być Cyganem? –  Witold Przewoźny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17.09.2017– Dlaczego  Romowie ≠ Cyganie czyli o kim  była ta wystawa?  Witold Przewoźny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09.04. 2017 – Nie bój się Cygana – Adam Bartosz</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09.04. 2017 – Tradycyjne zajęcia </w:t>
            </w:r>
            <w:r w:rsidR="0004612C" w:rsidRPr="00ED04C8">
              <w:rPr>
                <w:rFonts w:ascii="Calibri" w:eastAsia="Calibri" w:hAnsi="Calibri" w:cs="Calibri"/>
                <w:sz w:val="20"/>
                <w:szCs w:val="20"/>
              </w:rPr>
              <w:t>Cyganów - Paweł</w:t>
            </w:r>
            <w:r w:rsidRPr="00ED04C8">
              <w:rPr>
                <w:rFonts w:ascii="Calibri" w:eastAsia="Calibri" w:hAnsi="Calibri" w:cs="Calibri"/>
                <w:sz w:val="20"/>
                <w:szCs w:val="20"/>
              </w:rPr>
              <w:t xml:space="preserve"> Lechowski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13.05.2017 – Jak Cyganie </w:t>
            </w:r>
            <w:r w:rsidR="0004612C" w:rsidRPr="00ED04C8">
              <w:rPr>
                <w:rFonts w:ascii="Calibri" w:eastAsia="Calibri" w:hAnsi="Calibri" w:cs="Calibri"/>
                <w:sz w:val="20"/>
                <w:szCs w:val="20"/>
              </w:rPr>
              <w:t>wędrowali - Róża</w:t>
            </w:r>
            <w:r w:rsidRPr="00ED04C8">
              <w:rPr>
                <w:rFonts w:ascii="Calibri" w:eastAsia="Calibri" w:hAnsi="Calibri" w:cs="Calibri"/>
                <w:sz w:val="20"/>
                <w:szCs w:val="20"/>
              </w:rPr>
              <w:t xml:space="preserve"> Łakatosz</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02.06.2017 –Romowie wszędzie obcy? – Adam Pomieciński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03.06.2017 – Londyńskie losy Polskich Romów – Julia Gierczyk</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10.06.2017– Obecna polityka  integracyjna wobec Romów w Polsce. Inicjatywy i  działania” –  Elżbieta Mirga – Wójtowicz</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23.06.2017– Obraz Cyganów, Cyganie w obrazach. Kolekcja Muzeum Kultury Romów w Warszawie -  Andrzej Grzymała Kazłowski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Wykłady autora wystawy oraz zaproszonych gości – wybitnych znawców  tematu.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Wykłady stały się  okazją  spotkań zainteresowanych historią i współczesnością Romów. Wzbudziły duże  zainteresowanie i społeczny rezonans.</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9: Pokaz filmu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09.06.2017 -  Pokaz filmu pt. Papusza  w reżyserii Joanny Kos-Krauze i Krzysztofa Krauze. Film poprzedzony był prelekcją Tadeusza Bosmana Krzyżanowskiego – jednego z aktorów  filmu i członka  rodziny Papuszy.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Muzeum wykupiło licencję umożliwiającą pokaz filmu a dodatkowym walorem spektaklu był komentarz.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Znany szerszej publiczności film wraz z  komentarzem stanowił dodatkowy kontekst wystawy. Uczestniczyło kilka rodzin Romów z  grupy Polska Roma.</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10: Panel dyskusyjny na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17.06. 2017 -  Panel dyskusyjny na  wystawie  Romowie ≠ Cyganie -  Własnym głosem o sobie. Obozowiska rumuńskich Romów  w Polsce. Spotkanie w  formie panelu dyskusyjnego. Prowadzenie: Katarzyna Czarnota i Paweł Lechowski ( prawnik i etnolog)</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Poruszono  problemy dotyczące Romów rumuńskich z polskich czasowych obozowisk.</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Spotkanie  wyzwoliło dużą ilością  głosów w  dyskusji; dotyczyła ona sytuacji prawnej grup Romów, którzy funkcjonują w  Unii Europejskiej  poza jej systemem prawno-administracyjnym. Udział wzięła reprezentacja Romów z obozowiska w Poznaniu.</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11: Koncerty: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8. 09.2017 - Koncert "Cyganka Aza": Waldemar Rychły z zespołem.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15. 09.2017 - Koncert „Mire gila”:  Teresa Mirga i zespół Kałe Bała z Czarnej Góry.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Koncerty dwóch grup muzycznych: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Koncert ilustrowany pokazem niemego filmu "Cyganka Aza" z 1926 roku Fabuła filmu  oparta na motywach powieści Józefa Ignacego Kraszewskiego "Chata za wsią" z ukazaniem romantycznej opowieści o Cygance. - Koncert wybitnej artystki - Teresa Mirgi - cygańskiej poetki, pieśniarki, gitarzystki, założycielki i liderki cygańskiego zespołu Kałe Bała (Czarne Włosy). W programie muzyka Romów karpackich i bałkańskich we własnych aranżacjach, oraz kompozycje własne Teresy Mirgi.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Koncerty w niezwykłej scenerii wystawy stanowiły </w:t>
            </w:r>
            <w:r w:rsidR="0004612C" w:rsidRPr="00ED04C8">
              <w:rPr>
                <w:rFonts w:ascii="Calibri" w:eastAsia="Calibri" w:hAnsi="Calibri" w:cs="Calibri"/>
                <w:sz w:val="20"/>
                <w:szCs w:val="20"/>
              </w:rPr>
              <w:t>znakomitą ilustrację</w:t>
            </w:r>
            <w:r w:rsidRPr="00ED04C8">
              <w:rPr>
                <w:rFonts w:ascii="Calibri" w:eastAsia="Calibri" w:hAnsi="Calibri" w:cs="Calibri"/>
                <w:sz w:val="20"/>
                <w:szCs w:val="20"/>
              </w:rPr>
              <w:t xml:space="preserve">  motywów  wystawy.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Koncerty także z udziałem kilku grup Romów z  Poznania  i okolic (Oborniki, Swarzędz). </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12: Spektakl taneczno słowny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16.09. 2017 -  Występ Zespołu Tańca Promyk pt. „Rajski ptak”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Spektakl na motywach tańców cygańskich do Dzwonnika z Notre Dame w choreografii Honoraty  Łukaszewskie.j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Działania ukazujące różne  aspekty kultury Romów.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Spektakl przygotowany i zrealizowany przez Stowarzyszenie   NA TAK.</w:t>
            </w:r>
            <w:r w:rsidRPr="00ED04C8">
              <w:rPr>
                <w:rFonts w:ascii="Calibri" w:eastAsia="Calibri" w:hAnsi="Calibri" w:cs="Times New Roman"/>
                <w:sz w:val="20"/>
                <w:szCs w:val="20"/>
              </w:rPr>
              <w:t xml:space="preserve"> </w:t>
            </w:r>
            <w:r w:rsidRPr="00ED04C8">
              <w:rPr>
                <w:rFonts w:ascii="Calibri" w:eastAsia="Calibri" w:hAnsi="Calibri" w:cs="Calibri"/>
                <w:sz w:val="20"/>
                <w:szCs w:val="20"/>
              </w:rPr>
              <w:t>Także z udziałem społeczności romskiej.</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13: spotkanie z Romami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Sobota 16 września  godz. 12.00   Noemi i Delfin -  spotkanie z młodymi artystami Romskimi. Spotkanie połączone  z warsztatami plastycznymi i  pokazami filmów.</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Noemi i Delfin Łakatosz prezentują fotografie, obrazy i filmy, które zostały wykonane podczas ich wyjazdów, plenerów, festiwali, konkursów oraz konferencji dotyczącej spraw Romów na świecie, zorganizowanej w Austrii, gdzie odbył się happening ‘’Puter de jakha ‘’, czyli „otwórz swoje oczy”. W swojej twórczości młodzi artyści pragną przybliżyć kulturę romską oraz aktywizować wszelkie artystyczne  działania z udziałem romskich społeczności. </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Zaproszenie młodych artystów umożliwiające im zaprezentowanie  spontanicznego wystąpienia bez ingerencji organizatorów.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Pokaz przygotowany przez młodych romskich artystów  ukazywał pasje  i zaangażowanie romskiej inteligencji w  poszukiwaniu możliwości aktywizacji artystycznej społeczności Romów.</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14: zajęcia edukacyjne typu Drama na  wystawie „Romowie ≠ Cyganie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Opis </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„Gadzio” patrzy na Roma, czyli historia niezrozumienia – interaktywne  zajęcia  typu drama. Realizacja: Olga Stobiecka – trener interaktywnych działań drama, Witold Przewoźny – koordynacja i wstęp do zajęć.</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Młodzież poznała historię pewnej osoby, która pozwoliła im doświadczyć, zrozumieć siłę oddziaływania stereotypów i uprzedzeń oraz ich konsekwencje. Poprzez wspólne doświadczenie i jego omówienie młodzież zastanowiła się, w jaki sposób przeciwdziałać dyskryminacji. Ta interaktywna forma pracy pozwoliła też zapoznać się z wystawą i zdobyć wiedzę na temat Romów i ich życia.   Propozycja wyrasta z przekonania, że doświadczenie i wiedza otwierają drogę do zrozumienia drugiego człowieka.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Zrealizowano 4 zajęcia trzygodzinnych interaktywnych zajęć.</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Zajęcia tego typu dla  młodzieży szkolnej stanowią znakomite narzędzie rozbrajania emocji ksenofobicznych i wykluczających w stosunku do mniejszości. </w:t>
            </w:r>
          </w:p>
        </w:tc>
      </w:tr>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15: Wykład na konferencji Naukowej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Witold Przewoźny, „Romowie ≠ Cyganie – czyli o kim i dla kogo była ta wystawa? Na marginesie wystawy w Muzeum Etnograficznym Oddział Muzeum Narodowego w Poznaniu".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zaprezentowany na  konferencji  „Poznawanie kultur: ku edukacji antropologicznej i międzykulturowej” organizowanej przez Wydział Etnologii i Nauk o Edukacji  Uniwersytetu Śląskiego, 22-23. 10. 2018, Cieszyn.</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Referat prezentował podsumowanie wszystkich działań na wystawie i określił główne  założenia misji wystawy.</w:t>
            </w:r>
          </w:p>
        </w:tc>
      </w:tr>
    </w:tbl>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„Spotkanie z językiem romskim  w  Muzeum Etnograficznym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 okazji Międzynarodowego Dnia Języka Romów   Muzeum Etnograficzne Oddział Muzeum Narodowego w Poznaniu, Wielkopolski Urząd Wojewódzki w Poznaniu, Pełnomocnik Wojewody Wielkopolskiego ds. mniejszości narodowych i etnicznych zorganizowali kilkugodzinne  spotkanie z wykładem, prezentacją strojów, nauką języka oraz warsztatów tanecznych.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Ukazano wartości kulturowe języka Romów, który jest jednym z najważniejszych elementów  tożsamości dla wielu grup Romów  rozsianych po całym świecie.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Spotkanie z udziałem Fundacji Bahtałe Roma, Róży, Roberta, Noemi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Łakatosz z Poznania a także  dzieci i młodzieży romskiej z poznańskiego obozowiska;  udział wzięło ponad  100 osób.</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Narodowe w Gdańsku</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1"/>
      </w:tblGrid>
      <w:tr w:rsidR="00ED04C8" w:rsidRPr="00ED04C8" w:rsidTr="00830B63">
        <w:tc>
          <w:tcPr>
            <w:tcW w:w="9288"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288"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„Kaszubski pokłon feretronów” </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17" w:type="dxa"/>
            <w:shd w:val="clear" w:color="auto" w:fill="auto"/>
          </w:tcPr>
          <w:p w:rsidR="00ED04C8" w:rsidRPr="00ED04C8" w:rsidRDefault="00ED04C8" w:rsidP="00ED04C8">
            <w:pPr>
              <w:shd w:val="clear" w:color="auto" w:fill="FFFFFF"/>
              <w:spacing w:after="0" w:line="240" w:lineRule="auto"/>
              <w:jc w:val="both"/>
              <w:rPr>
                <w:rFonts w:ascii="Calibri" w:eastAsia="Calibri" w:hAnsi="Calibri" w:cs="Arial"/>
                <w:sz w:val="20"/>
                <w:szCs w:val="20"/>
              </w:rPr>
            </w:pPr>
            <w:r w:rsidRPr="00ED04C8">
              <w:rPr>
                <w:rFonts w:ascii="Calibri" w:eastAsia="Calibri" w:hAnsi="Calibri" w:cs="Arial"/>
                <w:sz w:val="20"/>
                <w:szCs w:val="20"/>
              </w:rPr>
              <w:t xml:space="preserve">Projekt „Kaszubski pokłon feretronów tzw. taniec feretronów” ma na celu zbadanie i próbę zrozumienia unikalnego zwyczaju towarzyszącego pielgrzymującym Kaszubom. </w:t>
            </w:r>
          </w:p>
          <w:p w:rsidR="00ED04C8" w:rsidRPr="00ED04C8" w:rsidRDefault="00ED04C8" w:rsidP="00ED04C8">
            <w:pPr>
              <w:shd w:val="clear" w:color="auto" w:fill="FFFFFF"/>
              <w:spacing w:after="0" w:line="240" w:lineRule="auto"/>
              <w:jc w:val="both"/>
              <w:rPr>
                <w:rFonts w:ascii="Calibri" w:eastAsia="Calibri" w:hAnsi="Calibri" w:cs="Arial"/>
                <w:sz w:val="20"/>
                <w:szCs w:val="20"/>
              </w:rPr>
            </w:pPr>
            <w:r w:rsidRPr="00ED04C8">
              <w:rPr>
                <w:rFonts w:ascii="Calibri" w:eastAsia="Calibri" w:hAnsi="Calibri" w:cs="Arial"/>
                <w:sz w:val="20"/>
                <w:szCs w:val="20"/>
              </w:rPr>
              <w:t xml:space="preserve">Rezultaty posłużą jako materiał do wpisania obrzędu na Krajową Listę Dziedzictwa Niematerialnego UNESCO oraz jako materiał edukacyjny. </w:t>
            </w:r>
          </w:p>
          <w:p w:rsidR="00ED04C8" w:rsidRPr="00ED04C8" w:rsidRDefault="00ED04C8" w:rsidP="00ED04C8">
            <w:pPr>
              <w:shd w:val="clear" w:color="auto" w:fill="FFFFFF"/>
              <w:spacing w:after="0" w:line="240" w:lineRule="auto"/>
              <w:jc w:val="both"/>
              <w:rPr>
                <w:rFonts w:ascii="Calibri" w:eastAsia="Calibri" w:hAnsi="Calibri" w:cs="Arial"/>
                <w:sz w:val="20"/>
                <w:szCs w:val="20"/>
              </w:rPr>
            </w:pPr>
            <w:r w:rsidRPr="00ED04C8">
              <w:rPr>
                <w:rFonts w:ascii="Calibri" w:eastAsia="Calibri" w:hAnsi="Calibri" w:cs="Arial"/>
                <w:sz w:val="20"/>
                <w:szCs w:val="20"/>
              </w:rPr>
              <w:t>Adresatami projektu będą z jednej strony osoby uczestniczące w kultywowaniu obrzędu, badacze oraz rdzenni mieszkańcy Kaszub, którym pokłon feretronów jest znany, z drugiej zaś osoby, dla których zwyczaj ten jest niezrozumiały i obcy.</w:t>
            </w:r>
          </w:p>
          <w:p w:rsidR="00ED04C8" w:rsidRPr="00ED04C8" w:rsidRDefault="00ED04C8" w:rsidP="00ED04C8">
            <w:pPr>
              <w:shd w:val="clear" w:color="auto" w:fill="FFFFFF"/>
              <w:spacing w:after="0" w:line="240" w:lineRule="auto"/>
              <w:jc w:val="both"/>
              <w:rPr>
                <w:rFonts w:ascii="Calibri" w:eastAsia="Calibri" w:hAnsi="Calibri" w:cs="Arial"/>
                <w:sz w:val="20"/>
                <w:szCs w:val="20"/>
              </w:rPr>
            </w:pPr>
            <w:r w:rsidRPr="00ED04C8">
              <w:rPr>
                <w:rFonts w:ascii="Calibri" w:eastAsia="Calibri" w:hAnsi="Calibri" w:cs="Arial"/>
                <w:sz w:val="20"/>
                <w:szCs w:val="20"/>
              </w:rPr>
              <w:t xml:space="preserve">Rezultaty zostaną opublikowane i wypromowane we współpracy z Oddziałem Etnografii Muzeum Narodowego w Gdańsku. Materiały będą stanowiły bazę do lekcji muzealnych o kulturze regionu, a także będą promowane poprzez stronę internetową muzeum i media społecznościowe. </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7217" w:type="dxa"/>
            <w:shd w:val="clear" w:color="auto" w:fill="auto"/>
          </w:tcPr>
          <w:p w:rsidR="00ED04C8" w:rsidRPr="00ED04C8" w:rsidRDefault="00ED04C8" w:rsidP="00ED04C8">
            <w:pPr>
              <w:spacing w:after="0" w:line="240" w:lineRule="auto"/>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2018</w:t>
            </w:r>
          </w:p>
          <w:p w:rsidR="00ED04C8" w:rsidRPr="00ED04C8" w:rsidRDefault="00ED04C8" w:rsidP="00ED04C8">
            <w:pPr>
              <w:numPr>
                <w:ilvl w:val="0"/>
                <w:numId w:val="42"/>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 xml:space="preserve">Udział w pielgrzymkach w Wejherowie, Sianowie, Swarzewie – dokumentacja obrzędu wideo i fotograficzna, notatki, opracowanie merytoryczne zebranych materiałów. Opracowanie naukowe: badania terenowe, wywiady </w:t>
            </w:r>
          </w:p>
          <w:p w:rsidR="00ED04C8" w:rsidRPr="00ED04C8" w:rsidRDefault="00ED04C8" w:rsidP="00ED04C8">
            <w:pPr>
              <w:numPr>
                <w:ilvl w:val="0"/>
                <w:numId w:val="42"/>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 xml:space="preserve"> kwerendy bibliotecznej i archiwalnej, sporządzenie bibliografii </w:t>
            </w:r>
          </w:p>
          <w:p w:rsidR="00ED04C8" w:rsidRPr="00ED04C8" w:rsidRDefault="00ED04C8" w:rsidP="00ED04C8">
            <w:pPr>
              <w:numPr>
                <w:ilvl w:val="0"/>
                <w:numId w:val="42"/>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 xml:space="preserve">digitalizacja zdjęć archiwalnych i video ze zbiorów prywatnych </w:t>
            </w:r>
          </w:p>
          <w:p w:rsidR="00ED04C8" w:rsidRPr="00ED04C8" w:rsidRDefault="00ED04C8" w:rsidP="00ED04C8">
            <w:pPr>
              <w:numPr>
                <w:ilvl w:val="0"/>
                <w:numId w:val="42"/>
              </w:numPr>
              <w:spacing w:after="0" w:line="240" w:lineRule="auto"/>
              <w:contextualSpacing/>
              <w:jc w:val="both"/>
              <w:rPr>
                <w:rFonts w:ascii="Calibri" w:eastAsia="Times New Roman" w:hAnsi="Calibri" w:cs="Calibri"/>
                <w:color w:val="000000"/>
                <w:sz w:val="20"/>
                <w:szCs w:val="20"/>
                <w:lang w:eastAsia="pl-PL"/>
              </w:rPr>
            </w:pPr>
            <w:r w:rsidRPr="00ED04C8">
              <w:rPr>
                <w:rFonts w:ascii="Calibri" w:eastAsia="Times New Roman" w:hAnsi="Calibri" w:cs="Calibri"/>
                <w:color w:val="000000"/>
                <w:sz w:val="20"/>
                <w:szCs w:val="20"/>
                <w:lang w:eastAsia="pl-PL"/>
              </w:rPr>
              <w:t>przygotowanie profesjonalnego filmu dokumentalnego o pokłonach w reżyserii Olgi Blumczyńskiej (absolwentki Szkoły Wajdy) – zdjęcia na pielgrzymkach w latach 2018 i 2019, współpraca merytoryczna z etnografkami z OEMNG – konsultacje scenariuszowe, opracowanie naukowe</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721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Rekomendowane jest kontynuowanie badań i przygotowanie materiału filmowego dokumentującego zwyczaj. </w:t>
            </w:r>
          </w:p>
        </w:tc>
      </w:tr>
      <w:tr w:rsidR="00ED04C8" w:rsidRPr="00ED04C8" w:rsidTr="00830B63">
        <w:tc>
          <w:tcPr>
            <w:tcW w:w="9288" w:type="dxa"/>
            <w:gridSpan w:val="2"/>
            <w:shd w:val="clear" w:color="auto" w:fill="F2F2F2"/>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Działanie 4: Zajęcia edukacyjne (lekcje muzealne, pokazy, warsztaty)</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17" w:type="dxa"/>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Na poniżej wymienionych zajęciach edukacyjnych, dzieci i młodzież poznają lub poszerzają swoją wiedzę z elementów dotyczących historii i kultury Pomorza (zwłaszcza Kaszub). Zajęcia przeznaczone są dla różnych grup wiekowych szczególnie grup szkolnych. Zajęcia prowadzone są przez pracowników Oddziału Etnografii oraz edukatorów zewnętrznych.</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7217" w:type="dxa"/>
            <w:shd w:val="clear" w:color="auto" w:fill="auto"/>
          </w:tcPr>
          <w:p w:rsidR="00ED04C8" w:rsidRPr="00ED04C8" w:rsidRDefault="00ED04C8" w:rsidP="00ED04C8">
            <w:p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Warsztaty i lekcje muzealne</w:t>
            </w:r>
          </w:p>
        </w:tc>
      </w:tr>
      <w:tr w:rsidR="00ED04C8" w:rsidRPr="00ED04C8" w:rsidTr="00830B63">
        <w:tc>
          <w:tcPr>
            <w:tcW w:w="2071"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721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Rekomendowane jest kontynuowanie działań edukacyjnych.</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Narodowe w Szczecinie – Centrum Dialogu Przełomy</w:t>
      </w:r>
    </w:p>
    <w:p w:rsidR="00ED04C8" w:rsidRPr="00ED04C8" w:rsidRDefault="00ED04C8" w:rsidP="00ED04C8">
      <w:pPr>
        <w:spacing w:after="0" w:line="240" w:lineRule="auto"/>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13.02.2017 r. Obchody 77. rocznicy wywózki Żydów z Pomorza Zachodniego do nazistowskich obozów śmierci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MNS-CDP był jednym z inicjatorów przypomnienia wywózki Żydów z Pomorza Zachodniego w lutym 1940 r. – działanie to poprzedziło akcję „Ostateczne rozwiązanie” która objęła europejskich Żydów w krajach podbitych przez armię niemiecką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Pomoc w przygotowaniu wystawy prezentującej dokumentację pozostawioną w Szczecinie przez wywiezioną ludność żydowską, rekrutacja młodzieży szkół ponadpodstawowych do udziału w uroczystościach rocznicowych i w debacie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02.06.2017, debata pt. "Ukraińcy a rynek pracy - Polska i region".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Debata zorganizowana wspólnie z Klubem Narodowym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debaty, rekrutacja publiczności w tym członków mniejszości ukraińskiej mieszkających w Szczecinie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5.07, 13.07, 14.07. 21.07.2017 r. Goście z Kresów – lekcje dla dzieci i młodzieży z Kresów II RP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ramach półkolonii zorganizowanych przez Urząd Miasta Szczecin i Fundację Polskich Wartości dla dzieci polskich rodzin mieszkających na dawnych Kresach II RP w MNS-CDP odbyły się zajęcia w MNS-CDP przybliżające powojenną historię Pomorza Zachodniego – powojennych polskich Kresów.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Oprowadzanie po wystawie, lekcje historii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22.08. 2017 r. Polskie i ukraińskie marzenie o niepodległości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Debata z grupą ukraińskich samorządowców goszczących w Szczecinie na zaproszenie Fundacji Rozwoju Demokracji Lokalnej, w spotkaniu wzięli również udział członkowie mniejszości ukraińskiej mieszkający w Szczecinie. Polacy i Ukraińcy porównywali swoje doświadczenia związane z walką o wolność.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poprowadzenie debaty, rekrutacja publiczności, oprowadzenie po wystawie gości z Ukrainy</w:t>
            </w:r>
          </w:p>
        </w:tc>
      </w:tr>
    </w:tbl>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9.01.2018 – 28.02.2018 r. wystawa pt. „Dialog o losie i duszy. Stanisław Vincenz (1888–1971)”. Spotkanie z autorem Stanisławem Horoszym.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 xml:space="preserve">Wystawa przypomniała sylwetkę jednego z najciekawszych pisarzy emigracyjnych Stanisława Vincenza. Tłem narracji były fotografie włoskiego etnologa Lidia Ciprianiego z 1933 roku – jeden z ostatnich obrazów dawnej Huculszczyzny. Fotografie i twórczość Vincenza stały się pretekstem do opowieści o Hucułach, grupie etnicznych górali pochodzenia Rusińskiego i wołoskiego, którzy zamieszkiwali m. in. część Karpat Wschodnich znajdujących się w granicach II RP.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Sprowadzenie wystawy do Szczecina, opieka kuratorska, organizacja debaty z autorem wystawy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29.05.2018 r. – 30.06.2018 wystawa pt. „Od Kościuszki po Monte Cassino. Żydzi w Wojsku Polskim”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Wystawa przygotowana przez Wojskowe Biuro Edukacji Publicznej prezentująca losy członków mniejszości żydowskiej w szeregach polskich armii w okresie zaborów aż po II wojnę światową.  Wystawę poprzedziła prelekcja dr Eryka Krasuckiego specjalizującego się w tematyce dotyczące szczecińskiej mniejszości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Sprowadzenie wystawy do Szczecina, opieka kuratorska, przygotowanie wernisażu z udziałem szczecińskiej mniejszości żydowskiej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21.06.2018 r. debata pt. „Marzec ‘68” w Szczecinie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830B63">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Debata przygotowana wspólnie ze szczecińskim oddziałem Towarzystwa Społeczno-Kulturalnego Żydów z okazji rocznicy Marca ’68. W spotkaniu uczestniczyło około 60 szczecińskich Żydów, którzy wyjechali ze Szczecina po wydarzeniach Marca ‘68   i osiedlili w krajach skandynawskich, USA, Kanadzie oraz w Izraelu.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debaty wspólnie z TSKŻ, oprowadzenie po wystawie żydowskich emigrantów</w:t>
            </w:r>
          </w:p>
        </w:tc>
      </w:tr>
    </w:tbl>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Ponadto: </w:t>
      </w:r>
    </w:p>
    <w:p w:rsidR="00ED04C8" w:rsidRPr="00ED04C8" w:rsidRDefault="00ED04C8" w:rsidP="00ED04C8">
      <w:pPr>
        <w:numPr>
          <w:ilvl w:val="0"/>
          <w:numId w:val="4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Oprowadzanie po wystawie stałej MNS-CDP – jednym ze stałych i ważnych elementów oprowadzań po wystawie stałej MNS-CDP są wątki mniejszości narodowych, które osiedliły się na Pomorzu Zachodnim </w:t>
      </w:r>
      <w:r w:rsidRPr="00ED04C8">
        <w:rPr>
          <w:rFonts w:ascii="Calibri" w:eastAsia="Calibri" w:hAnsi="Calibri" w:cs="Calibri"/>
          <w:sz w:val="20"/>
          <w:szCs w:val="20"/>
        </w:rPr>
        <w:lastRenderedPageBreak/>
        <w:t xml:space="preserve">po II wojnie  światowej. Prezentowane są losy Żydów, Rosjan, Greków, Ukraińców, polskiej mniejszości z Mandżurii, a także Niemców, dawnych mieszkańców tych ziem. </w:t>
      </w:r>
    </w:p>
    <w:p w:rsidR="00ED04C8" w:rsidRPr="00ED04C8" w:rsidRDefault="00ED04C8" w:rsidP="00ED04C8">
      <w:pPr>
        <w:numPr>
          <w:ilvl w:val="0"/>
          <w:numId w:val="4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Muzealne lekcje historii – zagadnienie mniejszości narodowych jest ważnym elementem lekcji historii, podczas których realizowane są tematy związane m. in. z wymianą ludności na Pomorzu Zachodnim po II wojnie, migracji, budowy tożsamości. Ze względu na to, że na Pomorzu Zachodnim w ostatnich latach osiedliło się bardzo wielu Ukraińców, podczas lekcji podejmowane są też kwestie trudnych relacji polsko-ukraińskich na przestrzeni dziejów. </w:t>
      </w:r>
    </w:p>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Narodowe w Kielcach – oddział Muzeum Dialogu Kultur</w:t>
      </w:r>
    </w:p>
    <w:p w:rsidR="00ED04C8" w:rsidRPr="00ED04C8" w:rsidRDefault="00ED04C8" w:rsidP="00ED04C8">
      <w:pPr>
        <w:spacing w:after="0" w:line="240" w:lineRule="auto"/>
        <w:jc w:val="both"/>
        <w:rPr>
          <w:rFonts w:ascii="Calibri" w:eastAsia="Calibri" w:hAnsi="Calibri"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1"/>
        <w:gridCol w:w="6786"/>
      </w:tblGrid>
      <w:tr w:rsidR="00ED04C8" w:rsidRPr="00ED04C8" w:rsidTr="00830B63">
        <w:tc>
          <w:tcPr>
            <w:tcW w:w="9067"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Działanie 1: Wystawa plenerowa: </w:t>
            </w:r>
            <w:r w:rsidRPr="00ED04C8">
              <w:rPr>
                <w:rFonts w:ascii="Calibri" w:eastAsia="Calibri" w:hAnsi="Calibri" w:cs="Times New Roman"/>
                <w:i/>
                <w:iCs/>
                <w:sz w:val="20"/>
                <w:szCs w:val="20"/>
              </w:rPr>
              <w:t xml:space="preserve">Ormianie polscy, Ormianie kieleccy  </w:t>
            </w:r>
            <w:r w:rsidRPr="00ED04C8">
              <w:rPr>
                <w:rFonts w:ascii="Calibri" w:eastAsia="Calibri" w:hAnsi="Calibri" w:cs="Times New Roman"/>
                <w:sz w:val="20"/>
                <w:szCs w:val="20"/>
              </w:rPr>
              <w:t>(okres trwania: 11.12.2017 – 31.01.2018)</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Wystawa plenerowa przedstawiająca historię Ormian polskich oraz ich rolę w życiu Kielc.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Upowszechnienie wiedzy na temat mniejszości narodowej – Ormian, od wieków związanej z dziejami Rzeczpospolitej. Organizacja konferencji naukowej „Zaproszenie do gościnności”, ukazującej historię Ormian, promującej wzorce wzajemnego zrozumienia oraz tolerancji.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Wystawa plenerowa na kieleckim rynku, dzięki której udało się dotrzeć do zróżnicowanego odbiorcy. Przedstawienie mało znanych epizodów z dziejów Kielc, pokazujących wspólną polsko-ormiańską historię. </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Działanie 2: Wystawa: </w:t>
            </w:r>
            <w:r w:rsidRPr="00ED04C8">
              <w:rPr>
                <w:rFonts w:ascii="Calibri" w:eastAsia="Calibri" w:hAnsi="Calibri" w:cs="Times New Roman"/>
                <w:i/>
                <w:iCs/>
                <w:sz w:val="20"/>
                <w:szCs w:val="20"/>
              </w:rPr>
              <w:t xml:space="preserve">Pożegnanie taboru w fotografiach Andrzeja Polakowskiego z lat 1966-1967 </w:t>
            </w:r>
            <w:r w:rsidRPr="00ED04C8">
              <w:rPr>
                <w:rFonts w:ascii="Calibri" w:eastAsia="Calibri" w:hAnsi="Calibri" w:cs="Times New Roman"/>
                <w:sz w:val="20"/>
                <w:szCs w:val="20"/>
              </w:rPr>
              <w:t>(okres trwania: 19.11.2017-28.02.2018 r.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Wystawa obrazująca historię oraz dzieje polskich Romów, w ważnym dla nich momencie przekształceń i zmian społecznych.</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Upowszechnienie wiedzy na temat kultury i historii Romów polskich. Przygotowanie zajęć edukacyjnych pt. </w:t>
            </w:r>
            <w:r w:rsidRPr="00ED04C8">
              <w:rPr>
                <w:rFonts w:ascii="Calibri" w:eastAsia="Calibri" w:hAnsi="Calibri" w:cs="Times New Roman"/>
                <w:i/>
                <w:iCs/>
                <w:sz w:val="20"/>
                <w:szCs w:val="20"/>
              </w:rPr>
              <w:t xml:space="preserve">Opowieści z taboru </w:t>
            </w:r>
            <w:r w:rsidRPr="00ED04C8">
              <w:rPr>
                <w:rFonts w:ascii="Calibri" w:eastAsia="Calibri" w:hAnsi="Calibri" w:cs="Times New Roman"/>
                <w:sz w:val="20"/>
                <w:szCs w:val="20"/>
              </w:rPr>
              <w:t xml:space="preserve">związanych z wystawą.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Projekty związane z mniejszościami narodowymi, są istotnym elementem działalności Muzeum Dialogu Kultur. Lokalna społeczność wykazuje zainteresowanie wyżej wymienioną problematyką. </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Działanie 3: </w:t>
            </w:r>
            <w:r w:rsidRPr="00ED04C8">
              <w:rPr>
                <w:rFonts w:ascii="Calibri" w:eastAsia="Calibri" w:hAnsi="Calibri" w:cs="Times New Roman"/>
                <w:i/>
                <w:iCs/>
                <w:sz w:val="20"/>
                <w:szCs w:val="20"/>
              </w:rPr>
              <w:t xml:space="preserve">Projekt Świętokrzyski – Winniczyzna oczami partnera </w:t>
            </w:r>
            <w:r w:rsidRPr="00ED04C8">
              <w:rPr>
                <w:rFonts w:ascii="Calibri" w:eastAsia="Calibri" w:hAnsi="Calibri" w:cs="Times New Roman"/>
                <w:sz w:val="20"/>
                <w:szCs w:val="20"/>
              </w:rPr>
              <w:t>(Projekt realizowany w porozumieniu z Województwem Świętokrzyskim)</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Cykl zajęć dla dzieci i młodzieży ukazujący tradycję i kulturę ukraińską.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Organizacja lekcji muzealnych związanych z Ukrainą</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Zajęcia cieszyły się zainteresowaniem szkół i ośrodków edukacyjnych. Muzeum korzystając z wiedzy specjalistów dostosowało swój program do współczesnych wyzwań. Wobec rosnącej grupy Ukraińców zamieszkujących Polskę, podejmowanie działań przybliżających wzajemne relacje, podobieństwa, uczenie akceptacji i szacunku jest istotne z punktu widzenia społecznego. </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Działanie 4: Działalność edukacyjna przedstawiająca historię i kulturę mniejszości narodowych i etnicznych zamieszkujących Polskę i region świętokrzyski.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Zajęcia zarówno w stałej, jak i czasowej ofercie Muzeum Dialogu Kultur, tematyka związana z dziejami Żydów, Romów, Ormian, Ukraińców i innych grup. Połączona z organizowanymi wystawami.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Przygotowywanie zajęć i warsztatów z dziejów mniejszość etnicznych i narodowych dla dzieci i młodzieży. Zajęcia trwają od 1 do 1,5 h, połączone są z wykonywanie prac plastycznych związanych z daną grupą i kulturą. </w:t>
            </w:r>
          </w:p>
        </w:tc>
      </w:tr>
      <w:tr w:rsidR="00ED04C8" w:rsidRPr="00ED04C8" w:rsidTr="00830B63">
        <w:tc>
          <w:tcPr>
            <w:tcW w:w="2281"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786" w:type="dxa"/>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Projekty związane z mniejszościami narodowymi, są istotnym elementem działalności Muzeum Dialogu Kultur. Lokalna społeczność wykazuje zainteresowanie wyżej wymienioną problematyką. </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lastRenderedPageBreak/>
        <w:t>Muzeum Narodowe we Wrocławiu – oddział Muzeum Etnograficzne</w:t>
      </w:r>
    </w:p>
    <w:p w:rsidR="00ED04C8" w:rsidRPr="00ED04C8" w:rsidRDefault="00ED04C8" w:rsidP="00ED04C8">
      <w:pPr>
        <w:spacing w:after="0" w:line="240" w:lineRule="auto"/>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57"/>
      </w:tblGrid>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1:organizacja wystawy ”Pe drom baro…na wielkiej drodze. Od Cyganów do Romów” – 20.05 – 3.09. 2017</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Ekspozycję przygotowano na podstawie zbiorów Andrzeja Grzymały–Kazłowskiego, współautora i koordynatora „Rządowego programu na rzecz społeczności romskiej w Polsce”, założyciela i właściciela Muzeum Kultury Romów w Warszawie, które zawiera unikalny  największy w skali kraju, prywatny zbiór cyganaliów, prezentowany tylko w odsłonie wirtualnej. Wystawa wrocławska była pierwszą - tak dużą i problemowo zestawioną  ekspozycją tego wyjątkowego zbioru. Dopełniły go przykłady romskiego rzemiosła ze zbiorów  Pawła Lechowskiego - etnografa, cyganologa, który problematyką romską zajmuje się od lat 60. ubiegłego wieku, a z racji wszechstronnej pomocy, jakiej udzielał rumuńskim Romom w Krakowie oraz  we Wrocławiu nazwany został ich ambasadorem w Polsce. Swój istotny wkład w scenariusz wystawy wnieśli wrocławscy muzealnicy, którzy w 2014 roku przygotowali film poświęcony problematyce kulturowej odmienności dolnośląskich Romów.</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Ekspozycji towarzyszył dwujęzyczny, polsko-angielski katalog ”Pe drom baro…na wielkiej drodze. Od Cyganów do Romów”.</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Na wystawie przedstawiono historię Romów w Europie wypunktowując procesy stopniowego przełamywania, tak trwale związanych z tą grupą etniczną, kulturowych stereotypów. Podkreślić należy, że  wrocławska wystawa spełniła w tym działaniu ważną rolę. Niewątpliwie wzmocniła integrację zamieszkałej na terenie miasta i regionu społeczności romskiej z pozostałymi mieszkańcami, Przyczyniła się do wzrostu samoświadomości i budowania lokalnego autorytetu tutejszych Romów. Przypadająca na 20 maja Noc Muzeów, w czasie której otwierano ekspozycję, stała się swego rodzaju romskim świętem. Celebrowano je przy udziale licznych wrocławskich Romów, którzy byli gospodarzami tego wieczoru, ale też bohaterami towarzyszących jej wydarzeń. Oni podejmowali wernisażowych gości własnoręcznie przygotowanymi potrawami, prezentowali tradycyjny śpiew, muzykę i taniec, a w późniejszym czasie przyjmowali wrocławian w Centrum Kultury Romskiej na wrocławskim Brochowie. Dzięki współpracy z Fundacją „Dom Pokoju” w wernisażu uczestniczyła duża grupa młodzieży i dzieci Romów rumuńskich z wrocławskiego koczowiska.</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Times New Roman"/>
                <w:sz w:val="20"/>
                <w:szCs w:val="20"/>
              </w:rPr>
              <w:t>W dniu otwarcie zorganizowano oprowadzenie kuratorskie po wystawie oraz działania edukacyjne adresowane do dzieci i dorosłych.</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 Przygotowanie i realizacja licznych działań edukacyjnych towarzyszących wystawie ”Pe drom baro…na wielkiej drodze. Od Cyganów do Romów”; adresowanych zarówno do dzieci i młodzieży, jak i do osób dorosłych.</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 związku z prezentacją tak obszernej wystawy o wyjątkowych walorach edukacyjnych podjęto szereg działań zmierzających do popularyzacji kultury romskiej i jednocześnie integracji Romów wrocławskich oraz zamieszkałych wówczas na koczowisku  Romów rumuńskich z mieszkańcami Wrocławia. </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 dniu otwarcia zorganizowano oprowadzenie kuratorskie po wystawie oraz działania edukacyjne adresowane do dzieci, w tym „Jek, duj, tryn…liczymy w języku romani”, „Romska biżuteria- tworzymy naszyjniki, bransoletki”, Dom na kołach – zwiedzamy wóz cygański”.</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Otwarciu towarzyszył koncert zespołu „Romani Bacht”, a w późniejszym terminie Zespół wystąpił także w ramach Plenerowego pikniku sąsiedzkiego zorganizowanego na terenie przylegającym do Muzeum.</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lastRenderedPageBreak/>
              <w:t xml:space="preserve">Organizacja spaceru edukacyjnego ”Romskie ścieżki na wrocławskim Brochowie” zakończonego przyjęciem jego licznych uczestników przez Romów zamieszkałych w tej dzielnicy Miasta w prowadzonym przez nich Centrum Kultury Romskiej. </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Organizacja warsztatów „Spotkanie z romską tradycją mówioną”, prowadzonych przez Dariusza Tokarza.</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Przeprowadzenie licznych lekcji związanych z problematyką historii i kultury Romów.</w:t>
            </w:r>
            <w:r w:rsidRPr="00ED04C8">
              <w:rPr>
                <w:rFonts w:ascii="Calibri" w:eastAsia="Calibri" w:hAnsi="Calibri" w:cs="Calibri"/>
                <w:sz w:val="20"/>
                <w:szCs w:val="20"/>
              </w:rPr>
              <w:t xml:space="preserve"> </w:t>
            </w:r>
            <w:r w:rsidRPr="00ED04C8">
              <w:rPr>
                <w:rFonts w:ascii="Calibri" w:eastAsia="Calibri" w:hAnsi="Calibri" w:cs="Times New Roman"/>
                <w:sz w:val="20"/>
                <w:szCs w:val="20"/>
              </w:rPr>
              <w:t>W lekcjach muzealnych brały udział także dzieci i młodzież ze środowiska Romów rumuńskich, pod opieką wolontariuszy z Fundacji Dom Pokoju.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Podjęte działania - wzbogacając wiedzę o romskiej kulturze zarówno osób  zwiedzających wystawę, jak i   uczestniczących w działaniach edukacyjnych  - przysłużyły się do integracji mieszkańców Wrocławia i Dolnego Śląska z zamieszkałymi na tych terenach – najliczniej w Polsce – Romami. Noc Muzeów, w czasie której udostępniano wystawę, stała się swego rodzaju świętem romskiej kultury. Znaczącym wątkiem wystawy była prezentacja sylwetek tych spośród Romów, którzy zapisali się w historii Polski; wyróżnili się bohaterską postawą podczas II wojny światowej lub są znani ze swojej artystycznej działalności. Zważywszy na to należy także podnieść fakt włączenia we wszystkie działania muzealnych i pozamuzealnych edukatorów - Romów rumuńskich, których ulokowanie na nielegalnym w tamtym czasie koczowisku było swoistym wyzwaniem dla władz Wrocławia. </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3: Organizacja wystawy „Ku nowemu życiu. Żydzi na Dolnym Śląsku w latach 1945-</w:t>
            </w:r>
            <w:smartTag w:uri="urn:schemas-microsoft-com:office:smarttags" w:element="metricconverter">
              <w:smartTagPr>
                <w:attr w:name="ProductID" w:val="1970”"/>
              </w:smartTagPr>
              <w:r w:rsidRPr="00ED04C8">
                <w:rPr>
                  <w:rFonts w:ascii="Calibri" w:eastAsia="Calibri" w:hAnsi="Calibri" w:cs="Times New Roman"/>
                  <w:sz w:val="20"/>
                  <w:szCs w:val="20"/>
                </w:rPr>
                <w:t>1970”</w:t>
              </w:r>
            </w:smartTag>
            <w:r w:rsidRPr="00ED04C8">
              <w:rPr>
                <w:rFonts w:ascii="Calibri" w:eastAsia="Calibri" w:hAnsi="Calibri" w:cs="Times New Roman"/>
                <w:sz w:val="20"/>
                <w:szCs w:val="20"/>
              </w:rPr>
              <w:t>. 2.11.2017- 11.03. 2018.</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Wystawa zorganizowana pod patronatem Muzeum Historii Żydów Polskich „Polin”; partnerzy: Katedra Judaistyki Uniwersytetu Wrocławskiego, Towarzystwo Społeczno-Kulturalne Żydów, Fundacja Bente Kahan; </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Ekspozycja została włączona w program obchodów Dni Wzajemnego Szacunku we Wrocławiu.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Times New Roman"/>
                <w:sz w:val="20"/>
                <w:szCs w:val="20"/>
              </w:rPr>
              <w:t>Wystawie towarzyszył katalog „Ku nowemu życiu. Żydzi na Dolnym Śląsku w latach 1945-</w:t>
            </w:r>
            <w:smartTag w:uri="urn:schemas-microsoft-com:office:smarttags" w:element="metricconverter">
              <w:smartTagPr>
                <w:attr w:name="ProductID" w:val="1970”"/>
              </w:smartTagPr>
              <w:r w:rsidRPr="00ED04C8">
                <w:rPr>
                  <w:rFonts w:ascii="Calibri" w:eastAsia="Calibri" w:hAnsi="Calibri" w:cs="Times New Roman"/>
                  <w:sz w:val="20"/>
                  <w:szCs w:val="20"/>
                </w:rPr>
                <w:t xml:space="preserve">1970” </w:t>
              </w:r>
            </w:smartTag>
            <w:r w:rsidRPr="00ED04C8">
              <w:rPr>
                <w:rFonts w:ascii="Calibri" w:eastAsia="Calibri" w:hAnsi="Calibri" w:cs="Times New Roman"/>
                <w:sz w:val="20"/>
                <w:szCs w:val="20"/>
              </w:rPr>
              <w:t>o charakterze albumowym, dwujęzyczny,  polsko-angielski.</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Prezentacja unikatowych zdjęć archiwalnych pochodzących ze zbiorów instytucji żydowskich polskich i zagranicznych) zajmujących się dokumentowaniem dziedzictwa Żydów polskich oraz ze zbiorów prywatnych (archiwa rodzinne emigrantów żydowskich), ukazanie losów dolnośląskich Żydów w szerszym kontekście. „Ku nowemu życiu” to tytuł książki w języku jidysz autorstwa Jakuba Egita – przewodniczącego Wojewódzkiego Komitetu Żydowskiego na Dolnym Śląsku- wydanej w 1947 roku we Wrocławiu. „Nowe życie” to także metafora nowego etapu w życiu żydowskich uchodźców i ocalałych z Holokaustu, który zaczynał się po 1945 roku na Dolnym Śląsku, ale też nowego etapu w życiu emigrantów żydowskich, którzy wyjeżdżając z Dolnego Śląska w ramach emigracji opuszczali Polskę</w:t>
            </w:r>
            <w:r w:rsidR="00830B63">
              <w:rPr>
                <w:rFonts w:ascii="Calibri" w:eastAsia="Calibri" w:hAnsi="Calibri" w:cs="Times New Roman"/>
                <w:sz w:val="20"/>
                <w:szCs w:val="20"/>
              </w:rPr>
              <w:t>.</w:t>
            </w:r>
            <w:r w:rsidRPr="00ED04C8">
              <w:rPr>
                <w:rFonts w:ascii="Calibri" w:eastAsia="Calibri" w:hAnsi="Calibri" w:cs="Times New Roman"/>
                <w:sz w:val="20"/>
                <w:szCs w:val="20"/>
              </w:rPr>
              <w:t xml:space="preserve"> </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Przedstawiony na ekspozycji okres jest bogaty w zbiorowe działania, które można interpretować jako przejaw celowego, wręcz manifestacyjnego przeciwstawienia się hitlerowskiej wizji Europy bez Żydów. Temu służyć miało między innymi stworzenie siedliska </w:t>
            </w:r>
            <w:r w:rsidRPr="00ED04C8">
              <w:rPr>
                <w:rFonts w:ascii="Calibri" w:eastAsia="Calibri" w:hAnsi="Calibri" w:cs="Times New Roman"/>
                <w:i/>
                <w:iCs/>
                <w:sz w:val="20"/>
                <w:szCs w:val="20"/>
              </w:rPr>
              <w:t>Jidiszer Jiszew in Niderszlezje</w:t>
            </w:r>
            <w:r w:rsidRPr="00ED04C8">
              <w:rPr>
                <w:rFonts w:ascii="Calibri" w:eastAsia="Calibri" w:hAnsi="Calibri" w:cs="Times New Roman"/>
                <w:sz w:val="20"/>
                <w:szCs w:val="20"/>
              </w:rPr>
              <w:t>. Ten imponujący w swoim rozmachu organizacyjnym i śmiałości wizji projekt nie został w pełni zrealizowany i przetrwał tylko przez pewien czas, ale już jego nakreślenie i podejmowane z sukcesem próby jego materializacji miały wręcz wymiar historyczny. Niewątpliwie w okresie pierwszych kilkunastu lat powojennych Dolny Śląsk był najliczniej zasiedlonym przez Żydów regionem Polski; miejscem odradzania się żydowskiej kultury.</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Wystawa w tym kształcie była pierwszą tak znaczącą ekspozycją przedstawiającą życie społeczności żydowskiej na Dolnym Śląsku. Jest to ważne także z tego względu, że to właśnie na tych terenach po II wojnie światowej osiedlono </w:t>
            </w:r>
            <w:r w:rsidRPr="00ED04C8">
              <w:rPr>
                <w:rFonts w:ascii="Calibri" w:eastAsia="Calibri" w:hAnsi="Calibri" w:cs="Times New Roman"/>
                <w:sz w:val="20"/>
                <w:szCs w:val="20"/>
              </w:rPr>
              <w:lastRenderedPageBreak/>
              <w:t xml:space="preserve">najwięcej ludności pochodzenia żydowskiego. Dzięki niej opublikowano i zaprezentowano multimedialnie unikalne wspomnienia kilkunastu osób – przedstawicieli społeczności żydowskiej. </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lastRenderedPageBreak/>
              <w:t>Działanie 4: Przygotowanie i realizacja licznych działań edukacyjnych towarzyszących wystawie ”Ku nowemu życiu. Żydzi na Dolnym Śląsku w latach 1945-</w:t>
            </w:r>
            <w:smartTag w:uri="urn:schemas-microsoft-com:office:smarttags" w:element="metricconverter">
              <w:smartTagPr>
                <w:attr w:name="ProductID" w:val="1970”"/>
              </w:smartTagPr>
              <w:r w:rsidRPr="00ED04C8">
                <w:rPr>
                  <w:rFonts w:ascii="Calibri" w:eastAsia="Calibri" w:hAnsi="Calibri" w:cs="Times New Roman"/>
                  <w:sz w:val="20"/>
                  <w:szCs w:val="20"/>
                </w:rPr>
                <w:t>1970”</w:t>
              </w:r>
            </w:smartTag>
            <w:r w:rsidRPr="00ED04C8">
              <w:rPr>
                <w:rFonts w:ascii="Calibri" w:eastAsia="Calibri" w:hAnsi="Calibri" w:cs="Times New Roman"/>
                <w:sz w:val="20"/>
                <w:szCs w:val="20"/>
              </w:rPr>
              <w:t>; adresowanych zarówno do dzieci i młodzieży, jak i do osób dorosłych.</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Kuratorskie oprowadzanie Tamary Włodarczyk po wystawie „Ku nowemu życiu. Żydzi na Dolnym Śląsku w latach 1945–1970”, 13.01.2018</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Wykład Jerzego Kichlera, członka Żydowskiej Gminy Wyznaniowej we Wrocławiu -  „Życie religijne we Wrocławiu do 1968 roku”</w:t>
            </w:r>
            <w:r w:rsidRPr="00ED04C8">
              <w:rPr>
                <w:rFonts w:ascii="Calibri" w:eastAsia="Calibri" w:hAnsi="Calibri" w:cs="Times New Roman"/>
                <w:b/>
                <w:sz w:val="20"/>
                <w:szCs w:val="20"/>
              </w:rPr>
              <w:t xml:space="preserve"> </w:t>
            </w:r>
            <w:r w:rsidRPr="00ED04C8">
              <w:rPr>
                <w:rFonts w:ascii="Calibri" w:eastAsia="Calibri" w:hAnsi="Calibri" w:cs="Times New Roman"/>
                <w:sz w:val="20"/>
                <w:szCs w:val="20"/>
              </w:rPr>
              <w:t>24.02.2018,</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Finisaż wystawy „Ku nowemu życiu. Żydzi na Dolnym Śląsku w latach 1945–1970”. W programie: wykład „Wokół pamięci Marca ’68. Pokolenie, emigracja, tożsamość polsko-żydowska” – dr Marcin Starnawski (Dolnośląska Szkoła Wyższa we Wrocławiu), autor książki Socjalizacja i tożsamość żydowska w Polsce powojennej. Narracje emigrantów z pokolenia  Marca ’68, wydanej we Wrocławiu w 2016 r.; debata o Marcu ’68, z udziałem emigrantów marcowych z Izraela i Szwecji oraz mieszkającego we Wrocławiu uczestnika protestów studenckich w Marcu ’68 – dr Amalia Reisenthel, dr Leopold Sobel, Branley Zeichner, Mieczysław Rozent; prowadzenie – Tamara Włodarczyk;</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 Koncert zespołu muzycznego „Klezmerado” z Wałbrzycha; 10.03.2018</w:t>
            </w:r>
          </w:p>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Times New Roman"/>
                <w:sz w:val="20"/>
                <w:szCs w:val="20"/>
              </w:rPr>
              <w:t>Przeprowadzenie licznych lekcji związanych z problematyką historii Żydów na Dolnym Śląsku.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Wszystkie działania gromadziły bardzo liczne grono osób zainteresowanych, przyczyniały się do popularyzacji wiedzy o ważnym nurcie historii Wrocławia i Dolnego Śląska, jakim był los społeczności żydowskiej. Istotne jest także to, że Muzeum przeprowadzało wszystkie działania we współpracy i przy wsparciu działających na terenie Wrocławia organizacji żydowskich. </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5: Promocja „Przewodnika po żydowskim Wrocławiu”, spotkanie z autorami T. Włodarczyk i J. Kichlerem – 28.02. 2017.</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Książka została wydana przez Towarzystwo Społeczno-Kulturalne Żydów w Polsce, w ramach Wrocławskiego Programu Wydawniczego.</w:t>
            </w:r>
          </w:p>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Spotkanie poprowadził Dariusz Tokarz – b. Pełnomocnik Wojewody Dolnośląskiego ds. Mniejszości Narodowych i Etnicznych. Promocja zgromadziła bardzo liczne grono osób zainteresowanych, w tym przewodników turystycznych.</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podjęte działania</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W programie przewidziano</w:t>
            </w:r>
            <w:r w:rsidR="0004612C" w:rsidRPr="00ED04C8">
              <w:rPr>
                <w:rFonts w:ascii="Calibri" w:eastAsia="Calibri" w:hAnsi="Calibri" w:cs="Calibri"/>
                <w:sz w:val="20"/>
                <w:szCs w:val="20"/>
                <w:lang w:eastAsia="pl-PL"/>
              </w:rPr>
              <w:t xml:space="preserve"> : ·– prezentację</w:t>
            </w:r>
            <w:r w:rsidRPr="00ED04C8">
              <w:rPr>
                <w:rFonts w:ascii="Calibri" w:eastAsia="Calibri" w:hAnsi="Calibri" w:cs="Calibri"/>
                <w:sz w:val="20"/>
                <w:szCs w:val="20"/>
                <w:lang w:eastAsia="pl-PL"/>
              </w:rPr>
              <w:t xml:space="preserve"> publikacji</w:t>
            </w:r>
            <w:r w:rsidRPr="00ED04C8">
              <w:rPr>
                <w:rFonts w:ascii="Calibri" w:eastAsia="Calibri" w:hAnsi="Calibri" w:cs="Calibri"/>
                <w:sz w:val="20"/>
                <w:szCs w:val="20"/>
                <w:lang w:eastAsia="pl-PL"/>
              </w:rPr>
              <w:br/>
              <w:t>– prelekcję Jerzego Kichlera „Skandale we wrocławskiej synagodze”</w:t>
            </w:r>
            <w:r w:rsidRPr="00ED04C8">
              <w:rPr>
                <w:rFonts w:ascii="Calibri" w:eastAsia="Calibri" w:hAnsi="Calibri" w:cs="Calibri"/>
                <w:sz w:val="20"/>
                <w:szCs w:val="20"/>
                <w:lang w:eastAsia="pl-PL"/>
              </w:rPr>
              <w:br/>
              <w:t>– rozmowę z autorami książki</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wnioski/rekomendacje</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Promowana książka jest pierwszym tego typu przewodnikiem wydanym w powojennej historii Wrocławia; stanowi bezcenne źródło wiedzy i służy nie tylko zainteresowanym historią mieszkańcom  Wrocławia, ale też wszystkim turystom zwiedzającym  to Miasto.</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Działanie 6: </w:t>
            </w:r>
            <w:r w:rsidRPr="00ED04C8">
              <w:rPr>
                <w:rFonts w:ascii="Calibri" w:eastAsia="Calibri" w:hAnsi="Calibri" w:cs="Times New Roman"/>
                <w:color w:val="000000"/>
                <w:sz w:val="20"/>
                <w:szCs w:val="20"/>
              </w:rPr>
              <w:t>wystawa planszowej „Mniejszości narodowe i etniczne na Dolnym Śląsku”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Times New Roman"/>
                <w:color w:val="000000"/>
                <w:sz w:val="20"/>
                <w:szCs w:val="20"/>
              </w:rPr>
              <w:t>Przekazanie wystawy planszowej „Mniejszości narodowe i etniczne na Dolnym Śląsku” przygotowanej przez Muzeum Etnograficzne we Wrocławiu – do prezentacji w Wiejskim Ośrodku Kultury w Sobinie. 4-31.05 2017</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7: Organizacja warsztatów „Tradycyjne wycinanki żydowskie”. 25.11. 2017.</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8: Wieczór upamiętniający Ofiary Ludobójstwa Ormian w 1915 roku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t xml:space="preserve">Wieczór upamiętniający Ofiary Ludobójstwa Ormian w 1915 roku - prezentacja poezji i muzyki ormiańskiej, organizator Fundacja Arm-Pol Centrum Kultury Ormiańsko-Polskiej. </w:t>
            </w:r>
          </w:p>
          <w:p w:rsidR="00ED04C8" w:rsidRPr="00ED04C8" w:rsidRDefault="00ED04C8" w:rsidP="00ED04C8">
            <w:pPr>
              <w:spacing w:after="0" w:line="240" w:lineRule="auto"/>
              <w:jc w:val="both"/>
              <w:rPr>
                <w:rFonts w:ascii="Calibri" w:eastAsia="Calibri" w:hAnsi="Calibri" w:cs="Calibri"/>
                <w:sz w:val="20"/>
                <w:szCs w:val="20"/>
                <w:lang w:eastAsia="pl-PL"/>
              </w:rPr>
            </w:pPr>
            <w:r w:rsidRPr="00ED04C8">
              <w:rPr>
                <w:rFonts w:ascii="Calibri" w:eastAsia="Calibri" w:hAnsi="Calibri" w:cs="Calibri"/>
                <w:sz w:val="20"/>
                <w:szCs w:val="20"/>
                <w:lang w:eastAsia="pl-PL"/>
              </w:rPr>
              <w:lastRenderedPageBreak/>
              <w:t xml:space="preserve">W  programie: poezja polsko-ormiańska, zaprezentowana przez autorkę wierszy, Kalinę Izabelę Ziołę, poezja śpiewana w wykonaniu Tomasza Bateńczuka; muzyka ormiańska w wykonaniu braci Georga i Arama. 22.04. 2018 </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lastRenderedPageBreak/>
              <w:t>Działanie 9: Baju, baju z tatarskiego kraju</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„Baju, baju z tatarskiego kraju” – prezentacja audiobuka z nagraniem bajek krymskotatarskich, kazachskich, baszkirskich, azerskich i inguskich, które zostały przetłumaczone z języka rosyjskiego i tatarskiego,. pozwalające poznać tatarski folklor, lokalne zwyczaje, stroje czy powiedzonka. </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Prezentacja połączona z koncertem i spotkaniem z tłumaczem Musą Czachorowskim. Organizacja Stowarzyszenie Kalejdoskop Kultur we współpracy z Muzeum Etnograficznym we Wrocławiu. 15.12. 2018.</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10: Wykład Amalii Reisenthel.</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 xml:space="preserve"> Wykład Amalii Reisenthel „Architektura i tożsamość. Wrocławski trop na żydowskim cmentarzu”. 21.04. 2018.</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11: Konferencja dla szkolnych koordynatorów projektu „Szkoła w mieście”</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Konferencja dla szkolnych koordynatorów projektu „Szkoła w mieście”</w:t>
            </w:r>
            <w:r w:rsidRPr="00ED04C8">
              <w:rPr>
                <w:rFonts w:ascii="Calibri" w:eastAsia="Calibri" w:hAnsi="Calibri" w:cs="Times New Roman"/>
                <w:i/>
                <w:sz w:val="20"/>
                <w:szCs w:val="20"/>
              </w:rPr>
              <w:t>,</w:t>
            </w:r>
            <w:r w:rsidRPr="00ED04C8">
              <w:rPr>
                <w:rFonts w:ascii="Calibri" w:eastAsia="Calibri" w:hAnsi="Calibri" w:cs="Times New Roman"/>
                <w:sz w:val="20"/>
                <w:szCs w:val="20"/>
              </w:rPr>
              <w:t xml:space="preserve"> organizowana przez Wrocławskie Centrum Doskonalenia Nauczycieli. </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Wygłoszenie wykładu ”Różnorodność kulturowa Dolnego Śląska” (z uwzględnieniem mniejszości narodowych i etnicznych) przez E. Berendt – kierownik Muzeum, 17.10. 2018.</w:t>
            </w:r>
          </w:p>
        </w:tc>
      </w:tr>
      <w:tr w:rsidR="00ED04C8" w:rsidRPr="00ED04C8" w:rsidTr="00830B63">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Działanie 12: Wystawa „Karaimi w Niepodległej</w:t>
            </w:r>
          </w:p>
        </w:tc>
      </w:tr>
      <w:tr w:rsidR="00ED04C8" w:rsidRPr="00ED04C8" w:rsidTr="00830B63">
        <w:tc>
          <w:tcPr>
            <w:tcW w:w="2405"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opis</w:t>
            </w:r>
          </w:p>
        </w:tc>
        <w:tc>
          <w:tcPr>
            <w:tcW w:w="6657" w:type="dxa"/>
            <w:tcBorders>
              <w:top w:val="single" w:sz="4" w:space="0" w:color="auto"/>
              <w:left w:val="single" w:sz="4" w:space="0" w:color="auto"/>
              <w:bottom w:val="single" w:sz="4" w:space="0" w:color="auto"/>
              <w:right w:val="single" w:sz="4" w:space="0" w:color="auto"/>
            </w:tcBorders>
          </w:tcPr>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Wystawa „Karaimi w Niepodległej”, – organizacja Stowarzyszenie Kalejdoskop Kultur z Wrocławia, Związek Karaimów w Polsce we współpracy z Muzeum Etnograficznym we WrocławiuWieczór karaimski, wernisaż wystawy, koncert koncert Michała Kuliczenki i Darii Kuziak - pieśni karaimskie na gitarę i skrzypce; koncert zespołu Śpiewacza Banda z Wrocławia.</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Calibri" w:hAnsi="Calibri" w:cs="Times New Roman"/>
                <w:sz w:val="20"/>
                <w:szCs w:val="20"/>
              </w:rPr>
              <w:t>28.11. 2018.</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Muzeum Getta Warszawskiego (w organizacji). </w:t>
      </w:r>
    </w:p>
    <w:p w:rsidR="00ED04C8" w:rsidRPr="00ED04C8" w:rsidRDefault="00ED04C8" w:rsidP="00ED04C8">
      <w:pPr>
        <w:spacing w:after="0" w:line="240" w:lineRule="auto"/>
        <w:jc w:val="both"/>
        <w:rPr>
          <w:rFonts w:ascii="Calibri" w:eastAsia="Calibri" w:hAnsi="Calibri" w:cs="Calibri"/>
        </w:rPr>
      </w:pPr>
      <w:r w:rsidRPr="00ED04C8">
        <w:rPr>
          <w:rFonts w:ascii="Calibri" w:eastAsia="Calibri" w:hAnsi="Calibri" w:cs="Calibri"/>
        </w:rPr>
        <w:t>Instytucja istnieje od 2.03.2018 r.</w:t>
      </w:r>
    </w:p>
    <w:p w:rsidR="00ED04C8" w:rsidRPr="00ED04C8" w:rsidRDefault="00ED04C8" w:rsidP="00ED04C8">
      <w:pPr>
        <w:spacing w:after="0" w:line="240" w:lineRule="auto"/>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oferta edukacyjna dla szkół w zakresie wiedzy o tradycji, religii i kulturze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4 tematy lekcji/warsztatów omawiających zwyczaje, tradycje, religię żydowską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Skierowanie oferty do szkół w Warszawie i poza Warszawą; realizacja oferty. Przeprowadzone zostały wszystkie tematy przedstawione w ofercie. Lekcje odbywały między innymi w szkołach: im. Raula Wallenberga, La Fontaina,  i w Austriackim Forum Kultury, które udostępniło swoje sale Muzeum.</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Zajęcia cieszyły się i cieszą się dużą popularnością</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oferta edukacyjna dla szkół w zakresie edukacji o Holokauście, w szczególności historii getta warszawskiego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7 tematów lekcji/warsztatów podejmujących problematykę Zagłady, a w szczególności dotyczącą gett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Skierowanie oferty do szkół w Warszawie i poza Warszawą; realizacja oferty. Przeprowadzono 6 z 7 tematów przedstawionych w ofercie. Lekcje odbywały się między innymi w Liceum Ogólnokształcącym im Al. Fredry, szkołach im. Raula Wallenberga i La Fontaina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Lata 2017 i 2018 były bardzo trudne dla szkół ponadpodstawowych, które przygotowywały się do ostatniego etapu reformy edukacyjnej, w związku z czym lekcje były realizowane głównie w starszych klasach szkół podstawowych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scenariusz słuchowiska poświęconego pierwszemu okresowi funkcjonowania getta warszawskiego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Powstał 30 stronicowy scenariusz słuchowiska, które w przyszłości będzie wykorzystywane do celów edukacyjnych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Scenariusz został skierowany do realizacji dźwiękowej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Podobny scenariusz można napisać i nagrać na potrzeby słuchaczy radia</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bookmarkStart w:id="2" w:name="_Hlk33027369"/>
            <w:r w:rsidRPr="00ED04C8">
              <w:rPr>
                <w:rFonts w:ascii="Calibri" w:eastAsia="Calibri" w:hAnsi="Calibri" w:cs="Calibri"/>
                <w:sz w:val="20"/>
                <w:szCs w:val="20"/>
              </w:rPr>
              <w:t>Działanie 4: rejestracja wywiadów ze świadkami historii, w ramach projektu „AK wobec tragedii polskich Żydów”, będącego realizacją programu „Niepodległa”</w:t>
            </w:r>
          </w:p>
        </w:tc>
      </w:tr>
      <w:bookmarkEnd w:id="2"/>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zakładał przeprowadzenie i rejestrację 30 wywiadów ze świadkami historii, którzy pamiętają okres II wojny światowej i sytuację ludności żydowskiej, oraz stosunek członków podziemnej polskiej konspiracji  do mających wówczas miejsce tragicznych wydarzeń</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Przeprowadzenie pierwszych wywiadów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bardzo potrzebny, choć większości świadków tamtych lat już nie ma</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Państwowe Muzeum na Majdanku. Niemiecki nazistowski obóz koncentracyjny i zagłady (1941-1944)</w:t>
      </w:r>
    </w:p>
    <w:p w:rsidR="00ED04C8" w:rsidRPr="00ED04C8" w:rsidRDefault="00ED04C8" w:rsidP="00ED04C8">
      <w:pPr>
        <w:spacing w:after="0" w:line="240" w:lineRule="auto"/>
        <w:jc w:val="both"/>
        <w:rPr>
          <w:rFonts w:ascii="Calibri" w:eastAsia="Calibri" w:hAnsi="Calibri"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6"/>
      </w:tblGrid>
      <w:tr w:rsidR="00ED04C8" w:rsidRPr="00ED04C8" w:rsidTr="00830B63">
        <w:tc>
          <w:tcPr>
            <w:tcW w:w="9067"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Times New Roman"/>
                <w:b/>
                <w:sz w:val="20"/>
                <w:szCs w:val="20"/>
              </w:rPr>
              <w:t xml:space="preserve"> Międzynarodowy Dzień Pamięci o Ofiarach Holokaustu 27 stycznia </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ma na celu upamiętnienie żydowskich kobiet, dzieci i mężczyzn zamordowanych w czasie II wojny światowej przez nazistowskie Niemcy</w:t>
            </w:r>
          </w:p>
          <w:p w:rsidR="00ED04C8" w:rsidRPr="00ED04C8" w:rsidRDefault="00ED04C8" w:rsidP="00ED04C8">
            <w:pPr>
              <w:spacing w:after="0" w:line="240" w:lineRule="auto"/>
              <w:ind w:left="-851"/>
              <w:jc w:val="both"/>
              <w:rPr>
                <w:rFonts w:ascii="Calibri" w:eastAsia="Calibri" w:hAnsi="Calibri" w:cs="Calibri"/>
                <w:sz w:val="20"/>
                <w:szCs w:val="20"/>
              </w:rPr>
            </w:pPr>
            <w:r w:rsidRPr="00ED04C8">
              <w:rPr>
                <w:rFonts w:ascii="Calibri" w:eastAsia="Calibri" w:hAnsi="Calibri" w:cs="Calibri"/>
                <w:sz w:val="20"/>
                <w:szCs w:val="20"/>
              </w:rPr>
              <w:t>-</w:t>
            </w:r>
          </w:p>
        </w:tc>
      </w:tr>
      <w:tr w:rsidR="00ED04C8" w:rsidRPr="00ED04C8" w:rsidTr="00830B63">
        <w:trPr>
          <w:trHeight w:val="3685"/>
        </w:trPr>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2017</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Wstęp na temat idei Międzynarodowego Dnia Pamięci o Ofiarach Holokaustu; - wykład i    prezentacja multimedialna „Przybyliśmy z całej Europy…”  - przedstawiająca historie Żydów   deportowanych do KL Lublin w oparciu o dokumenty,  przedmioty osobiste, przedmioty religijne; oprowadzanie po terenie byłego niemieckiego obozu koncentracyjnego na Majdanku </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2018</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„Opowieści ukryte w przedmiotach” - wykład połączona z prezentacją multimedialną dla uczniów lubelskich szkół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zapalenie zniczy przy Pomniku-Bramie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warsztaty edukacyjne dla uczniów  Zespołu Szkół Elektronicznych w Lublinie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 oprowadzanie po terenie byłego obozu koncentracyjnego uczniów  Zespołu Szkół Elektronicznych w Lublinie </w:t>
            </w:r>
          </w:p>
          <w:p w:rsidR="00ED04C8" w:rsidRPr="00ED04C8" w:rsidRDefault="00ED04C8" w:rsidP="00ED04C8">
            <w:pPr>
              <w:tabs>
                <w:tab w:val="left" w:pos="1170"/>
              </w:tabs>
              <w:spacing w:after="0" w:line="240" w:lineRule="auto"/>
              <w:ind w:left="-851"/>
              <w:jc w:val="both"/>
              <w:rPr>
                <w:rFonts w:ascii="Calibri" w:eastAsia="Calibri" w:hAnsi="Calibri" w:cs="Calibri"/>
                <w:sz w:val="20"/>
                <w:szCs w:val="20"/>
              </w:rPr>
            </w:pP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Projekt uwrażliwił, poszerzył wiedzę, wzmocnił świadomość historyczną mieszkańców Lublina na temat prześladowań mniejszości żydowskiej w okupowanej przez III Rzeszę Polsce i Europie </w:t>
            </w:r>
          </w:p>
        </w:tc>
      </w:tr>
      <w:tr w:rsidR="00ED04C8" w:rsidRPr="00ED04C8" w:rsidTr="00830B63">
        <w:tc>
          <w:tcPr>
            <w:tcW w:w="9067" w:type="dxa"/>
            <w:gridSpan w:val="2"/>
            <w:shd w:val="clear" w:color="auto" w:fill="F2F2F2"/>
          </w:tcPr>
          <w:p w:rsidR="00ED04C8" w:rsidRPr="00ED04C8" w:rsidRDefault="00ED04C8" w:rsidP="00ED04C8">
            <w:pPr>
              <w:spacing w:after="0" w:line="240" w:lineRule="auto"/>
              <w:jc w:val="both"/>
              <w:rPr>
                <w:rFonts w:ascii="Calibri" w:eastAsia="Calibri" w:hAnsi="Calibri" w:cs="Calibri"/>
                <w:b/>
                <w:bCs/>
                <w:sz w:val="20"/>
                <w:szCs w:val="20"/>
              </w:rPr>
            </w:pPr>
            <w:r w:rsidRPr="00ED04C8">
              <w:rPr>
                <w:rFonts w:ascii="Calibri" w:eastAsia="Calibri" w:hAnsi="Calibri" w:cs="Calibri"/>
                <w:sz w:val="20"/>
                <w:szCs w:val="20"/>
              </w:rPr>
              <w:t>Działanie 2:</w:t>
            </w:r>
            <w:r w:rsidRPr="00ED04C8">
              <w:rPr>
                <w:rFonts w:ascii="Calibri" w:eastAsia="Calibri" w:hAnsi="Calibri" w:cs="Calibri"/>
                <w:b/>
                <w:bCs/>
                <w:sz w:val="20"/>
                <w:szCs w:val="20"/>
              </w:rPr>
              <w:t xml:space="preserve"> Narodowy Dzień Pamięci o Holokauście i Przeciwdziałaniu Zbrodniom Przeciwko Ludzkości 19 kwietnia </w:t>
            </w:r>
          </w:p>
        </w:tc>
      </w:tr>
      <w:tr w:rsidR="00ED04C8" w:rsidRPr="00ED04C8" w:rsidTr="00830B63">
        <w:tc>
          <w:tcPr>
            <w:tcW w:w="1838" w:type="dxa"/>
            <w:shd w:val="clear" w:color="auto" w:fill="auto"/>
          </w:tcPr>
          <w:p w:rsidR="00ED04C8" w:rsidRPr="00ED04C8" w:rsidRDefault="00ED04C8" w:rsidP="00ED04C8">
            <w:pPr>
              <w:tabs>
                <w:tab w:val="left" w:pos="1080"/>
              </w:tabs>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Działania edukacyjne upowszechniające wiedzę na temat Holokaustu w kontekście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regionalnym pod hasłem „Pamiętamy … 17 marca – 19 kwietnia</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Podjęte działania </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2017</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wykład połączony z prezentacją multimedialną na temat historii lubelskich Żydów dla uczniów IV LO w Lublinie i Gimnazjum nr 1 w Świdniku</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 oprowadzanie uczniów IV LO po byłym terenie getta na Podzamczu  i byłym niemieckim obozie koncentracyjnym  na Majdanku</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 praca w czytelni bibliotecznej i archiwum – KL Lublin i Las Krępiecki</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 spotkanie z panem Zdzisławem Badio, świadkiem historii, byłym więźniem Majdanka</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 podsumowanie i prezentacja wyników projektu edukacyjnego</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„Pamiętamy … 17 marca – 19 kwietnia” z udziałem uczniów IV LO w Lublinie;</w:t>
            </w: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lastRenderedPageBreak/>
              <w:t>złożenie kwiatów i zapalenie zniczy pod pomnikiem w miejscu egzekucji w Lesie Krępieckim.</w:t>
            </w:r>
          </w:p>
          <w:p w:rsidR="00ED04C8" w:rsidRPr="00ED04C8" w:rsidRDefault="00ED04C8" w:rsidP="00ED04C8">
            <w:pPr>
              <w:spacing w:after="0" w:line="240" w:lineRule="auto"/>
              <w:ind w:left="30"/>
              <w:jc w:val="both"/>
              <w:rPr>
                <w:rFonts w:ascii="Calibri" w:eastAsia="Calibri" w:hAnsi="Calibri" w:cs="Calibri"/>
                <w:sz w:val="20"/>
                <w:szCs w:val="20"/>
              </w:rPr>
            </w:pPr>
          </w:p>
          <w:p w:rsidR="00ED04C8" w:rsidRPr="00ED04C8" w:rsidRDefault="00ED04C8" w:rsidP="00ED04C8">
            <w:pPr>
              <w:spacing w:after="0" w:line="240" w:lineRule="auto"/>
              <w:ind w:left="30"/>
              <w:jc w:val="both"/>
              <w:rPr>
                <w:rFonts w:ascii="Calibri" w:eastAsia="Calibri" w:hAnsi="Calibri" w:cs="Calibri"/>
                <w:sz w:val="20"/>
                <w:szCs w:val="20"/>
              </w:rPr>
            </w:pPr>
            <w:r w:rsidRPr="00ED04C8">
              <w:rPr>
                <w:rFonts w:ascii="Calibri" w:eastAsia="Calibri" w:hAnsi="Calibri" w:cs="Calibri"/>
                <w:sz w:val="20"/>
                <w:szCs w:val="20"/>
              </w:rPr>
              <w:t>2018</w:t>
            </w:r>
          </w:p>
          <w:p w:rsidR="00ED04C8" w:rsidRPr="00ED04C8" w:rsidRDefault="00ED04C8" w:rsidP="00ED04C8">
            <w:pPr>
              <w:spacing w:after="0" w:line="240" w:lineRule="auto"/>
              <w:ind w:left="37" w:hanging="37"/>
              <w:jc w:val="both"/>
              <w:rPr>
                <w:rFonts w:ascii="Calibri" w:eastAsia="Calibri" w:hAnsi="Calibri" w:cs="Calibri"/>
                <w:sz w:val="20"/>
                <w:szCs w:val="20"/>
              </w:rPr>
            </w:pPr>
            <w:r w:rsidRPr="00ED04C8">
              <w:rPr>
                <w:rFonts w:ascii="Calibri" w:eastAsia="Calibri" w:hAnsi="Calibri" w:cs="Calibri"/>
                <w:sz w:val="20"/>
                <w:szCs w:val="20"/>
              </w:rPr>
              <w:t xml:space="preserve">- wykład na temat historii lubelskich Żydów dla uczniów Zespołu Szkół Elektronicznych w Lublinie </w:t>
            </w:r>
          </w:p>
          <w:p w:rsidR="00ED04C8" w:rsidRPr="00ED04C8" w:rsidRDefault="00ED04C8" w:rsidP="00ED04C8">
            <w:pPr>
              <w:spacing w:after="0" w:line="240" w:lineRule="auto"/>
              <w:ind w:left="37" w:hanging="37"/>
              <w:jc w:val="both"/>
              <w:rPr>
                <w:rFonts w:ascii="Calibri" w:eastAsia="Calibri" w:hAnsi="Calibri" w:cs="Calibri"/>
                <w:sz w:val="20"/>
                <w:szCs w:val="20"/>
              </w:rPr>
            </w:pPr>
            <w:r w:rsidRPr="00ED04C8">
              <w:rPr>
                <w:rFonts w:ascii="Calibri" w:eastAsia="Calibri" w:hAnsi="Calibri" w:cs="Calibri"/>
                <w:sz w:val="20"/>
                <w:szCs w:val="20"/>
              </w:rPr>
              <w:t xml:space="preserve">- oprowadzanie uczniów Zespołu Szkół Elektronicznych w Lublinie po terenie byłego obozu pracy na Flugplatzu </w:t>
            </w:r>
          </w:p>
          <w:p w:rsidR="00ED04C8" w:rsidRPr="00ED04C8" w:rsidRDefault="00ED04C8" w:rsidP="00ED04C8">
            <w:pPr>
              <w:spacing w:after="0" w:line="240" w:lineRule="auto"/>
              <w:ind w:left="37" w:hanging="37"/>
              <w:jc w:val="both"/>
              <w:rPr>
                <w:rFonts w:ascii="Calibri" w:eastAsia="Calibri" w:hAnsi="Calibri" w:cs="Calibri"/>
                <w:sz w:val="20"/>
                <w:szCs w:val="20"/>
              </w:rPr>
            </w:pPr>
            <w:r w:rsidRPr="00ED04C8">
              <w:rPr>
                <w:rFonts w:ascii="Calibri" w:eastAsia="Calibri" w:hAnsi="Calibri" w:cs="Calibri"/>
                <w:sz w:val="20"/>
                <w:szCs w:val="20"/>
              </w:rPr>
              <w:t xml:space="preserve">- warsztaty edukacyjne i oprowadzanie po terenie byłego obozu na Majdanku uczniów Zespołu Szkół Elektronicznych w Lublinie </w:t>
            </w:r>
          </w:p>
          <w:p w:rsidR="00ED04C8" w:rsidRPr="00ED04C8" w:rsidRDefault="00ED04C8" w:rsidP="00ED04C8">
            <w:pPr>
              <w:spacing w:after="0" w:line="240" w:lineRule="auto"/>
              <w:ind w:left="37" w:hanging="37"/>
              <w:jc w:val="both"/>
              <w:rPr>
                <w:rFonts w:ascii="Calibri" w:eastAsia="Calibri" w:hAnsi="Calibri" w:cs="Calibri"/>
                <w:sz w:val="20"/>
                <w:szCs w:val="20"/>
              </w:rPr>
            </w:pPr>
            <w:r w:rsidRPr="00ED04C8">
              <w:rPr>
                <w:rFonts w:ascii="Calibri" w:eastAsia="Calibri" w:hAnsi="Calibri" w:cs="Calibri"/>
                <w:sz w:val="20"/>
                <w:szCs w:val="20"/>
              </w:rPr>
              <w:t xml:space="preserve">- podsumowanie i prezentacja wyników projektu edukacyjnego „Pamiętamy … 17 marca-19 kwietnia” z udziałem uczniów Zespołu Szkół Elektronicznych w Lublinie </w:t>
            </w:r>
          </w:p>
          <w:p w:rsidR="00ED04C8" w:rsidRPr="00ED04C8" w:rsidRDefault="00ED04C8" w:rsidP="00ED04C8">
            <w:pPr>
              <w:spacing w:after="0" w:line="240" w:lineRule="auto"/>
              <w:ind w:left="37" w:hanging="37"/>
              <w:jc w:val="both"/>
              <w:rPr>
                <w:rFonts w:ascii="Calibri" w:eastAsia="Calibri" w:hAnsi="Calibri" w:cs="Calibri"/>
                <w:sz w:val="20"/>
                <w:szCs w:val="20"/>
              </w:rPr>
            </w:pPr>
            <w:r w:rsidRPr="00ED04C8">
              <w:rPr>
                <w:rFonts w:ascii="Calibri" w:eastAsia="Calibri" w:hAnsi="Calibri" w:cs="Calibri"/>
                <w:sz w:val="20"/>
                <w:szCs w:val="20"/>
              </w:rPr>
              <w:t xml:space="preserve">- złożenie kwiatów i zapalenie zniczy pod pomnikiem </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Projekt przyczynił się do wzrostu świadomości historycznej wśród młodzieży na temat martyrologii Żydów lubelskich </w:t>
            </w:r>
          </w:p>
        </w:tc>
      </w:tr>
      <w:tr w:rsidR="00ED04C8" w:rsidRPr="00ED04C8" w:rsidTr="00830B63">
        <w:tc>
          <w:tcPr>
            <w:tcW w:w="9067" w:type="dxa"/>
            <w:gridSpan w:val="2"/>
            <w:shd w:val="clear" w:color="auto" w:fill="F2F2F2"/>
          </w:tcPr>
          <w:p w:rsidR="00ED04C8" w:rsidRPr="00ED04C8" w:rsidRDefault="00ED04C8" w:rsidP="00ED04C8">
            <w:pPr>
              <w:autoSpaceDE w:val="0"/>
              <w:autoSpaceDN w:val="0"/>
              <w:adjustRightInd w:val="0"/>
              <w:spacing w:after="0" w:line="240" w:lineRule="auto"/>
              <w:jc w:val="both"/>
              <w:rPr>
                <w:rFonts w:ascii="Calibri" w:eastAsia="Calibri" w:hAnsi="Calibri" w:cs="Calibri"/>
                <w:b/>
                <w:sz w:val="20"/>
                <w:szCs w:val="20"/>
              </w:rPr>
            </w:pPr>
            <w:r w:rsidRPr="00ED04C8">
              <w:rPr>
                <w:rFonts w:ascii="Calibri" w:eastAsia="Calibri" w:hAnsi="Calibri" w:cs="Calibri"/>
                <w:color w:val="000000"/>
                <w:sz w:val="20"/>
                <w:szCs w:val="20"/>
              </w:rPr>
              <w:t>Działanie 3:</w:t>
            </w:r>
            <w:r w:rsidRPr="00ED04C8">
              <w:rPr>
                <w:rFonts w:ascii="Calibri" w:eastAsia="Calibri" w:hAnsi="Calibri" w:cs="Calibri"/>
                <w:b/>
                <w:color w:val="000000"/>
                <w:sz w:val="20"/>
                <w:szCs w:val="20"/>
              </w:rPr>
              <w:t xml:space="preserve"> R</w:t>
            </w:r>
            <w:r w:rsidRPr="00ED04C8">
              <w:rPr>
                <w:rFonts w:ascii="Calibri" w:eastAsia="Calibri" w:hAnsi="Calibri" w:cs="Calibri"/>
                <w:b/>
                <w:sz w:val="20"/>
                <w:szCs w:val="20"/>
              </w:rPr>
              <w:t>ocznica eksterminacji Romów i Sinti w obozie pracy w Bełżcu w 1940 r.</w:t>
            </w:r>
            <w:r w:rsidRPr="00ED04C8">
              <w:rPr>
                <w:rFonts w:ascii="Calibri" w:eastAsia="Calibri" w:hAnsi="Calibri" w:cs="Calibri"/>
                <w:sz w:val="20"/>
                <w:szCs w:val="20"/>
              </w:rPr>
              <w:t xml:space="preserve"> </w:t>
            </w:r>
            <w:r w:rsidRPr="00ED04C8">
              <w:rPr>
                <w:rFonts w:ascii="Calibri" w:eastAsia="Calibri" w:hAnsi="Calibri" w:cs="Calibri"/>
                <w:b/>
                <w:sz w:val="20"/>
                <w:szCs w:val="20"/>
              </w:rPr>
              <w:t xml:space="preserve">– 26 października </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Cel : upamiętnienie Romów i Sinti –  ofiar niemieckiej polityki eksterminacyjnej </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7229" w:type="dxa"/>
            <w:shd w:val="clear" w:color="auto" w:fill="auto"/>
          </w:tcPr>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Times New Roman" w:hAnsi="Calibri" w:cs="Calibri"/>
                <w:sz w:val="20"/>
                <w:szCs w:val="20"/>
                <w:lang w:eastAsia="pl-PL"/>
              </w:rPr>
              <w:t>2017</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Calibri" w:hAnsi="Calibri" w:cs="Calibri"/>
                <w:b/>
                <w:color w:val="000000"/>
                <w:sz w:val="20"/>
                <w:szCs w:val="20"/>
              </w:rPr>
              <w:t>77. R</w:t>
            </w:r>
            <w:r w:rsidRPr="00ED04C8">
              <w:rPr>
                <w:rFonts w:ascii="Calibri" w:eastAsia="Calibri" w:hAnsi="Calibri" w:cs="Calibri"/>
                <w:b/>
                <w:sz w:val="20"/>
                <w:szCs w:val="20"/>
              </w:rPr>
              <w:t>ocznica eksterminacji Romów i Sinti w obozie pracy w Bełżcu w 1940 r.</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p>
          <w:p w:rsidR="00ED04C8" w:rsidRPr="00ED04C8" w:rsidRDefault="00ED04C8" w:rsidP="00ED04C8">
            <w:pPr>
              <w:autoSpaceDE w:val="0"/>
              <w:autoSpaceDN w:val="0"/>
              <w:adjustRightInd w:val="0"/>
              <w:spacing w:after="0" w:line="240" w:lineRule="auto"/>
              <w:ind w:left="37"/>
              <w:jc w:val="both"/>
              <w:rPr>
                <w:rFonts w:ascii="Calibri" w:eastAsia="Calibri" w:hAnsi="Calibri" w:cs="Calibri"/>
                <w:sz w:val="20"/>
                <w:szCs w:val="20"/>
              </w:rPr>
            </w:pPr>
            <w:r w:rsidRPr="00ED04C8">
              <w:rPr>
                <w:rFonts w:ascii="Calibri" w:eastAsia="Calibri" w:hAnsi="Calibri" w:cs="Calibri"/>
                <w:sz w:val="20"/>
                <w:szCs w:val="20"/>
              </w:rPr>
              <w:t>W trakcie uroczystości oddano hołd pomordowanym Romom i Sinti przy pomniku znajdującym się w pobliżu mogił członków tej społeczności zamordowanych w obozie pracy w Bełżcu.</w:t>
            </w:r>
          </w:p>
          <w:p w:rsidR="00ED04C8" w:rsidRPr="00ED04C8" w:rsidRDefault="00ED04C8" w:rsidP="00ED04C8">
            <w:pPr>
              <w:autoSpaceDE w:val="0"/>
              <w:autoSpaceDN w:val="0"/>
              <w:adjustRightInd w:val="0"/>
              <w:spacing w:after="0" w:line="240" w:lineRule="auto"/>
              <w:ind w:left="37"/>
              <w:jc w:val="both"/>
              <w:rPr>
                <w:rFonts w:ascii="Calibri" w:eastAsia="Calibri" w:hAnsi="Calibri" w:cs="Calibri"/>
                <w:sz w:val="20"/>
                <w:szCs w:val="20"/>
              </w:rPr>
            </w:pPr>
            <w:r w:rsidRPr="00ED04C8">
              <w:rPr>
                <w:rFonts w:ascii="Calibri" w:eastAsia="Calibri" w:hAnsi="Calibri" w:cs="Calibri"/>
                <w:sz w:val="20"/>
                <w:szCs w:val="20"/>
              </w:rPr>
              <w:t>Uczniowie szkoły podstawowej i gimnazjum w Bełżcu</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Times New Roman" w:hAnsi="Calibri" w:cs="Calibri"/>
                <w:sz w:val="20"/>
                <w:szCs w:val="20"/>
                <w:lang w:eastAsia="pl-PL"/>
              </w:rPr>
              <w:t>2018</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Times New Roman" w:hAnsi="Calibri" w:cs="Calibri"/>
                <w:b/>
                <w:sz w:val="20"/>
                <w:szCs w:val="20"/>
                <w:lang w:eastAsia="pl-PL"/>
              </w:rPr>
              <w:t>78.</w:t>
            </w:r>
            <w:r w:rsidRPr="00ED04C8">
              <w:rPr>
                <w:rFonts w:ascii="Calibri" w:eastAsia="Calibri" w:hAnsi="Calibri" w:cs="Calibri"/>
                <w:b/>
                <w:color w:val="000000"/>
                <w:sz w:val="20"/>
                <w:szCs w:val="20"/>
              </w:rPr>
              <w:t xml:space="preserve"> R</w:t>
            </w:r>
            <w:r w:rsidRPr="00ED04C8">
              <w:rPr>
                <w:rFonts w:ascii="Calibri" w:eastAsia="Calibri" w:hAnsi="Calibri" w:cs="Calibri"/>
                <w:b/>
                <w:sz w:val="20"/>
                <w:szCs w:val="20"/>
              </w:rPr>
              <w:t>ocznica eksterminacji Romów i Sinti w obozie pracy w Bełżcu w 1940 r.</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Times New Roman" w:hAnsi="Calibri" w:cs="Calibri"/>
                <w:sz w:val="20"/>
                <w:szCs w:val="20"/>
                <w:lang w:eastAsia="pl-PL"/>
              </w:rPr>
              <w:t xml:space="preserve">„Historia Romów na Lubelszczyźnie” – spotkanie z zaproszonym gościem ze społeczności romskiej Agnieszką Caban </w:t>
            </w:r>
          </w:p>
          <w:p w:rsidR="00ED04C8" w:rsidRPr="00ED04C8" w:rsidRDefault="00ED04C8" w:rsidP="00ED04C8">
            <w:pPr>
              <w:autoSpaceDE w:val="0"/>
              <w:autoSpaceDN w:val="0"/>
              <w:adjustRightInd w:val="0"/>
              <w:spacing w:after="0" w:line="240" w:lineRule="auto"/>
              <w:ind w:left="27"/>
              <w:jc w:val="both"/>
              <w:rPr>
                <w:rFonts w:ascii="Calibri" w:eastAsia="Calibri" w:hAnsi="Calibri" w:cs="Calibri"/>
                <w:sz w:val="20"/>
                <w:szCs w:val="20"/>
              </w:rPr>
            </w:pPr>
            <w:r w:rsidRPr="00ED04C8">
              <w:rPr>
                <w:rFonts w:ascii="Calibri" w:eastAsia="Times New Roman" w:hAnsi="Calibri" w:cs="Calibri"/>
                <w:sz w:val="20"/>
                <w:szCs w:val="20"/>
                <w:lang w:eastAsia="pl-PL"/>
              </w:rPr>
              <w:t>- złożenie wieńców, zapalenie zniczy,  oddanie hołdu</w:t>
            </w:r>
            <w:r w:rsidRPr="00ED04C8">
              <w:rPr>
                <w:rFonts w:ascii="Calibri" w:eastAsia="Calibri" w:hAnsi="Calibri" w:cs="Calibri"/>
                <w:sz w:val="20"/>
                <w:szCs w:val="20"/>
              </w:rPr>
              <w:t xml:space="preserve">  pomordowanym Romom i Sinti</w:t>
            </w:r>
            <w:r w:rsidRPr="00ED04C8">
              <w:rPr>
                <w:rFonts w:ascii="Calibri" w:eastAsia="Times New Roman" w:hAnsi="Calibri" w:cs="Calibri"/>
                <w:sz w:val="20"/>
                <w:szCs w:val="20"/>
                <w:lang w:eastAsia="pl-PL"/>
              </w:rPr>
              <w:t xml:space="preserve"> </w:t>
            </w:r>
            <w:r w:rsidRPr="00ED04C8">
              <w:rPr>
                <w:rFonts w:ascii="Calibri" w:eastAsia="Calibri" w:hAnsi="Calibri" w:cs="Calibri"/>
                <w:sz w:val="20"/>
                <w:szCs w:val="20"/>
              </w:rPr>
              <w:t>przy pomniku znajdującym się w pobliżu mogił członków tej społeczności zamordowanych w obozie pracy w Bełżcu.</w:t>
            </w:r>
          </w:p>
          <w:p w:rsidR="00ED04C8" w:rsidRPr="00ED04C8" w:rsidRDefault="00ED04C8" w:rsidP="00ED04C8">
            <w:pPr>
              <w:autoSpaceDE w:val="0"/>
              <w:autoSpaceDN w:val="0"/>
              <w:adjustRightInd w:val="0"/>
              <w:spacing w:after="0" w:line="240" w:lineRule="auto"/>
              <w:jc w:val="both"/>
              <w:rPr>
                <w:rFonts w:ascii="Calibri" w:eastAsia="Times New Roman" w:hAnsi="Calibri" w:cs="Calibri"/>
                <w:sz w:val="20"/>
                <w:szCs w:val="20"/>
                <w:lang w:eastAsia="pl-PL"/>
              </w:rPr>
            </w:pPr>
            <w:r w:rsidRPr="00ED04C8">
              <w:rPr>
                <w:rFonts w:ascii="Calibri" w:eastAsia="Times New Roman" w:hAnsi="Calibri" w:cs="Calibri"/>
                <w:sz w:val="20"/>
                <w:szCs w:val="20"/>
                <w:lang w:eastAsia="pl-PL"/>
              </w:rPr>
              <w:t>Uczestnicy: uczniowie Szkoły Podstawowej i Gimnazjum w Bełżcu</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przyczynił się do budowania świadomości historycznej na temat martyrologii Romów i Sinti wśród społeczności lokalnej</w:t>
            </w:r>
          </w:p>
        </w:tc>
      </w:tr>
      <w:tr w:rsidR="00ED04C8" w:rsidRPr="00ED04C8" w:rsidTr="00830B63">
        <w:tc>
          <w:tcPr>
            <w:tcW w:w="9067" w:type="dxa"/>
            <w:gridSpan w:val="2"/>
            <w:shd w:val="clear" w:color="auto" w:fill="F2F2F2"/>
          </w:tcPr>
          <w:p w:rsidR="00ED04C8" w:rsidRPr="00ED04C8" w:rsidRDefault="00ED04C8" w:rsidP="00ED04C8">
            <w:pPr>
              <w:tabs>
                <w:tab w:val="left" w:pos="-3"/>
              </w:tabs>
              <w:autoSpaceDE w:val="0"/>
              <w:autoSpaceDN w:val="0"/>
              <w:adjustRightInd w:val="0"/>
              <w:spacing w:after="0" w:line="240" w:lineRule="auto"/>
              <w:ind w:left="169"/>
              <w:jc w:val="both"/>
              <w:rPr>
                <w:rFonts w:ascii="Calibri" w:eastAsia="Calibri" w:hAnsi="Calibri" w:cs="Calibri"/>
                <w:color w:val="000000"/>
                <w:sz w:val="20"/>
                <w:szCs w:val="20"/>
              </w:rPr>
            </w:pPr>
            <w:r w:rsidRPr="00ED04C8">
              <w:rPr>
                <w:rFonts w:ascii="Calibri" w:eastAsia="Calibri" w:hAnsi="Calibri" w:cs="Calibri"/>
                <w:color w:val="000000"/>
                <w:sz w:val="20"/>
                <w:szCs w:val="20"/>
              </w:rPr>
              <w:t xml:space="preserve">Działanie 4: </w:t>
            </w:r>
            <w:r w:rsidRPr="00ED04C8">
              <w:rPr>
                <w:rFonts w:ascii="Calibri" w:eastAsia="Calibri" w:hAnsi="Calibri" w:cs="Calibri"/>
                <w:b/>
                <w:bCs/>
                <w:sz w:val="20"/>
                <w:szCs w:val="20"/>
              </w:rPr>
              <w:t>„Dzielnice Zagłady” (2017)</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Wystawa panelowa zorganizowana w 75. rocznicę likwidacji lubelskiego getta na Podzamczu i getta w dzielnicy Majdan Tatarski, upamiętniająca żydowską mniejszość w Lublinie</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7229" w:type="dxa"/>
            <w:shd w:val="clear" w:color="auto" w:fill="auto"/>
          </w:tcPr>
          <w:p w:rsidR="00ED04C8" w:rsidRPr="00ED04C8" w:rsidRDefault="00ED04C8" w:rsidP="00ED04C8">
            <w:pPr>
              <w:tabs>
                <w:tab w:val="left" w:pos="-3"/>
              </w:tabs>
              <w:autoSpaceDE w:val="0"/>
              <w:autoSpaceDN w:val="0"/>
              <w:adjustRightInd w:val="0"/>
              <w:spacing w:after="0" w:line="240" w:lineRule="auto"/>
              <w:ind w:left="37"/>
              <w:jc w:val="both"/>
              <w:rPr>
                <w:rFonts w:ascii="Calibri" w:eastAsia="Calibri" w:hAnsi="Calibri" w:cs="Calibri"/>
                <w:bCs/>
                <w:sz w:val="20"/>
                <w:szCs w:val="20"/>
              </w:rPr>
            </w:pPr>
            <w:r w:rsidRPr="00ED04C8">
              <w:rPr>
                <w:rFonts w:ascii="Calibri" w:eastAsia="Calibri" w:hAnsi="Calibri" w:cs="Calibri"/>
                <w:bCs/>
                <w:sz w:val="20"/>
                <w:szCs w:val="20"/>
              </w:rPr>
              <w:t>Prezentacja ekspozycji w przestrzeni miejskiej lubelskiego Starego Miasta.</w:t>
            </w:r>
            <w:r w:rsidRPr="00ED04C8">
              <w:rPr>
                <w:rFonts w:ascii="Calibri" w:eastAsia="Calibri" w:hAnsi="Calibri" w:cs="Calibri"/>
                <w:bCs/>
                <w:color w:val="000000"/>
                <w:sz w:val="20"/>
                <w:szCs w:val="20"/>
              </w:rPr>
              <w:t xml:space="preserve"> </w:t>
            </w:r>
            <w:r w:rsidRPr="00ED04C8">
              <w:rPr>
                <w:rFonts w:ascii="Calibri" w:eastAsia="Calibri" w:hAnsi="Calibri" w:cs="Calibri"/>
                <w:bCs/>
                <w:sz w:val="20"/>
                <w:szCs w:val="20"/>
              </w:rPr>
              <w:t>Poszczególne moduły wystawy prezentowały wygląd autentycznych miejsc historycznych. Teksty autorskie i relacje, oprócz historii deportacji, rekonstruowały związki lubelskich gett z obozami w Bełżcu, na Majdanku, w Sobiborze, na Flugplatzu i na ul. Lipowej w Lublinie.</w:t>
            </w:r>
          </w:p>
        </w:tc>
      </w:tr>
      <w:tr w:rsidR="00ED04C8" w:rsidRPr="00ED04C8" w:rsidTr="00830B63">
        <w:tc>
          <w:tcPr>
            <w:tcW w:w="1838"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722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Wystawa przyczyniła się do zwiększenia świadomości historycznej wśród Lublinian na temat losów żydowskich mieszkańców Lublina w czasie okupacji niemieckiej  </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Treblinka. Niemiecki nazistowski obóz zagłady i obóz pracy (1941-1944)</w:t>
      </w:r>
    </w:p>
    <w:p w:rsidR="00ED04C8" w:rsidRPr="00ED04C8" w:rsidRDefault="00ED04C8" w:rsidP="00ED04C8">
      <w:pPr>
        <w:spacing w:after="0" w:line="240" w:lineRule="auto"/>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rPr>
          <w:trHeight w:val="911"/>
        </w:trPr>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bCs/>
                <w:sz w:val="20"/>
                <w:szCs w:val="20"/>
              </w:rPr>
              <w:t>Rocznica wybuchu buntu więźniów Obozu Zagłady w Treblince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2 sierpnia, każdego roku w rocznicę powstania więźniów w Treblince organizowane są uroczystości, które mają na celu zachowanie pamięci o  tym wydarzeniu oraz oddanie hołdu pomordowanym w tym miejscu.  Głównym organizatorem jest Żydowski Instytut Historyczny w Warszawie.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Uroczystość na terenie Obozu Zagłady z udziałem społeczności żydowskiej. Prezentowane są okolicznościowe wystawy dotyczące zagłada ludności żydowskiej oraz wystawy o charakterze refleksyjnym związane także z eksterminacją ludności żydowskiej. Przedstawiciele ŻIH co roku  uzupełniają tzw. „wstęgę pamięci”, o nowe zidentyfikowane osoby zamordowane na terenie Obozu Zagłady. Powyższe działania są wspierane   przez Muzeum Treblinka.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Zauważa się zwiększoną liczbę uczestników uroczystości w latach 2017- 2018.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w:t>
            </w:r>
            <w:r w:rsidRPr="00ED04C8">
              <w:rPr>
                <w:rFonts w:ascii="Calibri" w:eastAsia="Calibri" w:hAnsi="Calibri" w:cs="Calibri"/>
                <w:b/>
                <w:bCs/>
                <w:sz w:val="20"/>
                <w:szCs w:val="20"/>
              </w:rPr>
              <w:t>Uroczystości patriotyczno- religijne na terenie Miejsca Straceń</w:t>
            </w:r>
            <w:r w:rsidRPr="00ED04C8">
              <w:rPr>
                <w:rFonts w:ascii="Calibri" w:eastAsia="Calibri" w:hAnsi="Calibri" w:cs="Calibri"/>
                <w:sz w:val="20"/>
                <w:szCs w:val="20"/>
              </w:rPr>
              <w:t xml:space="preserve"> </w:t>
            </w:r>
          </w:p>
        </w:tc>
      </w:tr>
      <w:tr w:rsidR="00ED04C8" w:rsidRPr="00ED04C8" w:rsidTr="00830B63">
        <w:trPr>
          <w:trHeight w:val="2057"/>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Od 1996 roku w każdą pierwszą sobotę września są organizowane uroczystości patriotyczno - religijne na terenie Miejsca Straceń. Rozpoczynają się drogą krzyżową od żwirowni - miejsca pracy więźniów do głównego pomnika, gdzie jest odprawiana Msza Święta. Organizatorami jest  Muzeum Treblinka i rzymskokatolicka parafia w Prostyni. Głównym celem jest oddanie hołdu pomordowanym, zachowanie pamięci oraz modlitwa za zmarłych. W uroczystości biorą udział byli więźniowie. Na  terenie Miejsca Straceń znajduje się pomnik upamiętniający zamordowanych Romów i Sinti na terenie obozów w Treblince. </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 uroczystości zapraszani są przedstawiciele społeczności romskiej.</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Co roku wzrasta liczba uczestników uroczystości w szczególności młodzieży.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t>
            </w:r>
            <w:r w:rsidRPr="00ED04C8">
              <w:rPr>
                <w:rFonts w:ascii="Calibri" w:eastAsia="Calibri" w:hAnsi="Calibri" w:cs="Calibri"/>
                <w:b/>
                <w:bCs/>
                <w:sz w:val="20"/>
                <w:szCs w:val="20"/>
              </w:rPr>
              <w:t>„Jesteśmy razem”- spotkanie młodzieży polskiej i izraelskiej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Spotkanie składa się z warsztatów edukacyjnych dla młodzieży, gdzie są podejmowane tematy związane z kulturą, religią żydowską. Druga część  spotkania to uroczystości na terenie Obozu Zagłady, przed głównym pomnikiem. Jest oddanie hołdu pomordowanym, wystąpienia młodzieży, zapalenie zniczy pamięci. Głównym organizatorem jest Mazowiecki Urząd Wojewódzki oraz współorganizatorami: Muzeum Historii Żydów Polskich POLIN i Muzeum Treblinka.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Zapraszani są przedstawiciele społeczności żydowskiej, niemieckiej, białoruskiej.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Zwiększa się zainteresowanie wśród szkół udziałem w spotkaniu.</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Centralne Muzeum Jeńców Wojennych</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i/>
                <w:sz w:val="20"/>
                <w:szCs w:val="20"/>
              </w:rPr>
              <w:t>Konserwacja i digitalizacja dokumentów archiwalnych z zespołu Wehrmachtauskunftsstelle für Kriegerverluste und Kriegsgefangene z lat 1939–1945 (mniejszości: białoruskiej, czeskiej, litewskiej, niemieckiej, ormiańskiej, rosyjskiej, słowackiej, ukraińskiej i żydowskiej), 2017–2018</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Zadanie ma na celu przywrócenie właściwego stanu i zabezpieczenie unikatowych akt zasobu archiwalnego muzeum, zagrożonych nieodwracalnym uszkodzeniem, spowodowanym dużym zakwaszeniem papieru oraz ich digitalizację. Dokumenty te stanowią najważniejsze, często jedyne dostępne w Polsce, źródło informacji dotyczące indywidualnych losów polskich jeńców wojennych w czasie II wojny światowej, w tym przedstawicieli mniejszości narodowych i etnicznych.</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napToGrid w:val="0"/>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Przeprowadzono konserwację 198 j.a. z zespołu Wehrmachtauskunftsstelle für Kriegerverluste und Kriegsgefangene z lat 1939–1945, w których znajdują się informację dot. mniejszości: białoruskiej, czeskiej, litewskiej, niemieckiej, ormiańskiej, rosyjskiej, słowackiej, ukraińskiej i żydowskiej. Efekty konserwacji zostały zaprezentowane w internecie (http://cyfrowezbiory.cmjw.pl/)</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Realizacja zadania pozwoliła na właściwe zabezpieczenie wartościowych zbiorów.</w:t>
            </w:r>
          </w:p>
        </w:tc>
      </w:tr>
      <w:tr w:rsidR="00ED04C8" w:rsidRPr="00ED04C8" w:rsidTr="00830B63">
        <w:tc>
          <w:tcPr>
            <w:tcW w:w="9062" w:type="dxa"/>
            <w:gridSpan w:val="2"/>
            <w:shd w:val="clear" w:color="auto" w:fill="F2F2F2"/>
          </w:tcPr>
          <w:p w:rsidR="00ED04C8" w:rsidRPr="00ED04C8" w:rsidRDefault="00ED04C8" w:rsidP="00ED04C8">
            <w:pPr>
              <w:snapToGrid w:val="0"/>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w:t>
            </w:r>
            <w:r w:rsidRPr="00ED04C8">
              <w:rPr>
                <w:rFonts w:ascii="Calibri" w:eastAsia="Calibri" w:hAnsi="Calibri" w:cs="Calibri"/>
                <w:b/>
                <w:i/>
                <w:sz w:val="20"/>
                <w:szCs w:val="20"/>
              </w:rPr>
              <w:t>Tworzenie bazy polskich jeńców wojennych z lat 1939–1945 na podstawie list transportowych zespołu Wehrmachtauskunftsstelle für Kriegerverluste und Kriegsgefangene/mniejszości: białoruska, czeska, litewska, niemiecka, ormiańska, rosyjska, słowacka, ukraińska i żydowska, 2017–2018</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Zadanie ma na celu stworzenie bazy polskich jeńców wojennych z lat 1939–1945 (z uwzględnieniem  przedstawicieli mniejszości narodowych i etnicznych) na podstawie danych z opisanego powyżej zespołu archiwalnego.</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Pracownicy i współpracownicy Muzeum wprowadzili do elektronicznej bazy polskich jeńców wojennych ponad 65 tys. rekordów</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Powiększenie bazy polskich jeńców wojennych przekłada się pozytywnie na skuteczność badań nad losami osób indywidualnych, prowadzonych przez osoby zainteresowane (członków rodzin, naukowców)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t>
            </w:r>
            <w:r w:rsidRPr="00ED04C8">
              <w:rPr>
                <w:rFonts w:ascii="Calibri" w:eastAsia="Calibri" w:hAnsi="Calibri" w:cs="Calibri"/>
                <w:b/>
                <w:sz w:val="20"/>
                <w:szCs w:val="20"/>
              </w:rPr>
              <w:t xml:space="preserve">Udział w uroczystościach </w:t>
            </w:r>
            <w:r w:rsidRPr="00ED04C8">
              <w:rPr>
                <w:rFonts w:ascii="Calibri" w:eastAsia="Calibri" w:hAnsi="Calibri" w:cs="Calibri"/>
                <w:b/>
                <w:color w:val="231F20"/>
                <w:sz w:val="20"/>
                <w:szCs w:val="20"/>
                <w:shd w:val="clear" w:color="auto" w:fill="FEFEFE"/>
              </w:rPr>
              <w:t>upamiętniających 72. i 73 rocznicę Tragedii Górnośląskiej</w:t>
            </w:r>
            <w:r w:rsidRPr="00ED04C8">
              <w:rPr>
                <w:rFonts w:ascii="Calibri" w:eastAsia="Calibri" w:hAnsi="Calibri" w:cs="Calibri"/>
                <w:b/>
                <w:sz w:val="20"/>
                <w:szCs w:val="20"/>
              </w:rPr>
              <w:t>/ mniejszość niemiecka, 2017–2018</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autoSpaceDE w:val="0"/>
              <w:autoSpaceDN w:val="0"/>
              <w:adjustRightInd w:val="0"/>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Udział w uroczystościach </w:t>
            </w:r>
            <w:r w:rsidRPr="00ED04C8">
              <w:rPr>
                <w:rFonts w:ascii="Calibri" w:eastAsia="Calibri" w:hAnsi="Calibri" w:cs="Calibri"/>
                <w:color w:val="231F20"/>
                <w:sz w:val="20"/>
                <w:szCs w:val="20"/>
                <w:shd w:val="clear" w:color="auto" w:fill="FEFEFE"/>
              </w:rPr>
              <w:t xml:space="preserve">upamiętniających 72. i 73 rocznicę Tragedii Górnośląskiej, zorganizowanych przez Związek Niemieckich Stowarzyszeń Społeczno-Kulturalnych w Polsce. Główna część uroczystości odbyła się na Cmentarzu Ofiar Obozu Pracy w Łambinowicach. </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Udział przedstawicieli CMJW w uroczystościach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sz w:val="20"/>
                <w:szCs w:val="20"/>
              </w:rPr>
              <w:t xml:space="preserve">Działanie 4: </w:t>
            </w:r>
            <w:r w:rsidRPr="00ED04C8">
              <w:rPr>
                <w:rFonts w:ascii="Calibri" w:eastAsia="Calibri" w:hAnsi="Calibri" w:cs="Calibri"/>
                <w:b/>
                <w:sz w:val="20"/>
                <w:szCs w:val="20"/>
              </w:rPr>
              <w:t>Akcja „Opolskie wita!”, 2018 r.</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Dzień kultury polskiej zorganizowany został z inicjatywy władz samorządowych w Opolu. Przedsięwzięcie było adresowane do licznej na Opolszczyźnie grupy Ukraińców i odbyło się pod hasłem: „Opolskie wita”. Pracownicy Muzeum zaprezentowali ofertę, wyemitowano także film edukacyjny „Lamsdorf/Łambinowice. Muzeum.</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 xml:space="preserve">Przygotowanie oferty i jej prezentacja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sz w:val="20"/>
                <w:szCs w:val="20"/>
              </w:rPr>
              <w:t xml:space="preserve">Działanie 5: </w:t>
            </w:r>
            <w:r w:rsidRPr="00ED04C8">
              <w:rPr>
                <w:rFonts w:ascii="Calibri" w:eastAsia="Calibri" w:hAnsi="Calibri" w:cs="Calibri"/>
                <w:b/>
                <w:sz w:val="20"/>
                <w:szCs w:val="20"/>
              </w:rPr>
              <w:t xml:space="preserve">Wizyta </w:t>
            </w:r>
            <w:r w:rsidRPr="00ED04C8">
              <w:rPr>
                <w:rFonts w:ascii="Calibri" w:eastAsia="Calibri" w:hAnsi="Calibri" w:cs="Calibri"/>
                <w:b/>
                <w:color w:val="231F20"/>
                <w:sz w:val="20"/>
                <w:szCs w:val="20"/>
                <w:shd w:val="clear" w:color="auto" w:fill="FEFEFE"/>
              </w:rPr>
              <w:t xml:space="preserve">Sejmowej Komisja Mniejszości Narodowych i Etnicznych w Miejscu Pamięci Narodowej w Łambinowicach – 20.09.2017 r. </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color w:val="231F20"/>
                <w:sz w:val="20"/>
                <w:szCs w:val="20"/>
                <w:shd w:val="clear" w:color="auto" w:fill="FEFEFE"/>
              </w:rPr>
              <w:t xml:space="preserve">Posłowie oraz przedstawiciele Ministerstwa Spraw Wewnętrznych odbyli wizytę w Łambinowicach. Zwiedzali Miejsce Pamięci Narodowej w Łambinowicach oraz ekspozycję stałą Muzeum w Opolu. </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bCs/>
                <w:sz w:val="20"/>
                <w:szCs w:val="20"/>
              </w:rPr>
              <w:t xml:space="preserve">Przygotowanie program u wizyty </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Żydowski Instytut Historyczny im. Emanuela Ringelbluma.</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Wydarzenia rocznicowe, obchody buntu więźniów obozu Treblinka II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2017 r:</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obchody 75. rocznicy Akcji Reinhardt: cykl wydarzeń - wystaw, uroczystości;</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obchody 70. rocznicy istnienia ŻIH – otwarcie wystawy.</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2018 r.</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- 75. rocznica samobójczej śmierci Szmula Zygielbojma – otwarcie wystawy, cykl spotkań i wydarzeń</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Przykładowo kilka większych wydarzeń:</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Marsz Pamięci 22 lipca  -  coroczny pochód ulicami Warszawy. </w:t>
            </w:r>
          </w:p>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Times New Roman" w:hAnsi="Calibri" w:cs="Times New Roman"/>
                <w:color w:val="000000"/>
                <w:sz w:val="20"/>
                <w:szCs w:val="20"/>
              </w:rPr>
              <w:t>22 lipca 1942 roku Niemcy rozpoczęli deportację mieszkańców warszawskiego getta do Treblinki. Trwająca niespełna dwa miesiące brutalna akcja likwidacyjna doprowadziła do śmierci ponad 300 tysięcy Żydów z Warszawy i okolic. Organizując Marsz ulicami unicestwionego getta, utrwalamy oraz upowszechniamy pamięć o ofiarach i oddajemy hołd największej społeczności żydowskiej przedwojennej Europy.</w:t>
            </w:r>
          </w:p>
          <w:p w:rsidR="00ED04C8" w:rsidRPr="00ED04C8" w:rsidRDefault="00ED04C8" w:rsidP="00ED04C8">
            <w:pPr>
              <w:spacing w:after="0" w:line="240" w:lineRule="auto"/>
              <w:jc w:val="both"/>
              <w:rPr>
                <w:rFonts w:ascii="Calibri" w:eastAsia="Times New Roman" w:hAnsi="Calibri" w:cs="Times New Roman"/>
                <w:color w:val="000000"/>
                <w:sz w:val="20"/>
                <w:szCs w:val="20"/>
              </w:rPr>
            </w:pPr>
          </w:p>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Calibri" w:hAnsi="Calibri" w:cs="Times New Roman"/>
                <w:sz w:val="20"/>
                <w:szCs w:val="20"/>
              </w:rPr>
              <w:lastRenderedPageBreak/>
              <w:t>2 sierpnia – uroczystości w Treblince - od kilku lat w rocznicę sierpniowego bunty ŻIH organizuje wspólne obchody dla środowisk żydowskich oraz wszystkich, tych którzy chcą oddać hołd zamordowanym w komorach gazowych Treblinki.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poszczególnych wydarzeń z zaangażowaniem społeczności lokalnej (dana dzielnica, okoliczne miejscowości – dot. wydarzeń w Treblince, miasta i miasteczka podwarszawskie – uczestnictwo w Marszu), kampanie informacyjno-komunikacyjne.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Georgia" w:eastAsia="Times New Roman" w:hAnsi="Georgia" w:cs="Times New Roman"/>
                <w:color w:val="000000"/>
                <w:sz w:val="20"/>
                <w:szCs w:val="20"/>
              </w:rPr>
            </w:pPr>
            <w:r w:rsidRPr="00ED04C8">
              <w:rPr>
                <w:rFonts w:ascii="Calibri" w:eastAsia="Calibri" w:hAnsi="Calibri" w:cs="Times New Roman"/>
                <w:color w:val="191919"/>
                <w:sz w:val="20"/>
                <w:szCs w:val="20"/>
              </w:rPr>
              <w:t xml:space="preserve">Każda z rocznic buduje świadomość i Marsz Pamięci 22 lipca - Przedsięwzięcie to gromadzi z roku na rok co raz więcej osób: ludzi z Polski, a także z zagranicy, młodych, starszych czy dzieci. </w:t>
            </w:r>
            <w:r w:rsidRPr="00ED04C8">
              <w:rPr>
                <w:rFonts w:ascii="Calibri" w:eastAsia="Calibri" w:hAnsi="Calibri" w:cs="Times New Roman"/>
                <w:sz w:val="20"/>
                <w:szCs w:val="20"/>
              </w:rPr>
              <w:t>Poprzez wspólne zjednoczenie wysiłków i z pomocą warszawiaków i warszawianek oraz wszystkich tych, dla których ważna jest pamięć o ofiarach Zagłady.</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Cykl spotkań popularnonaukowych, seminaria naukowe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Times New Roman" w:hAnsi="Calibri" w:cs="Times New Roman"/>
                <w:color w:val="000000"/>
                <w:sz w:val="20"/>
                <w:szCs w:val="20"/>
              </w:rPr>
              <w:t>Cotygodniowe spotkania w czwartki odbywające się od października do czerwca włącznie dotyczące szeroko ujętej tematyki żydowskiej mają bardzo zróżnicowaną formę – od prezentacji najnowszych publikacji, poprzez projekcje filmowe, wykłady o dziełach sztuki ze zbiorów ŻIH, po debaty wokół trudnych zagadnień współczesnych relacji polsko-żydowskich. Tym, co łączy te spotkania, jest uczestnictwo w nich najwybitniejszych specjalistów i osobowości świata kultury, nauki i sztuki. </w:t>
            </w:r>
          </w:p>
          <w:p w:rsidR="00ED04C8" w:rsidRPr="00ED04C8" w:rsidRDefault="00ED04C8" w:rsidP="00ED04C8">
            <w:pPr>
              <w:spacing w:after="0" w:line="240" w:lineRule="auto"/>
              <w:jc w:val="both"/>
              <w:rPr>
                <w:rFonts w:ascii="Calibri" w:eastAsia="Times New Roman" w:hAnsi="Calibri" w:cs="Times New Roman"/>
                <w:color w:val="000000"/>
                <w:sz w:val="20"/>
                <w:szCs w:val="20"/>
              </w:rPr>
            </w:pPr>
          </w:p>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Times New Roman" w:hAnsi="Calibri" w:cs="Times New Roman"/>
                <w:color w:val="000000"/>
                <w:sz w:val="20"/>
                <w:szCs w:val="20"/>
              </w:rPr>
              <w:t xml:space="preserve">Poza czwartkowymi spotkaniami, na Tłomackiem organizowane są </w:t>
            </w:r>
          </w:p>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Times New Roman" w:hAnsi="Calibri" w:cs="Times New Roman"/>
                <w:color w:val="000000"/>
                <w:sz w:val="20"/>
                <w:szCs w:val="20"/>
              </w:rPr>
              <w:t xml:space="preserve">- cykliczne seminaria wtorkowe, które obecnie przybierają coraz bardziej interdyscyplinarny charakter, są okazją do zaprezentowania najnowszych i najtrwalszych osiągnięć polskich badaczy zajmujących się historią, kulturą i religią Żydów. </w:t>
            </w:r>
          </w:p>
          <w:p w:rsidR="00ED04C8" w:rsidRPr="00ED04C8" w:rsidRDefault="00ED04C8" w:rsidP="00ED04C8">
            <w:pPr>
              <w:spacing w:after="0" w:line="240" w:lineRule="auto"/>
              <w:jc w:val="both"/>
              <w:rPr>
                <w:rFonts w:ascii="Calibri" w:eastAsia="Times New Roman" w:hAnsi="Calibri" w:cs="Times New Roman"/>
                <w:color w:val="000000"/>
                <w:sz w:val="20"/>
                <w:szCs w:val="20"/>
              </w:rPr>
            </w:pPr>
            <w:r w:rsidRPr="00ED04C8">
              <w:rPr>
                <w:rFonts w:ascii="Calibri" w:eastAsia="Times New Roman" w:hAnsi="Calibri" w:cs="Times New Roman"/>
                <w:color w:val="000000"/>
                <w:sz w:val="20"/>
                <w:szCs w:val="20"/>
              </w:rPr>
              <w:t xml:space="preserve">- spotkania z autorami książek w Księgarni na Tłomackiem. </w:t>
            </w:r>
          </w:p>
          <w:p w:rsidR="00ED04C8" w:rsidRPr="00ED04C8" w:rsidRDefault="00ED04C8" w:rsidP="00ED04C8">
            <w:pPr>
              <w:spacing w:after="0" w:line="240" w:lineRule="auto"/>
              <w:jc w:val="both"/>
              <w:rPr>
                <w:rFonts w:ascii="Calibri" w:eastAsia="Times New Roman" w:hAnsi="Calibri" w:cs="Times New Roman"/>
                <w:color w:val="000000"/>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Times New Roman" w:hAnsi="Calibri" w:cs="Times New Roman"/>
                <w:color w:val="000000"/>
                <w:sz w:val="20"/>
                <w:szCs w:val="20"/>
              </w:rPr>
              <w:t>Wydarzenia te mają na celu u</w:t>
            </w:r>
            <w:r w:rsidRPr="00ED04C8">
              <w:rPr>
                <w:rFonts w:ascii="Calibri" w:eastAsia="Calibri" w:hAnsi="Calibri" w:cs="Calibri"/>
                <w:sz w:val="20"/>
                <w:szCs w:val="20"/>
              </w:rPr>
              <w:t>powszechnianie wiedzy o kulturze, tradycji, języku i historii żydowskiej.</w:t>
            </w:r>
          </w:p>
        </w:tc>
      </w:tr>
      <w:tr w:rsidR="00ED04C8" w:rsidRPr="00ED04C8" w:rsidTr="00830B63">
        <w:trPr>
          <w:trHeight w:val="510"/>
        </w:trPr>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Organizacja wydarzeń, udział specjalistów, akcja komunikacyjna w Internecie, budowanie trwałych relacji z uczestnikiem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Duże zainteresowanie, stała grupa, uczestnicy chętnie zabierają głos w dyskusjach.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Otwarcie wystawy stałej „Czego nie mogliśmy wykrzyczeć światu”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Times New Roman" w:eastAsia="Times New Roman" w:hAnsi="Times New Roman" w:cs="Times New Roman"/>
                <w:sz w:val="20"/>
                <w:szCs w:val="20"/>
              </w:rPr>
            </w:pPr>
            <w:r w:rsidRPr="00ED04C8">
              <w:rPr>
                <w:rFonts w:ascii="Calibri" w:eastAsia="Calibri" w:hAnsi="Calibri" w:cs="AppleSystemUIFont"/>
                <w:color w:val="353535"/>
                <w:sz w:val="20"/>
                <w:szCs w:val="20"/>
              </w:rPr>
              <w:t xml:space="preserve">Otwarcie wystawy stałej w Żydowskim Instytucie Historycznym poświęconej Podziemnemu Archiwum Getta Warszawy było wydarzeniem przełomowym nie tylko w skali Instytutu, ale również całego życia żydowskiego w Polsce. W oficjalnym otwarciu udział wzięli przedstawiciele najwyższych władz Państwowych z Parą Prezydencką na czele. </w:t>
            </w:r>
            <w:r w:rsidRPr="00ED04C8">
              <w:rPr>
                <w:rFonts w:ascii="Calibri" w:eastAsia="Times New Roman" w:hAnsi="Calibri" w:cs="Times New Roman"/>
                <w:color w:val="000000"/>
                <w:sz w:val="20"/>
                <w:szCs w:val="20"/>
              </w:rPr>
              <w:t>Głównym tematem wystawy jest działalność konspiracyjnej grupy działającej w getcie warszawskim pod nazwą </w:t>
            </w:r>
            <w:r w:rsidRPr="00ED04C8">
              <w:rPr>
                <w:rFonts w:ascii="Calibri" w:eastAsia="Times New Roman" w:hAnsi="Calibri" w:cs="Times New Roman"/>
                <w:i/>
                <w:iCs/>
                <w:color w:val="000000"/>
                <w:sz w:val="20"/>
                <w:szCs w:val="20"/>
              </w:rPr>
              <w:t>Oneg Szabat</w:t>
            </w:r>
            <w:r w:rsidRPr="00ED04C8">
              <w:rPr>
                <w:rFonts w:ascii="Calibri" w:eastAsia="Times New Roman" w:hAnsi="Calibri" w:cs="Times New Roman"/>
                <w:color w:val="000000"/>
                <w:sz w:val="20"/>
                <w:szCs w:val="20"/>
              </w:rPr>
              <w:t> – (hebr. </w:t>
            </w:r>
            <w:r w:rsidRPr="00ED04C8">
              <w:rPr>
                <w:rFonts w:ascii="Calibri" w:eastAsia="Times New Roman" w:hAnsi="Calibri" w:cs="Times New Roman"/>
                <w:i/>
                <w:iCs/>
                <w:color w:val="000000"/>
                <w:sz w:val="20"/>
                <w:szCs w:val="20"/>
              </w:rPr>
              <w:t>Radość Soboty)</w:t>
            </w:r>
            <w:r w:rsidRPr="00ED04C8">
              <w:rPr>
                <w:rFonts w:ascii="Calibri" w:eastAsia="Times New Roman" w:hAnsi="Calibri" w:cs="Times New Roman"/>
                <w:color w:val="000000"/>
                <w:sz w:val="20"/>
                <w:szCs w:val="20"/>
              </w:rPr>
              <w:t> oraz losy stworzonego przez nią unikatowego zbioru od jego powstania aż naszych czasów.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zbudowanie i otwarcie. Kampania informacyjna, bogaty program edukacyjny.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Duża frekwencja wśród gości z Polski i zagranicy, zainteresowanie tematem.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Wystawa Bejt Tfila  dom modlitwy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Times New Roman" w:hAnsi="Calibri" w:cs="Times New Roman"/>
                <w:sz w:val="20"/>
                <w:szCs w:val="20"/>
              </w:rPr>
            </w:pPr>
            <w:r w:rsidRPr="00ED04C8">
              <w:rPr>
                <w:rFonts w:ascii="Calibri" w:eastAsia="Times New Roman" w:hAnsi="Calibri" w:cs="Times New Roman"/>
                <w:color w:val="000000"/>
                <w:sz w:val="20"/>
                <w:szCs w:val="20"/>
              </w:rPr>
              <w:t>Ekspozycja przybliża temat synagogi, jej najważniejszych obiektów i funkcji osób, m.in rabina, kantora i szamesa. Skierowana jest do wszystkich – zwłaszcza tych, którzy nie byli wcześniej w synagodze lub chcieliby uzupełnić wiedzę na temat tego miejsca.</w:t>
            </w:r>
          </w:p>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Przygotowanie, zbudowanie i otwarcie ekspozycji. Opracowanie warsztatów dla różnych grup wiekowych.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Zainteresowanie wśród publiczności z zagranicy i młodzieży.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 Wystawy czasowe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Times New Roman" w:hAnsi="Calibri" w:cs="Times New Roman"/>
                <w:bCs/>
                <w:sz w:val="20"/>
                <w:szCs w:val="20"/>
              </w:rPr>
            </w:pPr>
            <w:r w:rsidRPr="00ED04C8">
              <w:rPr>
                <w:rFonts w:ascii="Calibri" w:eastAsia="Times New Roman" w:hAnsi="Calibri" w:cs="Times New Roman"/>
                <w:b/>
                <w:bCs/>
                <w:sz w:val="20"/>
                <w:szCs w:val="20"/>
              </w:rPr>
              <w:t xml:space="preserve">W 2017 otwarto następujące ekspozycje: </w:t>
            </w:r>
          </w:p>
          <w:p w:rsidR="00ED04C8" w:rsidRPr="00ED04C8" w:rsidRDefault="00ED04C8" w:rsidP="00ED04C8">
            <w:pPr>
              <w:spacing w:after="0" w:line="240" w:lineRule="auto"/>
              <w:jc w:val="both"/>
              <w:rPr>
                <w:rFonts w:ascii="Calibri" w:eastAsia="Times New Roman" w:hAnsi="Calibri" w:cs="Times New Roman"/>
                <w:bCs/>
                <w:sz w:val="20"/>
                <w:szCs w:val="20"/>
              </w:rPr>
            </w:pPr>
            <w:r w:rsidRPr="00ED04C8">
              <w:rPr>
                <w:rFonts w:ascii="Calibri" w:eastAsia="Times New Roman" w:hAnsi="Calibri" w:cs="Times New Roman"/>
                <w:b/>
                <w:bCs/>
                <w:sz w:val="20"/>
                <w:szCs w:val="20"/>
              </w:rPr>
              <w:t>- Bracia Hirszenbergowie – w poszukiwaniu ziemi obiecanej</w:t>
            </w:r>
          </w:p>
          <w:p w:rsidR="00ED04C8" w:rsidRPr="00ED04C8" w:rsidRDefault="00ED04C8" w:rsidP="00ED04C8">
            <w:pPr>
              <w:spacing w:after="0" w:line="240" w:lineRule="auto"/>
              <w:jc w:val="both"/>
              <w:rPr>
                <w:rFonts w:ascii="Calibri" w:eastAsia="Times New Roman" w:hAnsi="Calibri" w:cs="Times New Roman"/>
                <w:bCs/>
                <w:sz w:val="20"/>
                <w:szCs w:val="20"/>
              </w:rPr>
            </w:pPr>
            <w:r w:rsidRPr="00ED04C8">
              <w:rPr>
                <w:rFonts w:ascii="Calibri" w:eastAsia="Times New Roman" w:hAnsi="Calibri" w:cs="Times New Roman"/>
                <w:b/>
                <w:bCs/>
                <w:sz w:val="20"/>
                <w:szCs w:val="20"/>
              </w:rPr>
              <w:t>- Miejsce. Tłomackie 3/5</w:t>
            </w:r>
          </w:p>
          <w:p w:rsidR="00ED04C8" w:rsidRPr="00ED04C8" w:rsidRDefault="00ED04C8" w:rsidP="00ED04C8">
            <w:pPr>
              <w:spacing w:after="0" w:line="240" w:lineRule="auto"/>
              <w:jc w:val="both"/>
              <w:rPr>
                <w:rFonts w:ascii="Calibri" w:eastAsia="Times New Roman" w:hAnsi="Calibri" w:cs="Times New Roman"/>
                <w:bCs/>
                <w:sz w:val="20"/>
                <w:szCs w:val="20"/>
              </w:rPr>
            </w:pPr>
            <w:r w:rsidRPr="00ED04C8">
              <w:rPr>
                <w:rFonts w:ascii="Calibri" w:eastAsia="Times New Roman" w:hAnsi="Calibri" w:cs="Times New Roman"/>
                <w:b/>
                <w:bCs/>
                <w:sz w:val="20"/>
                <w:szCs w:val="20"/>
              </w:rPr>
              <w:t>- Nalewki. Opowieść o nieistniejącej ulicy. – wystawa plenerowa</w:t>
            </w:r>
          </w:p>
          <w:p w:rsidR="00ED04C8" w:rsidRPr="00ED04C8" w:rsidRDefault="00ED04C8" w:rsidP="00ED04C8">
            <w:pPr>
              <w:spacing w:after="0" w:line="240" w:lineRule="auto"/>
              <w:jc w:val="both"/>
              <w:rPr>
                <w:rFonts w:ascii="Calibri" w:eastAsia="Times New Roman" w:hAnsi="Calibri" w:cs="Times New Roman"/>
                <w:bCs/>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Times New Roman" w:hAnsi="Calibri" w:cs="Times New Roman"/>
                <w:b/>
                <w:bCs/>
                <w:sz w:val="20"/>
                <w:szCs w:val="20"/>
              </w:rPr>
              <w:t>W roku 2018 w Instytucie można było zobaczyć cztery wystawy czasowe.:</w:t>
            </w:r>
          </w:p>
          <w:p w:rsidR="00ED04C8" w:rsidRPr="00ED04C8" w:rsidRDefault="00ED04C8" w:rsidP="00ED04C8">
            <w:pPr>
              <w:spacing w:after="0" w:line="240" w:lineRule="auto"/>
              <w:jc w:val="both"/>
              <w:rPr>
                <w:rFonts w:ascii="Calibri" w:eastAsia="Calibri" w:hAnsi="Calibri" w:cs="Times New Roman"/>
                <w:bCs/>
                <w:sz w:val="20"/>
                <w:szCs w:val="20"/>
              </w:rPr>
            </w:pPr>
            <w:r w:rsidRPr="00ED04C8">
              <w:rPr>
                <w:rFonts w:ascii="Calibri" w:eastAsia="Times New Roman" w:hAnsi="Calibri" w:cs="Times New Roman"/>
                <w:b/>
                <w:bCs/>
                <w:sz w:val="20"/>
                <w:szCs w:val="20"/>
              </w:rPr>
              <w:t xml:space="preserve">- </w:t>
            </w:r>
            <w:r w:rsidRPr="00ED04C8">
              <w:rPr>
                <w:rFonts w:ascii="Calibri" w:eastAsia="Times New Roman" w:hAnsi="Calibri" w:cs="Times New Roman"/>
                <w:i/>
                <w:sz w:val="20"/>
                <w:szCs w:val="20"/>
              </w:rPr>
              <w:t xml:space="preserve">Szmul Zygielbojm. Milczeć nie mogę i żyć nie mogę. </w:t>
            </w:r>
            <w:r w:rsidRPr="00ED04C8">
              <w:rPr>
                <w:rFonts w:ascii="Calibri" w:eastAsia="Times New Roman" w:hAnsi="Calibri" w:cs="Times New Roman"/>
                <w:sz w:val="20"/>
                <w:szCs w:val="20"/>
              </w:rPr>
              <w:t xml:space="preserve">Upamiętniając </w:t>
            </w:r>
            <w:r w:rsidRPr="00ED04C8">
              <w:rPr>
                <w:rFonts w:ascii="Calibri" w:eastAsia="Calibri" w:hAnsi="Calibri" w:cs="Times New Roman"/>
                <w:bCs/>
                <w:i/>
                <w:iCs/>
                <w:sz w:val="20"/>
                <w:szCs w:val="20"/>
              </w:rPr>
              <w:t xml:space="preserve">75. rocznicę samobójczej śmierci działacza Bundu Szmula Zygielbojma, </w:t>
            </w:r>
          </w:p>
          <w:p w:rsidR="00ED04C8" w:rsidRPr="00ED04C8" w:rsidRDefault="00ED04C8" w:rsidP="00ED04C8">
            <w:pPr>
              <w:spacing w:after="0" w:line="240" w:lineRule="auto"/>
              <w:jc w:val="both"/>
              <w:rPr>
                <w:rFonts w:ascii="Calibri" w:eastAsia="Times New Roman" w:hAnsi="Calibri" w:cs="Times New Roman"/>
                <w:sz w:val="20"/>
                <w:szCs w:val="20"/>
              </w:rPr>
            </w:pPr>
            <w:r w:rsidRPr="00ED04C8">
              <w:rPr>
                <w:rFonts w:ascii="Calibri" w:eastAsia="Times New Roman" w:hAnsi="Calibri" w:cs="Times New Roman"/>
                <w:i/>
                <w:sz w:val="20"/>
                <w:szCs w:val="20"/>
              </w:rPr>
              <w:t>- RE-GENERATION. Życie żydowskie w Polsce,</w:t>
            </w:r>
          </w:p>
          <w:p w:rsidR="00ED04C8" w:rsidRPr="00ED04C8" w:rsidRDefault="00ED04C8" w:rsidP="00ED04C8">
            <w:pPr>
              <w:spacing w:after="0" w:line="240" w:lineRule="auto"/>
              <w:jc w:val="both"/>
              <w:rPr>
                <w:rFonts w:ascii="Calibri" w:eastAsia="Calibri" w:hAnsi="Calibri" w:cs="Times New Roman"/>
                <w:sz w:val="20"/>
                <w:szCs w:val="20"/>
              </w:rPr>
            </w:pPr>
            <w:r w:rsidRPr="00ED04C8">
              <w:rPr>
                <w:rFonts w:ascii="Calibri" w:eastAsia="Times New Roman" w:hAnsi="Calibri" w:cs="Times New Roman"/>
                <w:bCs/>
                <w:sz w:val="20"/>
                <w:szCs w:val="20"/>
              </w:rPr>
              <w:t xml:space="preserve">- Od końca października w Instytucie można było zobaczyć zdjęcia z anonimowego zbioru negatywów szklanych pochodzących w lat 30. XX wieku. Ekspozycja towarzysząca wystawie </w:t>
            </w:r>
            <w:r w:rsidRPr="00ED04C8">
              <w:rPr>
                <w:rFonts w:ascii="Calibri" w:eastAsia="Times New Roman" w:hAnsi="Calibri" w:cs="Times New Roman"/>
                <w:bCs/>
                <w:i/>
                <w:iCs/>
                <w:sz w:val="20"/>
                <w:szCs w:val="20"/>
              </w:rPr>
              <w:t>Kaduk (</w:t>
            </w:r>
            <w:r w:rsidRPr="00ED04C8">
              <w:rPr>
                <w:rFonts w:ascii="Calibri" w:eastAsia="Times New Roman" w:hAnsi="Calibri" w:cs="Times New Roman"/>
                <w:bCs/>
                <w:sz w:val="20"/>
                <w:szCs w:val="20"/>
              </w:rPr>
              <w:t xml:space="preserve">odbywającej się w Galerii Fundacji Archeologia Fotografii) składała się z szeregu odbitek wykonanych przez Pracownię Digitalizacji ŻIH. </w:t>
            </w:r>
          </w:p>
          <w:p w:rsidR="00ED04C8" w:rsidRPr="00ED04C8" w:rsidRDefault="00ED04C8" w:rsidP="00ED04C8">
            <w:pPr>
              <w:spacing w:after="0" w:line="240" w:lineRule="auto"/>
              <w:jc w:val="both"/>
              <w:rPr>
                <w:rFonts w:ascii="Calibri" w:eastAsia="Times New Roman" w:hAnsi="Calibri" w:cs="Times New Roman"/>
                <w:bCs/>
                <w:sz w:val="20"/>
                <w:szCs w:val="20"/>
              </w:rPr>
            </w:pPr>
            <w:r w:rsidRPr="00ED04C8">
              <w:rPr>
                <w:rFonts w:ascii="Calibri" w:eastAsia="Times New Roman" w:hAnsi="Calibri" w:cs="Times New Roman"/>
                <w:bCs/>
                <w:sz w:val="20"/>
                <w:szCs w:val="20"/>
              </w:rPr>
              <w:t xml:space="preserve">- </w:t>
            </w:r>
            <w:r w:rsidRPr="00ED04C8">
              <w:rPr>
                <w:rFonts w:ascii="Calibri" w:eastAsia="Times New Roman" w:hAnsi="Calibri" w:cs="Times New Roman"/>
                <w:i/>
                <w:iCs/>
                <w:sz w:val="20"/>
                <w:szCs w:val="20"/>
              </w:rPr>
              <w:t>Wolny ptak. Der Frajer Fojgl. Karykatura z prasy żydowskiej w niepodległej Polsce</w:t>
            </w:r>
            <w:r w:rsidRPr="00ED04C8">
              <w:rPr>
                <w:rFonts w:ascii="Calibri" w:eastAsia="Times New Roman" w:hAnsi="Calibri" w:cs="Times New Roman"/>
                <w:bCs/>
                <w:sz w:val="20"/>
                <w:szCs w:val="20"/>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zbudowanie i otwarcie ekspozycji. Oprowadzania  kuratorskie. Duża frekwencja przede wszystkim na ekspozycji plenerowej.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Zainteresowanie wśród publiczności z zagranicy i młodzieży. </w:t>
            </w:r>
          </w:p>
        </w:tc>
      </w:tr>
    </w:tbl>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Wydanie publikacji </w:t>
            </w:r>
            <w:r w:rsidRPr="00ED04C8">
              <w:rPr>
                <w:rFonts w:ascii="Calibri" w:eastAsia="Calibri" w:hAnsi="Calibri" w:cs="Calibri"/>
                <w:i/>
                <w:sz w:val="20"/>
                <w:szCs w:val="20"/>
              </w:rPr>
              <w:t xml:space="preserve">Zagłada Żydów Sosnowca,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Wznawiany po latach w nowym opracowaniu tekst Natana Eliasza Szternfinkla pozwala współczesnemu czytelnikowi poznać pierwszą i zarazem – wbrew zapowiedziom samego autora – jedyną pozycję książkową wydaną przez katowicki oddział Żydowskiej Komisji Historycznej. Książka Szternfinkla ukazała się w sierpniu 1946 r. Obok </w:t>
            </w:r>
            <w:r w:rsidRPr="00ED04C8">
              <w:rPr>
                <w:rFonts w:ascii="Calibri" w:eastAsia="Calibri" w:hAnsi="Calibri" w:cs="Calibri"/>
                <w:i/>
                <w:iCs/>
                <w:sz w:val="20"/>
                <w:szCs w:val="20"/>
              </w:rPr>
              <w:t xml:space="preserve">Walki i zagłady białostockiego ghetta </w:t>
            </w:r>
            <w:r w:rsidRPr="00ED04C8">
              <w:rPr>
                <w:rFonts w:ascii="Calibri" w:eastAsia="Calibri" w:hAnsi="Calibri" w:cs="Calibri"/>
                <w:sz w:val="20"/>
                <w:szCs w:val="20"/>
              </w:rPr>
              <w:t xml:space="preserve">Szymona Datnera, </w:t>
            </w:r>
            <w:r w:rsidRPr="00ED04C8">
              <w:rPr>
                <w:rFonts w:ascii="Calibri" w:eastAsia="Calibri" w:hAnsi="Calibri" w:cs="Calibri"/>
                <w:i/>
                <w:iCs/>
                <w:sz w:val="20"/>
                <w:szCs w:val="20"/>
              </w:rPr>
              <w:t xml:space="preserve">Zagłady Żydów lwowskich </w:t>
            </w:r>
            <w:r w:rsidRPr="00ED04C8">
              <w:rPr>
                <w:rFonts w:ascii="Calibri" w:eastAsia="Calibri" w:hAnsi="Calibri" w:cs="Calibri"/>
                <w:sz w:val="20"/>
                <w:szCs w:val="20"/>
              </w:rPr>
              <w:t xml:space="preserve">Filipa Friedmana i </w:t>
            </w:r>
            <w:r w:rsidRPr="00ED04C8">
              <w:rPr>
                <w:rFonts w:ascii="Calibri" w:eastAsia="Calibri" w:hAnsi="Calibri" w:cs="Calibri"/>
                <w:i/>
                <w:iCs/>
                <w:sz w:val="20"/>
                <w:szCs w:val="20"/>
              </w:rPr>
              <w:t>Zagłady Żydów żółkiewskich</w:t>
            </w:r>
            <w:r w:rsidRPr="00ED04C8">
              <w:rPr>
                <w:rFonts w:ascii="Calibri" w:eastAsia="Calibri" w:hAnsi="Calibri" w:cs="Calibri"/>
                <w:sz w:val="20"/>
                <w:szCs w:val="20"/>
              </w:rPr>
              <w:t xml:space="preserve"> Gerszona Taffeta należała ona do serii studiów i monografii publikowanych przez Centralną Żydowską Komisję Historyczną, którą z czasem miała zastąpić </w:t>
            </w:r>
            <w:r w:rsidRPr="00ED04C8">
              <w:rPr>
                <w:rFonts w:ascii="Calibri" w:eastAsia="Calibri" w:hAnsi="Calibri" w:cs="Calibri"/>
                <w:i/>
                <w:iCs/>
                <w:sz w:val="20"/>
                <w:szCs w:val="20"/>
              </w:rPr>
              <w:t xml:space="preserve">Kronika Gmin Żydowskich w Polsce </w:t>
            </w:r>
            <w:r w:rsidRPr="00ED04C8">
              <w:rPr>
                <w:rFonts w:ascii="Calibri" w:eastAsia="Calibri" w:hAnsi="Calibri" w:cs="Calibri"/>
                <w:sz w:val="20"/>
                <w:szCs w:val="20"/>
              </w:rPr>
              <w:t xml:space="preserve">– </w:t>
            </w:r>
            <w:r w:rsidRPr="00ED04C8">
              <w:rPr>
                <w:rFonts w:ascii="Calibri" w:eastAsia="Calibri" w:hAnsi="Calibri" w:cs="Calibri"/>
                <w:i/>
                <w:iCs/>
                <w:sz w:val="20"/>
                <w:szCs w:val="20"/>
              </w:rPr>
              <w:t>Pinkas Pojln</w:t>
            </w:r>
            <w:r w:rsidRPr="00ED04C8">
              <w:rPr>
                <w:rFonts w:ascii="Calibri" w:eastAsia="Calibri" w:hAnsi="Calibri" w:cs="Calibri"/>
                <w:sz w:val="20"/>
                <w:szCs w:val="20"/>
              </w:rPr>
              <w:t>.</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Działanie 2: Paweł Fijałkowski, </w:t>
            </w:r>
            <w:r w:rsidRPr="00ED04C8">
              <w:rPr>
                <w:rFonts w:ascii="Calibri" w:eastAsia="Calibri" w:hAnsi="Calibri" w:cs="Calibri"/>
                <w:i/>
                <w:sz w:val="20"/>
                <w:szCs w:val="20"/>
              </w:rPr>
              <w:t xml:space="preserve">Warszawska społeczność żydowska w okresie stanisławowskim 1764-1795,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jest opowieścią o najdawniejszych dziejach Żydów w Warszawie, przedstawionych na szerszym tle historii wyznawców judaizmu na Mazowszu. Autor postawił sobie za cel ukazanie ważnych problemów z dziejów warszawskiej społeczności żydowskiej w czasach króla Stanisława Augusta Poniatowskiego.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Jan Doktór, </w:t>
            </w:r>
            <w:r w:rsidRPr="00ED04C8">
              <w:rPr>
                <w:rFonts w:ascii="Calibri" w:eastAsia="Calibri" w:hAnsi="Calibri" w:cs="Calibri"/>
                <w:i/>
                <w:sz w:val="20"/>
                <w:szCs w:val="20"/>
              </w:rPr>
              <w:t xml:space="preserve">Słowa Pańskie,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Jakub Józef Frank (1726–1791) był założycielem potężnego ruchu, najpierw w judaizmie, później w chrześcijaństwie, zwanego od jego nazwiska frankizmem. „Słowa Pańskie” to największy i najważniejszy zbiór ezoterycznych tradycji żydowskiego mesjanizmu. Zawiera nauczanie Jakuba Józefa Franka spisywane na jego żądanie przez ostatnich siedem lat życia na wygnaniu w Brnie Morawskim i Offenbachu.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Działanie 4: Zbigniew Ryszard Grabowski, </w:t>
            </w:r>
            <w:r w:rsidRPr="00ED04C8">
              <w:rPr>
                <w:rFonts w:ascii="Calibri" w:eastAsia="Calibri" w:hAnsi="Calibri" w:cs="Calibri"/>
                <w:i/>
                <w:sz w:val="20"/>
                <w:szCs w:val="20"/>
              </w:rPr>
              <w:t xml:space="preserve">W skorodowanym zwierciadle pamięci,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ukazała się w serii „Wspomnienia, relacje, dzienniki”. Przedstawia wspomnienia Zbigniewa Ryszarda Grabowskiego, polskiego chemika, od 1965 roku profesora w Instytucie Chemii Fizycznej PAN. Grabowski W latach 1939–1941 mieszkał we Lwowie, po agresji Niemiec na ZSRR ukrywał się w Generalnym Gubernatorstwie. Wstąpił do AK i jako jej żołnierz walczył w powstaniu warszawskim.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w:t>
            </w:r>
            <w:r w:rsidRPr="00ED04C8">
              <w:rPr>
                <w:rFonts w:ascii="Calibri" w:eastAsia="Calibri" w:hAnsi="Calibri" w:cs="Calibri"/>
                <w:i/>
                <w:sz w:val="20"/>
                <w:szCs w:val="20"/>
              </w:rPr>
              <w:t>: Getto warszawskie. Mapa historyczna na tle współczesnej siatki ulic Warszawy</w:t>
            </w:r>
            <w:r w:rsidRPr="00ED04C8">
              <w:rPr>
                <w:rFonts w:ascii="Calibri" w:eastAsia="Calibri" w:hAnsi="Calibri" w:cs="Calibri"/>
                <w:sz w:val="20"/>
                <w:szCs w:val="20"/>
              </w:rPr>
              <w:t>,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Mapa przedstawiająca kształt topografii getta warszawskiego, najważniejsze obiekty, ulice i miejsca. Umożliwia osobom spacerującym po współczesnej Warszawie orientację w przestrzeni historycznej dzielnicy żydowskiej. Wydana w języku polskim i angielskim.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sz w:val="20"/>
                <w:szCs w:val="20"/>
              </w:rPr>
              <w:t xml:space="preserve">Działanie 6: Abram Jakub Krzepicki, </w:t>
            </w:r>
            <w:r w:rsidRPr="00ED04C8">
              <w:rPr>
                <w:rFonts w:ascii="Calibri" w:eastAsia="Calibri" w:hAnsi="Calibri" w:cs="Calibri"/>
                <w:i/>
                <w:sz w:val="20"/>
                <w:szCs w:val="20"/>
              </w:rPr>
              <w:t xml:space="preserve">Człowiek uciekł z Treblinek…,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Krzepicki jako jeden z pierwszych więźniów uciekł z Treblinki i powrócił do warszawskiego getta. O tym, co widział, czuł, słyszał, czego doznał i doświadczył, opowiedział w przejmujący sposób Racheli Auerbach. Należała do grona osób skupionych wokół Emanuela Ringelbluma, historyka, który w getcie zorganizował podziemne archiwum dokumentujące losy i zagładę Żydów. Rachela rozmawiała z Jakubem w języku jidysz, jej obszerne i szczegółowe notatki z tej rozmowy i zapis tego, co mówił, przetrwały cudem wraz z innymi materiałami Archiwum Ringelbluma. Przetłumaczone pieczołowicie na język polski i opatrzone wstępem izraelskiej badaczki Lei Prais, pokazują, do czego zdolni są ludzie, gdy pozwolą, by zło urosło.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7: Gustawa Jarecka, </w:t>
            </w:r>
            <w:r w:rsidRPr="00ED04C8">
              <w:rPr>
                <w:rFonts w:ascii="Calibri" w:eastAsia="Calibri" w:hAnsi="Calibri" w:cs="Calibri"/>
                <w:i/>
                <w:sz w:val="20"/>
                <w:szCs w:val="20"/>
              </w:rPr>
              <w:t xml:space="preserve">Ostatnim etapem przesiedlenia jest śmierć,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Relacja </w:t>
            </w:r>
            <w:r w:rsidRPr="00ED04C8">
              <w:rPr>
                <w:rFonts w:ascii="Calibri" w:eastAsia="Calibri" w:hAnsi="Calibri" w:cs="Calibri"/>
                <w:i/>
                <w:sz w:val="20"/>
                <w:szCs w:val="20"/>
              </w:rPr>
              <w:t>Ostatnim etapem przesiedlenia jest śmierć</w:t>
            </w:r>
            <w:r w:rsidRPr="00ED04C8">
              <w:rPr>
                <w:rFonts w:ascii="Calibri" w:eastAsia="Calibri" w:hAnsi="Calibri" w:cs="Calibri"/>
                <w:sz w:val="20"/>
                <w:szCs w:val="20"/>
              </w:rPr>
              <w:t xml:space="preserve"> została odnaleziona w jednej z dwóch baniek na mleko zakopanych w piwnicy szkoły przy ulicy Nowolipki 68 na początku lutego 1943 roku. Autorstwo tekstu jest tylko domniemane. Prawdopodobnie autorką była Gustawa Jarecka (1908–1943), przedwojenna tłumaczka i pisarka. Na nią, jako autorkę relacji Ostatnim etapem…, wskazuje Emanuel Ringelblum notując, że „napisała większą pracę o pierwszym wysiedleniu Żydów z Warszawy”. Dokument przedstawia pierwsze dwa dni „akcji wysiedleńczej” w Warszawie wraz z poprzedzającymi ją wydarzeniami – krwawą nocą z 17 na 18 kwietnia 1942 r., kiedy Niemcy zamordowali w getcie 52 osoby, regularnie powtarzającymi się w następnych tygodniach skrytymi zabójstwami, postępującym terrorem i wzrastającym wśród mieszkańców getta niepokojem i niepewnością. Autorka kreśli następnie niezwykle dynamiczny opis pierwszych godzin akcji eksterminacyjnej.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8: </w:t>
            </w:r>
            <w:r w:rsidRPr="00ED04C8">
              <w:rPr>
                <w:rFonts w:ascii="Calibri" w:eastAsia="Calibri" w:hAnsi="Calibri" w:cs="Calibri"/>
                <w:i/>
                <w:sz w:val="20"/>
                <w:szCs w:val="20"/>
              </w:rPr>
              <w:t>Biuletyn Żydowskiego Instytutu Historycznego / Kwartalnik Historii Żydów. Wybór artykułów z lat 1950–2017,</w:t>
            </w:r>
            <w:r w:rsidRPr="00ED04C8">
              <w:rPr>
                <w:rFonts w:ascii="Calibri" w:eastAsia="Calibri" w:hAnsi="Calibri" w:cs="Calibri"/>
                <w:sz w:val="20"/>
                <w:szCs w:val="20"/>
              </w:rPr>
              <w:t xml:space="preserve">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Utworzone w 1950 r. w Warszawie pismo według pierwotnego zamysłu miało być zwykłym biuletynem informacyjnym Żydowskiego Instytutu Historycznego, ale już w 1951 r. zostało przekształcone w naukowy półrocznik. Dopiero pod koniec lat 50. XX w. splot różnych okoliczności spowodował, że Biuletyn Żydowskiego Instytutu Historycznego stał się głównym organem wydawniczym Instytutu i jednym z najważniejszych czasopism z dziedziny badań nad historią polsko-żydowską. Takim też pozostaje do dzisiaj, choć obecnie pod nową nazwą – Kwartalnik Historii Żydów.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rPr>
            </w:pPr>
            <w:r w:rsidRPr="00ED04C8">
              <w:rPr>
                <w:rFonts w:ascii="Calibri" w:eastAsia="Calibri" w:hAnsi="Calibri" w:cs="Calibri"/>
                <w:i/>
                <w:sz w:val="20"/>
                <w:szCs w:val="20"/>
              </w:rPr>
              <w:t>Działanie 9: Instytut. 70 lat historii ŻIH w dokumentach źródłowych,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poprzez wybrane i chronologicznie zestawione dokumenty z historii CŻKH i ŻIH, ma raczej nieprostą historię tej instytucji przedstawić możliwie rzeczowo. Ważne są w niej dokumenty oficjalne dotyczące jej działalności i fragmenty wspomnień i relacji jej pracowników. Jest tu korespondencja dotycząca wydobycia Archiwum Ringelbluma, całkiem sporo zdarzeń z okresu stalinowskiego, ale też wstrząsające słowa oślepłego, chorego prof. Bernarda Marka, wieloletniego dyrektora ŻIH, na temat odradzania się antysemityzmu w latach sześćdziesiątych. Kolejne dekady historii ŻIH opowiedziane są przez jej świadków.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xml:space="preserve">Działanie 10: </w:t>
            </w:r>
            <w:r w:rsidRPr="00ED04C8">
              <w:rPr>
                <w:rFonts w:ascii="Calibri" w:eastAsia="Calibri" w:hAnsi="Calibri" w:cs="Calibri"/>
                <w:i/>
                <w:sz w:val="20"/>
                <w:szCs w:val="20"/>
              </w:rPr>
              <w:t>Listy do Oneg Szabat</w:t>
            </w:r>
            <w:r w:rsidRPr="00ED04C8">
              <w:rPr>
                <w:rFonts w:ascii="Calibri" w:eastAsia="Calibri" w:hAnsi="Calibri" w:cs="Calibri"/>
                <w:sz w:val="20"/>
                <w:szCs w:val="20"/>
              </w:rPr>
              <w:t>,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Archiwum Ringelbluma nie jest dane tylko zawodowym badaczom przeszłości. Stąd wziął się pomysł zaproszenie do lektury antropologów, poetów, socjologa i eseisty, by swoją wrażliwością i wiedzą przybliżyli czytelnikom ten kontynent doświadczenia. Dwie wersje językowe – polska i angielska.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00E82"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i/>
                <w:sz w:val="20"/>
                <w:szCs w:val="20"/>
                <w:lang w:val="en-US"/>
              </w:rPr>
            </w:pPr>
            <w:r w:rsidRPr="00ED04C8">
              <w:rPr>
                <w:rFonts w:ascii="Calibri" w:eastAsia="Calibri" w:hAnsi="Calibri" w:cs="Calibri"/>
                <w:sz w:val="20"/>
                <w:szCs w:val="20"/>
              </w:rPr>
              <w:t xml:space="preserve">Działanie 11: Opracowanie: Katarzyna Person, </w:t>
            </w:r>
            <w:r w:rsidRPr="00ED04C8">
              <w:rPr>
                <w:rFonts w:ascii="Calibri" w:eastAsia="Calibri" w:hAnsi="Calibri" w:cs="Calibri"/>
                <w:i/>
                <w:sz w:val="20"/>
                <w:szCs w:val="20"/>
              </w:rPr>
              <w:t xml:space="preserve">The Ringelblum Archive. </w:t>
            </w:r>
            <w:r w:rsidRPr="00ED04C8">
              <w:rPr>
                <w:rFonts w:ascii="Calibri" w:eastAsia="Calibri" w:hAnsi="Calibri" w:cs="Calibri"/>
                <w:i/>
                <w:sz w:val="20"/>
                <w:szCs w:val="20"/>
                <w:lang w:val="en-US"/>
              </w:rPr>
              <w:t>Underground Archive of the Warsaw Ghetto, vol. 1. Warsaw Ghetto. Everyday Life.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„Warsaw Ghetto. Everyday Life” jest tomem otwierającym serię anglojęzycznej edycji dokumentów z Archiwum Ringelbluma – Podziemnego Archiwum Getta Warszawy. Zamieszczono w nim siedemdziesiąt jeden opracowanych naukowo dokumentów dotyczących różnych aspektów życia codziennego w getcie warszawskim. Do książki dołączono płytę DVD zawierającą skany zawartych w tomie dokumentów znajdujących się w archiwum Żydowskiego Instytutu Historycznego im. Emanuela Ringelbluma.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12: Samuel D. Kassow, </w:t>
            </w:r>
            <w:r w:rsidRPr="00ED04C8">
              <w:rPr>
                <w:rFonts w:ascii="Calibri" w:eastAsia="Calibri" w:hAnsi="Calibri" w:cs="Calibri"/>
                <w:i/>
                <w:sz w:val="20"/>
                <w:szCs w:val="20"/>
              </w:rPr>
              <w:t>Kto napisze naszą historię? Ukryte Archiwum Emanuela Ringelbluma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opowiada historię Emanuela Ringelbluma i jego grupy Oneg Szabat wykorzystujących swoje umiejętności badaczy historii w celu zgromadzenia i zachowania dla potomnych dokumentów o prześladowaniu i eksterminacji Żydów w czasie okupacji nazistowskiej.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13: Anna M. Rosner. </w:t>
            </w:r>
            <w:r w:rsidRPr="00ED04C8">
              <w:rPr>
                <w:rFonts w:ascii="Calibri" w:eastAsia="Calibri" w:hAnsi="Calibri" w:cs="Calibri"/>
                <w:i/>
                <w:sz w:val="20"/>
                <w:szCs w:val="20"/>
              </w:rPr>
              <w:t>Obraz społeczności ocalałych w Centralnej Kartotece Wydziału Ewidencji i Statystyki CKŻP</w:t>
            </w:r>
            <w:r w:rsidRPr="00ED04C8">
              <w:rPr>
                <w:rFonts w:ascii="Calibri" w:eastAsia="Calibri" w:hAnsi="Calibri" w:cs="Calibri"/>
                <w:sz w:val="20"/>
                <w:szCs w:val="20"/>
              </w:rPr>
              <w:t>,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Wydział Ewidencji i Statystyki, istniejący przy Centralnym Komitecie Żydów Polskich od 1944 do 1950 roku, zajmował się zbieraniem informacji dotyczących Żydów na ziemiach polskich po wojnie, prowadzeniem poszukiwań osób zaginionych oraz korespondencją między szukającymi członków swych rodzin a odnalezionymi ocalałymi. W zachowanych archiwach WEiS znajduje się trzysta tysięcy kart rejestracyjnych, które miały posłużyć zbudowaniu Centralnej Kartoteki – zbioru danych o tych, którzy przeżyli Zagładę. Książka prezentuje przeprowadzone na tym zasobie demograficzne i statystyczne obliczenia, których celem jest próba przybliżenia struktury powojennej społeczności polskich Żydów oraz strat, które przyniosła jej druga wojna światowa.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14: Hans-Christian Dahlmann, </w:t>
            </w:r>
            <w:r w:rsidRPr="00ED04C8">
              <w:rPr>
                <w:rFonts w:ascii="Calibri" w:eastAsia="Calibri" w:hAnsi="Calibri" w:cs="Calibri"/>
                <w:i/>
                <w:sz w:val="20"/>
                <w:szCs w:val="20"/>
              </w:rPr>
              <w:t>Antysemityzm w Polsce roku 1968. Między partią a społeczeństwem</w:t>
            </w:r>
            <w:r w:rsidRPr="00ED04C8">
              <w:rPr>
                <w:rFonts w:ascii="Calibri" w:eastAsia="Calibri" w:hAnsi="Calibri" w:cs="Calibri"/>
                <w:sz w:val="20"/>
                <w:szCs w:val="20"/>
              </w:rPr>
              <w:t>,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rozpatruje oddziaływanie kampanii antysemickiej w Polsce 1968 r. na społeczeństwo w odniesieniu do żydowskich i do nieżydowskich Polaków. Publikacja wnosi wkład w studia nad antysemityzmem i w krytyczne badania nad komunizmem.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15: Katarzyna Person</w:t>
            </w:r>
            <w:r w:rsidRPr="00ED04C8">
              <w:rPr>
                <w:rFonts w:ascii="Calibri" w:eastAsia="Calibri" w:hAnsi="Calibri" w:cs="Calibri"/>
                <w:i/>
                <w:sz w:val="20"/>
                <w:szCs w:val="20"/>
              </w:rPr>
              <w:t>, Policjanci. Wizerunek Żydowskiej Służby Porządkowej w getcie warszawskim</w:t>
            </w:r>
            <w:r w:rsidRPr="00ED04C8">
              <w:rPr>
                <w:rFonts w:ascii="Calibri" w:eastAsia="Calibri" w:hAnsi="Calibri" w:cs="Calibri"/>
                <w:sz w:val="20"/>
                <w:szCs w:val="20"/>
              </w:rPr>
              <w:t>,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Żydowska Służba Porządkowa w getcie warszawskim, nazywana policją gettową, okryła się złą sławą, asystując nazistowskim okupantom podczas deportacji Żydów do Treblinki latem 1942 r. Ta dobrze udokumentowana i obiektywna książka opisuje powstanie służby i to, jak została wciągnięta w pomoc Niemcom w ludobójstwie. To podstawowa lektura dla wszystkich zainteresowanych problemem kolaboracji podczas nazistowskiej okupacji Polski.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16: Agnieszka Żółkiewska, </w:t>
            </w:r>
            <w:r w:rsidRPr="00ED04C8">
              <w:rPr>
                <w:rFonts w:ascii="Calibri" w:eastAsia="Calibri" w:hAnsi="Calibri" w:cs="Calibri"/>
                <w:i/>
                <w:sz w:val="20"/>
                <w:szCs w:val="20"/>
              </w:rPr>
              <w:t xml:space="preserve">Zerwana przeszłość. Powojenne środowisko żydowskiej inteligencji twórczej. Pomoc materialna i organizacyjna ze strony CKŻP,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Przez pryzmat archiwaliów, materiałów prasowych oraz wspomnień autorka pokazuje, jak kształtowały się losy wyniszczonej i zdziesiątkowanej przez wojnę </w:t>
            </w:r>
            <w:r w:rsidRPr="00ED04C8">
              <w:rPr>
                <w:rFonts w:ascii="Calibri" w:eastAsia="Calibri" w:hAnsi="Calibri" w:cs="Calibri"/>
                <w:sz w:val="20"/>
                <w:szCs w:val="20"/>
              </w:rPr>
              <w:lastRenderedPageBreak/>
              <w:t>żydowskiej inteligencji twórczej skupionej przy Centralnym Komitecie Żydów w Polsce w latach 1944–1950.</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17: Rabbi Abraham Abulafia, </w:t>
            </w:r>
            <w:r w:rsidRPr="00ED04C8">
              <w:rPr>
                <w:rFonts w:ascii="Calibri" w:eastAsia="Calibri" w:hAnsi="Calibri" w:cs="Calibri"/>
                <w:i/>
                <w:sz w:val="20"/>
                <w:szCs w:val="20"/>
              </w:rPr>
              <w:t xml:space="preserve">Księga Znaku, </w:t>
            </w:r>
            <w:r w:rsidRPr="00ED04C8">
              <w:rPr>
                <w:rFonts w:ascii="Calibri" w:eastAsia="Calibri" w:hAnsi="Calibri" w:cs="Calibri"/>
                <w:sz w:val="20"/>
                <w:szCs w:val="20"/>
              </w:rPr>
              <w:t>ŻIH 2018, oprac. Mikołaj Krawczyk</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Rabbi Abraham Abulafia (1240 – ok. 1292), czołowy przedstawiciel kabały profetycznej, autor komentarzy do Tory, Sefer Jecira – „Księgi Formowania”, More Newuchim – „Przewodnika błądzących” oraz licznych podręczników autorskiego systemu technik medytacyjnych, zwanego chochmat ha-ceruf, „mądrość kombinowania”. Jego Sefer ha-Ot, „Księga Znaku” jest jedyną spośród ksiąg prorockich, która zachowała się do naszych czasów.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18: Stefan Otwinowski, </w:t>
            </w:r>
            <w:r w:rsidRPr="00ED04C8">
              <w:rPr>
                <w:rFonts w:ascii="Calibri" w:eastAsia="Calibri" w:hAnsi="Calibri" w:cs="Calibri"/>
                <w:i/>
                <w:sz w:val="20"/>
                <w:szCs w:val="20"/>
              </w:rPr>
              <w:t>Wielkanoc,</w:t>
            </w:r>
            <w:r w:rsidRPr="00ED04C8">
              <w:rPr>
                <w:rFonts w:ascii="Calibri" w:eastAsia="Calibri" w:hAnsi="Calibri" w:cs="Calibri"/>
                <w:sz w:val="20"/>
                <w:szCs w:val="20"/>
              </w:rPr>
              <w:t xml:space="preserve">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Fenomen popularności „Wielkanocy” Otwinowskiego pośród dużej części ocalałych w tużpowojennej Polsce jest faktem społecznym. Rachela Auerbach, pisarka i pracowniczka CŻKH, komentując inscenizację sztuki, podkreślała: „dopuszczenie do głosu autora o tak szlachetnych intencjach, poruszenie na deskach scenicznych sprawy zagłady i walki Żydów polskich oraz sprawy stosunków polsko-żydowskich – uznać należy za wydarzenie bardzo pozytywne. Mimo szczerej naszej krytyki w stosunku do Wielkanocy, pozostaje dla nas Żydów faktem wysoce pokrzepiającym, że polski pisarz wysilił najlepsze energie swojej duszy dla zobrazowania spraw i wydarzeń, które stanowią najistotniejszą treść naszej narodowej problematyki”. Książka ukazała się w serii „Wydanie Krytyczne Prac Centralnej Żydowskiej Komisji Historycznej”.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19: Opracowanie: Aleksandra Bańkowska, Maria Ferenc Piotrowska. Archiwum Ringelbluma. </w:t>
            </w:r>
            <w:r w:rsidRPr="00ED04C8">
              <w:rPr>
                <w:rFonts w:ascii="Calibri" w:eastAsia="Calibri" w:hAnsi="Calibri" w:cs="Calibri"/>
                <w:i/>
                <w:sz w:val="20"/>
                <w:szCs w:val="20"/>
              </w:rPr>
              <w:t>Konspiracyjne Archiwum Getta Warszawy, t. 27. Żydowska Samopomoc Społeczna w Warszawie (1939–1943),</w:t>
            </w:r>
            <w:r w:rsidRPr="00ED04C8">
              <w:rPr>
                <w:rFonts w:ascii="Calibri" w:eastAsia="Calibri" w:hAnsi="Calibri" w:cs="Calibri"/>
                <w:sz w:val="20"/>
                <w:szCs w:val="20"/>
              </w:rPr>
              <w:t xml:space="preserve"> ZIH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Tom obejmuje dokumenty urzędowe związane ze świadczeniem pomocy, listy osób ubiegających się o wsparcie, a także opracowania i teksty o charakterze publicystycznym, w tym krytyczne wobec organizacji. Pozwalają one poznać tryb pracy organizacji, usłyszeć głosy jej działaczy oraz ludzi liczących na jej pomoc.</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20:  Opracowanie: Marta Dudzik-Rudkowska, </w:t>
            </w:r>
            <w:r w:rsidRPr="00ED04C8">
              <w:rPr>
                <w:rFonts w:ascii="Calibri" w:eastAsia="Calibri" w:hAnsi="Calibri" w:cs="Calibri"/>
                <w:i/>
                <w:sz w:val="20"/>
                <w:szCs w:val="20"/>
              </w:rPr>
              <w:t xml:space="preserve">Archiwum Ringelbluma. Konspiracyjne Archiwum Getta Warszawy, t. 25. Pisma rabina Kalonimusa Kalmana Szapiry, </w:t>
            </w:r>
            <w:r w:rsidRPr="00ED04C8">
              <w:rPr>
                <w:rFonts w:ascii="Calibri" w:eastAsia="Calibri" w:hAnsi="Calibri" w:cs="Calibri"/>
                <w:sz w:val="20"/>
                <w:szCs w:val="20"/>
              </w:rPr>
              <w:t>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Zawartość tomu: Zawarte w niniejszym zbiorze teksty rabina Kalonimusa Kalmana Szapiry, cadyka z Piaseczna, pod wieloma względami odbiegają od tego, co znalazło się w innych tomach Archiwum Ringelbluma. Spisane hebrajszczyzną rabiniczną dzieła charyzmatycznego chasydzkiego cadyka powstały w większości w okresie przedwojennym.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21: Opracowanie: Monika Polit. </w:t>
            </w:r>
            <w:r w:rsidRPr="00ED04C8">
              <w:rPr>
                <w:rFonts w:ascii="Calibri" w:eastAsia="Calibri" w:hAnsi="Calibri" w:cs="Calibri"/>
                <w:i/>
                <w:sz w:val="20"/>
                <w:szCs w:val="20"/>
              </w:rPr>
              <w:t>Archiwum Ringelbluma. Konspiracyjne Archiwum Getta Warszawy, t. 31, Pisma Pereca Opoczyńskiego</w:t>
            </w:r>
            <w:r w:rsidRPr="00ED04C8">
              <w:rPr>
                <w:rFonts w:ascii="Calibri" w:eastAsia="Calibri" w:hAnsi="Calibri" w:cs="Calibri"/>
                <w:sz w:val="20"/>
                <w:szCs w:val="20"/>
              </w:rPr>
              <w:t>,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Trzydziesty pierwszy tom pełnej edycji Archiwum Ringelbluma zawiera dokumenty osobiste, korespondencję oraz rękopisy i utwory drukowane dziennikarza, prozaika i poety Pereca Opoczyńskiego (1892–1943).</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21: Opracowanie: Ruta Sakowska. Archiwum Ringelbluma. </w:t>
            </w:r>
            <w:r w:rsidRPr="00ED04C8">
              <w:rPr>
                <w:rFonts w:ascii="Calibri" w:eastAsia="Calibri" w:hAnsi="Calibri" w:cs="Calibri"/>
                <w:i/>
                <w:sz w:val="20"/>
                <w:szCs w:val="20"/>
              </w:rPr>
              <w:t>Konspiracyjne Archiwum Getta Warszawy, t. 1. „Listy o Zagładzie”, wyd. II</w:t>
            </w:r>
            <w:r w:rsidRPr="00ED04C8">
              <w:rPr>
                <w:rFonts w:ascii="Calibri" w:eastAsia="Calibri" w:hAnsi="Calibri" w:cs="Calibri"/>
                <w:sz w:val="20"/>
                <w:szCs w:val="20"/>
              </w:rPr>
              <w:t>,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1997 roku niniejszy tom zapoczątkował edycję wszystkich dokumentów Konspiracyjnego Archiwum Getta Warszawy (Archiwum Ringelbluma). Wznowienie niedostępnych od dawna na rynku księgarskim Listów o Zagładzie nie tylko z okazji mijającego jubileuszu, ale także w celu przypomnienia zawartych w nich tekstów. Antologię listów opracowaną przez Rutę Sakowską trzeba zaliczyć do najbardziej wymownych świadectw czasów Zagłady. Do getta warszawskiego docierała korespondencja z polskich miast i miasteczek; często zanim trafiła do rąk adresatów, jej nadawcy już nie żyli.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 xml:space="preserve">Działanie 22: opracowanie: Anna Ciałowicz. </w:t>
            </w:r>
            <w:r w:rsidRPr="00ED04C8">
              <w:rPr>
                <w:rFonts w:ascii="Calibri" w:eastAsia="Calibri" w:hAnsi="Calibri" w:cs="Calibri"/>
                <w:i/>
                <w:sz w:val="20"/>
                <w:szCs w:val="20"/>
              </w:rPr>
              <w:t>Archiwum Ringelbluma. Konspiracyjne Archiwum Getta Warszawy, t. 32. Pisma rabina Szymona Huberbanda</w:t>
            </w:r>
            <w:r w:rsidRPr="00ED04C8">
              <w:rPr>
                <w:rFonts w:ascii="Calibri" w:eastAsia="Calibri" w:hAnsi="Calibri" w:cs="Calibri"/>
                <w:sz w:val="20"/>
                <w:szCs w:val="20"/>
              </w:rPr>
              <w:t>, ŻIH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eseju pisanym pod koniec 1943 r. Emanuel Ringelblum wspominał: „Od razu w pierwszych miesiącach po podjęciu przeze mnie pracy w »Oneg Szabat« przyciągnąłem kilku ludzi do współpracy, ale nie było z tego wielkiego pożytku. Dopiero w osobie młodego historyka, rabina Szymona Huberbanda, »Oneg Szabat« pozyskał jednego ze swych najlepszych współpracownikówˮ.</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23: Opracowanie: Eleonora Bergman, Tadeusz Epsztein. </w:t>
            </w:r>
            <w:r w:rsidRPr="00ED04C8">
              <w:rPr>
                <w:rFonts w:ascii="Calibri" w:eastAsia="Calibri" w:hAnsi="Calibri" w:cs="Calibri"/>
                <w:i/>
                <w:sz w:val="20"/>
                <w:szCs w:val="20"/>
              </w:rPr>
              <w:t>Archiwum Ringelbluma. Konspiracyjne Archiwum Getta Warszawy, t. 30. Pisma Chaskiela Wilczyńskiego</w:t>
            </w:r>
            <w:r w:rsidRPr="00ED04C8">
              <w:rPr>
                <w:rFonts w:ascii="Calibri" w:eastAsia="Calibri" w:hAnsi="Calibri" w:cs="Calibri"/>
                <w:sz w:val="20"/>
                <w:szCs w:val="20"/>
              </w:rPr>
              <w:t>, ZIH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Chaskiel (Jecheskiel, Haskiel, Henryk) Wilczyński należy do najmniej znanych współpracowników „Oneg Szabatˮ. Jego dorobek przedwojenny z dziedziny krytyki literackiej uległ zapomnieniu, a prace na temat historii Żydów polskich w pierwszej połowie XIX wieku zamieszczone w niniejszym tomie, nie były nigdy publikowane.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24: opracowanie: Agnieszka Żółkiewska, Marek Tuszewicki. </w:t>
            </w:r>
            <w:r w:rsidRPr="00ED04C8">
              <w:rPr>
                <w:rFonts w:ascii="Calibri" w:eastAsia="Calibri" w:hAnsi="Calibri" w:cs="Calibri"/>
                <w:i/>
                <w:sz w:val="20"/>
                <w:szCs w:val="20"/>
              </w:rPr>
              <w:t>Archiwum Ringelbluma. Konspiracyjne Archiwum Getta Warszawy, t. 26. Utwory literackie z getta warszawskiego</w:t>
            </w:r>
            <w:r w:rsidRPr="00ED04C8">
              <w:rPr>
                <w:rFonts w:ascii="Calibri" w:eastAsia="Calibri" w:hAnsi="Calibri" w:cs="Calibri"/>
                <w:sz w:val="20"/>
                <w:szCs w:val="20"/>
              </w:rPr>
              <w:t>, ZIH 2017</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Tom obejmuje literacką spuściznę getta warszawskiego zachowaną w Archiwum Ringelbluma. Ukazuje różne oblicza życia artystycznego „miasta za murem”. Zaświadcza o bogatym, wielojęzycznym repertuarze imprez kulturalnych, które pomagały mierzyć się z okropieństwami codzienności: represjami, głodem, wszechobecną śmiercią.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25: Paweł Śpiewak, </w:t>
            </w:r>
            <w:r w:rsidRPr="00ED04C8">
              <w:rPr>
                <w:rFonts w:ascii="Calibri" w:eastAsia="Calibri" w:hAnsi="Calibri" w:cs="Calibri"/>
                <w:i/>
                <w:sz w:val="20"/>
                <w:szCs w:val="20"/>
              </w:rPr>
              <w:t>Wieczny Hiob</w:t>
            </w:r>
            <w:r w:rsidRPr="00ED04C8">
              <w:rPr>
                <w:rFonts w:ascii="Calibri" w:eastAsia="Calibri" w:hAnsi="Calibri" w:cs="Calibri"/>
                <w:sz w:val="20"/>
                <w:szCs w:val="20"/>
              </w:rPr>
              <w:t>,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tej książce prof. Paweł Śpiewak opowiada o tym, jak żydowscy myśliciele od średniowiecza do dzisiaj czytali Księgę Hioba. Być może spotkanie i konfrontacja ich refleksji jest jednym z najbardziej fascynujących seminariów ducha ludzkiego.</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26: Andrzej Żbikowski, </w:t>
            </w:r>
            <w:r w:rsidRPr="00ED04C8">
              <w:rPr>
                <w:rFonts w:ascii="Calibri" w:eastAsia="Calibri" w:hAnsi="Calibri" w:cs="Calibri"/>
                <w:i/>
                <w:sz w:val="20"/>
                <w:szCs w:val="20"/>
              </w:rPr>
              <w:t xml:space="preserve">Żydowski Instytut Historyczny. 70 lat badań nad dziejami polskich Żydów, </w:t>
            </w:r>
            <w:r w:rsidRPr="00ED04C8">
              <w:rPr>
                <w:rFonts w:ascii="Calibri" w:eastAsia="Calibri" w:hAnsi="Calibri" w:cs="Calibri"/>
                <w:sz w:val="20"/>
                <w:szCs w:val="20"/>
              </w:rPr>
              <w:t>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Książka jest próbą oceny na przestrzeni siedmiu dekad dorobku naukowego i pozycji Żydowskiego Instytutu Historycznego. Dzięki nakreśleniu szerszego kontekstu, autor przedstawia w nowym świetle wiele ważnych informacji, w tym bardzo szczegółowych, dotyczących historii Instytutu.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27: Anna Landau-Czajka, </w:t>
            </w:r>
            <w:r w:rsidRPr="00ED04C8">
              <w:rPr>
                <w:rFonts w:ascii="Calibri" w:eastAsia="Calibri" w:hAnsi="Calibri" w:cs="Calibri"/>
                <w:i/>
                <w:sz w:val="20"/>
                <w:szCs w:val="20"/>
              </w:rPr>
              <w:t>Wielki „Mały Przegląd“. Społeczeństwo i życie codzienne w II Rzeczypospolitej w oczach korespondentów „Małego Przeglądu“</w:t>
            </w:r>
            <w:r w:rsidRPr="00ED04C8">
              <w:rPr>
                <w:rFonts w:ascii="Calibri" w:eastAsia="Calibri" w:hAnsi="Calibri" w:cs="Calibri"/>
                <w:sz w:val="20"/>
                <w:szCs w:val="20"/>
              </w:rPr>
              <w:t>, ZIH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roku 1926 najpopularniejszy polskojęzyczny dziennik żydowski, warszawski „Nasz Przegląd”, zaprosił do współpracy Janusza Korczaka. Tak powstał „Mały Przegląd” — jedyne pismo, w którym autorami i redaktorami byli przede wszystkim ludzie bardzo młodzi — dzieci i nastolatki. Nie istnieje żaden równie duży zbiór różnorodnych relacji dotyczących wszystkich dziedzin życia, a spisanych przez najmłodszych obywateli. Wizja świata czy wydarzenia relacjonowane przez dzieci i młodzież różnią się często od tego, co można znaleźć w zapiskach ludzi dojrzałych.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28: Mendel Balberyszski, </w:t>
            </w:r>
            <w:r w:rsidRPr="00ED04C8">
              <w:rPr>
                <w:rFonts w:ascii="Calibri" w:eastAsia="Calibri" w:hAnsi="Calibri" w:cs="Calibri"/>
                <w:i/>
                <w:sz w:val="20"/>
                <w:szCs w:val="20"/>
              </w:rPr>
              <w:t xml:space="preserve">Likwidacja getta wileńskiego, </w:t>
            </w:r>
            <w:r w:rsidRPr="00ED04C8">
              <w:rPr>
                <w:rFonts w:ascii="Calibri" w:eastAsia="Calibri" w:hAnsi="Calibri" w:cs="Calibri"/>
                <w:sz w:val="20"/>
                <w:szCs w:val="20"/>
              </w:rPr>
              <w:t>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Książka Mendla Balberyszskiego po raz pierwszy została opublikowana pod koniec 1946 r. w nakładzie 5 tys. egzemplarzy. Bohaterem tej poruszającej opowieści o ostatnim okresie istnienia getta wileńskiego jest nie tylko jej narrator, o którym wiadomo, że jest tożsamy z autorem – uczestnik i zarazem świadek opisywanych wydarzeń, lecz także zbiorowość, w której życiu brał on czynny udział i z której losem nierozerwalnie był związany los jego i jego najbliższych. Pracę nad spisywaniem wspomnień Balberyszski rozpoczął tuż po </w:t>
            </w:r>
            <w:r w:rsidRPr="00ED04C8">
              <w:rPr>
                <w:rFonts w:ascii="Calibri" w:eastAsia="Calibri" w:hAnsi="Calibri" w:cs="Calibri"/>
                <w:sz w:val="20"/>
                <w:szCs w:val="20"/>
              </w:rPr>
              <w:lastRenderedPageBreak/>
              <w:t>wyzwoleniu spod okupacji niemieckiej, przypuszczalnie jeszcze w Wilnie w 1944 lub na początku 1945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29: opracowanie: Eleonora Bergman, Tadeusz Epsztein, Magdalena Siek. </w:t>
            </w:r>
            <w:r w:rsidRPr="00ED04C8">
              <w:rPr>
                <w:rFonts w:ascii="Calibri" w:eastAsia="Calibri" w:hAnsi="Calibri" w:cs="Calibri"/>
                <w:i/>
                <w:sz w:val="20"/>
                <w:szCs w:val="20"/>
              </w:rPr>
              <w:t>Archiwum Ringelbluma. Konspiracyjne Archiwum Getta Warszawy, t. 29a, Pisma Emanuela Ringelbluma z bunkra,</w:t>
            </w:r>
            <w:r w:rsidRPr="00ED04C8">
              <w:rPr>
                <w:rFonts w:ascii="Calibri" w:eastAsia="Calibri" w:hAnsi="Calibri" w:cs="Calibri"/>
                <w:sz w:val="20"/>
                <w:szCs w:val="20"/>
              </w:rPr>
              <w:t xml:space="preserve">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Formalnie biorąc, dokumenty zawarte w tomie nie są częścią Archiwum Ringelbluma, ale stanowią istotną kontynuację pism Ringelbluma z getta i tak bardzo dopełniają się wzajemnie, że konieczność ich publikacji w ramach tej edycji nigdy nie budziła naszej wątpliwości.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30: opracowanie: </w:t>
            </w:r>
            <w:r w:rsidRPr="00ED04C8">
              <w:rPr>
                <w:rFonts w:ascii="Calibri" w:eastAsia="Calibri" w:hAnsi="Calibri" w:cs="Calibri"/>
                <w:i/>
                <w:sz w:val="20"/>
                <w:szCs w:val="20"/>
              </w:rPr>
              <w:t>Joanna Nalewajko-Kulikov, Archiwum Ringelbluma. Konspiracyjne Archiwum Getta Warszawy, t. 29, Pisma Emanuela Ringelbluma z getta,</w:t>
            </w:r>
            <w:r w:rsidRPr="00ED04C8">
              <w:rPr>
                <w:rFonts w:ascii="Calibri" w:eastAsia="Calibri" w:hAnsi="Calibri" w:cs="Calibri"/>
                <w:sz w:val="20"/>
                <w:szCs w:val="20"/>
              </w:rPr>
              <w:t xml:space="preserve">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Tom 29 Pism Emanuela Ringelbluma z getta zawiera nowy przekład wszystkich zidentyfikowanych do dziś notatek Emanuela Ringelbluma spisywanych między wrześniem 1939 a styczniem 1943 r., i zaopatrzonych w nowy aparat krytyczny. Przyjęta perspektywa edytorska zwraca uwagę na notatki Ringelbluma jako na piśmienną praktykę życia codziennego i osadza je w kontekście pozostałych materiałów Archiwum Getta Warszawskiego, dla którego stanowiły one inspirację i punkt wyjścia.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31: Zofia Trębacz, </w:t>
            </w:r>
            <w:r w:rsidRPr="00ED04C8">
              <w:rPr>
                <w:rFonts w:ascii="Calibri" w:eastAsia="Calibri" w:hAnsi="Calibri" w:cs="Calibri"/>
                <w:i/>
                <w:sz w:val="20"/>
                <w:szCs w:val="20"/>
              </w:rPr>
              <w:t xml:space="preserve">Nie tylko Palestyna, Polskie plany emigracyjne wobec Żydów 1935–1939, </w:t>
            </w:r>
            <w:r w:rsidRPr="00ED04C8">
              <w:rPr>
                <w:rFonts w:ascii="Calibri" w:eastAsia="Calibri" w:hAnsi="Calibri" w:cs="Calibri"/>
                <w:sz w:val="20"/>
                <w:szCs w:val="20"/>
              </w:rPr>
              <w:t>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Choć wielu czytelników zna hasło „Żydzi na Madagaskar!”, to brakowało całościowego przedstawienia narastającej w II RP tendencji do zmniejszenia liczby Żydów poprzez masową emigrację. Książka Zofii Trębacz zapełnia tę lukę w świetnie udokumentowany sposób, pokazując, skąd wzięły się takie pomysły, co znaczyły one w praktyce ówczesnych rządów i jak reagowała na nie opinia publiczna. Dzięki rozległym badaniom w archiwach w Polsce i za granicą oraz imponującej kwerendzie bibliograficznej, jej tezy są solidne, a obraz wydarzeń szeroki i pogłębiony.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32: Redakcja: Agnieszka Kajczyk, </w:t>
            </w:r>
            <w:r w:rsidRPr="00ED04C8">
              <w:rPr>
                <w:rFonts w:ascii="Calibri" w:eastAsia="Calibri" w:hAnsi="Calibri" w:cs="Calibri"/>
                <w:i/>
                <w:sz w:val="20"/>
                <w:szCs w:val="20"/>
              </w:rPr>
              <w:t xml:space="preserve">Nalewki. Opowieść o nieistniejącej ulicy/Nalewki: Stories from a Non-Existent Street, </w:t>
            </w:r>
            <w:r w:rsidRPr="00ED04C8">
              <w:rPr>
                <w:rFonts w:ascii="Calibri" w:eastAsia="Calibri" w:hAnsi="Calibri" w:cs="Calibri"/>
                <w:sz w:val="20"/>
                <w:szCs w:val="20"/>
              </w:rPr>
              <w:t>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albumie poświęconym historii i znaczeniu ulicy Nalewki — najsłynniejszej, wręcz legendarnej żydowskiej ulicy, będącej bijącym sercem Dzielnicy Północnej — obok licznych archiwalnych fotografii pochodzących ze zbiorów instytucji z kraju i ze świata, zamieszczony został cykl esejów historycznych, kulturoznawczych, antropologicznych autorstwa cenionych ekspertów: varsavianistów, badaczy kultury jidysz oraz naukowców zajmujących się dziejami warszawskiego getta.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33: Jasia Reichardt, </w:t>
            </w:r>
            <w:r w:rsidRPr="00ED04C8">
              <w:rPr>
                <w:rFonts w:ascii="Calibri" w:eastAsia="Calibri" w:hAnsi="Calibri" w:cs="Calibri"/>
                <w:i/>
                <w:sz w:val="20"/>
                <w:szCs w:val="20"/>
              </w:rPr>
              <w:t>Piętnaście podróży z Warszawy do Londynu,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Tytułowe piętnaście podróży trwa łącznie sześć lat (1940–1946). Czternaście spośród nich odbywa się w Polsce. Odległości bywają różne. Niekiedy bardzo niewielkie (dwa przystanki autobusem, dwudziestominutowy spacer), a czasem większe – o wiele większe. W chwili, gdy ją poznajemy, podróżniczka ma siedem lat. Po drodze dziewczynka traci dom, rodzinę, nazwisko i włosy – aż wreszcie gubi też strach.</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 tych trudnych latach dwie rzeczy pomagają bohaterce podczas podróży: kilka lekcji udzielonych przez rodziców – i ogromne szczęście, które nigdy jej nie opuszcza.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r w:rsidR="00ED04C8" w:rsidRPr="00E00E82"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lang w:val="en-US"/>
              </w:rPr>
            </w:pPr>
            <w:r w:rsidRPr="00ED04C8">
              <w:rPr>
                <w:rFonts w:ascii="Calibri" w:eastAsia="Calibri" w:hAnsi="Calibri" w:cs="Calibri"/>
                <w:sz w:val="20"/>
                <w:szCs w:val="20"/>
              </w:rPr>
              <w:t xml:space="preserve">Działanie 34: opracowanie: Andrzej Żbikowski, </w:t>
            </w:r>
            <w:r w:rsidRPr="00ED04C8">
              <w:rPr>
                <w:rFonts w:ascii="Calibri" w:eastAsia="Calibri" w:hAnsi="Calibri" w:cs="Calibri"/>
                <w:i/>
                <w:sz w:val="20"/>
                <w:szCs w:val="20"/>
              </w:rPr>
              <w:t xml:space="preserve">The Ringelblum Archive. </w:t>
            </w:r>
            <w:r w:rsidRPr="00ED04C8">
              <w:rPr>
                <w:rFonts w:ascii="Calibri" w:eastAsia="Calibri" w:hAnsi="Calibri" w:cs="Calibri"/>
                <w:i/>
                <w:sz w:val="20"/>
                <w:szCs w:val="20"/>
                <w:lang w:val="en-US"/>
              </w:rPr>
              <w:t>Underground Archive of the Warsaw Ghetto, vol. 2. Accounts from the Borderlands, 1939–1941</w:t>
            </w:r>
            <w:r w:rsidRPr="00ED04C8">
              <w:rPr>
                <w:rFonts w:ascii="Calibri" w:eastAsia="Calibri" w:hAnsi="Calibri" w:cs="Calibri"/>
                <w:sz w:val="20"/>
                <w:szCs w:val="20"/>
                <w:lang w:val="en-US"/>
              </w:rPr>
              <w:t>, ŻIH 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 drugim tomie Archiwum Ringelbluma wydanym w j. angielskim czytelnik znajdzie świadectwa z lat 1939–1942, dokumentujące sytuację na tych ziemiach </w:t>
            </w:r>
            <w:r w:rsidRPr="00ED04C8">
              <w:rPr>
                <w:rFonts w:ascii="Calibri" w:eastAsia="Calibri" w:hAnsi="Calibri" w:cs="Calibri"/>
                <w:sz w:val="20"/>
                <w:szCs w:val="20"/>
              </w:rPr>
              <w:lastRenderedPageBreak/>
              <w:t>Drugiej Rzeczpospolitej, które między wrześniem 1939 a napadem Niemiec na ZSRR 21 czerwca 1941 roku znalazły się pod okupacją sowiecką, następnie zaś przeszły we władanie niemieckie. Chodzi tu o nieco ponad 50% całego terytorium przedwojennej Polski, zamieszkiwane przez około 40% Żydów polskich. Po wrześniu 1939 roku na ziemiach tych znalazło się dodatkowo co najmniej 250 tysięcy Żydów, zbiegłych w przewidywaniu rosnących represji antyżydowskich z ziem polskich pozostających pod okupacją niemiecką. Świadectwa, jakie zgromadził w warszawskim getcie zespół Emanuela Ringelbluma, publikowane są w większości przypadków raz pierwszy.</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Przygotowanie i druk publikacji.</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Historii Żydów Polskich Polin</w:t>
      </w:r>
    </w:p>
    <w:p w:rsidR="00ED04C8" w:rsidRPr="00ED04C8" w:rsidRDefault="00ED04C8" w:rsidP="00ED04C8">
      <w:pPr>
        <w:spacing w:after="0" w:line="240" w:lineRule="auto"/>
        <w:jc w:val="both"/>
        <w:rPr>
          <w:rFonts w:ascii="Calibri" w:eastAsia="Calibri" w:hAnsi="Calibri" w:cs="Times New Roman"/>
        </w:rPr>
      </w:pPr>
    </w:p>
    <w:tbl>
      <w:tblPr>
        <w:tblW w:w="9062" w:type="dxa"/>
        <w:tblInd w:w="-108" w:type="dxa"/>
        <w:tblLayout w:type="fixed"/>
        <w:tblCellMar>
          <w:left w:w="10" w:type="dxa"/>
          <w:right w:w="10" w:type="dxa"/>
        </w:tblCellMar>
        <w:tblLook w:val="0000" w:firstRow="0" w:lastRow="0" w:firstColumn="0" w:lastColumn="0" w:noHBand="0" w:noVBand="0"/>
      </w:tblPr>
      <w:tblGrid>
        <w:gridCol w:w="1237"/>
        <w:gridCol w:w="7825"/>
      </w:tblGrid>
      <w:tr w:rsidR="00ED04C8" w:rsidRPr="00ED04C8" w:rsidTr="00830B63">
        <w:tc>
          <w:tcPr>
            <w:tcW w:w="9062"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b/>
                <w:i/>
                <w:kern w:val="3"/>
                <w:sz w:val="20"/>
                <w:szCs w:val="20"/>
              </w:rPr>
            </w:pPr>
            <w:r w:rsidRPr="00ED04C8">
              <w:rPr>
                <w:rFonts w:ascii="Calibri" w:eastAsia="SimSun" w:hAnsi="Calibri" w:cs="Calibri"/>
                <w:b/>
                <w:i/>
                <w:kern w:val="3"/>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Działanie 1: Działalność instytucji kulturalnych, ruchu artystycznego i twórczości mniejszości oraz imprez artystycznych mających istotne znaczenie dla kultury mniejszości; propagowanie wiedzy o mniejszościach</w:t>
            </w: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opis</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 xml:space="preserve">Misją Muzeum Historii Żydów Polskich Polin jest przywracać i chronić pamięć historii Żydów polskich, przyczyniając się do wzajemnego zrozumienia i szacunku wśród Polaków i Żydów, społeczeństw Europy i świata. Wszystkie działania Muzeum są tej misji podporządkowane realizowały i realizują w ten sposób prawa  mniejszości żydowskiej do ochrony i zachowania rozwoju tożsamości kulturowej. </w:t>
            </w: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podjęte działania</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 xml:space="preserve">Wystawa Stała – </w:t>
            </w:r>
            <w:r w:rsidRPr="00ED04C8">
              <w:rPr>
                <w:rFonts w:ascii="Calibri" w:eastAsia="SimSun" w:hAnsi="Calibri" w:cs="Calibri"/>
                <w:i/>
                <w:iCs/>
                <w:kern w:val="3"/>
                <w:sz w:val="20"/>
                <w:szCs w:val="20"/>
              </w:rPr>
              <w:t xml:space="preserve">1000 lat historii Żydów Polskich </w:t>
            </w:r>
            <w:r w:rsidRPr="00ED04C8">
              <w:rPr>
                <w:rFonts w:ascii="Calibri" w:eastAsia="SimSun" w:hAnsi="Calibri" w:cs="Calibri"/>
                <w:kern w:val="3"/>
                <w:sz w:val="20"/>
                <w:szCs w:val="20"/>
              </w:rPr>
              <w:t>oraz wystawy czasowe, edukacyjne wystawy mobilne i plenerowe prezentowane m.in. w Niemczech, Stanach Zjednoczonych, Meksyku, Australii, Ukrainie, Słowacji, C</w:t>
            </w:r>
            <w:r w:rsidRPr="00ED04C8">
              <w:rPr>
                <w:rFonts w:ascii="Calibri" w:eastAsia="SimSun" w:hAnsi="Calibri" w:cs="Calibri"/>
                <w:color w:val="000000"/>
                <w:kern w:val="3"/>
                <w:sz w:val="20"/>
                <w:szCs w:val="20"/>
              </w:rPr>
              <w:t>horwacji, Danii, Francji, Węgrzech, Litwie, Holandii, Rosji</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 xml:space="preserve">Portal Polscy Sprawiedliwi, </w:t>
            </w:r>
            <w:hyperlink r:id="rId7" w:history="1">
              <w:r w:rsidRPr="00ED04C8">
                <w:rPr>
                  <w:rFonts w:ascii="Calibri" w:eastAsia="SimSun" w:hAnsi="Calibri" w:cs="Calibri"/>
                  <w:kern w:val="3"/>
                  <w:sz w:val="20"/>
                  <w:szCs w:val="20"/>
                </w:rPr>
                <w:t>www.sprawiedliwi.org.pl</w:t>
              </w:r>
            </w:hyperlink>
            <w:r w:rsidRPr="00ED04C8">
              <w:rPr>
                <w:rFonts w:ascii="Calibri" w:eastAsia="SimSun" w:hAnsi="Calibri" w:cs="Calibri"/>
                <w:kern w:val="3"/>
                <w:sz w:val="20"/>
                <w:szCs w:val="20"/>
              </w:rPr>
              <w:t xml:space="preserve"> również w wersji angielskiej</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 xml:space="preserve">Portal Wirtualny Sztetl, </w:t>
            </w:r>
            <w:hyperlink r:id="rId8" w:history="1">
              <w:r w:rsidRPr="00ED04C8">
                <w:rPr>
                  <w:rFonts w:ascii="Calibri" w:eastAsia="SimSun" w:hAnsi="Calibri" w:cs="Calibri"/>
                  <w:kern w:val="3"/>
                  <w:sz w:val="20"/>
                  <w:szCs w:val="20"/>
                </w:rPr>
                <w:t>www.sztetl.org.pl</w:t>
              </w:r>
            </w:hyperlink>
            <w:r w:rsidRPr="00ED04C8">
              <w:rPr>
                <w:rFonts w:ascii="Calibri" w:eastAsia="SimSun" w:hAnsi="Calibri" w:cs="Calibri"/>
                <w:kern w:val="3"/>
                <w:sz w:val="20"/>
                <w:szCs w:val="20"/>
              </w:rPr>
              <w:t xml:space="preserve"> prowadzony w języku angielskim, niemieckim oraz hebrajskim.</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Działalność naukowa realizowana poprzez liczne s</w:t>
            </w:r>
            <w:r w:rsidRPr="00ED04C8">
              <w:rPr>
                <w:rFonts w:ascii="Calibri" w:eastAsia="SimSun" w:hAnsi="Calibri" w:cs="Calibri"/>
                <w:color w:val="000000"/>
                <w:kern w:val="3"/>
                <w:sz w:val="20"/>
                <w:szCs w:val="20"/>
              </w:rPr>
              <w:t>esje, konferencje, wykłady i seminaria w Muzeum, której celem było wspieranie studiów nad historią i kulturą polskich Żydów-</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color w:val="00000A"/>
                <w:kern w:val="3"/>
                <w:sz w:val="20"/>
                <w:szCs w:val="20"/>
              </w:rPr>
            </w:pPr>
            <w:r w:rsidRPr="00ED04C8">
              <w:rPr>
                <w:rFonts w:ascii="Calibri" w:eastAsia="SimSun" w:hAnsi="Calibri" w:cs="Calibri"/>
                <w:color w:val="00000A"/>
                <w:kern w:val="3"/>
                <w:sz w:val="20"/>
                <w:szCs w:val="20"/>
              </w:rPr>
              <w:t>Działalność kulturalna realizowana poprzez dyskusje, liczne wydarzenia muzyczne i filmowe.</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color w:val="00000A"/>
                <w:kern w:val="3"/>
                <w:sz w:val="20"/>
                <w:szCs w:val="20"/>
                <w:shd w:val="clear" w:color="auto" w:fill="FFFFFF"/>
              </w:rPr>
              <w:t>Szkoła Letnia POLIN Meeting Point (PMP) –  program przeznaczony dla studentów z Polski, Izraela, Niemiec oraz Ukrainy</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shd w:val="clear" w:color="auto" w:fill="FFFFFF"/>
              </w:rPr>
              <w:t>Program PIYE (Polis</w:t>
            </w:r>
            <w:r w:rsidRPr="00ED04C8">
              <w:rPr>
                <w:rFonts w:ascii="Calibri" w:eastAsia="SimSun" w:hAnsi="Calibri" w:cs="Calibri"/>
                <w:kern w:val="3"/>
                <w:sz w:val="20"/>
                <w:szCs w:val="20"/>
              </w:rPr>
              <w:t>h Israeli Youth Exchange) – adresowany do studentów z Polski i Izraela</w:t>
            </w:r>
          </w:p>
          <w:p w:rsidR="00ED04C8" w:rsidRPr="00ED04C8" w:rsidRDefault="00ED04C8" w:rsidP="00ED04C8">
            <w:pPr>
              <w:numPr>
                <w:ilvl w:val="0"/>
                <w:numId w:val="14"/>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color w:val="00000A"/>
                <w:kern w:val="3"/>
                <w:sz w:val="20"/>
                <w:szCs w:val="20"/>
                <w:shd w:val="clear" w:color="auto" w:fill="FFFFFF"/>
              </w:rPr>
              <w:t>Działania zorganizowane w związku z Dniem Pamięci o Zagładzie Romów</w:t>
            </w:r>
          </w:p>
          <w:p w:rsidR="00ED04C8" w:rsidRPr="00ED04C8" w:rsidRDefault="00ED04C8" w:rsidP="00ED04C8">
            <w:pPr>
              <w:numPr>
                <w:ilvl w:val="0"/>
                <w:numId w:val="15"/>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color w:val="00000A"/>
                <w:kern w:val="3"/>
                <w:sz w:val="20"/>
                <w:szCs w:val="20"/>
                <w:shd w:val="clear" w:color="auto" w:fill="FFFFFF"/>
              </w:rPr>
              <w:t xml:space="preserve">W sierpniu 2017 Muzeum zorganizowało warsztaty antydyskryminacyjne </w:t>
            </w:r>
            <w:r w:rsidRPr="00ED04C8">
              <w:rPr>
                <w:rFonts w:ascii="Calibri" w:eastAsia="SimSun" w:hAnsi="Calibri" w:cs="Calibri"/>
                <w:i/>
                <w:color w:val="00000A"/>
                <w:kern w:val="3"/>
                <w:sz w:val="20"/>
                <w:szCs w:val="20"/>
                <w:shd w:val="clear" w:color="auto" w:fill="FFFFFF"/>
              </w:rPr>
              <w:t>Romowie w Polsce – wyobrażenia, spotkania, postawy</w:t>
            </w:r>
            <w:r w:rsidRPr="00ED04C8">
              <w:rPr>
                <w:rFonts w:ascii="Calibri" w:eastAsia="SimSun" w:hAnsi="Calibri" w:cs="Calibri"/>
                <w:color w:val="00000A"/>
                <w:kern w:val="3"/>
                <w:sz w:val="20"/>
                <w:szCs w:val="20"/>
                <w:shd w:val="clear" w:color="auto" w:fill="FFFFFF"/>
              </w:rPr>
              <w:t xml:space="preserve"> oraz seminarium </w:t>
            </w:r>
            <w:r w:rsidRPr="00ED04C8">
              <w:rPr>
                <w:rFonts w:ascii="Calibri" w:eastAsia="SimSun" w:hAnsi="Calibri" w:cs="Calibri"/>
                <w:i/>
                <w:color w:val="00000A"/>
                <w:kern w:val="3"/>
                <w:sz w:val="20"/>
                <w:szCs w:val="20"/>
                <w:shd w:val="clear" w:color="auto" w:fill="FFFFFF"/>
              </w:rPr>
              <w:t xml:space="preserve">Pamięć o Zagładzie Romów oraz w sierpniu 2018  dyskusje „Pamięć o Zagłądzie” </w:t>
            </w:r>
            <w:r w:rsidRPr="00ED04C8">
              <w:rPr>
                <w:rFonts w:ascii="Calibri" w:eastAsia="SimSun" w:hAnsi="Calibri" w:cs="Calibri"/>
                <w:i/>
                <w:color w:val="000000"/>
                <w:kern w:val="3"/>
                <w:sz w:val="20"/>
                <w:szCs w:val="20"/>
                <w:shd w:val="clear" w:color="auto" w:fill="FFFFFF"/>
              </w:rPr>
              <w:t>podczas festiwalu Pol’and’Rock festiwal w Kostrzynie nad Odrą</w:t>
            </w:r>
          </w:p>
          <w:p w:rsidR="00ED04C8" w:rsidRPr="00ED04C8" w:rsidRDefault="00ED04C8" w:rsidP="00ED04C8">
            <w:pPr>
              <w:numPr>
                <w:ilvl w:val="0"/>
                <w:numId w:val="16"/>
              </w:num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color w:val="000000"/>
                <w:kern w:val="3"/>
                <w:sz w:val="20"/>
                <w:szCs w:val="20"/>
                <w:shd w:val="clear" w:color="auto" w:fill="FFFFFF"/>
              </w:rPr>
              <w:t>Działania klubokawiarni Menora przy pl. Grzybowskim jako InfoPunktu Muzeum oraz miejsca, z którego mogą korzystać organizacje pozarzadowe zajmujące się ochroną dziedzictwa żydowskiego, edukacją o prawach mniejszości, przeciwdziałaniu rasizmowi i ksenofobii.</w:t>
            </w:r>
          </w:p>
          <w:p w:rsidR="00ED04C8" w:rsidRPr="00ED04C8" w:rsidRDefault="00ED04C8" w:rsidP="00ED04C8">
            <w:pPr>
              <w:numPr>
                <w:ilvl w:val="0"/>
                <w:numId w:val="16"/>
              </w:numPr>
              <w:suppressAutoHyphens/>
              <w:autoSpaceDN w:val="0"/>
              <w:spacing w:after="0" w:line="240" w:lineRule="auto"/>
              <w:jc w:val="both"/>
              <w:textAlignment w:val="baseline"/>
              <w:rPr>
                <w:rFonts w:ascii="Calibri" w:eastAsia="SimSun" w:hAnsi="Calibri" w:cs="Calibri"/>
                <w:color w:val="000000"/>
                <w:kern w:val="3"/>
                <w:sz w:val="20"/>
                <w:szCs w:val="20"/>
                <w:shd w:val="clear" w:color="auto" w:fill="FFFFFF"/>
              </w:rPr>
            </w:pPr>
            <w:r w:rsidRPr="00ED04C8">
              <w:rPr>
                <w:rFonts w:ascii="Calibri" w:eastAsia="SimSun" w:hAnsi="Calibri" w:cs="Calibri"/>
                <w:color w:val="000000"/>
                <w:kern w:val="3"/>
                <w:sz w:val="20"/>
                <w:szCs w:val="20"/>
                <w:shd w:val="clear" w:color="auto" w:fill="FFFFFF"/>
              </w:rPr>
              <w:t>Biblioteka Muzeum Historii Żydów polskich posiada w swoich zbiorach wybrane książki we wszystkich językach mniejszości narodowych.</w:t>
            </w:r>
          </w:p>
          <w:p w:rsidR="00ED04C8" w:rsidRPr="00ED04C8" w:rsidRDefault="00ED04C8" w:rsidP="00ED04C8">
            <w:pPr>
              <w:numPr>
                <w:ilvl w:val="0"/>
                <w:numId w:val="16"/>
              </w:numPr>
              <w:suppressAutoHyphens/>
              <w:autoSpaceDN w:val="0"/>
              <w:spacing w:after="0" w:line="240" w:lineRule="auto"/>
              <w:jc w:val="both"/>
              <w:textAlignment w:val="baseline"/>
              <w:rPr>
                <w:rFonts w:ascii="Calibri" w:eastAsia="SimSun" w:hAnsi="Calibri" w:cs="Calibri"/>
                <w:color w:val="000000"/>
                <w:kern w:val="3"/>
                <w:sz w:val="20"/>
                <w:szCs w:val="20"/>
                <w:shd w:val="clear" w:color="auto" w:fill="FFFFFF"/>
              </w:rPr>
            </w:pPr>
            <w:r w:rsidRPr="00ED04C8">
              <w:rPr>
                <w:rFonts w:ascii="Calibri" w:eastAsia="SimSun" w:hAnsi="Calibri" w:cs="Calibri"/>
                <w:color w:val="000000"/>
                <w:kern w:val="3"/>
                <w:sz w:val="20"/>
                <w:szCs w:val="20"/>
                <w:shd w:val="clear" w:color="auto" w:fill="FFFFFF"/>
              </w:rPr>
              <w:t>Przewodnicy regularnie w okresie sprawozdawczym oprowadzali grupy po hebrajsku, niemiecku i rosyjsku. Muzeum wypożycza również audioprzewodniki w tych językach. Od 2018 roku również audioprzewodniki w języku białoruskim</w:t>
            </w:r>
          </w:p>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wnioski/rekomendacje</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 xml:space="preserve">Wystawę Stałą w 2017 roku zwiedziło ponad 390 tys. osób, w 2018 roku  359 tys. osób. Łączna liczba wizyt w Muzeum 2018 roku przekroczyła 683 tys. W corocznej edycji Akcji Żonkile, </w:t>
            </w:r>
            <w:r w:rsidRPr="00ED04C8">
              <w:rPr>
                <w:rFonts w:ascii="Calibri" w:eastAsia="SimSun" w:hAnsi="Calibri" w:cs="Calibri"/>
                <w:kern w:val="3"/>
                <w:sz w:val="20"/>
                <w:szCs w:val="20"/>
              </w:rPr>
              <w:lastRenderedPageBreak/>
              <w:t>upamiętniającej rocznicę powstania w getcie warszawskim, tysiące wolontariuszy rozdało na ulicach Warszawy 100 tys. papierowych żonkili.</w:t>
            </w:r>
          </w:p>
        </w:tc>
      </w:tr>
      <w:tr w:rsidR="00ED04C8" w:rsidRPr="00ED04C8" w:rsidTr="00830B63">
        <w:tc>
          <w:tcPr>
            <w:tcW w:w="9062"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lastRenderedPageBreak/>
              <w:t>Działanie 2: Edukacja dzieci i młodzieży realizowaną w różnych formach, propagowanie wiedzy o mniejszościach;</w:t>
            </w: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Opis:</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Za pośrednictwem zajęć edukacyjnych dla dzieci i młodzieży szkolnej Muzeum przedstawia historię Żydów polskich, jako integralną część historii Polski, uczy otwartości na świat i akceptacji różnorodności kulturowej. Wykorzystując Wystawę Stałą, łączy edukację historyczną z edukacją obywatelską i międzykulturową.</w:t>
            </w: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podjęte działania</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Ścieżki zwiedzania po Wystawie Stałej, spotkania ze świadkami historii – członkami stowarzyszeń ocalałych z Zagłady i Sprawiedliwych wśród Narodów Świata, zwiedzanie z kartami pracy dla różnych poziomów nauczania, zajęcia edukacyjne towarzyszące wystawom czasowym. Warsztaty prowadzone w sali multimedialnej z wykorzystaniem zasobów USC Shoah Foundation oraz zajęcia dla grup w Muzeum i szpitalach. Międzynarodowe działania edukacyjne we współpracy ze szkołami m.in. z Czech, Węgier, Ukrainy, Słowacji, Izraela.</w:t>
            </w:r>
          </w:p>
        </w:tc>
      </w:tr>
      <w:tr w:rsidR="00ED04C8" w:rsidRPr="00ED04C8" w:rsidTr="00830B63">
        <w:tc>
          <w:tcPr>
            <w:tcW w:w="12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wnioski/rekomendacje</w:t>
            </w:r>
          </w:p>
        </w:tc>
        <w:tc>
          <w:tcPr>
            <w:tcW w:w="78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sz w:val="20"/>
                <w:szCs w:val="20"/>
              </w:rPr>
            </w:pPr>
            <w:r w:rsidRPr="00ED04C8">
              <w:rPr>
                <w:rFonts w:ascii="Calibri" w:eastAsia="SimSun" w:hAnsi="Calibri" w:cs="Calibri"/>
                <w:kern w:val="3"/>
                <w:sz w:val="20"/>
                <w:szCs w:val="20"/>
              </w:rPr>
              <w:t>W 2017 Muzeum przeprowadziło 876 warsztatów edukacyjnych dla szkół, w których uczestniczyło ponad 20 tys. uczniów z całej Polski. Wystawę Stałą z przewodnikiem zwiedziły  863 grupy szkolne, czyli ponad 22 tys. uczniów. W  2018 roku wzięło udział ogółem ponad 145 tys. uczniów. Muzeum przeprowadziło 1255 warsztatów z oferty edukacyjnej dla szkół, w których uczestniczyło prawie 28 tys. uczniów z całej Polski, kolejne 981 grup szkolnych wzięło udział w oprowadzaniach z przewodnikiem. W przyciągnięciu tak wielu grup szkolnych bardzo pomógł program MKiDN, Muzeum za złotówkę, realizowany przez Muzeum od maja 2016 roku.</w:t>
            </w:r>
          </w:p>
        </w:tc>
      </w:tr>
    </w:tbl>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rPr>
      </w:pPr>
    </w:p>
    <w:p w:rsidR="00ED04C8" w:rsidRPr="00ED04C8" w:rsidRDefault="00ED04C8" w:rsidP="00ED04C8">
      <w:pPr>
        <w:suppressAutoHyphens/>
        <w:autoSpaceDN w:val="0"/>
        <w:spacing w:after="0" w:line="240" w:lineRule="auto"/>
        <w:jc w:val="both"/>
        <w:textAlignment w:val="baseline"/>
        <w:rPr>
          <w:rFonts w:ascii="Calibri" w:eastAsia="SimSun" w:hAnsi="Calibri" w:cs="Calibri"/>
          <w:kern w:val="3"/>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Instytut Śląski</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publikacje naukowe podejmujące problematykę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lang w:val="de-DE"/>
              </w:rPr>
            </w:pPr>
            <w:r w:rsidRPr="00ED04C8">
              <w:rPr>
                <w:rFonts w:ascii="Calibri" w:eastAsia="Calibri" w:hAnsi="Calibri" w:cs="Calibri"/>
                <w:sz w:val="20"/>
                <w:szCs w:val="20"/>
                <w:lang w:val="de-DE"/>
              </w:rPr>
              <w:t>Bereszyński Z., Der kommunistische Sicherheitsapparat gegenüber prodeutschen Einstellungen im Oppelner Schlesien in den Jahren 1945 bis 1989, [w:] Die deutsche Minderheit und die kommunistischen Behörden 1945–1989, A. Dziurok, P. Madajczyk,  S. Rosenbaum (Hg.), Paderborn 2017, s. 240–253.</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Bereszyński Z., Komunistyczny aparat bezpieczeństwa i ludność niemiecka na Górnym       Śląsku w latach 1945–1990, Opole – Gliwice 2017. Wydawca: Dom Współpracy Polsko-Niemieckiej.    </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Linek B., Niemcy. W: Weryfikacja narodowa. W: Wrastanie. Ziemie zachodnie i Północne. Początek, Wrocław 2017, s. 55.</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Linek B., Weryfikacja narodowa. W: Wrastanie. Ziemie zachodnie i Północne. Początek, Wrocław 2017,  s. 54.</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Lis M., Mniejszość niemiecka na Śląsku Opolskim – wyborcze aspiracje w wyniki wyborów samorządowych w województwie opolskim w 2018 roku, „Studia Śląskie” Tom LXXXIII (2018), s. 133-144.</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lang w:val="de-DE"/>
              </w:rPr>
              <w:t xml:space="preserve">Mazurkiewicz M., Deutsche im kommunistischen Polen im Blickfeld der Bundesregierung und deutscher Vertriebenenorganisationen, In: Die deutsche Minderheit in Polen und die kommunistischen Behörden 1945–1989, Adam Dziurok, Piotr Madajczyk, Sebastian Rosenbaum (Hg.), Verlag Ferdinand Schöningh, 1. </w:t>
            </w:r>
            <w:r w:rsidRPr="00ED04C8">
              <w:rPr>
                <w:rFonts w:ascii="Calibri" w:eastAsia="Calibri" w:hAnsi="Calibri" w:cs="Calibri"/>
                <w:sz w:val="20"/>
                <w:szCs w:val="20"/>
              </w:rPr>
              <w:t>Aufl., Paderborn 2017, S. 335-348. ISBN 978-3-506-78717-0</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Mazurkiewicz M., Kultura pamięci mniejszości niemieckiej na Górnym Śląsku – między trudną przeszłością a wyzwaniami współczesności, „Pogranicze. Polish Borderlands Studies”, t. 6, nr 3, s. 211-227. ISSN: 2353-3781</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Mazurkiewicz M., Ludność Górnego Śląska w latach 1950–1989 w świetle wybranych polskich i niemieckich materiałów źródłowych (opracowanie </w:t>
            </w:r>
            <w:r w:rsidRPr="00ED04C8">
              <w:rPr>
                <w:rFonts w:ascii="Calibri" w:eastAsia="Calibri" w:hAnsi="Calibri" w:cs="Calibri"/>
                <w:sz w:val="20"/>
                <w:szCs w:val="20"/>
              </w:rPr>
              <w:lastRenderedPageBreak/>
              <w:t>analityczne) , „Rocznik Ziem Zachodnich” 2017, nr 1, s. 706-724. http://rocznikziemzachodnich.pl/index.php/rzz</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Mazurkiewicz M., Partycypacja mniejszości niemieckiej w polskim życiu publicznym po 1989 r. – przypadek Śląska Opolskiego, „Rocznik Ziem Zachodnich” 2017, nr 1, s.143-164. http://rocznikziemzachodnich.pl/index.php/rzz</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Mazurkiewicz M., Pogranicze wielokulturowe w wymiarze regionalnym – przykład Śląska Opolskiego, w: Pogranicza kulturowe w perspektywie współczesności, pod red. P. Dejneki, A. Mikołajko Uniwersytet Kardynała Stefana Wyszyńskiego, Warszawa 2017, s. 209-225. ISBN 978-83-8090-310-4</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Mazurkiewicz M., Recenzja książki „Mniejszości narodowe i etniczne w Polsce w świetle Narodowego Spisu Powszechnego z 2011 roku, pod red. S. Łodzińskiego, K. Warmińskiego i G. Gudaszewskiego, WN Scholar, Warszawa 2016, 310 ss., „Rocznik Ziem Zachodnich” 2017, nr 1, s. 753-765. http://rocznikziemzachodnich.pl/index.php/rzz</w:t>
            </w:r>
          </w:p>
          <w:p w:rsidR="00ED04C8" w:rsidRPr="00ED04C8" w:rsidRDefault="00ED04C8" w:rsidP="00ED04C8">
            <w:pPr>
              <w:spacing w:after="0" w:line="240" w:lineRule="auto"/>
              <w:ind w:left="360"/>
              <w:contextualSpacing/>
              <w:jc w:val="both"/>
              <w:rPr>
                <w:rFonts w:ascii="Calibri" w:eastAsia="Calibri" w:hAnsi="Calibri" w:cs="Calibri"/>
                <w:sz w:val="20"/>
                <w:szCs w:val="20"/>
              </w:rPr>
            </w:pPr>
            <w:r w:rsidRPr="00ED04C8">
              <w:rPr>
                <w:rFonts w:ascii="Calibri" w:eastAsia="Calibri" w:hAnsi="Calibri" w:cs="Calibri"/>
                <w:sz w:val="20"/>
                <w:szCs w:val="20"/>
              </w:rPr>
              <w:t xml:space="preserve">         </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Pałys P., Na rozdrożu. Towarzystwo Przyjaciół Łużyc (Společnost přátel Lužice) w latach 1945-1949, „Zeszyty Łużyckie” 2017, t. 51, s. 309–323.           </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Pałys P., Serbołużyccy studenci uczelni wrocławskich na przełomie lat 40. I 50. XX w., [w:]  „Na swoim? U siebie? Wśród swoich? Pierwsze lata na Ziemiach Zachodnich i Północnych, pod redakcją naukową Wojciecha Kucharskiego, Katarzyny Bock-Matuszyk i Piotra Zubowskiego, Wrocław 2018, s. 259–273.       </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Pałys P., Serbołużycki ruch narodowy w oczach Jugosłowiańskiej Misji Wojskowej przy Sojuszniczej Radzie Kontroli Niemiec, „Pro Lusatia. Opolskie Studia Łużycoznawcze” 2018, t. 17, s. 102–136.</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Pałys P., Sorabistyka w badaniach profesora Leszka Kuberskiego, [w:] In servitute scientiarum. Biografistyka, Galicja, Druga Rzeczypospolita. Księga Pamiątkowa w 10. Rocznicę śmierci Profesora Leszka Kuberskiego, pod redakcją Antoniego Maziarza, Opole 2017, s. 45–54          </w:t>
            </w:r>
          </w:p>
          <w:p w:rsidR="00ED04C8" w:rsidRPr="00ED04C8" w:rsidRDefault="00ED04C8" w:rsidP="00ED04C8">
            <w:pPr>
              <w:numPr>
                <w:ilvl w:val="0"/>
                <w:numId w:val="1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Pałys P., Štó bě »Michał«?, „Serbska Protyka” 2018, Budyšin 2017, s. 141–142.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Działanie 2: organizacja konferencji naukowych/wystaw dot. problematyki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Międzynarodowa konferencja naukowa: Lata 1947-1949 z perspektywy śląskiej i środkowoeuropejskiej. Opole, 18.10 2017 r.</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realizacja projektów naukowych dot. problematyki mniejszości narodowych i etnicznych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numPr>
                <w:ilvl w:val="0"/>
                <w:numId w:val="1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Linek B., Członkostwo w Komission für die Geschichte der Deutschen in Polen (międzynarodowa organizacja naukowa, od 2005 r.)</w:t>
            </w:r>
          </w:p>
          <w:p w:rsidR="00ED04C8" w:rsidRPr="00ED04C8" w:rsidRDefault="00ED04C8" w:rsidP="00ED04C8">
            <w:pPr>
              <w:numPr>
                <w:ilvl w:val="0"/>
                <w:numId w:val="1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Linek B., Członkostwo w Radzie Naukowej Centrum Badań Mniejszości Niemieckiej.</w:t>
            </w:r>
          </w:p>
        </w:tc>
      </w:tr>
    </w:tbl>
    <w:p w:rsidR="00ED04C8" w:rsidRPr="00ED04C8" w:rsidRDefault="00ED04C8" w:rsidP="00ED04C8">
      <w:pPr>
        <w:spacing w:after="0" w:line="240" w:lineRule="auto"/>
        <w:jc w:val="both"/>
        <w:rPr>
          <w:rFonts w:ascii="Calibri" w:eastAsia="Calibri" w:hAnsi="Calibri" w:cs="Calibri"/>
        </w:rPr>
      </w:pPr>
    </w:p>
    <w:p w:rsidR="00ED04C8" w:rsidRPr="00ED04C8" w:rsidRDefault="00ED04C8" w:rsidP="00ED04C8">
      <w:pPr>
        <w:spacing w:after="0" w:line="240" w:lineRule="auto"/>
        <w:jc w:val="both"/>
        <w:rPr>
          <w:rFonts w:ascii="Calibri" w:eastAsia="Calibri" w:hAnsi="Calibri" w:cs="Calibri"/>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Muzeum Józefa Piłsudskiego </w:t>
      </w:r>
      <w:r w:rsidR="00E00E82">
        <w:rPr>
          <w:rFonts w:ascii="Calibri" w:eastAsia="Calibri" w:hAnsi="Calibri" w:cs="Calibri"/>
          <w:b/>
          <w:sz w:val="24"/>
        </w:rPr>
        <w:t>w</w:t>
      </w:r>
      <w:r w:rsidRPr="00E00E82">
        <w:rPr>
          <w:rFonts w:ascii="Calibri" w:eastAsia="Calibri" w:hAnsi="Calibri" w:cs="Calibri"/>
          <w:b/>
          <w:sz w:val="24"/>
        </w:rPr>
        <w:t xml:space="preserve"> Sulejówku</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rPr>
          <w:trHeight w:val="684"/>
        </w:trPr>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 xml:space="preserve">popularyzacja języka kaszubskiego podczas akcji społecznej </w:t>
            </w:r>
            <w:r w:rsidRPr="00ED04C8">
              <w:rPr>
                <w:rFonts w:ascii="Calibri" w:eastAsia="Calibri" w:hAnsi="Calibri" w:cs="Calibri"/>
                <w:b/>
                <w:i/>
                <w:sz w:val="20"/>
                <w:szCs w:val="20"/>
              </w:rPr>
              <w:t>Mamy Niepodległą!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Uczestnicy akcji społecznej </w:t>
            </w:r>
            <w:r w:rsidRPr="00ED04C8">
              <w:rPr>
                <w:rFonts w:ascii="Calibri" w:eastAsia="Calibri" w:hAnsi="Calibri" w:cs="Calibri"/>
                <w:i/>
                <w:sz w:val="20"/>
                <w:szCs w:val="20"/>
              </w:rPr>
              <w:t>Mamy Niepodległą!</w:t>
            </w:r>
            <w:r w:rsidRPr="00ED04C8">
              <w:rPr>
                <w:rFonts w:ascii="Calibri" w:eastAsia="Calibri" w:hAnsi="Calibri" w:cs="Calibri"/>
                <w:sz w:val="20"/>
                <w:szCs w:val="20"/>
              </w:rPr>
              <w:t xml:space="preserve"> polegającej na wysyłaniu kartek pocztowych z okazji Narodowego Święta Niepodległości mieli do wyboru 4 wzory kartek, w tym jedną zawierającą treść depeszy notyfikującej odzyskanie niepodległości przetłumaczoną na język kaszubski. Materiały towarzyszące akcji, ulotki i plakaty, również zostały wyprodukowane w języku kaszubskim.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Tłumaczenie materiałów i ich produkcja oraz podjęcie współpracy ze Stowarzyszeniem Kaszubsko-Pomorskim.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Inicjatywy mające charakter patriotyczny uwzględniające tożsamość etniczną oraz historię regionalną są niezwykle ważne dla lokalnych społeczności. Pozwalają popularyzować historię Polski uwzględniając wydarzenia ważne dla regionu i mniejszości. Dzięki takim działaniom historia ogólnopolska posiada pełny przekrój i jest zrozumiała dla regionów dla których mikrohistoria jest bliższa.</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Polaków Ratujących Żydów podczas II wojny światowej im. Rodziny Ulmów w Markowej</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Działalność wystawiennicza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ukazanie historii ratowania Żydów przez Polaków podczas II wojny światowej, polsko-żydowskich relacji w czasach Holokaustu oraz upowszechnianie wiedzy o losach Rodziny Ulmów z Markowej;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1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udostępnianie wystawy stałej:</w:t>
            </w:r>
          </w:p>
          <w:p w:rsidR="00ED04C8" w:rsidRPr="00ED04C8" w:rsidRDefault="00ED04C8" w:rsidP="00ED04C8">
            <w:pPr>
              <w:numPr>
                <w:ilvl w:val="0"/>
                <w:numId w:val="18"/>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Polacy ratujący Żydów na Podkarpaciu podczas II wojny światowej</w:t>
            </w:r>
            <w:r w:rsidRPr="00ED04C8">
              <w:rPr>
                <w:rFonts w:ascii="Calibri" w:eastAsia="Calibri" w:hAnsi="Calibri" w:cs="Calibri"/>
                <w:sz w:val="20"/>
                <w:szCs w:val="20"/>
              </w:rPr>
              <w:t>;</w:t>
            </w:r>
          </w:p>
          <w:p w:rsidR="00ED04C8" w:rsidRPr="00ED04C8" w:rsidRDefault="00ED04C8" w:rsidP="00ED04C8">
            <w:pPr>
              <w:numPr>
                <w:ilvl w:val="0"/>
                <w:numId w:val="1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i udostępnianie wystaw czasowych i objazdowych własnych:</w:t>
            </w:r>
          </w:p>
          <w:p w:rsidR="00ED04C8" w:rsidRPr="00ED04C8" w:rsidRDefault="00ED04C8" w:rsidP="00ED04C8">
            <w:pPr>
              <w:numPr>
                <w:ilvl w:val="0"/>
                <w:numId w:val="19"/>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Samarytanie z Markowej. Ulmowie – Polacy zamordowani przez Niemców za pomoc Żydom;</w:t>
            </w:r>
          </w:p>
          <w:p w:rsidR="00ED04C8" w:rsidRPr="00ED04C8" w:rsidRDefault="00ED04C8" w:rsidP="00ED04C8">
            <w:pPr>
              <w:numPr>
                <w:ilvl w:val="0"/>
                <w:numId w:val="19"/>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‘Na twojej ziemi przyszło mi śpiewać pieśń twojego kraju’. Losy wybitnych postaci pochodzenia żydowskiego rodem z Podkarpacia;</w:t>
            </w:r>
          </w:p>
          <w:p w:rsidR="00ED04C8" w:rsidRPr="00ED04C8" w:rsidRDefault="00ED04C8" w:rsidP="00ED04C8">
            <w:pPr>
              <w:numPr>
                <w:ilvl w:val="0"/>
                <w:numId w:val="19"/>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 xml:space="preserve">Honorując Sprawiedliwych. Rodzina Ulmów z Markowej </w:t>
            </w:r>
            <w:r w:rsidRPr="00ED04C8">
              <w:rPr>
                <w:rFonts w:ascii="Calibri" w:eastAsia="Calibri" w:hAnsi="Calibri" w:cs="Calibri"/>
                <w:sz w:val="20"/>
                <w:szCs w:val="20"/>
              </w:rPr>
              <w:t>– z Fundacją im. Rodziny Ulmów SOAR;</w:t>
            </w:r>
          </w:p>
          <w:p w:rsidR="00ED04C8" w:rsidRPr="00ED04C8" w:rsidRDefault="00ED04C8" w:rsidP="00ED04C8">
            <w:pPr>
              <w:numPr>
                <w:ilvl w:val="0"/>
                <w:numId w:val="1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i udostępnianie wystaw czasowych i objazdowych wypożyczonych:</w:t>
            </w:r>
          </w:p>
          <w:p w:rsidR="00ED04C8" w:rsidRPr="00ED04C8" w:rsidRDefault="00ED04C8" w:rsidP="00ED04C8">
            <w:pPr>
              <w:numPr>
                <w:ilvl w:val="0"/>
                <w:numId w:val="20"/>
              </w:numPr>
              <w:spacing w:after="0" w:line="240" w:lineRule="auto"/>
              <w:contextualSpacing/>
              <w:jc w:val="both"/>
              <w:rPr>
                <w:rFonts w:ascii="Calibri" w:eastAsia="Calibri" w:hAnsi="Calibri" w:cs="Calibri"/>
                <w:i/>
                <w:sz w:val="20"/>
                <w:szCs w:val="20"/>
              </w:rPr>
            </w:pPr>
            <w:r w:rsidRPr="00ED04C8">
              <w:rPr>
                <w:rFonts w:ascii="Calibri" w:eastAsia="Calibri" w:hAnsi="Calibri" w:cs="Calibri"/>
                <w:i/>
                <w:sz w:val="20"/>
                <w:szCs w:val="20"/>
              </w:rPr>
              <w:t>Chleba naszego powszedniego;</w:t>
            </w:r>
          </w:p>
          <w:p w:rsidR="00ED04C8" w:rsidRPr="00ED04C8" w:rsidRDefault="00ED04C8" w:rsidP="00ED04C8">
            <w:pPr>
              <w:numPr>
                <w:ilvl w:val="0"/>
                <w:numId w:val="20"/>
              </w:numPr>
              <w:spacing w:after="0" w:line="240" w:lineRule="auto"/>
              <w:contextualSpacing/>
              <w:jc w:val="both"/>
              <w:rPr>
                <w:rFonts w:ascii="Calibri" w:eastAsia="Calibri" w:hAnsi="Calibri" w:cs="Calibri"/>
                <w:i/>
                <w:sz w:val="20"/>
                <w:szCs w:val="20"/>
              </w:rPr>
            </w:pPr>
            <w:r w:rsidRPr="00ED04C8">
              <w:rPr>
                <w:rFonts w:ascii="Calibri" w:eastAsia="Calibri" w:hAnsi="Calibri" w:cs="Calibri"/>
                <w:i/>
                <w:sz w:val="20"/>
                <w:szCs w:val="20"/>
              </w:rPr>
              <w:t>Ilustracje inspirowane psalmami;</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Moi żydowscy rodzice, moi polscy rodzice;</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Uczynki, za które nie ma zapłaty. Sprawiedliwi Zachodniopomorskiego;</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Żegota – Rada Pomocy Żydom;</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 xml:space="preserve">Z narażeniem życia. Polacy ratujący Żydów podczas Zagłady; </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Zła się nie ulęknę… Polacy pomagający Żydom na Kielecczyźnie w latach II wojny światowej;</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Wystawa poświęcona Irenie Sendlerowej w Rzeszowie, w ramach roku Ireny Sendlerowej (opieka merytoryczna: Rzecznik Praw Dziecka);</w:t>
            </w:r>
          </w:p>
          <w:p w:rsidR="00ED04C8" w:rsidRPr="00ED04C8" w:rsidRDefault="00ED04C8" w:rsidP="00ED04C8">
            <w:pPr>
              <w:numPr>
                <w:ilvl w:val="0"/>
                <w:numId w:val="2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Tak powstawała Niepodległa</w:t>
            </w:r>
            <w:r w:rsidRPr="00ED04C8">
              <w:rPr>
                <w:rFonts w:ascii="Calibri" w:eastAsia="Calibri" w:hAnsi="Calibri" w:cs="Calibri"/>
                <w:sz w:val="20"/>
                <w:szCs w:val="20"/>
              </w:rPr>
              <w:t>;</w:t>
            </w:r>
          </w:p>
          <w:p w:rsidR="00ED04C8" w:rsidRPr="00ED04C8" w:rsidRDefault="00ED04C8" w:rsidP="00ED04C8">
            <w:pPr>
              <w:numPr>
                <w:ilvl w:val="0"/>
                <w:numId w:val="1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otwarcie Sadu Pamięci dedykowanego Polakom, którzy w miastach, miasteczkach i wsiach całej przedwojennej Polski w czasie niemieckiej okupacji z narażeniem życia ratowali skazanych na zagładę Żydów;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Muzeum stanowi istotne miejsce na mapie instytucji kultury. Porusza ważną tematykę, o znaczeniu lokalnym, krajowym jak i międzynarodowym. Skupienie się na zagadnieniu jakim jest pomoc udzielona społeczności żydowskiej  oraz na zagadnieniu Sprawiedliwych wśród Narodów Świata przyczynia się do głębszego opracowania materiału źródłowego, gromadzenia relacji żyjących świadków, a w konsekwencji zachowania pamięci, upowszechniania i popularyzowania wiedzy o minionych wydarzeniach.</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Działalność naukowa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badanie i dokumentowanie historii ratowania Żydów przez Polaków podczas II wojny światowej, polsko-żydowskich relacji w czasach Holokaustu oraz losów Rodziny Ulmów z Markowej;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21"/>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kilkadziesiąt kwerend terenowych, archiwalnych, notacji i wywiadów przeprowadzonych w ramach swojej działalności</w:t>
            </w:r>
          </w:p>
          <w:p w:rsidR="00ED04C8" w:rsidRPr="00ED04C8" w:rsidRDefault="00ED04C8" w:rsidP="00ED04C8">
            <w:pPr>
              <w:numPr>
                <w:ilvl w:val="0"/>
                <w:numId w:val="21"/>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publikowanie wyników badań naukowych, w tym:</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Anna Stróż, Jakub Pawłowski, Twarze Sprawiedliwych, „Podkarpacka Historia” 2017, nr 1-2 (25-26), s. 36-43;</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Jakub Pawłowski, </w:t>
            </w:r>
            <w:r w:rsidRPr="00ED04C8">
              <w:rPr>
                <w:rFonts w:ascii="Calibri" w:eastAsia="Calibri" w:hAnsi="Calibri" w:cs="Calibri"/>
                <w:i/>
                <w:sz w:val="20"/>
                <w:szCs w:val="20"/>
              </w:rPr>
              <w:t>Anna Płonka – rzeszowska „Sprawiedliwa”</w:t>
            </w:r>
            <w:r w:rsidRPr="00ED04C8">
              <w:rPr>
                <w:rFonts w:ascii="Calibri" w:eastAsia="Calibri" w:hAnsi="Calibri" w:cs="Calibri"/>
                <w:sz w:val="20"/>
                <w:szCs w:val="20"/>
              </w:rPr>
              <w:t>, „Podkarpacka Historia” 2017, nr 9-10, s. 86-89;</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Muzeum Polaków Ratujących Żydów</w:t>
            </w:r>
            <w:r w:rsidRPr="00ED04C8">
              <w:rPr>
                <w:rFonts w:ascii="Calibri" w:eastAsia="Calibri" w:hAnsi="Calibri" w:cs="Calibri"/>
                <w:sz w:val="20"/>
                <w:szCs w:val="20"/>
              </w:rPr>
              <w:t xml:space="preserve"> - historia.org.pl, 25 lipca 2017 r.;</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 xml:space="preserve">Muzeum Polaków Ratujących Żydów podczas II wojny światowej im. Rodziny Ulmów w Markowej - </w:t>
            </w:r>
            <w:r w:rsidRPr="00ED04C8">
              <w:rPr>
                <w:rFonts w:ascii="Calibri" w:eastAsia="Calibri" w:hAnsi="Calibri" w:cs="Calibri"/>
                <w:sz w:val="20"/>
                <w:szCs w:val="20"/>
              </w:rPr>
              <w:t>historia.org.pl;</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Kamil Kopera, </w:t>
            </w:r>
            <w:r w:rsidRPr="00ED04C8">
              <w:rPr>
                <w:rFonts w:ascii="Calibri" w:eastAsia="Calibri" w:hAnsi="Calibri" w:cs="Calibri"/>
                <w:i/>
                <w:sz w:val="20"/>
                <w:szCs w:val="20"/>
              </w:rPr>
              <w:t>Elie Wallach – hollywoodzki „Brzydki” o podkarpackich korzeniach</w:t>
            </w:r>
            <w:r w:rsidRPr="00ED04C8">
              <w:rPr>
                <w:rFonts w:ascii="Calibri" w:eastAsia="Calibri" w:hAnsi="Calibri" w:cs="Calibri"/>
                <w:sz w:val="20"/>
                <w:szCs w:val="20"/>
              </w:rPr>
              <w:t>, „Podkarpacka Historia” 2017, nr 11-12 (w druku);</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Kamil Kopera, </w:t>
            </w:r>
            <w:r w:rsidRPr="00ED04C8">
              <w:rPr>
                <w:rFonts w:ascii="Calibri" w:eastAsia="Calibri" w:hAnsi="Calibri" w:cs="Calibri"/>
                <w:i/>
                <w:sz w:val="20"/>
                <w:szCs w:val="20"/>
              </w:rPr>
              <w:t>Sad Pamięci jako nawiązanie do ogólnopolskiej idei Muzeum w Markowej</w:t>
            </w:r>
            <w:r w:rsidRPr="00ED04C8">
              <w:rPr>
                <w:rFonts w:ascii="Calibri" w:eastAsia="Calibri" w:hAnsi="Calibri" w:cs="Calibri"/>
                <w:sz w:val="20"/>
                <w:szCs w:val="20"/>
              </w:rPr>
              <w:t>, „Podkarpacka Historia” 2017, nr 11-12 (w druku);</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Kamil Kopera, </w:t>
            </w:r>
            <w:r w:rsidRPr="00ED04C8">
              <w:rPr>
                <w:rFonts w:ascii="Calibri" w:eastAsia="Calibri" w:hAnsi="Calibri" w:cs="Calibri"/>
                <w:i/>
                <w:sz w:val="20"/>
                <w:szCs w:val="20"/>
              </w:rPr>
              <w:t>Uciec z getta. Opowieść o Irenie Landesdorfer-Głowacz</w:t>
            </w:r>
            <w:r w:rsidRPr="00ED04C8">
              <w:rPr>
                <w:rFonts w:ascii="Calibri" w:eastAsia="Calibri" w:hAnsi="Calibri" w:cs="Calibri"/>
                <w:sz w:val="20"/>
                <w:szCs w:val="20"/>
              </w:rPr>
              <w:t>, „Podkarpacka Historia” nr 1-2 (37-38), 2018, s.60-63;</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W poszukiwaniu azylu. Organizowanie transportu jako forma pomocy</w:t>
            </w:r>
            <w:r w:rsidRPr="00ED04C8">
              <w:rPr>
                <w:rFonts w:ascii="Calibri" w:eastAsia="Calibri" w:hAnsi="Calibri" w:cs="Calibri"/>
                <w:sz w:val="20"/>
                <w:szCs w:val="20"/>
              </w:rPr>
              <w:t xml:space="preserve">, w: </w:t>
            </w:r>
            <w:r w:rsidRPr="00ED04C8">
              <w:rPr>
                <w:rFonts w:ascii="Calibri" w:eastAsia="Calibri" w:hAnsi="Calibri" w:cs="Calibri"/>
                <w:i/>
                <w:sz w:val="20"/>
                <w:szCs w:val="20"/>
              </w:rPr>
              <w:t xml:space="preserve">Relacje polsko-żydowskie w XX wieku. Badania – kontrowersje – perspektywy </w:t>
            </w:r>
            <w:r w:rsidRPr="00ED04C8">
              <w:rPr>
                <w:rFonts w:ascii="Calibri" w:eastAsia="Calibri" w:hAnsi="Calibri" w:cs="Calibri"/>
                <w:sz w:val="20"/>
                <w:szCs w:val="20"/>
              </w:rPr>
              <w:t>(materiały pokonferencyjne, w przygotowaniu);</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lang w:val="en-US"/>
              </w:rPr>
            </w:pPr>
            <w:r w:rsidRPr="00ED04C8">
              <w:rPr>
                <w:rFonts w:ascii="Calibri" w:eastAsia="Calibri" w:hAnsi="Calibri" w:cs="Calibri"/>
                <w:sz w:val="20"/>
                <w:szCs w:val="20"/>
              </w:rPr>
              <w:t xml:space="preserve">Jakub Pawłowski, </w:t>
            </w:r>
            <w:r w:rsidRPr="00ED04C8">
              <w:rPr>
                <w:rFonts w:ascii="Calibri" w:eastAsia="Calibri" w:hAnsi="Calibri" w:cs="Calibri"/>
                <w:i/>
                <w:sz w:val="20"/>
                <w:szCs w:val="20"/>
              </w:rPr>
              <w:t xml:space="preserve">3 x Hollywood w wydaniu podkarpackim. </w:t>
            </w:r>
            <w:r w:rsidRPr="00ED04C8">
              <w:rPr>
                <w:rFonts w:ascii="Calibri" w:eastAsia="Calibri" w:hAnsi="Calibri" w:cs="Calibri"/>
                <w:i/>
                <w:sz w:val="20"/>
                <w:szCs w:val="20"/>
                <w:lang w:val="en-US"/>
              </w:rPr>
              <w:t>Spiegel, Zinnemann, Harte</w:t>
            </w:r>
            <w:r w:rsidRPr="00ED04C8">
              <w:rPr>
                <w:rFonts w:ascii="Calibri" w:eastAsia="Calibri" w:hAnsi="Calibri" w:cs="Calibri"/>
                <w:sz w:val="20"/>
                <w:szCs w:val="20"/>
                <w:lang w:val="en-US"/>
              </w:rPr>
              <w:t>, „Day&amp;Night” 2018, nr 101, s. 32-33;</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Rzeszowscy Sprawiedliwi</w:t>
            </w:r>
            <w:r w:rsidRPr="00ED04C8">
              <w:rPr>
                <w:rFonts w:ascii="Calibri" w:eastAsia="Calibri" w:hAnsi="Calibri" w:cs="Calibri"/>
                <w:sz w:val="20"/>
                <w:szCs w:val="20"/>
              </w:rPr>
              <w:t>, „Day&amp;Night”, nr 104, s. 26-27;</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Festiwal im. Freda Zinnemanna</w:t>
            </w:r>
            <w:r w:rsidRPr="00ED04C8">
              <w:rPr>
                <w:rFonts w:ascii="Calibri" w:eastAsia="Calibri" w:hAnsi="Calibri" w:cs="Calibri"/>
                <w:sz w:val="20"/>
                <w:szCs w:val="20"/>
              </w:rPr>
              <w:t xml:space="preserve"> </w:t>
            </w:r>
            <w:r w:rsidRPr="00ED04C8">
              <w:rPr>
                <w:rFonts w:ascii="Calibri" w:eastAsia="Calibri" w:hAnsi="Calibri" w:cs="Calibri"/>
                <w:i/>
                <w:sz w:val="20"/>
                <w:szCs w:val="20"/>
              </w:rPr>
              <w:t>w Rzeszowie</w:t>
            </w:r>
            <w:r w:rsidRPr="00ED04C8">
              <w:rPr>
                <w:rFonts w:ascii="Calibri" w:eastAsia="Calibri" w:hAnsi="Calibri" w:cs="Calibri"/>
                <w:sz w:val="20"/>
                <w:szCs w:val="20"/>
              </w:rPr>
              <w:t>, „Day&amp;Night” 2018, nr. 104, s. 28-29;</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Sad Pamięci w Markowej. Jedyne takie miejsce w Polsce</w:t>
            </w:r>
            <w:r w:rsidRPr="00ED04C8">
              <w:rPr>
                <w:rFonts w:ascii="Calibri" w:eastAsia="Calibri" w:hAnsi="Calibri" w:cs="Calibri"/>
                <w:sz w:val="20"/>
                <w:szCs w:val="20"/>
              </w:rPr>
              <w:t>, „Day&amp;Night” 2018, nr 106, s. 12-13;</w:t>
            </w:r>
          </w:p>
          <w:p w:rsidR="00ED04C8" w:rsidRPr="00ED04C8" w:rsidRDefault="00ED04C8" w:rsidP="00ED04C8">
            <w:pPr>
              <w:numPr>
                <w:ilvl w:val="0"/>
                <w:numId w:val="40"/>
              </w:numPr>
              <w:spacing w:after="0" w:line="240" w:lineRule="auto"/>
              <w:ind w:right="29"/>
              <w:contextualSpacing/>
              <w:jc w:val="both"/>
              <w:rPr>
                <w:rFonts w:ascii="Calibri" w:eastAsia="Calibri" w:hAnsi="Calibri" w:cs="Calibri"/>
                <w:sz w:val="20"/>
                <w:szCs w:val="20"/>
              </w:rPr>
            </w:pPr>
            <w:r w:rsidRPr="00ED04C8">
              <w:rPr>
                <w:rFonts w:ascii="Calibri" w:eastAsia="Calibri" w:hAnsi="Calibri" w:cs="Calibri"/>
                <w:sz w:val="20"/>
                <w:szCs w:val="20"/>
              </w:rPr>
              <w:t xml:space="preserve">Tenże, </w:t>
            </w:r>
            <w:r w:rsidRPr="00ED04C8">
              <w:rPr>
                <w:rFonts w:ascii="Calibri" w:eastAsia="Calibri" w:hAnsi="Calibri" w:cs="Calibri"/>
                <w:i/>
                <w:sz w:val="20"/>
                <w:szCs w:val="20"/>
              </w:rPr>
              <w:t>„Sprawiedliwi” spod Przemyśla. Jak rodzina Banasiewiczów ocaliła 15 Żydów</w:t>
            </w:r>
            <w:r w:rsidRPr="00ED04C8">
              <w:rPr>
                <w:rFonts w:ascii="Calibri" w:eastAsia="Calibri" w:hAnsi="Calibri" w:cs="Calibri"/>
                <w:sz w:val="20"/>
                <w:szCs w:val="20"/>
              </w:rPr>
              <w:t>, „Podkarpacka Historia” nr 9-10 (45-46), 2018, s. 68-71;</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 pozwoliły przygotować materiały do uzupełnienia i aktualizowania wystawy stałej. Zgromadzone materiały zostały wykorzystane w działalności edukacyjnej i popularyzacyjnej Muzeum.</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Tworzenie kolekcji muzealiów oraz materiałów pomocniczych Muzeum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Muzeum gromadzi następujące rodzaje zbiorów: świadectwa pisane (afisze, sprawozdania, świadectwa szkolne, korespondencję), fotografie dokumentalne, książki i czasopisma oraz przedmioty codziennego użytku, związane z historią ratowania Żydów przez Polaków podczas II wojny światowej, w tym z losami Rodziny Ulmów z Markowej;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 xml:space="preserve">gromadzenie zbiorów i materiałów dokumentacyjnych w ramach swojej działalności: </w:t>
            </w:r>
          </w:p>
          <w:p w:rsidR="00ED04C8" w:rsidRPr="00ED04C8" w:rsidRDefault="00ED04C8" w:rsidP="00ED04C8">
            <w:pPr>
              <w:numPr>
                <w:ilvl w:val="1"/>
                <w:numId w:val="22"/>
              </w:numPr>
              <w:spacing w:after="0" w:line="240" w:lineRule="auto"/>
              <w:ind w:left="742"/>
              <w:contextualSpacing/>
              <w:jc w:val="both"/>
              <w:rPr>
                <w:rFonts w:ascii="Calibri" w:eastAsia="Calibri" w:hAnsi="Calibri" w:cs="Calibri"/>
                <w:sz w:val="20"/>
                <w:szCs w:val="20"/>
              </w:rPr>
            </w:pPr>
            <w:r w:rsidRPr="00ED04C8">
              <w:rPr>
                <w:rFonts w:ascii="Calibri" w:eastAsia="Calibri" w:hAnsi="Calibri" w:cs="Calibri"/>
                <w:sz w:val="20"/>
                <w:szCs w:val="20"/>
              </w:rPr>
              <w:t>127 zabytków ruchomych, w tym 3 zabytki ruchome stanowiące dziedzictwo mniejszości narodowych: Tefilin składający się z dwóch elementów do mocowania na przedramieniu i czole, numer inwentarzowy MU 8/1-2; Tefilin składający się z dwóch elementów oraz skórzanych pa-sków w współczesnej gablocie, numer inwentarzowy MU 9/1-2; Książka "Misznajot Seder Naszim", numer inwentarzowy D-MU 79;</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 xml:space="preserve">przyjmowanie darowizn w postaci zbiorów oraz przyjmowanie depozytów, od osób  fizycznych i osób prawnych: </w:t>
            </w:r>
          </w:p>
          <w:p w:rsidR="00ED04C8" w:rsidRPr="00ED04C8" w:rsidRDefault="00ED04C8" w:rsidP="00ED04C8">
            <w:pPr>
              <w:numPr>
                <w:ilvl w:val="1"/>
                <w:numId w:val="22"/>
              </w:numPr>
              <w:spacing w:after="0" w:line="240" w:lineRule="auto"/>
              <w:ind w:left="742"/>
              <w:contextualSpacing/>
              <w:jc w:val="both"/>
              <w:rPr>
                <w:rFonts w:ascii="Calibri" w:eastAsia="Calibri" w:hAnsi="Calibri" w:cs="Calibri"/>
                <w:sz w:val="20"/>
                <w:szCs w:val="20"/>
              </w:rPr>
            </w:pPr>
            <w:r w:rsidRPr="00ED04C8">
              <w:rPr>
                <w:rFonts w:ascii="Calibri" w:eastAsia="Calibri" w:hAnsi="Calibri" w:cs="Calibri"/>
                <w:sz w:val="20"/>
                <w:szCs w:val="20"/>
              </w:rPr>
              <w:lastRenderedPageBreak/>
              <w:t>8 darowizn, w tym 2 zabytki ruchome stanowiące dziedzictwo mniejszości narodowych: Tefilin składający się z dwóch elementów do mocowania na przedramieniu i czole, numer inwentarzowy MU 8/1-2; Tefilin składający się z dwóch elementów oraz skórzanych pasków w współczesnej gablocie, numer inwentarzowy MU 9/1-2;</w:t>
            </w:r>
          </w:p>
          <w:p w:rsidR="00ED04C8" w:rsidRPr="00ED04C8" w:rsidRDefault="00ED04C8" w:rsidP="00ED04C8">
            <w:pPr>
              <w:numPr>
                <w:ilvl w:val="1"/>
                <w:numId w:val="22"/>
              </w:numPr>
              <w:spacing w:after="0" w:line="240" w:lineRule="auto"/>
              <w:ind w:left="742"/>
              <w:contextualSpacing/>
              <w:jc w:val="both"/>
              <w:rPr>
                <w:rFonts w:ascii="Calibri" w:eastAsia="Calibri" w:hAnsi="Calibri" w:cs="Calibri"/>
                <w:sz w:val="20"/>
                <w:szCs w:val="20"/>
              </w:rPr>
            </w:pPr>
            <w:r w:rsidRPr="00ED04C8">
              <w:rPr>
                <w:rFonts w:ascii="Calibri" w:eastAsia="Calibri" w:hAnsi="Calibri" w:cs="Calibri"/>
                <w:sz w:val="20"/>
                <w:szCs w:val="20"/>
              </w:rPr>
              <w:t>111 depozytów, w tym 1 zabytek ruchomy stanowiący dziedzictwo mniejszości narodowych: Książka "Misznajot Seder Naszim", numer inwentarzowy D-MU 79;</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inwentaryzowanie, katalogowanie i opracowywanie zgromadzonych zbiorów;</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przechowywanie zgromadzonych zbiorów, w warunkach zapewniających im właściwy stan zachowania i bezpieczeństwo, oraz magazynowanie ich w sposób dostępny do celów naukowych;</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zabezpieczanie i konserwacja zbiorów:</w:t>
            </w:r>
          </w:p>
          <w:p w:rsidR="00ED04C8" w:rsidRPr="00ED04C8" w:rsidRDefault="00ED04C8" w:rsidP="00ED04C8">
            <w:pPr>
              <w:numPr>
                <w:ilvl w:val="1"/>
                <w:numId w:val="22"/>
              </w:numPr>
              <w:spacing w:after="0" w:line="240" w:lineRule="auto"/>
              <w:ind w:left="742"/>
              <w:contextualSpacing/>
              <w:jc w:val="both"/>
              <w:rPr>
                <w:rFonts w:ascii="Calibri" w:eastAsia="Calibri" w:hAnsi="Calibri" w:cs="Calibri"/>
                <w:sz w:val="20"/>
                <w:szCs w:val="20"/>
              </w:rPr>
            </w:pPr>
            <w:r w:rsidRPr="00ED04C8">
              <w:rPr>
                <w:rFonts w:ascii="Calibri" w:eastAsia="Calibri" w:hAnsi="Calibri" w:cs="Calibri"/>
                <w:sz w:val="20"/>
                <w:szCs w:val="20"/>
              </w:rPr>
              <w:t>przeprowadzono 4 konserwacje zabezpieczające;</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zapewnianie właściwych warunków zwiedzania oraz korzystania ze zbiorów i zgromadzonych informacji;</w:t>
            </w:r>
          </w:p>
          <w:p w:rsidR="00ED04C8" w:rsidRPr="00ED04C8" w:rsidRDefault="00ED04C8" w:rsidP="00ED04C8">
            <w:pPr>
              <w:numPr>
                <w:ilvl w:val="0"/>
                <w:numId w:val="22"/>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udostępnianie zbiorów do celów edukacyjnych, kulturalnych i promocyjnych;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Zbiory Muzeum związane są z historią ratowania Żydów przez Polaków podczas II wojny światowej, w związku z tym, należy pozyskać kolejne obiekty świadczące o ratowaniu Żydów przez Polaków oraz dotyczące Żydów i Polaków podczas II wojny światowej.</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Działalność edukacyjna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omawianie realiów Holokaustu w okupowanej Polsce – politykę niemieckiego okupanta, złożone relacje polsko-żydowskie, przykłady postaw Polaków, w tym tematyka Sprawiedliwych wśród Narodów Świata;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23"/>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warsztaty własne:</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Dzieje relacji polsko-żydowskich na przykładzie Podkarpacia;</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Zagłada Żydów podczas II wojny światowej;</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Postawy Polaków wobec społeczności żydowskiej w czasie okupacji niemieckiej;</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Kim byli „Sprawiedliwi wśród Narodów Świata”?;</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Irena Sendlerowa. Matka Dzieci Holokaustu;</w:t>
            </w:r>
          </w:p>
          <w:p w:rsidR="00ED04C8" w:rsidRPr="00ED04C8" w:rsidRDefault="00ED04C8" w:rsidP="00ED04C8">
            <w:pPr>
              <w:numPr>
                <w:ilvl w:val="0"/>
                <w:numId w:val="23"/>
              </w:numPr>
              <w:spacing w:after="0" w:line="240" w:lineRule="auto"/>
              <w:ind w:left="315"/>
              <w:contextualSpacing/>
              <w:jc w:val="both"/>
              <w:rPr>
                <w:rFonts w:ascii="Calibri" w:eastAsia="Calibri" w:hAnsi="Calibri" w:cs="Calibri"/>
                <w:sz w:val="20"/>
                <w:szCs w:val="20"/>
              </w:rPr>
            </w:pPr>
            <w:r w:rsidRPr="00ED04C8">
              <w:rPr>
                <w:rFonts w:ascii="Calibri" w:eastAsia="Calibri" w:hAnsi="Calibri" w:cs="Calibri"/>
                <w:sz w:val="20"/>
                <w:szCs w:val="20"/>
              </w:rPr>
              <w:t>warsztaty we współpracy:</w:t>
            </w:r>
          </w:p>
          <w:p w:rsidR="00ED04C8" w:rsidRPr="00ED04C8" w:rsidRDefault="00ED04C8" w:rsidP="00ED04C8">
            <w:pPr>
              <w:numPr>
                <w:ilvl w:val="0"/>
                <w:numId w:val="38"/>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seminarium studentów i pracowników Instytutu Kultury Polskiej Uniwersytetu Warszawskiego;</w:t>
            </w:r>
          </w:p>
          <w:p w:rsidR="00ED04C8" w:rsidRPr="00ED04C8" w:rsidRDefault="00ED04C8" w:rsidP="00ED04C8">
            <w:pPr>
              <w:numPr>
                <w:ilvl w:val="0"/>
                <w:numId w:val="38"/>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seminarium studentów Kolegium Europejskiego Uniwersytetu w Jenie w ramach programu „Exhibiting Contemporary History”;</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Polacy ratujących Żydów w czasach II wojny światowej</w:t>
            </w:r>
            <w:r w:rsidRPr="00ED04C8">
              <w:rPr>
                <w:rFonts w:ascii="Calibri" w:eastAsia="Calibri" w:hAnsi="Calibri" w:cs="Times New Roman"/>
                <w:sz w:val="20"/>
                <w:szCs w:val="20"/>
              </w:rPr>
              <w:t xml:space="preserve"> (</w:t>
            </w:r>
            <w:r w:rsidRPr="00ED04C8">
              <w:rPr>
                <w:rFonts w:ascii="Calibri" w:eastAsia="Calibri" w:hAnsi="Calibri" w:cs="Calibri"/>
                <w:sz w:val="20"/>
                <w:szCs w:val="20"/>
              </w:rPr>
              <w:t>z OBEN IPN Oddział Kraków);</w:t>
            </w:r>
          </w:p>
          <w:p w:rsidR="00ED04C8" w:rsidRPr="00ED04C8" w:rsidRDefault="00ED04C8" w:rsidP="00ED04C8">
            <w:pPr>
              <w:numPr>
                <w:ilvl w:val="0"/>
                <w:numId w:val="24"/>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 xml:space="preserve">Prawa Człowieka w czasach Zagłady </w:t>
            </w:r>
            <w:r w:rsidRPr="00ED04C8">
              <w:rPr>
                <w:rFonts w:ascii="Calibri" w:eastAsia="Calibri" w:hAnsi="Calibri" w:cs="Calibri"/>
                <w:sz w:val="20"/>
                <w:szCs w:val="20"/>
              </w:rPr>
              <w:t>(z Wojewódzką Komendą Policji w Rzeszowie);</w:t>
            </w:r>
          </w:p>
          <w:p w:rsidR="00ED04C8" w:rsidRPr="00ED04C8" w:rsidRDefault="00ED04C8" w:rsidP="00ED04C8">
            <w:pPr>
              <w:numPr>
                <w:ilvl w:val="0"/>
                <w:numId w:val="23"/>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projekty:</w:t>
            </w:r>
          </w:p>
          <w:p w:rsidR="00ED04C8" w:rsidRPr="00ED04C8" w:rsidRDefault="00ED04C8" w:rsidP="00ED04C8">
            <w:pPr>
              <w:numPr>
                <w:ilvl w:val="0"/>
                <w:numId w:val="25"/>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 xml:space="preserve">Świat Sprawiedliwych </w:t>
            </w:r>
            <w:r w:rsidRPr="00ED04C8">
              <w:rPr>
                <w:rFonts w:ascii="Calibri" w:eastAsia="Calibri" w:hAnsi="Calibri" w:cs="Calibri"/>
                <w:sz w:val="20"/>
                <w:szCs w:val="20"/>
              </w:rPr>
              <w:t>– projekt edukacyjno-readaptacyjny skierowany do osób pozbawionych wolności (z Okręgowym Inspektoratem Służby Więziennej w Rzeszowie);</w:t>
            </w:r>
          </w:p>
          <w:p w:rsidR="00ED04C8" w:rsidRPr="00ED04C8" w:rsidRDefault="00ED04C8" w:rsidP="00ED04C8">
            <w:pPr>
              <w:numPr>
                <w:ilvl w:val="0"/>
                <w:numId w:val="25"/>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 xml:space="preserve">Markowa. Szlak pamięci o Zagładzie </w:t>
            </w:r>
            <w:r w:rsidRPr="00ED04C8">
              <w:rPr>
                <w:rFonts w:ascii="Calibri" w:eastAsia="Calibri" w:hAnsi="Calibri" w:cs="Calibri"/>
                <w:sz w:val="20"/>
                <w:szCs w:val="20"/>
              </w:rPr>
              <w:t>– objazd studyjno-naukowych];</w:t>
            </w:r>
          </w:p>
          <w:p w:rsidR="00ED04C8" w:rsidRPr="00ED04C8" w:rsidRDefault="00ED04C8" w:rsidP="00ED04C8">
            <w:pPr>
              <w:numPr>
                <w:ilvl w:val="0"/>
                <w:numId w:val="23"/>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akcje:</w:t>
            </w:r>
          </w:p>
          <w:p w:rsidR="00ED04C8" w:rsidRPr="00ED04C8" w:rsidRDefault="00ED04C8" w:rsidP="00ED04C8">
            <w:pPr>
              <w:numPr>
                <w:ilvl w:val="0"/>
                <w:numId w:val="26"/>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Rodzina Ulmów. Historia, która inspiruje</w:t>
            </w:r>
            <w:r w:rsidRPr="00ED04C8">
              <w:rPr>
                <w:rFonts w:ascii="Calibri" w:eastAsia="Calibri" w:hAnsi="Calibri" w:cs="Calibri"/>
                <w:sz w:val="20"/>
                <w:szCs w:val="20"/>
              </w:rPr>
              <w:t xml:space="preserve"> – konkurs plastyczny;</w:t>
            </w:r>
          </w:p>
          <w:p w:rsidR="00ED04C8" w:rsidRPr="00ED04C8" w:rsidRDefault="00ED04C8" w:rsidP="00ED04C8">
            <w:pPr>
              <w:numPr>
                <w:ilvl w:val="0"/>
                <w:numId w:val="26"/>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Choinka dla Ulmów</w:t>
            </w:r>
            <w:r w:rsidRPr="00ED04C8">
              <w:rPr>
                <w:rFonts w:ascii="Calibri" w:eastAsia="Calibri" w:hAnsi="Calibri" w:cs="Calibri"/>
                <w:sz w:val="20"/>
                <w:szCs w:val="20"/>
              </w:rPr>
              <w:t>;</w:t>
            </w:r>
          </w:p>
          <w:p w:rsidR="00ED04C8" w:rsidRPr="00ED04C8" w:rsidRDefault="00ED04C8" w:rsidP="00ED04C8">
            <w:pPr>
              <w:numPr>
                <w:ilvl w:val="0"/>
                <w:numId w:val="23"/>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wykorzystywanie oficjalnej strony Muzeum (muzeumulmow.pl), muzealnych profili Facebook, Instagram, Twitter, oraz muzealnego kanału YouTube;</w:t>
            </w:r>
          </w:p>
          <w:p w:rsidR="00ED04C8" w:rsidRPr="00ED04C8" w:rsidRDefault="00ED04C8" w:rsidP="00ED04C8">
            <w:pPr>
              <w:numPr>
                <w:ilvl w:val="0"/>
                <w:numId w:val="23"/>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lastRenderedPageBreak/>
              <w:t>współpraca z instytucjami branżowymi oraz środowiskami związanymi z mniejszością żydowską w Polsce;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Frekwencja oraz duże zainteresowanie ofertą pokazuje wagę i znaczenie działalności edukacyjnej, która stanowi uzupełnienie podstawy programowej realizowanej przez placówki szkolne, a co za tym idzie jest uzupełnieniem edukacji dzieci i młodzieży. </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Działalność ta wpłynęła na podniesienie frekwencji zwiedzających stałą wystawę, jak i czasowe ekspozycje prezentowane w Muzeum. Towarzysząca działalności edukacyjnej współpraca z innymi instytucjami wpłynęły na rozpoznawalność Muzeum. Działalność edukacyjna doprowadziła również do nawiązania szeregu kontaktów z innymi instytucjami kultury, badawczymi, czy oświatowymi. Cykliczne prowadzenie zajęć dla m.in. edukatorów, pedagogów umacnia współpracę z zewnętrznymi instytucjami oraz z środowiskiem mającym bezpośredni kontakt z młodszym pokoleniem.</w:t>
            </w:r>
          </w:p>
          <w:p w:rsidR="00ED04C8" w:rsidRPr="00ED04C8" w:rsidRDefault="00ED04C8" w:rsidP="00ED04C8">
            <w:pPr>
              <w:spacing w:after="0" w:line="240" w:lineRule="auto"/>
              <w:jc w:val="both"/>
              <w:rPr>
                <w:rFonts w:ascii="Calibri" w:eastAsia="Calibri" w:hAnsi="Calibri" w:cs="Calibri"/>
                <w:sz w:val="20"/>
                <w:szCs w:val="20"/>
              </w:rPr>
            </w:pP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Oferta edukacyjna stanowi przyczynek do stworzenia Teki Edukacyjnej, która skierowana będzie do nauczycieli i stanowić będzie pomoc dydaktyczną oraz inspirację.</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Działalność popularyzatorska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popularyzowanie historii ratowania Żydów przez Polaków podczas II wojny światowej, polsko-żydowskich relacji w czasach Holokaustu oraz upowszechnianie wiedzy o losach Rodziny Ulmów z Markowej;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color w:val="FF0000"/>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wydarzeń cyklicznych:</w:t>
            </w:r>
          </w:p>
          <w:p w:rsidR="00ED04C8" w:rsidRPr="00ED04C8" w:rsidRDefault="00ED04C8" w:rsidP="00ED04C8">
            <w:pPr>
              <w:numPr>
                <w:ilvl w:val="0"/>
                <w:numId w:val="28"/>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Międzynarodowy Dzień Pamięci o Ofiarach Holokaustu;</w:t>
            </w:r>
          </w:p>
          <w:p w:rsidR="00ED04C8" w:rsidRPr="00ED04C8" w:rsidRDefault="00ED04C8" w:rsidP="00ED04C8">
            <w:pPr>
              <w:numPr>
                <w:ilvl w:val="0"/>
                <w:numId w:val="28"/>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Narodowy Dzień Pamięci Polaków Ratujących Żydów podczas II wojny światowej;</w:t>
            </w:r>
          </w:p>
          <w:p w:rsidR="00ED04C8" w:rsidRPr="00ED04C8" w:rsidRDefault="00ED04C8" w:rsidP="00ED04C8">
            <w:pPr>
              <w:numPr>
                <w:ilvl w:val="0"/>
                <w:numId w:val="28"/>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Noc Muzeów;</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wydarzeń okazjonalnych:</w:t>
            </w:r>
          </w:p>
          <w:p w:rsidR="00ED04C8" w:rsidRPr="00ED04C8" w:rsidRDefault="00ED04C8" w:rsidP="00ED04C8">
            <w:pPr>
              <w:numPr>
                <w:ilvl w:val="0"/>
                <w:numId w:val="29"/>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Obchody I rocznicy Otwarcia Muzeum Polaków Ratujących Żydów;</w:t>
            </w:r>
          </w:p>
          <w:p w:rsidR="00ED04C8" w:rsidRPr="00ED04C8" w:rsidRDefault="00ED04C8" w:rsidP="00ED04C8">
            <w:pPr>
              <w:numPr>
                <w:ilvl w:val="0"/>
                <w:numId w:val="29"/>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Po prostu robiłam to, co mi kazało serce. Irena Sendlerowa</w:t>
            </w:r>
            <w:r w:rsidRPr="00ED04C8">
              <w:rPr>
                <w:rFonts w:ascii="Calibri" w:eastAsia="Calibri" w:hAnsi="Calibri" w:cs="Calibri"/>
                <w:sz w:val="20"/>
                <w:szCs w:val="20"/>
              </w:rPr>
              <w:t xml:space="preserve"> – happening;</w:t>
            </w:r>
          </w:p>
          <w:p w:rsidR="00ED04C8" w:rsidRPr="00ED04C8" w:rsidRDefault="00ED04C8" w:rsidP="00ED04C8">
            <w:pPr>
              <w:numPr>
                <w:ilvl w:val="0"/>
                <w:numId w:val="29"/>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III Zjazd Polaków Ratujących Żydów;</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pokazów filmowych:</w:t>
            </w:r>
          </w:p>
          <w:p w:rsidR="00ED04C8" w:rsidRPr="00ED04C8" w:rsidRDefault="00ED04C8" w:rsidP="00ED04C8">
            <w:pPr>
              <w:numPr>
                <w:ilvl w:val="0"/>
                <w:numId w:val="3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Chleba naszego powszedniego</w:t>
            </w:r>
            <w:r w:rsidRPr="00ED04C8">
              <w:rPr>
                <w:rFonts w:ascii="Calibri" w:eastAsia="Calibri" w:hAnsi="Calibri" w:cs="Calibri"/>
                <w:sz w:val="20"/>
                <w:szCs w:val="20"/>
              </w:rPr>
              <w:t>;</w:t>
            </w:r>
          </w:p>
          <w:p w:rsidR="00ED04C8" w:rsidRPr="00ED04C8" w:rsidRDefault="00ED04C8" w:rsidP="00ED04C8">
            <w:pPr>
              <w:numPr>
                <w:ilvl w:val="0"/>
                <w:numId w:val="3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Azyl; Sprawiedliwy;</w:t>
            </w:r>
          </w:p>
          <w:p w:rsidR="00ED04C8" w:rsidRPr="00ED04C8" w:rsidRDefault="00ED04C8" w:rsidP="00ED04C8">
            <w:pPr>
              <w:numPr>
                <w:ilvl w:val="0"/>
                <w:numId w:val="3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Historia Ireny Sendlerowej;</w:t>
            </w:r>
          </w:p>
          <w:p w:rsidR="00ED04C8" w:rsidRPr="00ED04C8" w:rsidRDefault="00ED04C8" w:rsidP="00ED04C8">
            <w:pPr>
              <w:numPr>
                <w:ilvl w:val="0"/>
                <w:numId w:val="30"/>
              </w:numPr>
              <w:spacing w:after="0" w:line="240" w:lineRule="auto"/>
              <w:contextualSpacing/>
              <w:jc w:val="both"/>
              <w:rPr>
                <w:rFonts w:ascii="Calibri" w:eastAsia="Calibri" w:hAnsi="Calibri" w:cs="Calibri"/>
                <w:sz w:val="20"/>
                <w:szCs w:val="20"/>
              </w:rPr>
            </w:pPr>
            <w:r w:rsidRPr="00ED04C8">
              <w:rPr>
                <w:rFonts w:ascii="Calibri" w:eastAsia="Calibri" w:hAnsi="Calibri" w:cs="Calibri"/>
                <w:i/>
                <w:sz w:val="20"/>
                <w:szCs w:val="20"/>
              </w:rPr>
              <w:t>Świat Józefa</w:t>
            </w:r>
            <w:r w:rsidRPr="00ED04C8">
              <w:rPr>
                <w:rFonts w:ascii="Calibri" w:eastAsia="Calibri" w:hAnsi="Calibri" w:cs="Calibri"/>
                <w:sz w:val="20"/>
                <w:szCs w:val="20"/>
              </w:rPr>
              <w:t>;</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koncertów:</w:t>
            </w:r>
          </w:p>
          <w:p w:rsidR="00ED04C8" w:rsidRPr="00ED04C8" w:rsidRDefault="00ED04C8" w:rsidP="00ED04C8">
            <w:pPr>
              <w:numPr>
                <w:ilvl w:val="0"/>
                <w:numId w:val="31"/>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Adam Struga z zespołem Monodia Polska;</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spotkania z zaproszonymi gośćmi:</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Ewa Koper;</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Joanna Sobolewska-Pyz;</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Paweł Knap;</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Zygmunt Rolat;</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Szewach Weiss; </w:t>
            </w:r>
          </w:p>
          <w:p w:rsidR="00ED04C8" w:rsidRPr="00ED04C8" w:rsidRDefault="00ED04C8" w:rsidP="00ED04C8">
            <w:pPr>
              <w:numPr>
                <w:ilvl w:val="0"/>
                <w:numId w:val="32"/>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Gołda Tencer;</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inicjatywy:</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mural dedykowany Irenie Sendlerowej;</w:t>
            </w:r>
          </w:p>
          <w:p w:rsidR="00ED04C8" w:rsidRPr="00ED04C8" w:rsidRDefault="00ED04C8" w:rsidP="00ED04C8">
            <w:pPr>
              <w:numPr>
                <w:ilvl w:val="0"/>
                <w:numId w:val="27"/>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wystąpienia pracowników na spotkaniach tematycznych w Polsce i za granicą:</w:t>
            </w:r>
          </w:p>
          <w:p w:rsidR="00ED04C8" w:rsidRPr="00ED04C8" w:rsidRDefault="00ED04C8" w:rsidP="00ED04C8">
            <w:pPr>
              <w:numPr>
                <w:ilvl w:val="0"/>
                <w:numId w:val="39"/>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 xml:space="preserve">Jakub Pawłowski, </w:t>
            </w:r>
            <w:r w:rsidRPr="00ED04C8">
              <w:rPr>
                <w:rFonts w:ascii="Calibri" w:eastAsia="Calibri" w:hAnsi="Calibri" w:cs="Calibri"/>
                <w:i/>
                <w:sz w:val="20"/>
                <w:szCs w:val="20"/>
              </w:rPr>
              <w:t>Muzeum Polaków Ratujących Żydów</w:t>
            </w:r>
            <w:r w:rsidRPr="00ED04C8">
              <w:rPr>
                <w:rFonts w:ascii="Calibri" w:eastAsia="Calibri" w:hAnsi="Calibri" w:cs="Calibri"/>
                <w:sz w:val="20"/>
                <w:szCs w:val="20"/>
              </w:rPr>
              <w:t xml:space="preserve"> (Rzym, Instytut Polski);</w:t>
            </w:r>
          </w:p>
          <w:p w:rsidR="00ED04C8" w:rsidRPr="00ED04C8" w:rsidRDefault="00ED04C8" w:rsidP="00ED04C8">
            <w:pPr>
              <w:numPr>
                <w:ilvl w:val="0"/>
                <w:numId w:val="39"/>
              </w:numPr>
              <w:spacing w:after="0" w:line="240" w:lineRule="auto"/>
              <w:contextualSpacing/>
              <w:jc w:val="both"/>
              <w:rPr>
                <w:rFonts w:ascii="Calibri" w:eastAsia="Calibri" w:hAnsi="Calibri" w:cs="Calibri"/>
                <w:sz w:val="20"/>
                <w:szCs w:val="20"/>
                <w:lang w:val="en-US"/>
              </w:rPr>
            </w:pPr>
            <w:r w:rsidRPr="00ED04C8">
              <w:rPr>
                <w:rFonts w:ascii="Calibri" w:eastAsia="Calibri" w:hAnsi="Calibri" w:cs="Calibri"/>
                <w:sz w:val="20"/>
                <w:szCs w:val="20"/>
                <w:lang w:val="en-US"/>
              </w:rPr>
              <w:t xml:space="preserve">Anna Stróż, </w:t>
            </w:r>
            <w:r w:rsidRPr="00ED04C8">
              <w:rPr>
                <w:rFonts w:ascii="Calibri" w:eastAsia="Calibri" w:hAnsi="Calibri" w:cs="Calibri"/>
                <w:i/>
                <w:sz w:val="20"/>
                <w:szCs w:val="20"/>
                <w:lang w:val="en-US"/>
              </w:rPr>
              <w:t>The Ulma Family Museum in Markowa</w:t>
            </w:r>
            <w:r w:rsidRPr="00ED04C8">
              <w:rPr>
                <w:rFonts w:ascii="Calibri" w:eastAsia="Calibri" w:hAnsi="Calibri" w:cs="Calibri"/>
                <w:sz w:val="20"/>
                <w:szCs w:val="20"/>
                <w:lang w:val="en-US"/>
              </w:rPr>
              <w:t xml:space="preserve">  (Ryga, Zanis Lipke Memorial Museum); </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lastRenderedPageBreak/>
              <w:t>Kamil Kopera, Sad Pamięci jako uzupełnienie przekazu Muzeum Polaków Ratujących Żydów podczas II wojny światowej im. Rodziny Ulmów w Markowej (VIII Seminarium polskich muzeów martyrologicznych, Sztutowo; 5-6 września);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Anna Stróż, Anthony Lishak, wprowadzenie do filmu „Azyl”, reż. Niki Caro (Stałe Przedstawicielstwo RP przy UE, Bruksela; 26 września);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Jakub Pawłowski, Tragiczna historia rodziny Ulmów z Markowej w kontekście polskiej pomocy Żydom w czasie II wojny światowej (cykl prelekcji w Liceum Katolickim im. M. Kolbego w Szczecinie, Liceum Ogólnokształcącym z oddziałem integracyjnym w Szczecinie,  Zespole Szkół nr 5 w Szczecinie; 2-3 października);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Jakub Pawłowski, Muzeum Polaków Ratujących Żydów – idea i misja, 3 (spotkanie Towarzystwa Społeczno-Kulturalnego Żydów, Oddziału w Szczecinie; 3 października);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lang w:val="en-US"/>
              </w:rPr>
            </w:pPr>
            <w:r w:rsidRPr="00ED04C8">
              <w:rPr>
                <w:rFonts w:ascii="Calibri" w:eastAsia="Calibri" w:hAnsi="Calibri" w:cs="Calibri"/>
                <w:sz w:val="20"/>
                <w:szCs w:val="20"/>
                <w:lang w:val="en-US"/>
              </w:rPr>
              <w:t>Anna Stróż, The Museum of Poles Saving Jews – its mission and approach (konferencja Rescue of Jews during the Second World War in contemporary museums; Berlin, 6 października);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Anna Stróż, Jakub Pawłowski, Współpraca Muzeum Polaków Ratujących Żydów ze Służbą Więzienną na polu readaptacji osadzonych (spotkanie służb więziennych OISW w Rzeszowie i jednostek węgierskich, celem zacieśnienia współpracy; Sátoraljaújhely, 8 listopada);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lang w:val="en-US"/>
              </w:rPr>
            </w:pPr>
            <w:r w:rsidRPr="00ED04C8">
              <w:rPr>
                <w:rFonts w:ascii="Calibri" w:eastAsia="Calibri" w:hAnsi="Calibri" w:cs="Calibri"/>
                <w:sz w:val="20"/>
                <w:szCs w:val="20"/>
                <w:lang w:val="en-US"/>
              </w:rPr>
              <w:t>Anna Stróż,  Musée consacré à des Polonais sauvant des Juifs durant la II Guerre mondiale du nom de la Famille Ulma à Markowa (konferencja, La Seconde Guerre mondiale en Pologne - Centres de memoire Polonais, Paryż, 28 listopada);</w:t>
            </w:r>
          </w:p>
          <w:p w:rsidR="00ED04C8" w:rsidRPr="00ED04C8" w:rsidRDefault="00ED04C8" w:rsidP="00ED04C8">
            <w:pPr>
              <w:numPr>
                <w:ilvl w:val="0"/>
                <w:numId w:val="37"/>
              </w:numPr>
              <w:spacing w:after="0" w:line="240" w:lineRule="auto"/>
              <w:contextualSpacing/>
              <w:jc w:val="both"/>
              <w:rPr>
                <w:rFonts w:ascii="Calibri" w:eastAsia="Calibri" w:hAnsi="Calibri" w:cs="Calibri"/>
                <w:sz w:val="20"/>
                <w:szCs w:val="20"/>
                <w:lang w:val="en-US"/>
              </w:rPr>
            </w:pPr>
            <w:r w:rsidRPr="00ED04C8">
              <w:rPr>
                <w:rFonts w:ascii="Calibri" w:eastAsia="Calibri" w:hAnsi="Calibri" w:cs="Calibri"/>
                <w:sz w:val="20"/>
                <w:szCs w:val="20"/>
                <w:lang w:val="en-US"/>
              </w:rPr>
              <w:t>Jakub Pawłowski, The Ulma Family Museum of Poles saving Jews in World War II (wernisaż wystawy The Good Samaritans from Markowa (Kalkuta, 12 grudnia);</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Jakub Pawłowski, Zagłada Żydów podczas II wojny światowej (Biblioteka Publiczna Miasta i Gminy Kańczuga, 25.01.2018);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Anna Stróż, Das Familie-Ulma-Museum in Markowa. Mission und Herausforderungen (organizator: Instytut Polski w Wiedniu, Wiedeń, 27.04.2018);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Anna Stróż, Muzeum Polaków Ratujących Żydów – misja i wyzwania (organizator Instytut Polski w Bratysławie, Biblioteka Uniwersytecka w Bratysławie, 05.06.2018);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Kamil Kopera, W poszukiwaniu azylu. Organizowanie transportu jako forma pomocy (konferencja: Relacje polsko-żydowskie w XX wieku. Badania – kontrowersje – perspektywy, kolokwium: Wokół pomocy Żydom na ziemiach polskich pod okupacją niemiecką; organizator: IPN Kielce, Kielce, 3.07.2018);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Jakub Pawłowski, Kamil Kopera, „Na Twojej ziemi przyszło mi śpiewać pieśń Twojego kraju”. Losy wybitnych postaci pochodzenia żydowskiego rodem z Podkarpacia (panel: Podkarpaccy Żydzi świata, w ramach Festiwalu Filmowego im. Freda Zinnemana; organizator: Podkarpacka Komisja Filmowa, Rzeszów, 17.08.2018);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Anna Stróż-Pawłowska, Pozostać człowiekiem w nieludzkich czasach. Prawa człowieka w czasie Zagłady jak element edukacji służb mundurowych w Muzeum Polaków Ratujących Żydów (konferencja Wolności i prawa człowieka z perspektywy służb mundurowych; organizator: OISW, Rzeszów, 19.09.2018);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Jakub Pawłowski, Pozostać człowiekiem w nieludzkich czasach. Polacy ratujący Żydów i ich historie (organizator: Muzeum Więzienia Pawiak w Warszawie, Warszawa, 5.10.2018);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lastRenderedPageBreak/>
              <w:t>Anna Stróż-Pawłowska, Ekspozycja stała Muzeum Polaków Ratujących Żydów. Historie, konteksty, pytania (w ramach kursu edukacyjnego dla dorosłych Pomoc Żydom w czasie drugiej wojny światowej – historie, konteksty, pytania, spotkanie Pamięć ujęta w wystawach, organizator: Muzeum POLIN, Warszawa, 5.11.2018);</w:t>
            </w:r>
          </w:p>
          <w:p w:rsidR="00ED04C8" w:rsidRPr="00ED04C8" w:rsidRDefault="00ED04C8" w:rsidP="00ED04C8">
            <w:pPr>
              <w:numPr>
                <w:ilvl w:val="0"/>
                <w:numId w:val="33"/>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lang w:val="en-US"/>
              </w:rPr>
              <w:t xml:space="preserve">Anna Stróż-Pawłowska, The Ulma Family Museum of Poles Saving Jews in WWII. </w:t>
            </w:r>
            <w:r w:rsidRPr="00ED04C8">
              <w:rPr>
                <w:rFonts w:ascii="Calibri" w:eastAsia="Calibri" w:hAnsi="Calibri" w:cs="Calibri"/>
                <w:sz w:val="20"/>
                <w:szCs w:val="20"/>
              </w:rPr>
              <w:t>A unique place on the memory map (cykl prelekcji wygłoszonych w Yad Vashem w Jerozolimie, Domu Bojowników Getta w Hajfie, Instytucie Massuah, Uniwersytecie w Hajfie, Instytucie Polskim w Tel-Awiwie, 03.12.2018 – 06.12.2018);</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Działalność popularyzatorska pozwala na dotarcie do szerszego grona odbiorów, a także przyczynia się do ciekawego, nieszablonowego opowiadania o poruszanej w Muzeum tematyce. Przyczynia się także do upamiętniania osób zaangażowanych w pomoc Żydom, jak również samych ofiar Holokaustu.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 Działalność informacyjno-promująca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rozpowszechnianie i promowanie działalności Muzeum;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34"/>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prowadzenie oficjalnej strony Muzeum (muzeumulmow.pl), profilów Facebook, Instagram, Twitter, oraz kanału na YouTube</w:t>
            </w:r>
          </w:p>
          <w:p w:rsidR="00ED04C8" w:rsidRPr="00ED04C8" w:rsidRDefault="00ED04C8" w:rsidP="00ED04C8">
            <w:pPr>
              <w:numPr>
                <w:ilvl w:val="0"/>
                <w:numId w:val="35"/>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treść oficjalnej strony Muzeum (muzeumulmow.pl) dostępna w trzech językach – w tym po hebrajsku;</w:t>
            </w:r>
          </w:p>
          <w:p w:rsidR="00ED04C8" w:rsidRPr="00ED04C8" w:rsidRDefault="00ED04C8" w:rsidP="00ED04C8">
            <w:pPr>
              <w:numPr>
                <w:ilvl w:val="0"/>
                <w:numId w:val="34"/>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kontakt z mediami oraz podmiotami zewnętrznymi (w tym potencjalni odbiorcy oraz instytucje branżowe);</w:t>
            </w:r>
          </w:p>
          <w:p w:rsidR="00ED04C8" w:rsidRPr="00ED04C8" w:rsidRDefault="00ED04C8" w:rsidP="00ED04C8">
            <w:pPr>
              <w:numPr>
                <w:ilvl w:val="0"/>
                <w:numId w:val="34"/>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organizowanie wydarzeń związanych z promocją działalności Muzeum i rozpowszechnianiem przekazu o polskich Sprawiedliwych;</w:t>
            </w:r>
          </w:p>
          <w:p w:rsidR="00ED04C8" w:rsidRPr="00ED04C8" w:rsidRDefault="00ED04C8" w:rsidP="00ED04C8">
            <w:pPr>
              <w:numPr>
                <w:ilvl w:val="0"/>
                <w:numId w:val="34"/>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udział w kampaniach społecznych</w:t>
            </w:r>
          </w:p>
          <w:p w:rsidR="00ED04C8" w:rsidRPr="00ED04C8" w:rsidRDefault="00ED04C8" w:rsidP="00ED04C8">
            <w:pPr>
              <w:numPr>
                <w:ilvl w:val="0"/>
                <w:numId w:val="35"/>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60+Kultura;</w:t>
            </w:r>
          </w:p>
          <w:p w:rsidR="00ED04C8" w:rsidRPr="00ED04C8" w:rsidRDefault="00ED04C8" w:rsidP="00ED04C8">
            <w:pPr>
              <w:numPr>
                <w:ilvl w:val="0"/>
                <w:numId w:val="35"/>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Polska zobacz więcej – weekend za pół ceny;</w:t>
            </w:r>
          </w:p>
          <w:p w:rsidR="00ED04C8" w:rsidRPr="00ED04C8" w:rsidRDefault="00ED04C8" w:rsidP="00ED04C8">
            <w:pPr>
              <w:numPr>
                <w:ilvl w:val="0"/>
                <w:numId w:val="35"/>
              </w:numPr>
              <w:spacing w:after="0" w:line="240" w:lineRule="auto"/>
              <w:contextualSpacing/>
              <w:jc w:val="both"/>
              <w:rPr>
                <w:rFonts w:ascii="Calibri" w:eastAsia="Calibri" w:hAnsi="Calibri" w:cs="Calibri"/>
                <w:sz w:val="20"/>
                <w:szCs w:val="20"/>
              </w:rPr>
            </w:pPr>
            <w:r w:rsidRPr="00ED04C8">
              <w:rPr>
                <w:rFonts w:ascii="Calibri" w:eastAsia="Calibri" w:hAnsi="Calibri" w:cs="Calibri"/>
                <w:sz w:val="20"/>
                <w:szCs w:val="20"/>
              </w:rPr>
              <w:t>Europejski Dzień Seniora;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Działalność informacyjno-promocyjna pozwala na dotarcie do szerszego grona odbiorów, koordynowanie działań Muzeum oraz budowanie marki Muzeum. Efektem działań jest pozyskiwanie nowych odbiorców, a także podejmowanie współpracy z innymi podmiotami.</w:t>
            </w:r>
          </w:p>
        </w:tc>
      </w:tr>
    </w:tbl>
    <w:p w:rsidR="00ED04C8" w:rsidRPr="00ED04C8" w:rsidRDefault="00ED04C8" w:rsidP="00ED04C8">
      <w:pPr>
        <w:spacing w:after="0" w:line="240" w:lineRule="auto"/>
        <w:jc w:val="both"/>
        <w:rPr>
          <w:rFonts w:ascii="Calibri" w:eastAsia="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hd w:val="clear" w:color="auto" w:fill="D9D9D9"/>
              <w:spacing w:after="0" w:line="240" w:lineRule="auto"/>
              <w:jc w:val="both"/>
              <w:rPr>
                <w:rFonts w:ascii="Calibri" w:eastAsia="Calibri" w:hAnsi="Calibri" w:cs="Calibri"/>
                <w:b/>
                <w:i/>
                <w:sz w:val="20"/>
                <w:szCs w:val="20"/>
              </w:rPr>
            </w:pPr>
            <w:r w:rsidRPr="00ED04C8">
              <w:rPr>
                <w:rFonts w:ascii="Calibri" w:eastAsia="Calibri" w:hAnsi="Calibri" w:cs="Calibri"/>
                <w:b/>
                <w:i/>
                <w:sz w:val="20"/>
                <w:szCs w:val="20"/>
              </w:rPr>
              <w:t>Prawo osób należących do mniejszości narodowych i etnicznych oraz społeczności posługującej się językiem regionalnym do posiadania własnych drukowanych środków przekazu.</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Działalność wystawiennicza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skierowanie treści do nacji posługujących się innym językiem niż j. polskim;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36"/>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treść wystawy stałej zaprezentowana (oprócz w języku polskim) w języku angielskim i hebrajskim;</w:t>
            </w:r>
          </w:p>
          <w:p w:rsidR="00ED04C8" w:rsidRPr="00ED04C8" w:rsidRDefault="00ED04C8" w:rsidP="00ED04C8">
            <w:pPr>
              <w:numPr>
                <w:ilvl w:val="0"/>
                <w:numId w:val="36"/>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treści wystaw czasowych (oprócz w języku polskim) w języku angielskim;</w:t>
            </w:r>
          </w:p>
          <w:p w:rsidR="00ED04C8" w:rsidRPr="00ED04C8" w:rsidRDefault="00ED04C8" w:rsidP="00ED04C8">
            <w:pPr>
              <w:numPr>
                <w:ilvl w:val="0"/>
                <w:numId w:val="36"/>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wystawa „Samarytanie z Markowej. Ulmowie – Polacy zamordowani przez Niemców za pomoc Żydom”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Ułatwienie dostępności do prezentowanych treści.</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Działalność informacyjno-popularyzatorska</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skierowanie treści do nacji posługujących się innym językiem niż j. polskim;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numPr>
                <w:ilvl w:val="0"/>
                <w:numId w:val="36"/>
              </w:numPr>
              <w:spacing w:after="0" w:line="240" w:lineRule="auto"/>
              <w:ind w:left="316"/>
              <w:contextualSpacing/>
              <w:jc w:val="both"/>
              <w:rPr>
                <w:rFonts w:ascii="Calibri" w:eastAsia="Calibri" w:hAnsi="Calibri" w:cs="Calibri"/>
                <w:sz w:val="20"/>
                <w:szCs w:val="20"/>
              </w:rPr>
            </w:pPr>
            <w:r w:rsidRPr="00ED04C8">
              <w:rPr>
                <w:rFonts w:ascii="Calibri" w:eastAsia="Calibri" w:hAnsi="Calibri" w:cs="Calibri"/>
                <w:sz w:val="20"/>
                <w:szCs w:val="20"/>
              </w:rPr>
              <w:t>kolportowanie ulotek (oprócz w języku polskim) w językach: hebrajskim, niemieckim, francuskim, angielskim;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Ułatwienie dostępności do prezentowanych treści. Dotarcie z promocją również do zagranicznych odbiorów.</w:t>
            </w:r>
          </w:p>
        </w:tc>
      </w:tr>
    </w:tbl>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Sztuki Nowoczesnej w Warszawie</w:t>
      </w:r>
    </w:p>
    <w:p w:rsidR="00ED04C8" w:rsidRPr="00ED04C8" w:rsidRDefault="00ED04C8" w:rsidP="00ED04C8">
      <w:pPr>
        <w:spacing w:after="0" w:line="240" w:lineRule="auto"/>
        <w:jc w:val="both"/>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Działanie 1: oprowadzania po wystawie w języku rosyjskim i ukraińskim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We wskazanym przedziale czasowym Muzeum Sztuki Nowoczesnej w Warszawie realizowało przy okazji każdej wystawy oprowadzania przewodników, które odbywały się w języku rosyjskim i ukraińskim.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Nawiązanie współpracy z przewodnikami rosyjsko i ukraińsko języcznych, przygotowanie planu oprowadzań w obu językach, opracowanie strategii komunikacji dotarcia do społeczności z Ukrainy, Białorusi, Rosji i krajów ościennych.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Trudność w zbadaniu dróg dotarcia do społeczności i nawiązania kontaktu – rekomendacje (już wdrożone) to podjęcie głębszej współpracy z osobami ze środowisk migranckich i artystycznych by dotrzeć do realnych potrzeb tych grup.</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Festiwal Warszawa w budowie X „Sąsiedzi/ Сусіди</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Pojęcie sąsiada oznacza współistnienie i wyobcowanie, miłość i nienawiść, podobieństwo i inność. Słowo to jest notorycznie nadużywane w oficjalnych wypowiedziach przedstawicieli rządów narodowych, którzy wykorzystują je jako metaforę, nie biorąc pod uwagę wielości skojarzeń, jakie przywołuje. Podobnie jak mieszkańcy innych polskich miast, coraz więcej warszawiaków odkrywa, że ich sąsiadami mieszkającymi drzwi obok są Ukraińcy, Białorusini, Mołdawianie, Rosjanie, Gruzini lub Uzbecy. Rosnący napływ imigrantów zza wschodniej granicy oznacza, że po raz pierwszy od zakończenia II wojny światowej Polska przestaje być państwem monoetnicznym.</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10. edycja festiwalu WARSZAWA W BUDOWIE odpowiadała na tę sytuację, przełamując logikę tego festiwalu w sposób, który odzwierciedla zmiany zachodzące w polskim społeczeństwie. Zamiast mówić o rosnącej społeczności imigrantów zza wschodniej granicy za pomocą obiektywizującego i niezaangażowanego medium, jakim jest dzieło sztuki, festiwal przejmowany jest przez grupę przybyszów z Ukrainy (tak jak w wyobrażeniu niektórych osób, imigranci z tego kraju „przejmują” teraz miejsca pracy, instytucje i osiedla w wielu polskich miastach).</w:t>
            </w:r>
          </w:p>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Wzrost migracji z Ukrainy do Polski nie odbywa się jednokierunkowo, lecz głęboko zmienia realia gospodarcze, polityczne i społeczne obydwu krajów. X edycja festiwalu obejmowała dwie stolice Europy Wschodniej, które po 1991 roku obrały dwie skrajnie różne drogi rozwoju.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Nawiązanie współpracy z artystami ukraińskimi, wspólne działania kuratorskie, przygotowanie planu wystawy i wydarzeń towarzyszących. Na festiwal składała się wystawa, działania edukacyjne, oprowadzania, dyskusje, sympozja, nadawanie podcastów. Festiwal miał formę działań w Warszawie i Kijowie.</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Potrzeba podobnych działań, by oddać głos sąsiadom i przysłuchać się wzajemnym interpretacjom. </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Muzeum – Zamek w Łańcucie </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Utrzymanie ekspozycji stałej w Dziale Sztuk Cerkiewnej MZŁ, prezentującej sztukę sakralną XV-XX w. Kościoła Wschodniego z obszaru przemyskiej eparchii. </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Zasoby Działu około 4000 eksponatów malarstwa, rzeźby, rzemiosła artystycznego, starych druków, tkaniny. W ekspozycji stałej ok. 300 zabytków. Związane z tradycją kulturową i religijną mniejszości ukraińskiej.</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Udostępnienie stałe, modyfikacje ekspozycji, opieka konserwatorska, popularyzacja i badania naukowe (własne oraz współpraca z placówkami muzealnymi i badawczymi w kraju i za granicą, w tym ukraińskimi).</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utrzymanie istniejącego stanu oraz popularyzacja oferty pod kątem edukacji i badań naukowych.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Współpraca instytucjonalna</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Współpraca między instytucjami, naukowa i w zakresie popularyzacji kultury.</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Podpisane i realizowane porozumienia partnerskie z partnerami ukraińskimi: Lwowska Galeria Sztuki we Lwowie oraz Urząd Miasta Iwano-Frankowska (d. Stanisławów) – PIK Pałac (Pałac Potockich).</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Działania rozwijane w oparciu o współdziałanie Urzędu Miasta w Łańcucie, Muzeum-Zamku w Łańcucie i Urzędu Miasta Iwano-Frankowsk oraz stałą współpracę naukową Muzeum-Zamku w Łańcucie z Lwowską Galerią Sztuki, przede wszystkim Pałacem Potockich we Lwowie. Działalność sprzyjająca popularyzacji kultury polskiej w Ukrainie i kultury ukraińskiej w Polsce.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Udostępnienie zbiorów muzealnych w języku mniejszości narodowej</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Dwoje pracowników merytorycznych Muzeum – Zamku w Łańcucie z biegłą znajomością języka ukraińskiego. Graficzna i opisowa prezentacja ekspozycji w Dziale sztuki Cerkiewnej w m.in. w języku ukraińskim.</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Prezentacja zbiorów i zajęcia edukacyjne prowadzone w języku mniejszości narodowej na podstawie wcześniejszych uzgodnień, m.in. z parafiami grecko-katolickimi i prawosławnymi oraz Zespołem Szkół im. M. Szaszkiewicza w Przemyślu. </w:t>
            </w:r>
          </w:p>
        </w:tc>
      </w:tr>
      <w:tr w:rsidR="00ED04C8" w:rsidRPr="00ED04C8" w:rsidTr="00830B63">
        <w:tc>
          <w:tcPr>
            <w:tcW w:w="2405"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sprzyja budowaniu wiedzy o wielokulturowej i wielonarodowej tradycji Rzeczypospolitej.</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Ziemi Międzyrzeckiej im. Alfa Kowalskiego</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Współpraca z parafią grekokatolicką w Międzyrzeczu</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Promowanie historii i kultury łemkowskiej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Udostępnianie pomieszczeń muzealnych do działań kulturalno-oświatowych związanych z kulturą łemkowską takich jak wykłady, prelekcje, wystawy; promocja imprez.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 przyczyniły się do propagowania wiedzy o kulturze łemkowskiej. Wpłynęło to również na poczucie własnej wartości w lokalnym środowisku łemkowskim, które do tej pory było jego w znaczącym stopniu pozbawione.</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Promowanie kultury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Promowanie kultury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Udostępnianie pomieszczeń muzealnych do działań kulturalno-oświatowych związanych z kulturą żydowską takich jak wykłady, prelekcje, wystawy; promocja imprez.</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Nasze działania mają pozytywny oddźwięk wśród mieszkańców województwa lubuskiego identyfikujących się z kulturą i religią żydowską. </w:t>
            </w:r>
          </w:p>
        </w:tc>
      </w:tr>
    </w:tbl>
    <w:p w:rsidR="00ED04C8" w:rsidRPr="00ED04C8" w:rsidRDefault="00ED04C8" w:rsidP="00ED04C8">
      <w:pPr>
        <w:spacing w:after="0" w:line="240" w:lineRule="auto"/>
        <w:jc w:val="both"/>
        <w:rPr>
          <w:rFonts w:ascii="Calibri" w:eastAsia="Calibri" w:hAnsi="Calibri" w:cs="Times New Roman"/>
          <w:sz w:val="20"/>
          <w:szCs w:val="20"/>
        </w:rPr>
      </w:pPr>
    </w:p>
    <w:p w:rsidR="00ED04C8" w:rsidRPr="00ED04C8" w:rsidRDefault="00ED04C8" w:rsidP="00ED04C8">
      <w:pPr>
        <w:spacing w:after="0" w:line="240" w:lineRule="auto"/>
        <w:jc w:val="both"/>
        <w:rPr>
          <w:rFonts w:ascii="Calibri" w:eastAsia="Calibri" w:hAnsi="Calibri" w:cs="Times New Roman"/>
          <w:sz w:val="20"/>
          <w:szCs w:val="20"/>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 xml:space="preserve">Europejskie Centrum Solidarności w Gdańsku </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 xml:space="preserve">Solidarni z Białorusią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Solidarni z Białorusią to gdańska odsłona festiwalu prezentującego białoruskich działaczy kulturalnych i obywatelskich, stanowiąca jednocześnie wyraz wsparcia dla osób zaangażowanych w pokojowe przemiany w tym kraju. Każda edycja „Solidarnych z Białorusią” dawała odbiorcom szanse na poznawanie Białorusi i Białorusinów w sposób wolny od stereotypów. Przewodnią myślą projektu było konfrontowanie wyobrażeń odbiorców o Białorusi, zbudowanymi głównie na doniesieniach medialnych, z aktualnym życie społecznym i kulturalnym </w:t>
            </w:r>
            <w:r w:rsidRPr="00ED04C8">
              <w:rPr>
                <w:rFonts w:ascii="Calibri" w:eastAsia="Calibri" w:hAnsi="Calibri" w:cs="Calibri"/>
                <w:sz w:val="20"/>
                <w:szCs w:val="20"/>
              </w:rPr>
              <w:lastRenderedPageBreak/>
              <w:t>Białorusi. Projekt był realizowany we współpracy z mniejszość białoruską w Gdańsku- głównie związaną ze środowiskiem akademickim.</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Spotkania z przedstawicielami białoruskiego życia społeczno-politycznego, szkolenia dotyczące prowadzenie organizacji pozarządowych dla białoruskiej społeczności, działania kulturalno-społeczne prezentujące kulturę białoruską.</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Projekt prowadzony był we współpracy ze społecznością białoruską wywodząca się w dużej części ze środowisk akademickich. Brak stabilności grupy i lidera, spowodował iż potencjał i chęć zaangażowania środowisk mniejszościowych znacznie zmalała, co spowodowało brak zainteresowania realizacją projektu w kolejnych latach. </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sz w:val="20"/>
                <w:szCs w:val="20"/>
              </w:rPr>
              <w:t xml:space="preserve">Działanie 2: </w:t>
            </w:r>
            <w:r w:rsidRPr="00ED04C8">
              <w:rPr>
                <w:rFonts w:ascii="Calibri" w:eastAsia="Calibri" w:hAnsi="Calibri" w:cs="Calibri"/>
                <w:b/>
                <w:sz w:val="20"/>
                <w:szCs w:val="20"/>
              </w:rPr>
              <w:t xml:space="preserve">JARMA FEST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outlineLvl w:val="2"/>
              <w:rPr>
                <w:rFonts w:ascii="Calibri" w:eastAsia="Times New Roman" w:hAnsi="Calibri" w:cs="Times New Roman"/>
                <w:bCs/>
                <w:sz w:val="20"/>
                <w:szCs w:val="20"/>
                <w:lang w:eastAsia="pl-PL"/>
              </w:rPr>
            </w:pPr>
            <w:r w:rsidRPr="00ED04C8">
              <w:rPr>
                <w:rFonts w:ascii="Calibri" w:eastAsia="Times New Roman" w:hAnsi="Calibri" w:cs="Times New Roman"/>
                <w:bCs/>
                <w:sz w:val="20"/>
                <w:szCs w:val="20"/>
                <w:lang w:eastAsia="pl-PL"/>
              </w:rPr>
              <w:t>JarmaRock FEST to dwudniowa muzyczno-teatralna impreza z ponad czterdziestoletnią tradycją. Przyciąga rzeszę miłośników kultury ukraińskiej z całej Polski i z zagranicy. To muzyczny kalejdoskop folku, rocka, ska, reggae, funku, popu oraz projektów teatralnych w wykonaniu ukraińskich artystów z Polski i z Ukrainy. To też miejsce debat (Forum FEST) i ArtBox, czyli przestrzeni dla artystów z innych dziedzin sztuki, którzy prezentują swoją pracę na żywo podczas koncertów.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Organizatorem projektu jest Związek Ukraińców w Polsce, ECS jako partner koordynuje spotkania i debaty organizowane w ramach Forum Fest dotyczące współczesnego życia kulturalnego Ukrainy.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Projekt z dużym potencjałem na rozwój, również z uwagi na platformę wymiany między społecznością ukraińską, wywodzącą się z emigracji powojennej jak i współczesnej. </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Dom Rodzinny Ojca Świętego Jana Pawła II w Wadowicach.</w:t>
      </w:r>
    </w:p>
    <w:p w:rsidR="00ED04C8" w:rsidRPr="00ED04C8" w:rsidRDefault="00ED04C8" w:rsidP="00ED04C8">
      <w:pPr>
        <w:spacing w:after="0" w:line="240" w:lineRule="auto"/>
        <w:jc w:val="both"/>
        <w:rPr>
          <w:rFonts w:ascii="Calibri" w:eastAsia="Calibri" w:hAnsi="Calibri"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D04C8" w:rsidRPr="00ED04C8" w:rsidTr="00830B63">
        <w:tc>
          <w:tcPr>
            <w:tcW w:w="9209"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209"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Udostępnienie strefy „Mała ojczyzna. Sklep Bałamutha” w ramach wystawy stałej pn. „Urodziłem się w Wadowicach”</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804"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Strefa „Mała ojczyzna. Sklep Bałamutha” stanowi część wystawy stałej pn. „Urodziłem się w Wadowicach”, przygotowanej w kamienicy przy ul. Kościelnej 7 w Wadowicach, w której przyszedł na świat Jan Paweł II. Strefa w całości przedstawia historię społeczności wadowickich Żydów oraz relacji polsko-żydowskich w okresie międzywojennym. We wspomnianym okresie Wadowice – jak zresztą praktycznie cała Polska – były  miastem przenikających się kultur i religii. Żydzi stanowili wówczas ok. 20% wszystkich mieszkańców miasta, zatem można powiedzieć, iż co piąty wadowiczanin był pochodzenia żydowskiego. Do rzeczonej społeczności należał również ówczesny właściciel kamienicy, pan Chiel Bałamuth, który wynajął jedno ze znajdujących się w niej mieszkań rodzicom przyszłego papieża: Karolowi i Emilii Wojtyłom. W kamienicy prowadził również swój sklep – strefa swoim wystrojem odwołuje się właśnie do tego miejsca. Można na niej zobaczyć pamiątki po wadowickich Żydach oraz liczne fotografie m.in. Jerzego Klugera, z którym Karol Wojtyła przyjaźnił się od czasów szkolnych do końca życia, a także dowiedzieć się co stało się z wadowicką synagogą. Strefa prezentuje ponadto replikę jerozolimskiej Ściany Płaczu, przypominając jednocześnie wizytę Ojca Świętego w Ziemi Świętej w 2000 r.</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804"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Strefa jest udostępniana zwiedzającym w ramach standardowego oprowadzania po ekspozycji „Urodziłem się w Wadowicach”. Wystawę odwiedzają turyści z całego świata, w tym również obywatele Izraela. W latach 2017-2018 gościliśmy ok. 200 przedstawicieli tego państwa (każdego roku po ok. 100 os.). Dodatkowo 1 marca 2018 r. gościem specjalnym w Muzeum był Abraham Skórka - rabin gminy żydowskiej Benel Tikva w Buenos Aires, którego rodzina wywodzi się z Polski.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wnioski/rekomendacje</w:t>
            </w:r>
          </w:p>
        </w:tc>
        <w:tc>
          <w:tcPr>
            <w:tcW w:w="6804"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Prezentowanie historii relacji polsko-żydowskich w okresie międzywojennym w jej wymiarze regionalnym, pozwala na wyciągnięcie wniosków i przełożenie ich na kształtowanie poprawnych stosunków z przedstawicielami tej mniejszości narodowej w czasach współczesnych.</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Muzeum im. Kazimierza Pułaskiego w Warce</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t>
            </w:r>
            <w:r w:rsidRPr="00ED04C8">
              <w:rPr>
                <w:rFonts w:ascii="Calibri" w:eastAsia="Calibri" w:hAnsi="Calibri" w:cs="Calibri"/>
                <w:b/>
                <w:sz w:val="20"/>
                <w:szCs w:val="20"/>
              </w:rPr>
              <w:t>Opieka nad wystawą stałą „Warka – miasto dotknięte historią”, która w części poświęcona jest społeczności żydowskiej</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Wystawa stała „Warka – miasto dotknięte historią” została otwarta w grudniu 2015 r. Jest to ekspozycja nowoczesna, w części multimedialna, zrealizowana dzięki dotacji m.in. Ministerstwa Kultury i Dziedzictwa Narodowego. Prezentowana w dwóch salach pałacu w Winiarach –opowiada o dziejach nadpilickiego grodu od czasów średniowiecza, aż po okres współczesny. W przeszłości </w:t>
            </w:r>
            <w:r w:rsidRPr="00ED04C8">
              <w:rPr>
                <w:rFonts w:ascii="Calibri" w:eastAsia="Calibri" w:hAnsi="Calibri" w:cs="Calibri"/>
                <w:b/>
                <w:bCs/>
                <w:sz w:val="20"/>
                <w:szCs w:val="20"/>
              </w:rPr>
              <w:t>ludność żydowska</w:t>
            </w:r>
            <w:r w:rsidRPr="00ED04C8">
              <w:rPr>
                <w:rFonts w:ascii="Calibri" w:eastAsia="Calibri" w:hAnsi="Calibri" w:cs="Calibri"/>
                <w:sz w:val="20"/>
                <w:szCs w:val="20"/>
              </w:rPr>
              <w:t xml:space="preserve"> stanowiła istotną część mieszkańców Warki – dzieje wareckich Żydów zostały również zaprezentowane na ekspozycji. Znajdziemy tu m.in. fotografie historyczne, ale i odwołania do życia codziennego, kultury i  religii.</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Historia i wkład ludności żydowskiej w życie Warki jest przypominamy każdorazowo podczas oprowadzania zwiedzających po ekspozycji Muzeum im. K. Pułaskiego w Warce. Pracownicy Muzeum służą również informacją turystyczną osobom zainteresowanym poznawaniem innych miejsce (na terenie Warki i okolic) związanych z Żydami (np. zlokalizowany w Warce ohel cadyka).</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Ośrodek „Pamięć i Przyszłość”</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ED04C8" w:rsidRPr="00ED04C8" w:rsidTr="00830B63">
        <w:tc>
          <w:tcPr>
            <w:tcW w:w="906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1: Wystawa </w:t>
            </w:r>
            <w:r w:rsidRPr="00ED04C8">
              <w:rPr>
                <w:rFonts w:ascii="Calibri" w:eastAsia="Calibri" w:hAnsi="Calibri" w:cs="Calibri"/>
                <w:i/>
                <w:sz w:val="20"/>
                <w:szCs w:val="20"/>
              </w:rPr>
              <w:t>„Taborowe Życie Romów”</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color w:val="000000"/>
                <w:sz w:val="20"/>
                <w:szCs w:val="20"/>
              </w:rPr>
              <w:t xml:space="preserve">Wystawa </w:t>
            </w:r>
            <w:r w:rsidRPr="00ED04C8">
              <w:rPr>
                <w:rFonts w:ascii="Calibri" w:eastAsia="Calibri" w:hAnsi="Calibri" w:cs="Calibri"/>
                <w:sz w:val="20"/>
                <w:szCs w:val="20"/>
                <w:lang w:eastAsia="pl-PL"/>
              </w:rPr>
              <w:t>prezentująca z</w:t>
            </w:r>
            <w:r w:rsidRPr="00ED04C8">
              <w:rPr>
                <w:rFonts w:ascii="Calibri" w:eastAsia="Calibri" w:hAnsi="Calibri" w:cs="Calibri"/>
                <w:sz w:val="20"/>
                <w:szCs w:val="20"/>
              </w:rPr>
              <w:t>biór unikalnych fotografii dokumentujących ostatni okres koczowniczej tradycji Romów.</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2: Spektakl </w:t>
            </w:r>
            <w:r w:rsidRPr="00ED04C8">
              <w:rPr>
                <w:rFonts w:ascii="Calibri" w:eastAsia="Calibri" w:hAnsi="Calibri" w:cs="Calibri"/>
                <w:i/>
                <w:sz w:val="20"/>
                <w:szCs w:val="20"/>
              </w:rPr>
              <w:t>„Synagoga 22”</w:t>
            </w:r>
          </w:p>
        </w:tc>
      </w:tr>
      <w:tr w:rsidR="00ED04C8" w:rsidRPr="00ED04C8" w:rsidTr="00830B63">
        <w:tc>
          <w:tcPr>
            <w:tcW w:w="906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 xml:space="preserve">Działanie 3: Wystawa </w:t>
            </w:r>
            <w:r w:rsidRPr="00ED04C8">
              <w:rPr>
                <w:rFonts w:ascii="Calibri" w:eastAsia="Calibri" w:hAnsi="Calibri" w:cs="Calibri"/>
                <w:i/>
                <w:sz w:val="20"/>
                <w:szCs w:val="20"/>
              </w:rPr>
              <w:t>„Stacja przesiadkowa Wrocław… i dalej… „</w:t>
            </w:r>
            <w:r w:rsidRPr="00ED04C8">
              <w:rPr>
                <w:rFonts w:ascii="Calibri" w:eastAsia="Calibri" w:hAnsi="Calibri" w:cs="Calibri"/>
                <w:sz w:val="20"/>
                <w:szCs w:val="20"/>
              </w:rPr>
              <w:t xml:space="preserve"> </w:t>
            </w:r>
          </w:p>
        </w:tc>
      </w:tr>
      <w:tr w:rsidR="00ED04C8" w:rsidRPr="00ED04C8" w:rsidTr="00830B63">
        <w:tc>
          <w:tcPr>
            <w:tcW w:w="2405"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57"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Wystawa opowiada o losach społeczności żydowskiej w powojennym Wrocławiu.</w:t>
            </w:r>
          </w:p>
        </w:tc>
      </w:tr>
    </w:tbl>
    <w:p w:rsidR="00ED04C8" w:rsidRPr="00ED04C8" w:rsidRDefault="00ED04C8" w:rsidP="00ED04C8">
      <w:pPr>
        <w:spacing w:after="0" w:line="240" w:lineRule="auto"/>
        <w:jc w:val="both"/>
        <w:rPr>
          <w:rFonts w:ascii="Calibri" w:eastAsia="Calibri" w:hAnsi="Calibri" w:cs="Times New Roman"/>
        </w:rPr>
      </w:pPr>
    </w:p>
    <w:p w:rsidR="00ED04C8" w:rsidRPr="00ED04C8" w:rsidRDefault="00ED04C8" w:rsidP="00ED04C8">
      <w:pPr>
        <w:spacing w:after="0" w:line="240" w:lineRule="auto"/>
        <w:jc w:val="both"/>
        <w:rPr>
          <w:rFonts w:ascii="Calibri" w:eastAsia="Calibri" w:hAnsi="Calibri" w:cs="Times New Roman"/>
        </w:rPr>
      </w:pPr>
    </w:p>
    <w:p w:rsidR="00ED04C8" w:rsidRPr="00E00E82" w:rsidRDefault="00ED04C8" w:rsidP="00ED04C8">
      <w:pPr>
        <w:numPr>
          <w:ilvl w:val="0"/>
          <w:numId w:val="46"/>
        </w:numPr>
        <w:spacing w:after="0" w:line="240" w:lineRule="auto"/>
        <w:contextualSpacing/>
        <w:jc w:val="both"/>
        <w:rPr>
          <w:rFonts w:ascii="Calibri" w:eastAsia="Calibri" w:hAnsi="Calibri" w:cs="Calibri"/>
          <w:b/>
          <w:sz w:val="24"/>
        </w:rPr>
      </w:pPr>
      <w:r w:rsidRPr="00E00E82">
        <w:rPr>
          <w:rFonts w:ascii="Calibri" w:eastAsia="Calibri" w:hAnsi="Calibri" w:cs="Calibri"/>
          <w:b/>
          <w:sz w:val="24"/>
        </w:rPr>
        <w:t>Biuro Programu Niepodległa</w:t>
      </w:r>
    </w:p>
    <w:p w:rsidR="00ED04C8" w:rsidRPr="00ED04C8" w:rsidRDefault="00ED04C8" w:rsidP="00ED04C8">
      <w:pPr>
        <w:spacing w:after="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6643"/>
      </w:tblGrid>
      <w:tr w:rsidR="00ED04C8" w:rsidRPr="00ED04C8" w:rsidTr="00830B63">
        <w:trPr>
          <w:trHeight w:val="560"/>
        </w:trPr>
        <w:tc>
          <w:tcPr>
            <w:tcW w:w="9042" w:type="dxa"/>
            <w:gridSpan w:val="2"/>
            <w:shd w:val="clear" w:color="auto" w:fill="D9D9D9"/>
          </w:tcPr>
          <w:p w:rsidR="00ED04C8" w:rsidRPr="00ED04C8" w:rsidRDefault="00ED04C8" w:rsidP="00ED04C8">
            <w:pPr>
              <w:spacing w:after="0" w:line="240" w:lineRule="auto"/>
              <w:jc w:val="both"/>
              <w:rPr>
                <w:rFonts w:ascii="Calibri" w:eastAsia="Calibri" w:hAnsi="Calibri" w:cs="Calibri"/>
                <w:b/>
                <w:sz w:val="20"/>
                <w:szCs w:val="20"/>
              </w:rPr>
            </w:pPr>
            <w:r w:rsidRPr="00ED04C8">
              <w:rPr>
                <w:rFonts w:ascii="Calibri" w:eastAsia="Calibri" w:hAnsi="Calibri" w:cs="Calibri"/>
                <w:b/>
                <w:i/>
                <w:sz w:val="20"/>
                <w:szCs w:val="20"/>
              </w:rPr>
              <w:t>Wspieranie przez organy władzy publicznej działalności zmierzającej do ochrony, zachowania i rozwoju tożsamości kulturowej mniejszości narodowych i etnicznych oraz zachowania i rozwoju języka regionalnego.</w:t>
            </w:r>
          </w:p>
        </w:tc>
      </w:tr>
      <w:tr w:rsidR="00ED04C8" w:rsidRPr="00ED04C8" w:rsidTr="00830B63">
        <w:trPr>
          <w:trHeight w:val="271"/>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1: Dofinansowanie w ramach Programu Wieloletniego „Niepodległa” 2018</w:t>
            </w:r>
          </w:p>
        </w:tc>
      </w:tr>
      <w:tr w:rsidR="00ED04C8" w:rsidRPr="00ED04C8" w:rsidTr="00830B63">
        <w:trPr>
          <w:trHeight w:val="59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Polska Premiera spektaklu słowno-muzycznego "Pamiętnik Żyda Legionisty" Projekt realizowany przez Fundację Trzeci Wymiar Kultury</w:t>
            </w:r>
          </w:p>
        </w:tc>
      </w:tr>
      <w:tr w:rsidR="00ED04C8" w:rsidRPr="00ED04C8" w:rsidTr="00830B63">
        <w:trPr>
          <w:trHeight w:val="59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Fundację Trzeci Wymiar Kultury z kwotą dofinansowania 130 000,00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zrealizowano</w:t>
            </w:r>
          </w:p>
        </w:tc>
      </w:tr>
      <w:tr w:rsidR="00ED04C8" w:rsidRPr="00ED04C8" w:rsidTr="00830B63">
        <w:trPr>
          <w:trHeight w:val="338"/>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2: Dofinansowanie w ramach Programu Wieloletniego „Niepodległa” 2018</w:t>
            </w:r>
          </w:p>
        </w:tc>
      </w:tr>
      <w:tr w:rsidR="00ED04C8" w:rsidRPr="00ED04C8" w:rsidTr="00830B63">
        <w:trPr>
          <w:trHeight w:val="308"/>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lastRenderedPageBreak/>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Ścieżki Niepodległości</w:t>
            </w:r>
          </w:p>
        </w:tc>
      </w:tr>
      <w:tr w:rsidR="00ED04C8" w:rsidRPr="00ED04C8" w:rsidTr="00830B63">
        <w:trPr>
          <w:trHeight w:val="573"/>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Fundację Hagia Marina z kwotą dofinansowania 93 006,80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zrealizowano</w:t>
            </w:r>
          </w:p>
        </w:tc>
      </w:tr>
      <w:tr w:rsidR="00ED04C8" w:rsidRPr="00ED04C8" w:rsidTr="00830B63">
        <w:trPr>
          <w:trHeight w:val="308"/>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3: Dofinansowanie w ramach Programu Wieloletniego „Niepodległa” 2018</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"Tylko to, co zrobić należało" - spektakl dokumentalny w Willi Żabińskich</w:t>
            </w:r>
          </w:p>
        </w:tc>
      </w:tr>
      <w:tr w:rsidR="00ED04C8" w:rsidRPr="00ED04C8" w:rsidTr="00830B63">
        <w:trPr>
          <w:trHeight w:val="573"/>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Stowarzyszenie Monopol Warszawski z kwotą dofinansowania 28 400,00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zrealizowano</w:t>
            </w:r>
          </w:p>
        </w:tc>
      </w:tr>
      <w:tr w:rsidR="00ED04C8" w:rsidRPr="00ED04C8" w:rsidTr="00830B63">
        <w:trPr>
          <w:trHeight w:val="308"/>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4: Dofinansowanie w ramach Programu Wieloletniego „Niepodległa” 2018</w:t>
            </w:r>
          </w:p>
        </w:tc>
      </w:tr>
      <w:tr w:rsidR="00ED04C8" w:rsidRPr="00ED04C8" w:rsidTr="00830B63">
        <w:trPr>
          <w:trHeight w:val="573"/>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"Wspólna i niepodległa - wkład artystów żydowskich w tworzenie dziedzictwa kulturowego II RP"</w:t>
            </w:r>
          </w:p>
        </w:tc>
      </w:tr>
      <w:tr w:rsidR="00ED04C8" w:rsidRPr="00ED04C8" w:rsidTr="00830B63">
        <w:trPr>
          <w:trHeight w:val="59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Towarzystwo Społeczno-Kulturalne Żydów w Polsce z kwotą dofinansowania 15 100,00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zrealizowano</w:t>
            </w:r>
          </w:p>
        </w:tc>
      </w:tr>
      <w:tr w:rsidR="00ED04C8" w:rsidRPr="00ED04C8" w:rsidTr="00830B63">
        <w:trPr>
          <w:trHeight w:val="285"/>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5: Dofinansowanie w ramach Programu Wieloletniego „Niepodległa” 2018</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Muzyka i poezja romska dziedzictwem w 100 leciu Niepodległej Polski.</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Stowarzyszenie Twórców i Przyjaciół Kultury Cygańskiej im. Papuszy w Gorzowie Wlkp. z kwotą dofinansowania 48 500,00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zrealizowano</w:t>
            </w:r>
          </w:p>
        </w:tc>
      </w:tr>
      <w:tr w:rsidR="00ED04C8" w:rsidRPr="00ED04C8" w:rsidTr="00830B63">
        <w:trPr>
          <w:trHeight w:val="285"/>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6: Dofinansowanie w ramach Programu Wieloletniego „Niepodległa” 2018</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Centrum Dialogu im. Marka Edelmana w Łodzi</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Projekt realizowany przez Centrum Dialogu im. Marka Edelmana w Łodzi z kwotą dofinansowania 82 600,00 zł</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Podmiot zrezygnował z dotacji przed podpisaniem umowy i realizacją zadania</w:t>
            </w:r>
          </w:p>
        </w:tc>
      </w:tr>
      <w:tr w:rsidR="00ED04C8" w:rsidRPr="00ED04C8" w:rsidTr="00830B63">
        <w:trPr>
          <w:trHeight w:val="285"/>
        </w:trPr>
        <w:tc>
          <w:tcPr>
            <w:tcW w:w="9042" w:type="dxa"/>
            <w:gridSpan w:val="2"/>
            <w:shd w:val="clear" w:color="auto" w:fill="F2F2F2"/>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Działanie 7: Współorganizacja wydarzenia w ramach działań własnych BPN w 2018 r.</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opis</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Polski Autokefaliczny Kościół Prawosławny</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podjęte działania</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Wspólna organizacja przez Polski Autokefaliczny Kościół Prawosławny oraz Biuro Programu "Niepodległa", w związku z organizacją obchodów Stulecia Odzyskania Niepodległości Rzeczypospolitej Polskiej, Centralnego Koncertu Muzyki Cerkiewnej i Patriotycznej w dniu 28 października 2018 r. w przestrzeni Zamku Królewskiego w Warszawie</w:t>
            </w:r>
          </w:p>
        </w:tc>
      </w:tr>
      <w:tr w:rsidR="00ED04C8" w:rsidRPr="00ED04C8" w:rsidTr="00830B63">
        <w:trPr>
          <w:trHeight w:val="285"/>
        </w:trPr>
        <w:tc>
          <w:tcPr>
            <w:tcW w:w="2399"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wnioski/rekomendacje</w:t>
            </w:r>
          </w:p>
        </w:tc>
        <w:tc>
          <w:tcPr>
            <w:tcW w:w="6643" w:type="dxa"/>
            <w:shd w:val="clear" w:color="auto" w:fill="auto"/>
          </w:tcPr>
          <w:p w:rsidR="00ED04C8" w:rsidRPr="00ED04C8" w:rsidRDefault="00ED04C8" w:rsidP="00ED04C8">
            <w:pPr>
              <w:spacing w:after="0" w:line="240" w:lineRule="auto"/>
              <w:jc w:val="both"/>
              <w:rPr>
                <w:rFonts w:ascii="Calibri" w:eastAsia="Calibri" w:hAnsi="Calibri" w:cs="Calibri"/>
                <w:sz w:val="20"/>
                <w:szCs w:val="20"/>
              </w:rPr>
            </w:pPr>
            <w:r w:rsidRPr="00ED04C8">
              <w:rPr>
                <w:rFonts w:ascii="Calibri" w:eastAsia="Calibri" w:hAnsi="Calibri" w:cs="Calibri"/>
                <w:sz w:val="20"/>
                <w:szCs w:val="20"/>
              </w:rPr>
              <w:t>kwota 50.000 zł brutto stanowiła wkład Biura Programu "Niepodległa" w organizację wydarzenia i nie miała charakteru dofinansowania na rzecz Polskiego Autokefalicznego Kościoła Prawosławnego), wkład Polskiego Prawosławnego Kościoła Autokefalicznego wyniósł 70.000 zł</w:t>
            </w:r>
          </w:p>
        </w:tc>
      </w:tr>
    </w:tbl>
    <w:p w:rsidR="00ED04C8" w:rsidRPr="00ED04C8" w:rsidRDefault="00ED04C8" w:rsidP="00ED04C8">
      <w:pPr>
        <w:spacing w:after="0" w:line="240" w:lineRule="auto"/>
        <w:jc w:val="both"/>
        <w:rPr>
          <w:rFonts w:ascii="Georgia" w:eastAsia="Calibri" w:hAnsi="Georgia" w:cs="Times New Roman"/>
        </w:rPr>
      </w:pPr>
    </w:p>
    <w:p w:rsidR="00ED04C8" w:rsidRPr="00ED04C8" w:rsidRDefault="00ED04C8" w:rsidP="00ED04C8">
      <w:pPr>
        <w:spacing w:after="0" w:line="240" w:lineRule="auto"/>
        <w:jc w:val="both"/>
        <w:rPr>
          <w:rFonts w:ascii="Georgia" w:eastAsia="Calibri" w:hAnsi="Georgia" w:cs="Times New Roman"/>
        </w:rPr>
      </w:pPr>
    </w:p>
    <w:p w:rsidR="00716587" w:rsidRPr="00716587" w:rsidRDefault="00716587" w:rsidP="00716587">
      <w:pPr>
        <w:pStyle w:val="Akapitzlist"/>
        <w:numPr>
          <w:ilvl w:val="0"/>
          <w:numId w:val="46"/>
        </w:numPr>
        <w:rPr>
          <w:rFonts w:ascii="Calibri" w:hAnsi="Calibri"/>
        </w:rPr>
      </w:pPr>
      <w:r w:rsidRPr="00716587">
        <w:rPr>
          <w:rFonts w:ascii="Calibri" w:hAnsi="Calibri" w:cs="Calibri"/>
          <w:b/>
        </w:rPr>
        <w:t>Narodowy Instytut Dziedzictwa</w:t>
      </w:r>
    </w:p>
    <w:p w:rsidR="00716587" w:rsidRPr="00716587" w:rsidRDefault="00716587" w:rsidP="00716587">
      <w:pPr>
        <w:pStyle w:val="Akapitzlis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6643"/>
      </w:tblGrid>
      <w:tr w:rsidR="00716587" w:rsidRPr="00ED04C8" w:rsidTr="00A220F6">
        <w:trPr>
          <w:trHeight w:val="560"/>
        </w:trPr>
        <w:tc>
          <w:tcPr>
            <w:tcW w:w="9042" w:type="dxa"/>
            <w:gridSpan w:val="2"/>
            <w:shd w:val="clear" w:color="auto" w:fill="D9D9D9"/>
          </w:tcPr>
          <w:p w:rsidR="00716587" w:rsidRPr="00716587" w:rsidRDefault="00716587" w:rsidP="00716587">
            <w:pPr>
              <w:spacing w:after="0" w:line="240" w:lineRule="auto"/>
              <w:jc w:val="both"/>
              <w:rPr>
                <w:rFonts w:ascii="Calibri" w:eastAsia="Calibri" w:hAnsi="Calibri" w:cs="Calibri"/>
                <w:b/>
                <w:sz w:val="20"/>
                <w:szCs w:val="20"/>
              </w:rPr>
            </w:pPr>
            <w:r w:rsidRPr="00716587">
              <w:rPr>
                <w:rFonts w:ascii="Calibri" w:eastAsia="Calibri" w:hAnsi="Calibri" w:cs="Calibri"/>
                <w:b/>
                <w:sz w:val="20"/>
                <w:szCs w:val="20"/>
              </w:rPr>
              <w:t>Wspieranie przez organy władzy publicznej działalności zmierzającej do ochrony, zachowania i rozwoju</w:t>
            </w:r>
          </w:p>
          <w:p w:rsidR="00716587" w:rsidRPr="00716587" w:rsidRDefault="00716587" w:rsidP="00716587">
            <w:pPr>
              <w:spacing w:after="0" w:line="240" w:lineRule="auto"/>
              <w:jc w:val="both"/>
              <w:rPr>
                <w:rFonts w:ascii="Calibri" w:eastAsia="Calibri" w:hAnsi="Calibri" w:cs="Calibri"/>
                <w:b/>
                <w:sz w:val="20"/>
                <w:szCs w:val="20"/>
              </w:rPr>
            </w:pPr>
            <w:r w:rsidRPr="00716587">
              <w:rPr>
                <w:rFonts w:ascii="Calibri" w:eastAsia="Calibri" w:hAnsi="Calibri" w:cs="Calibri"/>
                <w:b/>
                <w:sz w:val="20"/>
                <w:szCs w:val="20"/>
              </w:rPr>
              <w:t>tożsamości kulturowej mniejszości narodowych i etnicznych oraz zachowania i rozwoju języka</w:t>
            </w:r>
          </w:p>
          <w:p w:rsidR="00716587" w:rsidRPr="00ED04C8" w:rsidRDefault="00716587" w:rsidP="00716587">
            <w:pPr>
              <w:spacing w:after="0" w:line="240" w:lineRule="auto"/>
              <w:jc w:val="both"/>
              <w:rPr>
                <w:rFonts w:ascii="Calibri" w:eastAsia="Calibri" w:hAnsi="Calibri" w:cs="Calibri"/>
                <w:b/>
                <w:sz w:val="20"/>
                <w:szCs w:val="20"/>
              </w:rPr>
            </w:pPr>
            <w:r w:rsidRPr="00716587">
              <w:rPr>
                <w:rFonts w:ascii="Calibri" w:eastAsia="Calibri" w:hAnsi="Calibri" w:cs="Calibri"/>
                <w:b/>
                <w:sz w:val="20"/>
                <w:szCs w:val="20"/>
              </w:rPr>
              <w:t>regionalnego.</w:t>
            </w:r>
          </w:p>
        </w:tc>
      </w:tr>
      <w:tr w:rsidR="00716587" w:rsidRPr="00ED04C8" w:rsidTr="00A220F6">
        <w:trPr>
          <w:trHeight w:val="271"/>
        </w:trPr>
        <w:tc>
          <w:tcPr>
            <w:tcW w:w="9042" w:type="dxa"/>
            <w:gridSpan w:val="2"/>
            <w:shd w:val="clear" w:color="auto" w:fill="F2F2F2"/>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Działanie 1: oznakowanie cmentarzy żydowskich na terenie Rzeczypospolitej Polskiej.</w:t>
            </w:r>
          </w:p>
        </w:tc>
      </w:tr>
      <w:tr w:rsidR="00716587" w:rsidRPr="00ED04C8" w:rsidTr="00A220F6">
        <w:trPr>
          <w:trHeight w:val="595"/>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opis</w:t>
            </w:r>
          </w:p>
        </w:tc>
        <w:tc>
          <w:tcPr>
            <w:tcW w:w="6643" w:type="dxa"/>
            <w:shd w:val="clear" w:color="auto" w:fill="auto"/>
          </w:tcPr>
          <w:p w:rsidR="00716587" w:rsidRPr="00ED04C8" w:rsidRDefault="00716587" w:rsidP="00716587">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Celem weryfikacji jest stworzenie całościowego raport</w:t>
            </w:r>
            <w:r>
              <w:rPr>
                <w:rFonts w:ascii="Calibri" w:eastAsia="Calibri" w:hAnsi="Calibri" w:cs="Calibri"/>
                <w:sz w:val="20"/>
                <w:szCs w:val="20"/>
              </w:rPr>
              <w:t xml:space="preserve">u o stanie cmentarzy żydowskich </w:t>
            </w:r>
            <w:r w:rsidRPr="00716587">
              <w:rPr>
                <w:rFonts w:ascii="Calibri" w:eastAsia="Calibri" w:hAnsi="Calibri" w:cs="Calibri"/>
                <w:sz w:val="20"/>
                <w:szCs w:val="20"/>
              </w:rPr>
              <w:t>w Polsce, który stanie się podstawą do dosko</w:t>
            </w:r>
            <w:r>
              <w:rPr>
                <w:rFonts w:ascii="Calibri" w:eastAsia="Calibri" w:hAnsi="Calibri" w:cs="Calibri"/>
                <w:sz w:val="20"/>
                <w:szCs w:val="20"/>
              </w:rPr>
              <w:t xml:space="preserve">nalenia mechanizmów ich prawnej </w:t>
            </w:r>
            <w:r w:rsidRPr="00716587">
              <w:rPr>
                <w:rFonts w:ascii="Calibri" w:eastAsia="Calibri" w:hAnsi="Calibri" w:cs="Calibri"/>
                <w:sz w:val="20"/>
                <w:szCs w:val="20"/>
              </w:rPr>
              <w:t>ochrony, a także ich fizycznego zabezpieczenia i oznakowania</w:t>
            </w:r>
          </w:p>
        </w:tc>
      </w:tr>
      <w:tr w:rsidR="00716587" w:rsidRPr="00ED04C8" w:rsidTr="00A220F6">
        <w:trPr>
          <w:trHeight w:val="595"/>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podjęte działania</w:t>
            </w:r>
          </w:p>
        </w:tc>
        <w:tc>
          <w:tcPr>
            <w:tcW w:w="6643" w:type="dxa"/>
            <w:shd w:val="clear" w:color="auto" w:fill="auto"/>
          </w:tcPr>
          <w:p w:rsidR="00716587" w:rsidRPr="00ED04C8" w:rsidRDefault="00716587" w:rsidP="00716587">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 xml:space="preserve">opracowano wzór ankiety weryfikacyjnej, dokonano </w:t>
            </w:r>
            <w:r>
              <w:rPr>
                <w:rFonts w:ascii="Calibri" w:eastAsia="Calibri" w:hAnsi="Calibri" w:cs="Calibri"/>
                <w:sz w:val="20"/>
                <w:szCs w:val="20"/>
              </w:rPr>
              <w:t xml:space="preserve">weryfikacji terenowej cmentarzy </w:t>
            </w:r>
            <w:r w:rsidRPr="00716587">
              <w:rPr>
                <w:rFonts w:ascii="Calibri" w:eastAsia="Calibri" w:hAnsi="Calibri" w:cs="Calibri"/>
                <w:sz w:val="20"/>
                <w:szCs w:val="20"/>
              </w:rPr>
              <w:t>żydowskich oznakowano 6 pilotażowych nekr</w:t>
            </w:r>
            <w:r>
              <w:rPr>
                <w:rFonts w:ascii="Calibri" w:eastAsia="Calibri" w:hAnsi="Calibri" w:cs="Calibri"/>
                <w:sz w:val="20"/>
                <w:szCs w:val="20"/>
              </w:rPr>
              <w:t xml:space="preserve">opolii przy pomocy opracowanego </w:t>
            </w:r>
            <w:r w:rsidRPr="00716587">
              <w:rPr>
                <w:rFonts w:ascii="Calibri" w:eastAsia="Calibri" w:hAnsi="Calibri" w:cs="Calibri"/>
                <w:sz w:val="20"/>
                <w:szCs w:val="20"/>
              </w:rPr>
              <w:t xml:space="preserve">projektu tablicy informacyjnej w kształcie macewy z kodem QR, </w:t>
            </w:r>
            <w:r w:rsidRPr="00716587">
              <w:rPr>
                <w:rFonts w:ascii="Calibri" w:eastAsia="Calibri" w:hAnsi="Calibri" w:cs="Calibri"/>
                <w:sz w:val="20"/>
                <w:szCs w:val="20"/>
              </w:rPr>
              <w:lastRenderedPageBreak/>
              <w:t>zawierającym</w:t>
            </w:r>
            <w:r>
              <w:rPr>
                <w:rFonts w:ascii="Calibri" w:eastAsia="Calibri" w:hAnsi="Calibri" w:cs="Calibri"/>
                <w:sz w:val="20"/>
                <w:szCs w:val="20"/>
              </w:rPr>
              <w:t xml:space="preserve"> </w:t>
            </w:r>
            <w:r w:rsidRPr="00716587">
              <w:rPr>
                <w:rFonts w:ascii="Calibri" w:eastAsia="Calibri" w:hAnsi="Calibri" w:cs="Calibri"/>
                <w:sz w:val="20"/>
                <w:szCs w:val="20"/>
              </w:rPr>
              <w:t xml:space="preserve">odesłanie do strony internetowej zabytek.pl, na </w:t>
            </w:r>
            <w:r>
              <w:rPr>
                <w:rFonts w:ascii="Calibri" w:eastAsia="Calibri" w:hAnsi="Calibri" w:cs="Calibri"/>
                <w:sz w:val="20"/>
                <w:szCs w:val="20"/>
              </w:rPr>
              <w:t xml:space="preserve">której znajduje się opis danego </w:t>
            </w:r>
            <w:r w:rsidRPr="00716587">
              <w:rPr>
                <w:rFonts w:ascii="Calibri" w:eastAsia="Calibri" w:hAnsi="Calibri" w:cs="Calibri"/>
                <w:sz w:val="20"/>
                <w:szCs w:val="20"/>
              </w:rPr>
              <w:t>cmentarza w języku polskim, angielskim i hebrajskim</w:t>
            </w:r>
          </w:p>
        </w:tc>
      </w:tr>
      <w:tr w:rsidR="00716587" w:rsidRPr="00ED04C8" w:rsidTr="00A220F6">
        <w:trPr>
          <w:trHeight w:val="285"/>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lastRenderedPageBreak/>
              <w:t>wnioski/rekomendacje</w:t>
            </w:r>
          </w:p>
        </w:tc>
        <w:tc>
          <w:tcPr>
            <w:tcW w:w="6643"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Kontynuacja prac w kolejnych latach</w:t>
            </w:r>
          </w:p>
        </w:tc>
      </w:tr>
      <w:tr w:rsidR="00716587" w:rsidRPr="00ED04C8" w:rsidTr="00A220F6">
        <w:trPr>
          <w:trHeight w:val="338"/>
        </w:trPr>
        <w:tc>
          <w:tcPr>
            <w:tcW w:w="9042" w:type="dxa"/>
            <w:gridSpan w:val="2"/>
            <w:shd w:val="clear" w:color="auto" w:fill="F2F2F2"/>
          </w:tcPr>
          <w:p w:rsidR="00716587" w:rsidRPr="00ED04C8" w:rsidRDefault="00716587" w:rsidP="00716587">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Działanie 2: Dofinansowanie w ramach Programu „Wspólnie dla Dziedzictwa”</w:t>
            </w:r>
          </w:p>
        </w:tc>
      </w:tr>
      <w:tr w:rsidR="00716587" w:rsidRPr="00ED04C8" w:rsidTr="00A220F6">
        <w:trPr>
          <w:trHeight w:val="308"/>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opis</w:t>
            </w:r>
          </w:p>
        </w:tc>
        <w:tc>
          <w:tcPr>
            <w:tcW w:w="6643"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„zadanie Kowalstwo na Spiszu- niematerialne dziedzictwo Romów”</w:t>
            </w:r>
          </w:p>
        </w:tc>
      </w:tr>
      <w:tr w:rsidR="00716587" w:rsidRPr="00ED04C8" w:rsidTr="00A220F6">
        <w:trPr>
          <w:trHeight w:val="573"/>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podjęte działania</w:t>
            </w:r>
          </w:p>
        </w:tc>
        <w:tc>
          <w:tcPr>
            <w:tcW w:w="6643"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Projekt realizowany przez Fundacje Dobra Wola - 31600,00 zł</w:t>
            </w:r>
          </w:p>
        </w:tc>
      </w:tr>
      <w:tr w:rsidR="00716587" w:rsidRPr="00ED04C8" w:rsidTr="00A220F6">
        <w:trPr>
          <w:trHeight w:val="285"/>
        </w:trPr>
        <w:tc>
          <w:tcPr>
            <w:tcW w:w="2399"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wnioski/rekomendacje</w:t>
            </w:r>
          </w:p>
        </w:tc>
        <w:tc>
          <w:tcPr>
            <w:tcW w:w="6643" w:type="dxa"/>
            <w:shd w:val="clear" w:color="auto" w:fill="auto"/>
          </w:tcPr>
          <w:p w:rsidR="00716587" w:rsidRPr="00ED04C8" w:rsidRDefault="00716587" w:rsidP="00A220F6">
            <w:pPr>
              <w:spacing w:after="0" w:line="240" w:lineRule="auto"/>
              <w:jc w:val="both"/>
              <w:rPr>
                <w:rFonts w:ascii="Calibri" w:eastAsia="Calibri" w:hAnsi="Calibri" w:cs="Calibri"/>
                <w:sz w:val="20"/>
                <w:szCs w:val="20"/>
              </w:rPr>
            </w:pPr>
            <w:r w:rsidRPr="00716587">
              <w:rPr>
                <w:rFonts w:ascii="Calibri" w:eastAsia="Calibri" w:hAnsi="Calibri" w:cs="Calibri"/>
                <w:sz w:val="20"/>
                <w:szCs w:val="20"/>
              </w:rPr>
              <w:t>Przyznano dotacje</w:t>
            </w:r>
          </w:p>
        </w:tc>
      </w:tr>
    </w:tbl>
    <w:p w:rsidR="00ED04C8" w:rsidRDefault="00ED04C8"/>
    <w:sectPr w:rsidR="00ED04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F6" w:rsidRDefault="00A220F6" w:rsidP="004A4787">
      <w:pPr>
        <w:spacing w:after="0" w:line="240" w:lineRule="auto"/>
      </w:pPr>
      <w:r>
        <w:separator/>
      </w:r>
    </w:p>
  </w:endnote>
  <w:endnote w:type="continuationSeparator" w:id="0">
    <w:p w:rsidR="00A220F6" w:rsidRDefault="00A220F6" w:rsidP="004A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ÿ_Œ˛">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ppleSystemUIFon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867811"/>
      <w:docPartObj>
        <w:docPartGallery w:val="Page Numbers (Bottom of Page)"/>
        <w:docPartUnique/>
      </w:docPartObj>
    </w:sdtPr>
    <w:sdtContent>
      <w:sdt>
        <w:sdtPr>
          <w:id w:val="-1769616900"/>
          <w:docPartObj>
            <w:docPartGallery w:val="Page Numbers (Top of Page)"/>
            <w:docPartUnique/>
          </w:docPartObj>
        </w:sdtPr>
        <w:sdtContent>
          <w:p w:rsidR="00A220F6" w:rsidRDefault="00A220F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A322F">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A322F">
              <w:rPr>
                <w:b/>
                <w:bCs/>
                <w:noProof/>
              </w:rPr>
              <w:t>69</w:t>
            </w:r>
            <w:r>
              <w:rPr>
                <w:b/>
                <w:bCs/>
                <w:sz w:val="24"/>
                <w:szCs w:val="24"/>
              </w:rPr>
              <w:fldChar w:fldCharType="end"/>
            </w:r>
          </w:p>
        </w:sdtContent>
      </w:sdt>
    </w:sdtContent>
  </w:sdt>
  <w:p w:rsidR="00A220F6" w:rsidRDefault="00A22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F6" w:rsidRDefault="00A220F6" w:rsidP="004A4787">
      <w:pPr>
        <w:spacing w:after="0" w:line="240" w:lineRule="auto"/>
      </w:pPr>
      <w:r>
        <w:separator/>
      </w:r>
    </w:p>
  </w:footnote>
  <w:footnote w:type="continuationSeparator" w:id="0">
    <w:p w:rsidR="00A220F6" w:rsidRDefault="00A220F6" w:rsidP="004A4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4FB"/>
    <w:multiLevelType w:val="hybridMultilevel"/>
    <w:tmpl w:val="C86E9F00"/>
    <w:lvl w:ilvl="0" w:tplc="DCEAC158">
      <w:start w:val="1"/>
      <w:numFmt w:val="bullet"/>
      <w:lvlText w:val=""/>
      <w:lvlJc w:val="left"/>
      <w:pPr>
        <w:ind w:left="720" w:hanging="360"/>
      </w:pPr>
      <w:rPr>
        <w:rFonts w:ascii="Symbol" w:hAnsi="Symbol" w:hint="default"/>
      </w:rPr>
    </w:lvl>
    <w:lvl w:ilvl="1" w:tplc="053E8868" w:tentative="1">
      <w:start w:val="1"/>
      <w:numFmt w:val="bullet"/>
      <w:lvlText w:val="o"/>
      <w:lvlJc w:val="left"/>
      <w:pPr>
        <w:ind w:left="1440" w:hanging="360"/>
      </w:pPr>
      <w:rPr>
        <w:rFonts w:ascii="Courier New" w:hAnsi="Courier New" w:cs="Courier New" w:hint="default"/>
      </w:rPr>
    </w:lvl>
    <w:lvl w:ilvl="2" w:tplc="74D2269C" w:tentative="1">
      <w:start w:val="1"/>
      <w:numFmt w:val="bullet"/>
      <w:lvlText w:val=""/>
      <w:lvlJc w:val="left"/>
      <w:pPr>
        <w:ind w:left="2160" w:hanging="360"/>
      </w:pPr>
      <w:rPr>
        <w:rFonts w:ascii="Wingdings" w:hAnsi="Wingdings" w:hint="default"/>
      </w:rPr>
    </w:lvl>
    <w:lvl w:ilvl="3" w:tplc="B802CEBC" w:tentative="1">
      <w:start w:val="1"/>
      <w:numFmt w:val="bullet"/>
      <w:lvlText w:val=""/>
      <w:lvlJc w:val="left"/>
      <w:pPr>
        <w:ind w:left="2880" w:hanging="360"/>
      </w:pPr>
      <w:rPr>
        <w:rFonts w:ascii="Symbol" w:hAnsi="Symbol" w:hint="default"/>
      </w:rPr>
    </w:lvl>
    <w:lvl w:ilvl="4" w:tplc="7BA02AB6" w:tentative="1">
      <w:start w:val="1"/>
      <w:numFmt w:val="bullet"/>
      <w:lvlText w:val="o"/>
      <w:lvlJc w:val="left"/>
      <w:pPr>
        <w:ind w:left="3600" w:hanging="360"/>
      </w:pPr>
      <w:rPr>
        <w:rFonts w:ascii="Courier New" w:hAnsi="Courier New" w:cs="Courier New" w:hint="default"/>
      </w:rPr>
    </w:lvl>
    <w:lvl w:ilvl="5" w:tplc="129C5276" w:tentative="1">
      <w:start w:val="1"/>
      <w:numFmt w:val="bullet"/>
      <w:lvlText w:val=""/>
      <w:lvlJc w:val="left"/>
      <w:pPr>
        <w:ind w:left="4320" w:hanging="360"/>
      </w:pPr>
      <w:rPr>
        <w:rFonts w:ascii="Wingdings" w:hAnsi="Wingdings" w:hint="default"/>
      </w:rPr>
    </w:lvl>
    <w:lvl w:ilvl="6" w:tplc="CF16F33C" w:tentative="1">
      <w:start w:val="1"/>
      <w:numFmt w:val="bullet"/>
      <w:lvlText w:val=""/>
      <w:lvlJc w:val="left"/>
      <w:pPr>
        <w:ind w:left="5040" w:hanging="360"/>
      </w:pPr>
      <w:rPr>
        <w:rFonts w:ascii="Symbol" w:hAnsi="Symbol" w:hint="default"/>
      </w:rPr>
    </w:lvl>
    <w:lvl w:ilvl="7" w:tplc="EFBEEEDE" w:tentative="1">
      <w:start w:val="1"/>
      <w:numFmt w:val="bullet"/>
      <w:lvlText w:val="o"/>
      <w:lvlJc w:val="left"/>
      <w:pPr>
        <w:ind w:left="5760" w:hanging="360"/>
      </w:pPr>
      <w:rPr>
        <w:rFonts w:ascii="Courier New" w:hAnsi="Courier New" w:cs="Courier New" w:hint="default"/>
      </w:rPr>
    </w:lvl>
    <w:lvl w:ilvl="8" w:tplc="7B5024B2" w:tentative="1">
      <w:start w:val="1"/>
      <w:numFmt w:val="bullet"/>
      <w:lvlText w:val=""/>
      <w:lvlJc w:val="left"/>
      <w:pPr>
        <w:ind w:left="6480" w:hanging="360"/>
      </w:pPr>
      <w:rPr>
        <w:rFonts w:ascii="Wingdings" w:hAnsi="Wingdings" w:hint="default"/>
      </w:rPr>
    </w:lvl>
  </w:abstractNum>
  <w:abstractNum w:abstractNumId="1" w15:restartNumberingAfterBreak="0">
    <w:nsid w:val="07422C78"/>
    <w:multiLevelType w:val="hybridMultilevel"/>
    <w:tmpl w:val="16E4AE58"/>
    <w:lvl w:ilvl="0" w:tplc="2DAEC394">
      <w:start w:val="1"/>
      <w:numFmt w:val="decimal"/>
      <w:lvlText w:val="%1)"/>
      <w:lvlJc w:val="left"/>
      <w:pPr>
        <w:ind w:left="720" w:hanging="360"/>
      </w:pPr>
      <w:rPr>
        <w:rFonts w:hint="default"/>
      </w:rPr>
    </w:lvl>
    <w:lvl w:ilvl="1" w:tplc="C04E0BEE" w:tentative="1">
      <w:start w:val="1"/>
      <w:numFmt w:val="lowerLetter"/>
      <w:lvlText w:val="%2."/>
      <w:lvlJc w:val="left"/>
      <w:pPr>
        <w:ind w:left="1440" w:hanging="360"/>
      </w:pPr>
    </w:lvl>
    <w:lvl w:ilvl="2" w:tplc="28CEB4B8" w:tentative="1">
      <w:start w:val="1"/>
      <w:numFmt w:val="lowerRoman"/>
      <w:lvlText w:val="%3."/>
      <w:lvlJc w:val="right"/>
      <w:pPr>
        <w:ind w:left="2160" w:hanging="180"/>
      </w:pPr>
    </w:lvl>
    <w:lvl w:ilvl="3" w:tplc="8C96DBBA" w:tentative="1">
      <w:start w:val="1"/>
      <w:numFmt w:val="decimal"/>
      <w:lvlText w:val="%4."/>
      <w:lvlJc w:val="left"/>
      <w:pPr>
        <w:ind w:left="2880" w:hanging="360"/>
      </w:pPr>
    </w:lvl>
    <w:lvl w:ilvl="4" w:tplc="0A2A6E02" w:tentative="1">
      <w:start w:val="1"/>
      <w:numFmt w:val="lowerLetter"/>
      <w:lvlText w:val="%5."/>
      <w:lvlJc w:val="left"/>
      <w:pPr>
        <w:ind w:left="3600" w:hanging="360"/>
      </w:pPr>
    </w:lvl>
    <w:lvl w:ilvl="5" w:tplc="E47C0352" w:tentative="1">
      <w:start w:val="1"/>
      <w:numFmt w:val="lowerRoman"/>
      <w:lvlText w:val="%6."/>
      <w:lvlJc w:val="right"/>
      <w:pPr>
        <w:ind w:left="4320" w:hanging="180"/>
      </w:pPr>
    </w:lvl>
    <w:lvl w:ilvl="6" w:tplc="D1E01A12" w:tentative="1">
      <w:start w:val="1"/>
      <w:numFmt w:val="decimal"/>
      <w:lvlText w:val="%7."/>
      <w:lvlJc w:val="left"/>
      <w:pPr>
        <w:ind w:left="5040" w:hanging="360"/>
      </w:pPr>
    </w:lvl>
    <w:lvl w:ilvl="7" w:tplc="72A23F28" w:tentative="1">
      <w:start w:val="1"/>
      <w:numFmt w:val="lowerLetter"/>
      <w:lvlText w:val="%8."/>
      <w:lvlJc w:val="left"/>
      <w:pPr>
        <w:ind w:left="5760" w:hanging="360"/>
      </w:pPr>
    </w:lvl>
    <w:lvl w:ilvl="8" w:tplc="6234BD60" w:tentative="1">
      <w:start w:val="1"/>
      <w:numFmt w:val="lowerRoman"/>
      <w:lvlText w:val="%9."/>
      <w:lvlJc w:val="right"/>
      <w:pPr>
        <w:ind w:left="6480" w:hanging="180"/>
      </w:pPr>
    </w:lvl>
  </w:abstractNum>
  <w:abstractNum w:abstractNumId="2" w15:restartNumberingAfterBreak="0">
    <w:nsid w:val="0E2265CA"/>
    <w:multiLevelType w:val="hybridMultilevel"/>
    <w:tmpl w:val="00029496"/>
    <w:lvl w:ilvl="0" w:tplc="7CF0843A">
      <w:start w:val="1"/>
      <w:numFmt w:val="bullet"/>
      <w:lvlText w:val=""/>
      <w:lvlJc w:val="left"/>
      <w:pPr>
        <w:ind w:left="720" w:hanging="360"/>
      </w:pPr>
      <w:rPr>
        <w:rFonts w:ascii="Symbol" w:hAnsi="Symbol" w:hint="default"/>
      </w:rPr>
    </w:lvl>
    <w:lvl w:ilvl="1" w:tplc="4E3CEBE2" w:tentative="1">
      <w:start w:val="1"/>
      <w:numFmt w:val="bullet"/>
      <w:lvlText w:val="o"/>
      <w:lvlJc w:val="left"/>
      <w:pPr>
        <w:ind w:left="1440" w:hanging="360"/>
      </w:pPr>
      <w:rPr>
        <w:rFonts w:ascii="Courier New" w:hAnsi="Courier New" w:cs="Courier New" w:hint="default"/>
      </w:rPr>
    </w:lvl>
    <w:lvl w:ilvl="2" w:tplc="EBFE0262" w:tentative="1">
      <w:start w:val="1"/>
      <w:numFmt w:val="bullet"/>
      <w:lvlText w:val=""/>
      <w:lvlJc w:val="left"/>
      <w:pPr>
        <w:ind w:left="2160" w:hanging="360"/>
      </w:pPr>
      <w:rPr>
        <w:rFonts w:ascii="Wingdings" w:hAnsi="Wingdings" w:hint="default"/>
      </w:rPr>
    </w:lvl>
    <w:lvl w:ilvl="3" w:tplc="B5540C62" w:tentative="1">
      <w:start w:val="1"/>
      <w:numFmt w:val="bullet"/>
      <w:lvlText w:val=""/>
      <w:lvlJc w:val="left"/>
      <w:pPr>
        <w:ind w:left="2880" w:hanging="360"/>
      </w:pPr>
      <w:rPr>
        <w:rFonts w:ascii="Symbol" w:hAnsi="Symbol" w:hint="default"/>
      </w:rPr>
    </w:lvl>
    <w:lvl w:ilvl="4" w:tplc="5184B228" w:tentative="1">
      <w:start w:val="1"/>
      <w:numFmt w:val="bullet"/>
      <w:lvlText w:val="o"/>
      <w:lvlJc w:val="left"/>
      <w:pPr>
        <w:ind w:left="3600" w:hanging="360"/>
      </w:pPr>
      <w:rPr>
        <w:rFonts w:ascii="Courier New" w:hAnsi="Courier New" w:cs="Courier New" w:hint="default"/>
      </w:rPr>
    </w:lvl>
    <w:lvl w:ilvl="5" w:tplc="3C841446" w:tentative="1">
      <w:start w:val="1"/>
      <w:numFmt w:val="bullet"/>
      <w:lvlText w:val=""/>
      <w:lvlJc w:val="left"/>
      <w:pPr>
        <w:ind w:left="4320" w:hanging="360"/>
      </w:pPr>
      <w:rPr>
        <w:rFonts w:ascii="Wingdings" w:hAnsi="Wingdings" w:hint="default"/>
      </w:rPr>
    </w:lvl>
    <w:lvl w:ilvl="6" w:tplc="46BE39EC" w:tentative="1">
      <w:start w:val="1"/>
      <w:numFmt w:val="bullet"/>
      <w:lvlText w:val=""/>
      <w:lvlJc w:val="left"/>
      <w:pPr>
        <w:ind w:left="5040" w:hanging="360"/>
      </w:pPr>
      <w:rPr>
        <w:rFonts w:ascii="Symbol" w:hAnsi="Symbol" w:hint="default"/>
      </w:rPr>
    </w:lvl>
    <w:lvl w:ilvl="7" w:tplc="A6B268F8" w:tentative="1">
      <w:start w:val="1"/>
      <w:numFmt w:val="bullet"/>
      <w:lvlText w:val="o"/>
      <w:lvlJc w:val="left"/>
      <w:pPr>
        <w:ind w:left="5760" w:hanging="360"/>
      </w:pPr>
      <w:rPr>
        <w:rFonts w:ascii="Courier New" w:hAnsi="Courier New" w:cs="Courier New" w:hint="default"/>
      </w:rPr>
    </w:lvl>
    <w:lvl w:ilvl="8" w:tplc="7DCA27C4" w:tentative="1">
      <w:start w:val="1"/>
      <w:numFmt w:val="bullet"/>
      <w:lvlText w:val=""/>
      <w:lvlJc w:val="left"/>
      <w:pPr>
        <w:ind w:left="6480" w:hanging="360"/>
      </w:pPr>
      <w:rPr>
        <w:rFonts w:ascii="Wingdings" w:hAnsi="Wingdings" w:hint="default"/>
      </w:rPr>
    </w:lvl>
  </w:abstractNum>
  <w:abstractNum w:abstractNumId="3" w15:restartNumberingAfterBreak="0">
    <w:nsid w:val="12DD63F9"/>
    <w:multiLevelType w:val="hybridMultilevel"/>
    <w:tmpl w:val="043E37B8"/>
    <w:lvl w:ilvl="0" w:tplc="D52ED892">
      <w:start w:val="1"/>
      <w:numFmt w:val="bullet"/>
      <w:lvlText w:val=""/>
      <w:lvlJc w:val="left"/>
      <w:pPr>
        <w:ind w:left="720" w:hanging="360"/>
      </w:pPr>
      <w:rPr>
        <w:rFonts w:ascii="Symbol" w:hAnsi="Symbol" w:hint="default"/>
      </w:rPr>
    </w:lvl>
    <w:lvl w:ilvl="1" w:tplc="E9A0453A" w:tentative="1">
      <w:start w:val="1"/>
      <w:numFmt w:val="bullet"/>
      <w:lvlText w:val="o"/>
      <w:lvlJc w:val="left"/>
      <w:pPr>
        <w:ind w:left="1440" w:hanging="360"/>
      </w:pPr>
      <w:rPr>
        <w:rFonts w:ascii="Courier New" w:hAnsi="Courier New" w:cs="Courier New" w:hint="default"/>
      </w:rPr>
    </w:lvl>
    <w:lvl w:ilvl="2" w:tplc="143EE074" w:tentative="1">
      <w:start w:val="1"/>
      <w:numFmt w:val="bullet"/>
      <w:lvlText w:val=""/>
      <w:lvlJc w:val="left"/>
      <w:pPr>
        <w:ind w:left="2160" w:hanging="360"/>
      </w:pPr>
      <w:rPr>
        <w:rFonts w:ascii="Wingdings" w:hAnsi="Wingdings" w:hint="default"/>
      </w:rPr>
    </w:lvl>
    <w:lvl w:ilvl="3" w:tplc="570845FE" w:tentative="1">
      <w:start w:val="1"/>
      <w:numFmt w:val="bullet"/>
      <w:lvlText w:val=""/>
      <w:lvlJc w:val="left"/>
      <w:pPr>
        <w:ind w:left="2880" w:hanging="360"/>
      </w:pPr>
      <w:rPr>
        <w:rFonts w:ascii="Symbol" w:hAnsi="Symbol" w:hint="default"/>
      </w:rPr>
    </w:lvl>
    <w:lvl w:ilvl="4" w:tplc="ADE0E652" w:tentative="1">
      <w:start w:val="1"/>
      <w:numFmt w:val="bullet"/>
      <w:lvlText w:val="o"/>
      <w:lvlJc w:val="left"/>
      <w:pPr>
        <w:ind w:left="3600" w:hanging="360"/>
      </w:pPr>
      <w:rPr>
        <w:rFonts w:ascii="Courier New" w:hAnsi="Courier New" w:cs="Courier New" w:hint="default"/>
      </w:rPr>
    </w:lvl>
    <w:lvl w:ilvl="5" w:tplc="7CDA5DF4" w:tentative="1">
      <w:start w:val="1"/>
      <w:numFmt w:val="bullet"/>
      <w:lvlText w:val=""/>
      <w:lvlJc w:val="left"/>
      <w:pPr>
        <w:ind w:left="4320" w:hanging="360"/>
      </w:pPr>
      <w:rPr>
        <w:rFonts w:ascii="Wingdings" w:hAnsi="Wingdings" w:hint="default"/>
      </w:rPr>
    </w:lvl>
    <w:lvl w:ilvl="6" w:tplc="E75A00BA" w:tentative="1">
      <w:start w:val="1"/>
      <w:numFmt w:val="bullet"/>
      <w:lvlText w:val=""/>
      <w:lvlJc w:val="left"/>
      <w:pPr>
        <w:ind w:left="5040" w:hanging="360"/>
      </w:pPr>
      <w:rPr>
        <w:rFonts w:ascii="Symbol" w:hAnsi="Symbol" w:hint="default"/>
      </w:rPr>
    </w:lvl>
    <w:lvl w:ilvl="7" w:tplc="25160554" w:tentative="1">
      <w:start w:val="1"/>
      <w:numFmt w:val="bullet"/>
      <w:lvlText w:val="o"/>
      <w:lvlJc w:val="left"/>
      <w:pPr>
        <w:ind w:left="5760" w:hanging="360"/>
      </w:pPr>
      <w:rPr>
        <w:rFonts w:ascii="Courier New" w:hAnsi="Courier New" w:cs="Courier New" w:hint="default"/>
      </w:rPr>
    </w:lvl>
    <w:lvl w:ilvl="8" w:tplc="C8DE9D54" w:tentative="1">
      <w:start w:val="1"/>
      <w:numFmt w:val="bullet"/>
      <w:lvlText w:val=""/>
      <w:lvlJc w:val="left"/>
      <w:pPr>
        <w:ind w:left="6480" w:hanging="360"/>
      </w:pPr>
      <w:rPr>
        <w:rFonts w:ascii="Wingdings" w:hAnsi="Wingdings" w:hint="default"/>
      </w:rPr>
    </w:lvl>
  </w:abstractNum>
  <w:abstractNum w:abstractNumId="4" w15:restartNumberingAfterBreak="0">
    <w:nsid w:val="12E75190"/>
    <w:multiLevelType w:val="hybridMultilevel"/>
    <w:tmpl w:val="921EF182"/>
    <w:lvl w:ilvl="0" w:tplc="A05ED2CC">
      <w:start w:val="1"/>
      <w:numFmt w:val="bullet"/>
      <w:lvlText w:val=""/>
      <w:lvlJc w:val="left"/>
      <w:pPr>
        <w:ind w:left="676" w:hanging="360"/>
      </w:pPr>
      <w:rPr>
        <w:rFonts w:ascii="Symbol" w:hAnsi="Symbol" w:hint="default"/>
      </w:rPr>
    </w:lvl>
    <w:lvl w:ilvl="1" w:tplc="7CFAF606" w:tentative="1">
      <w:start w:val="1"/>
      <w:numFmt w:val="bullet"/>
      <w:lvlText w:val="o"/>
      <w:lvlJc w:val="left"/>
      <w:pPr>
        <w:ind w:left="1396" w:hanging="360"/>
      </w:pPr>
      <w:rPr>
        <w:rFonts w:ascii="Courier New" w:hAnsi="Courier New" w:cs="Courier New" w:hint="default"/>
      </w:rPr>
    </w:lvl>
    <w:lvl w:ilvl="2" w:tplc="E68C0562" w:tentative="1">
      <w:start w:val="1"/>
      <w:numFmt w:val="bullet"/>
      <w:lvlText w:val=""/>
      <w:lvlJc w:val="left"/>
      <w:pPr>
        <w:ind w:left="2116" w:hanging="360"/>
      </w:pPr>
      <w:rPr>
        <w:rFonts w:ascii="Wingdings" w:hAnsi="Wingdings" w:hint="default"/>
      </w:rPr>
    </w:lvl>
    <w:lvl w:ilvl="3" w:tplc="E1B43B0C" w:tentative="1">
      <w:start w:val="1"/>
      <w:numFmt w:val="bullet"/>
      <w:lvlText w:val=""/>
      <w:lvlJc w:val="left"/>
      <w:pPr>
        <w:ind w:left="2836" w:hanging="360"/>
      </w:pPr>
      <w:rPr>
        <w:rFonts w:ascii="Symbol" w:hAnsi="Symbol" w:hint="default"/>
      </w:rPr>
    </w:lvl>
    <w:lvl w:ilvl="4" w:tplc="BBAE73CE" w:tentative="1">
      <w:start w:val="1"/>
      <w:numFmt w:val="bullet"/>
      <w:lvlText w:val="o"/>
      <w:lvlJc w:val="left"/>
      <w:pPr>
        <w:ind w:left="3556" w:hanging="360"/>
      </w:pPr>
      <w:rPr>
        <w:rFonts w:ascii="Courier New" w:hAnsi="Courier New" w:cs="Courier New" w:hint="default"/>
      </w:rPr>
    </w:lvl>
    <w:lvl w:ilvl="5" w:tplc="07988C44" w:tentative="1">
      <w:start w:val="1"/>
      <w:numFmt w:val="bullet"/>
      <w:lvlText w:val=""/>
      <w:lvlJc w:val="left"/>
      <w:pPr>
        <w:ind w:left="4276" w:hanging="360"/>
      </w:pPr>
      <w:rPr>
        <w:rFonts w:ascii="Wingdings" w:hAnsi="Wingdings" w:hint="default"/>
      </w:rPr>
    </w:lvl>
    <w:lvl w:ilvl="6" w:tplc="759C3BA0" w:tentative="1">
      <w:start w:val="1"/>
      <w:numFmt w:val="bullet"/>
      <w:lvlText w:val=""/>
      <w:lvlJc w:val="left"/>
      <w:pPr>
        <w:ind w:left="4996" w:hanging="360"/>
      </w:pPr>
      <w:rPr>
        <w:rFonts w:ascii="Symbol" w:hAnsi="Symbol" w:hint="default"/>
      </w:rPr>
    </w:lvl>
    <w:lvl w:ilvl="7" w:tplc="BE94EB82" w:tentative="1">
      <w:start w:val="1"/>
      <w:numFmt w:val="bullet"/>
      <w:lvlText w:val="o"/>
      <w:lvlJc w:val="left"/>
      <w:pPr>
        <w:ind w:left="5716" w:hanging="360"/>
      </w:pPr>
      <w:rPr>
        <w:rFonts w:ascii="Courier New" w:hAnsi="Courier New" w:cs="Courier New" w:hint="default"/>
      </w:rPr>
    </w:lvl>
    <w:lvl w:ilvl="8" w:tplc="98AA5B48" w:tentative="1">
      <w:start w:val="1"/>
      <w:numFmt w:val="bullet"/>
      <w:lvlText w:val=""/>
      <w:lvlJc w:val="left"/>
      <w:pPr>
        <w:ind w:left="6436" w:hanging="360"/>
      </w:pPr>
      <w:rPr>
        <w:rFonts w:ascii="Wingdings" w:hAnsi="Wingdings" w:hint="default"/>
      </w:rPr>
    </w:lvl>
  </w:abstractNum>
  <w:abstractNum w:abstractNumId="5" w15:restartNumberingAfterBreak="0">
    <w:nsid w:val="14831F1B"/>
    <w:multiLevelType w:val="hybridMultilevel"/>
    <w:tmpl w:val="18C81860"/>
    <w:lvl w:ilvl="0" w:tplc="0D6E90C4">
      <w:start w:val="1"/>
      <w:numFmt w:val="bullet"/>
      <w:lvlText w:val=""/>
      <w:lvlJc w:val="left"/>
      <w:pPr>
        <w:ind w:left="720" w:hanging="360"/>
      </w:pPr>
      <w:rPr>
        <w:rFonts w:ascii="Symbol" w:hAnsi="Symbol" w:hint="default"/>
      </w:rPr>
    </w:lvl>
    <w:lvl w:ilvl="1" w:tplc="2B2C9E02" w:tentative="1">
      <w:start w:val="1"/>
      <w:numFmt w:val="bullet"/>
      <w:lvlText w:val="o"/>
      <w:lvlJc w:val="left"/>
      <w:pPr>
        <w:ind w:left="1440" w:hanging="360"/>
      </w:pPr>
      <w:rPr>
        <w:rFonts w:ascii="Courier New" w:hAnsi="Courier New" w:cs="Courier New" w:hint="default"/>
      </w:rPr>
    </w:lvl>
    <w:lvl w:ilvl="2" w:tplc="270EC93A" w:tentative="1">
      <w:start w:val="1"/>
      <w:numFmt w:val="bullet"/>
      <w:lvlText w:val=""/>
      <w:lvlJc w:val="left"/>
      <w:pPr>
        <w:ind w:left="2160" w:hanging="360"/>
      </w:pPr>
      <w:rPr>
        <w:rFonts w:ascii="Wingdings" w:hAnsi="Wingdings" w:hint="default"/>
      </w:rPr>
    </w:lvl>
    <w:lvl w:ilvl="3" w:tplc="31C25AD6" w:tentative="1">
      <w:start w:val="1"/>
      <w:numFmt w:val="bullet"/>
      <w:lvlText w:val=""/>
      <w:lvlJc w:val="left"/>
      <w:pPr>
        <w:ind w:left="2880" w:hanging="360"/>
      </w:pPr>
      <w:rPr>
        <w:rFonts w:ascii="Symbol" w:hAnsi="Symbol" w:hint="default"/>
      </w:rPr>
    </w:lvl>
    <w:lvl w:ilvl="4" w:tplc="45C27C9A" w:tentative="1">
      <w:start w:val="1"/>
      <w:numFmt w:val="bullet"/>
      <w:lvlText w:val="o"/>
      <w:lvlJc w:val="left"/>
      <w:pPr>
        <w:ind w:left="3600" w:hanging="360"/>
      </w:pPr>
      <w:rPr>
        <w:rFonts w:ascii="Courier New" w:hAnsi="Courier New" w:cs="Courier New" w:hint="default"/>
      </w:rPr>
    </w:lvl>
    <w:lvl w:ilvl="5" w:tplc="C58AF900" w:tentative="1">
      <w:start w:val="1"/>
      <w:numFmt w:val="bullet"/>
      <w:lvlText w:val=""/>
      <w:lvlJc w:val="left"/>
      <w:pPr>
        <w:ind w:left="4320" w:hanging="360"/>
      </w:pPr>
      <w:rPr>
        <w:rFonts w:ascii="Wingdings" w:hAnsi="Wingdings" w:hint="default"/>
      </w:rPr>
    </w:lvl>
    <w:lvl w:ilvl="6" w:tplc="389ADEDA" w:tentative="1">
      <w:start w:val="1"/>
      <w:numFmt w:val="bullet"/>
      <w:lvlText w:val=""/>
      <w:lvlJc w:val="left"/>
      <w:pPr>
        <w:ind w:left="5040" w:hanging="360"/>
      </w:pPr>
      <w:rPr>
        <w:rFonts w:ascii="Symbol" w:hAnsi="Symbol" w:hint="default"/>
      </w:rPr>
    </w:lvl>
    <w:lvl w:ilvl="7" w:tplc="055E5EDC" w:tentative="1">
      <w:start w:val="1"/>
      <w:numFmt w:val="bullet"/>
      <w:lvlText w:val="o"/>
      <w:lvlJc w:val="left"/>
      <w:pPr>
        <w:ind w:left="5760" w:hanging="360"/>
      </w:pPr>
      <w:rPr>
        <w:rFonts w:ascii="Courier New" w:hAnsi="Courier New" w:cs="Courier New" w:hint="default"/>
      </w:rPr>
    </w:lvl>
    <w:lvl w:ilvl="8" w:tplc="973A1DA6" w:tentative="1">
      <w:start w:val="1"/>
      <w:numFmt w:val="bullet"/>
      <w:lvlText w:val=""/>
      <w:lvlJc w:val="left"/>
      <w:pPr>
        <w:ind w:left="6480" w:hanging="360"/>
      </w:pPr>
      <w:rPr>
        <w:rFonts w:ascii="Wingdings" w:hAnsi="Wingdings" w:hint="default"/>
      </w:rPr>
    </w:lvl>
  </w:abstractNum>
  <w:abstractNum w:abstractNumId="6" w15:restartNumberingAfterBreak="0">
    <w:nsid w:val="19087B9A"/>
    <w:multiLevelType w:val="hybridMultilevel"/>
    <w:tmpl w:val="0D04A43A"/>
    <w:lvl w:ilvl="0" w:tplc="BC8E0810">
      <w:start w:val="1"/>
      <w:numFmt w:val="decimal"/>
      <w:lvlText w:val="%1)"/>
      <w:lvlJc w:val="left"/>
      <w:pPr>
        <w:ind w:left="360" w:hanging="360"/>
      </w:pPr>
    </w:lvl>
    <w:lvl w:ilvl="1" w:tplc="D1648AB2" w:tentative="1">
      <w:start w:val="1"/>
      <w:numFmt w:val="lowerLetter"/>
      <w:lvlText w:val="%2."/>
      <w:lvlJc w:val="left"/>
      <w:pPr>
        <w:ind w:left="1080" w:hanging="360"/>
      </w:pPr>
    </w:lvl>
    <w:lvl w:ilvl="2" w:tplc="782A5112" w:tentative="1">
      <w:start w:val="1"/>
      <w:numFmt w:val="lowerRoman"/>
      <w:lvlText w:val="%3."/>
      <w:lvlJc w:val="right"/>
      <w:pPr>
        <w:ind w:left="1800" w:hanging="180"/>
      </w:pPr>
    </w:lvl>
    <w:lvl w:ilvl="3" w:tplc="76D67F7A" w:tentative="1">
      <w:start w:val="1"/>
      <w:numFmt w:val="decimal"/>
      <w:lvlText w:val="%4."/>
      <w:lvlJc w:val="left"/>
      <w:pPr>
        <w:ind w:left="2520" w:hanging="360"/>
      </w:pPr>
    </w:lvl>
    <w:lvl w:ilvl="4" w:tplc="0868B9C6" w:tentative="1">
      <w:start w:val="1"/>
      <w:numFmt w:val="lowerLetter"/>
      <w:lvlText w:val="%5."/>
      <w:lvlJc w:val="left"/>
      <w:pPr>
        <w:ind w:left="3240" w:hanging="360"/>
      </w:pPr>
    </w:lvl>
    <w:lvl w:ilvl="5" w:tplc="966074C6" w:tentative="1">
      <w:start w:val="1"/>
      <w:numFmt w:val="lowerRoman"/>
      <w:lvlText w:val="%6."/>
      <w:lvlJc w:val="right"/>
      <w:pPr>
        <w:ind w:left="3960" w:hanging="180"/>
      </w:pPr>
    </w:lvl>
    <w:lvl w:ilvl="6" w:tplc="41CEDF74" w:tentative="1">
      <w:start w:val="1"/>
      <w:numFmt w:val="decimal"/>
      <w:lvlText w:val="%7."/>
      <w:lvlJc w:val="left"/>
      <w:pPr>
        <w:ind w:left="4680" w:hanging="360"/>
      </w:pPr>
    </w:lvl>
    <w:lvl w:ilvl="7" w:tplc="216694CC" w:tentative="1">
      <w:start w:val="1"/>
      <w:numFmt w:val="lowerLetter"/>
      <w:lvlText w:val="%8."/>
      <w:lvlJc w:val="left"/>
      <w:pPr>
        <w:ind w:left="5400" w:hanging="360"/>
      </w:pPr>
    </w:lvl>
    <w:lvl w:ilvl="8" w:tplc="C71059F6" w:tentative="1">
      <w:start w:val="1"/>
      <w:numFmt w:val="lowerRoman"/>
      <w:lvlText w:val="%9."/>
      <w:lvlJc w:val="right"/>
      <w:pPr>
        <w:ind w:left="6120" w:hanging="180"/>
      </w:pPr>
    </w:lvl>
  </w:abstractNum>
  <w:abstractNum w:abstractNumId="7" w15:restartNumberingAfterBreak="0">
    <w:nsid w:val="190F06F8"/>
    <w:multiLevelType w:val="hybridMultilevel"/>
    <w:tmpl w:val="26829D1E"/>
    <w:lvl w:ilvl="0" w:tplc="2C6C8CEE">
      <w:start w:val="1"/>
      <w:numFmt w:val="bullet"/>
      <w:lvlText w:val=""/>
      <w:lvlJc w:val="left"/>
      <w:pPr>
        <w:ind w:left="720" w:hanging="360"/>
      </w:pPr>
      <w:rPr>
        <w:rFonts w:ascii="Symbol" w:hAnsi="Symbol" w:hint="default"/>
      </w:rPr>
    </w:lvl>
    <w:lvl w:ilvl="1" w:tplc="3256891E" w:tentative="1">
      <w:start w:val="1"/>
      <w:numFmt w:val="bullet"/>
      <w:lvlText w:val="o"/>
      <w:lvlJc w:val="left"/>
      <w:pPr>
        <w:ind w:left="1440" w:hanging="360"/>
      </w:pPr>
      <w:rPr>
        <w:rFonts w:ascii="Courier New" w:hAnsi="Courier New" w:cs="Courier New" w:hint="default"/>
      </w:rPr>
    </w:lvl>
    <w:lvl w:ilvl="2" w:tplc="DCDEC886" w:tentative="1">
      <w:start w:val="1"/>
      <w:numFmt w:val="bullet"/>
      <w:lvlText w:val=""/>
      <w:lvlJc w:val="left"/>
      <w:pPr>
        <w:ind w:left="2160" w:hanging="360"/>
      </w:pPr>
      <w:rPr>
        <w:rFonts w:ascii="Wingdings" w:hAnsi="Wingdings" w:hint="default"/>
      </w:rPr>
    </w:lvl>
    <w:lvl w:ilvl="3" w:tplc="57DC1658" w:tentative="1">
      <w:start w:val="1"/>
      <w:numFmt w:val="bullet"/>
      <w:lvlText w:val=""/>
      <w:lvlJc w:val="left"/>
      <w:pPr>
        <w:ind w:left="2880" w:hanging="360"/>
      </w:pPr>
      <w:rPr>
        <w:rFonts w:ascii="Symbol" w:hAnsi="Symbol" w:hint="default"/>
      </w:rPr>
    </w:lvl>
    <w:lvl w:ilvl="4" w:tplc="ACA4B35A" w:tentative="1">
      <w:start w:val="1"/>
      <w:numFmt w:val="bullet"/>
      <w:lvlText w:val="o"/>
      <w:lvlJc w:val="left"/>
      <w:pPr>
        <w:ind w:left="3600" w:hanging="360"/>
      </w:pPr>
      <w:rPr>
        <w:rFonts w:ascii="Courier New" w:hAnsi="Courier New" w:cs="Courier New" w:hint="default"/>
      </w:rPr>
    </w:lvl>
    <w:lvl w:ilvl="5" w:tplc="101EAD2E" w:tentative="1">
      <w:start w:val="1"/>
      <w:numFmt w:val="bullet"/>
      <w:lvlText w:val=""/>
      <w:lvlJc w:val="left"/>
      <w:pPr>
        <w:ind w:left="4320" w:hanging="360"/>
      </w:pPr>
      <w:rPr>
        <w:rFonts w:ascii="Wingdings" w:hAnsi="Wingdings" w:hint="default"/>
      </w:rPr>
    </w:lvl>
    <w:lvl w:ilvl="6" w:tplc="287EDA16" w:tentative="1">
      <w:start w:val="1"/>
      <w:numFmt w:val="bullet"/>
      <w:lvlText w:val=""/>
      <w:lvlJc w:val="left"/>
      <w:pPr>
        <w:ind w:left="5040" w:hanging="360"/>
      </w:pPr>
      <w:rPr>
        <w:rFonts w:ascii="Symbol" w:hAnsi="Symbol" w:hint="default"/>
      </w:rPr>
    </w:lvl>
    <w:lvl w:ilvl="7" w:tplc="0D9EA2DA" w:tentative="1">
      <w:start w:val="1"/>
      <w:numFmt w:val="bullet"/>
      <w:lvlText w:val="o"/>
      <w:lvlJc w:val="left"/>
      <w:pPr>
        <w:ind w:left="5760" w:hanging="360"/>
      </w:pPr>
      <w:rPr>
        <w:rFonts w:ascii="Courier New" w:hAnsi="Courier New" w:cs="Courier New" w:hint="default"/>
      </w:rPr>
    </w:lvl>
    <w:lvl w:ilvl="8" w:tplc="1E40E56A" w:tentative="1">
      <w:start w:val="1"/>
      <w:numFmt w:val="bullet"/>
      <w:lvlText w:val=""/>
      <w:lvlJc w:val="left"/>
      <w:pPr>
        <w:ind w:left="6480" w:hanging="360"/>
      </w:pPr>
      <w:rPr>
        <w:rFonts w:ascii="Wingdings" w:hAnsi="Wingdings" w:hint="default"/>
      </w:rPr>
    </w:lvl>
  </w:abstractNum>
  <w:abstractNum w:abstractNumId="8" w15:restartNumberingAfterBreak="0">
    <w:nsid w:val="1F5660AB"/>
    <w:multiLevelType w:val="multilevel"/>
    <w:tmpl w:val="7C0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031FF"/>
    <w:multiLevelType w:val="hybridMultilevel"/>
    <w:tmpl w:val="4A6EE4E0"/>
    <w:lvl w:ilvl="0" w:tplc="83860DFE">
      <w:start w:val="1"/>
      <w:numFmt w:val="bullet"/>
      <w:lvlText w:val=""/>
      <w:lvlJc w:val="left"/>
      <w:pPr>
        <w:ind w:left="720" w:hanging="360"/>
      </w:pPr>
      <w:rPr>
        <w:rFonts w:ascii="Symbol" w:hAnsi="Symbol" w:hint="default"/>
      </w:rPr>
    </w:lvl>
    <w:lvl w:ilvl="1" w:tplc="25C8B05A" w:tentative="1">
      <w:start w:val="1"/>
      <w:numFmt w:val="bullet"/>
      <w:lvlText w:val="o"/>
      <w:lvlJc w:val="left"/>
      <w:pPr>
        <w:ind w:left="1440" w:hanging="360"/>
      </w:pPr>
      <w:rPr>
        <w:rFonts w:ascii="Courier New" w:hAnsi="Courier New" w:cs="Courier New" w:hint="default"/>
      </w:rPr>
    </w:lvl>
    <w:lvl w:ilvl="2" w:tplc="026E719E" w:tentative="1">
      <w:start w:val="1"/>
      <w:numFmt w:val="bullet"/>
      <w:lvlText w:val=""/>
      <w:lvlJc w:val="left"/>
      <w:pPr>
        <w:ind w:left="2160" w:hanging="360"/>
      </w:pPr>
      <w:rPr>
        <w:rFonts w:ascii="Wingdings" w:hAnsi="Wingdings" w:hint="default"/>
      </w:rPr>
    </w:lvl>
    <w:lvl w:ilvl="3" w:tplc="567896EA" w:tentative="1">
      <w:start w:val="1"/>
      <w:numFmt w:val="bullet"/>
      <w:lvlText w:val=""/>
      <w:lvlJc w:val="left"/>
      <w:pPr>
        <w:ind w:left="2880" w:hanging="360"/>
      </w:pPr>
      <w:rPr>
        <w:rFonts w:ascii="Symbol" w:hAnsi="Symbol" w:hint="default"/>
      </w:rPr>
    </w:lvl>
    <w:lvl w:ilvl="4" w:tplc="3EAA5328" w:tentative="1">
      <w:start w:val="1"/>
      <w:numFmt w:val="bullet"/>
      <w:lvlText w:val="o"/>
      <w:lvlJc w:val="left"/>
      <w:pPr>
        <w:ind w:left="3600" w:hanging="360"/>
      </w:pPr>
      <w:rPr>
        <w:rFonts w:ascii="Courier New" w:hAnsi="Courier New" w:cs="Courier New" w:hint="default"/>
      </w:rPr>
    </w:lvl>
    <w:lvl w:ilvl="5" w:tplc="9A5A1588" w:tentative="1">
      <w:start w:val="1"/>
      <w:numFmt w:val="bullet"/>
      <w:lvlText w:val=""/>
      <w:lvlJc w:val="left"/>
      <w:pPr>
        <w:ind w:left="4320" w:hanging="360"/>
      </w:pPr>
      <w:rPr>
        <w:rFonts w:ascii="Wingdings" w:hAnsi="Wingdings" w:hint="default"/>
      </w:rPr>
    </w:lvl>
    <w:lvl w:ilvl="6" w:tplc="44E44C4E" w:tentative="1">
      <w:start w:val="1"/>
      <w:numFmt w:val="bullet"/>
      <w:lvlText w:val=""/>
      <w:lvlJc w:val="left"/>
      <w:pPr>
        <w:ind w:left="5040" w:hanging="360"/>
      </w:pPr>
      <w:rPr>
        <w:rFonts w:ascii="Symbol" w:hAnsi="Symbol" w:hint="default"/>
      </w:rPr>
    </w:lvl>
    <w:lvl w:ilvl="7" w:tplc="BF001758" w:tentative="1">
      <w:start w:val="1"/>
      <w:numFmt w:val="bullet"/>
      <w:lvlText w:val="o"/>
      <w:lvlJc w:val="left"/>
      <w:pPr>
        <w:ind w:left="5760" w:hanging="360"/>
      </w:pPr>
      <w:rPr>
        <w:rFonts w:ascii="Courier New" w:hAnsi="Courier New" w:cs="Courier New" w:hint="default"/>
      </w:rPr>
    </w:lvl>
    <w:lvl w:ilvl="8" w:tplc="F93E41A4" w:tentative="1">
      <w:start w:val="1"/>
      <w:numFmt w:val="bullet"/>
      <w:lvlText w:val=""/>
      <w:lvlJc w:val="left"/>
      <w:pPr>
        <w:ind w:left="6480" w:hanging="360"/>
      </w:pPr>
      <w:rPr>
        <w:rFonts w:ascii="Wingdings" w:hAnsi="Wingdings" w:hint="default"/>
      </w:rPr>
    </w:lvl>
  </w:abstractNum>
  <w:abstractNum w:abstractNumId="10" w15:restartNumberingAfterBreak="0">
    <w:nsid w:val="25671C26"/>
    <w:multiLevelType w:val="hybridMultilevel"/>
    <w:tmpl w:val="066A7DDC"/>
    <w:lvl w:ilvl="0" w:tplc="F2D470DA">
      <w:start w:val="1"/>
      <w:numFmt w:val="bullet"/>
      <w:lvlText w:val=""/>
      <w:lvlJc w:val="left"/>
      <w:pPr>
        <w:ind w:left="1080" w:hanging="360"/>
      </w:pPr>
      <w:rPr>
        <w:rFonts w:ascii="Symbol" w:hAnsi="Symbol" w:hint="default"/>
      </w:rPr>
    </w:lvl>
    <w:lvl w:ilvl="1" w:tplc="F2BE2A6E" w:tentative="1">
      <w:start w:val="1"/>
      <w:numFmt w:val="bullet"/>
      <w:lvlText w:val="o"/>
      <w:lvlJc w:val="left"/>
      <w:pPr>
        <w:ind w:left="1800" w:hanging="360"/>
      </w:pPr>
      <w:rPr>
        <w:rFonts w:ascii="Courier New" w:hAnsi="Courier New" w:cs="Courier New" w:hint="default"/>
      </w:rPr>
    </w:lvl>
    <w:lvl w:ilvl="2" w:tplc="1AC45A38" w:tentative="1">
      <w:start w:val="1"/>
      <w:numFmt w:val="bullet"/>
      <w:lvlText w:val=""/>
      <w:lvlJc w:val="left"/>
      <w:pPr>
        <w:ind w:left="2520" w:hanging="360"/>
      </w:pPr>
      <w:rPr>
        <w:rFonts w:ascii="Wingdings" w:hAnsi="Wingdings" w:hint="default"/>
      </w:rPr>
    </w:lvl>
    <w:lvl w:ilvl="3" w:tplc="A5F41690" w:tentative="1">
      <w:start w:val="1"/>
      <w:numFmt w:val="bullet"/>
      <w:lvlText w:val=""/>
      <w:lvlJc w:val="left"/>
      <w:pPr>
        <w:ind w:left="3240" w:hanging="360"/>
      </w:pPr>
      <w:rPr>
        <w:rFonts w:ascii="Symbol" w:hAnsi="Symbol" w:hint="default"/>
      </w:rPr>
    </w:lvl>
    <w:lvl w:ilvl="4" w:tplc="EEE0C13A" w:tentative="1">
      <w:start w:val="1"/>
      <w:numFmt w:val="bullet"/>
      <w:lvlText w:val="o"/>
      <w:lvlJc w:val="left"/>
      <w:pPr>
        <w:ind w:left="3960" w:hanging="360"/>
      </w:pPr>
      <w:rPr>
        <w:rFonts w:ascii="Courier New" w:hAnsi="Courier New" w:cs="Courier New" w:hint="default"/>
      </w:rPr>
    </w:lvl>
    <w:lvl w:ilvl="5" w:tplc="56928AD2" w:tentative="1">
      <w:start w:val="1"/>
      <w:numFmt w:val="bullet"/>
      <w:lvlText w:val=""/>
      <w:lvlJc w:val="left"/>
      <w:pPr>
        <w:ind w:left="4680" w:hanging="360"/>
      </w:pPr>
      <w:rPr>
        <w:rFonts w:ascii="Wingdings" w:hAnsi="Wingdings" w:hint="default"/>
      </w:rPr>
    </w:lvl>
    <w:lvl w:ilvl="6" w:tplc="36A0FE1A" w:tentative="1">
      <w:start w:val="1"/>
      <w:numFmt w:val="bullet"/>
      <w:lvlText w:val=""/>
      <w:lvlJc w:val="left"/>
      <w:pPr>
        <w:ind w:left="5400" w:hanging="360"/>
      </w:pPr>
      <w:rPr>
        <w:rFonts w:ascii="Symbol" w:hAnsi="Symbol" w:hint="default"/>
      </w:rPr>
    </w:lvl>
    <w:lvl w:ilvl="7" w:tplc="F4261546" w:tentative="1">
      <w:start w:val="1"/>
      <w:numFmt w:val="bullet"/>
      <w:lvlText w:val="o"/>
      <w:lvlJc w:val="left"/>
      <w:pPr>
        <w:ind w:left="6120" w:hanging="360"/>
      </w:pPr>
      <w:rPr>
        <w:rFonts w:ascii="Courier New" w:hAnsi="Courier New" w:cs="Courier New" w:hint="default"/>
      </w:rPr>
    </w:lvl>
    <w:lvl w:ilvl="8" w:tplc="8BD4D5AC" w:tentative="1">
      <w:start w:val="1"/>
      <w:numFmt w:val="bullet"/>
      <w:lvlText w:val=""/>
      <w:lvlJc w:val="left"/>
      <w:pPr>
        <w:ind w:left="6840" w:hanging="360"/>
      </w:pPr>
      <w:rPr>
        <w:rFonts w:ascii="Wingdings" w:hAnsi="Wingdings" w:hint="default"/>
      </w:rPr>
    </w:lvl>
  </w:abstractNum>
  <w:abstractNum w:abstractNumId="11" w15:restartNumberingAfterBreak="0">
    <w:nsid w:val="257D6F14"/>
    <w:multiLevelType w:val="hybridMultilevel"/>
    <w:tmpl w:val="9FC28596"/>
    <w:lvl w:ilvl="0" w:tplc="5E66FB30">
      <w:start w:val="1"/>
      <w:numFmt w:val="bullet"/>
      <w:lvlText w:val=""/>
      <w:lvlJc w:val="left"/>
      <w:pPr>
        <w:ind w:left="720" w:hanging="360"/>
      </w:pPr>
      <w:rPr>
        <w:rFonts w:ascii="Symbol" w:hAnsi="Symbol" w:hint="default"/>
      </w:rPr>
    </w:lvl>
    <w:lvl w:ilvl="1" w:tplc="E660A60C" w:tentative="1">
      <w:start w:val="1"/>
      <w:numFmt w:val="bullet"/>
      <w:lvlText w:val="o"/>
      <w:lvlJc w:val="left"/>
      <w:pPr>
        <w:ind w:left="1440" w:hanging="360"/>
      </w:pPr>
      <w:rPr>
        <w:rFonts w:ascii="Courier New" w:hAnsi="Courier New" w:cs="Courier New" w:hint="default"/>
      </w:rPr>
    </w:lvl>
    <w:lvl w:ilvl="2" w:tplc="98183B98" w:tentative="1">
      <w:start w:val="1"/>
      <w:numFmt w:val="bullet"/>
      <w:lvlText w:val=""/>
      <w:lvlJc w:val="left"/>
      <w:pPr>
        <w:ind w:left="2160" w:hanging="360"/>
      </w:pPr>
      <w:rPr>
        <w:rFonts w:ascii="Wingdings" w:hAnsi="Wingdings" w:hint="default"/>
      </w:rPr>
    </w:lvl>
    <w:lvl w:ilvl="3" w:tplc="81621C20" w:tentative="1">
      <w:start w:val="1"/>
      <w:numFmt w:val="bullet"/>
      <w:lvlText w:val=""/>
      <w:lvlJc w:val="left"/>
      <w:pPr>
        <w:ind w:left="2880" w:hanging="360"/>
      </w:pPr>
      <w:rPr>
        <w:rFonts w:ascii="Symbol" w:hAnsi="Symbol" w:hint="default"/>
      </w:rPr>
    </w:lvl>
    <w:lvl w:ilvl="4" w:tplc="594ADCB4" w:tentative="1">
      <w:start w:val="1"/>
      <w:numFmt w:val="bullet"/>
      <w:lvlText w:val="o"/>
      <w:lvlJc w:val="left"/>
      <w:pPr>
        <w:ind w:left="3600" w:hanging="360"/>
      </w:pPr>
      <w:rPr>
        <w:rFonts w:ascii="Courier New" w:hAnsi="Courier New" w:cs="Courier New" w:hint="default"/>
      </w:rPr>
    </w:lvl>
    <w:lvl w:ilvl="5" w:tplc="731A1730" w:tentative="1">
      <w:start w:val="1"/>
      <w:numFmt w:val="bullet"/>
      <w:lvlText w:val=""/>
      <w:lvlJc w:val="left"/>
      <w:pPr>
        <w:ind w:left="4320" w:hanging="360"/>
      </w:pPr>
      <w:rPr>
        <w:rFonts w:ascii="Wingdings" w:hAnsi="Wingdings" w:hint="default"/>
      </w:rPr>
    </w:lvl>
    <w:lvl w:ilvl="6" w:tplc="051681D6" w:tentative="1">
      <w:start w:val="1"/>
      <w:numFmt w:val="bullet"/>
      <w:lvlText w:val=""/>
      <w:lvlJc w:val="left"/>
      <w:pPr>
        <w:ind w:left="5040" w:hanging="360"/>
      </w:pPr>
      <w:rPr>
        <w:rFonts w:ascii="Symbol" w:hAnsi="Symbol" w:hint="default"/>
      </w:rPr>
    </w:lvl>
    <w:lvl w:ilvl="7" w:tplc="90DE41E0" w:tentative="1">
      <w:start w:val="1"/>
      <w:numFmt w:val="bullet"/>
      <w:lvlText w:val="o"/>
      <w:lvlJc w:val="left"/>
      <w:pPr>
        <w:ind w:left="5760" w:hanging="360"/>
      </w:pPr>
      <w:rPr>
        <w:rFonts w:ascii="Courier New" w:hAnsi="Courier New" w:cs="Courier New" w:hint="default"/>
      </w:rPr>
    </w:lvl>
    <w:lvl w:ilvl="8" w:tplc="7C4E639A" w:tentative="1">
      <w:start w:val="1"/>
      <w:numFmt w:val="bullet"/>
      <w:lvlText w:val=""/>
      <w:lvlJc w:val="left"/>
      <w:pPr>
        <w:ind w:left="6480" w:hanging="360"/>
      </w:pPr>
      <w:rPr>
        <w:rFonts w:ascii="Wingdings" w:hAnsi="Wingdings" w:hint="default"/>
      </w:rPr>
    </w:lvl>
  </w:abstractNum>
  <w:abstractNum w:abstractNumId="12" w15:restartNumberingAfterBreak="0">
    <w:nsid w:val="2711628C"/>
    <w:multiLevelType w:val="hybridMultilevel"/>
    <w:tmpl w:val="FC6413E6"/>
    <w:lvl w:ilvl="0" w:tplc="CF8A6032">
      <w:start w:val="1"/>
      <w:numFmt w:val="decimal"/>
      <w:lvlText w:val="%1)"/>
      <w:lvlJc w:val="left"/>
      <w:pPr>
        <w:ind w:left="720" w:hanging="360"/>
      </w:pPr>
      <w:rPr>
        <w:rFonts w:hint="default"/>
      </w:rPr>
    </w:lvl>
    <w:lvl w:ilvl="1" w:tplc="D994B43E" w:tentative="1">
      <w:start w:val="1"/>
      <w:numFmt w:val="lowerLetter"/>
      <w:lvlText w:val="%2."/>
      <w:lvlJc w:val="left"/>
      <w:pPr>
        <w:ind w:left="1440" w:hanging="360"/>
      </w:pPr>
    </w:lvl>
    <w:lvl w:ilvl="2" w:tplc="5C127202" w:tentative="1">
      <w:start w:val="1"/>
      <w:numFmt w:val="lowerRoman"/>
      <w:lvlText w:val="%3."/>
      <w:lvlJc w:val="right"/>
      <w:pPr>
        <w:ind w:left="2160" w:hanging="180"/>
      </w:pPr>
    </w:lvl>
    <w:lvl w:ilvl="3" w:tplc="2348DD56" w:tentative="1">
      <w:start w:val="1"/>
      <w:numFmt w:val="decimal"/>
      <w:lvlText w:val="%4."/>
      <w:lvlJc w:val="left"/>
      <w:pPr>
        <w:ind w:left="2880" w:hanging="360"/>
      </w:pPr>
    </w:lvl>
    <w:lvl w:ilvl="4" w:tplc="EDDE2184" w:tentative="1">
      <w:start w:val="1"/>
      <w:numFmt w:val="lowerLetter"/>
      <w:lvlText w:val="%5."/>
      <w:lvlJc w:val="left"/>
      <w:pPr>
        <w:ind w:left="3600" w:hanging="360"/>
      </w:pPr>
    </w:lvl>
    <w:lvl w:ilvl="5" w:tplc="3E14F0A2" w:tentative="1">
      <w:start w:val="1"/>
      <w:numFmt w:val="lowerRoman"/>
      <w:lvlText w:val="%6."/>
      <w:lvlJc w:val="right"/>
      <w:pPr>
        <w:ind w:left="4320" w:hanging="180"/>
      </w:pPr>
    </w:lvl>
    <w:lvl w:ilvl="6" w:tplc="016602AE" w:tentative="1">
      <w:start w:val="1"/>
      <w:numFmt w:val="decimal"/>
      <w:lvlText w:val="%7."/>
      <w:lvlJc w:val="left"/>
      <w:pPr>
        <w:ind w:left="5040" w:hanging="360"/>
      </w:pPr>
    </w:lvl>
    <w:lvl w:ilvl="7" w:tplc="13AAC5D0" w:tentative="1">
      <w:start w:val="1"/>
      <w:numFmt w:val="lowerLetter"/>
      <w:lvlText w:val="%8."/>
      <w:lvlJc w:val="left"/>
      <w:pPr>
        <w:ind w:left="5760" w:hanging="360"/>
      </w:pPr>
    </w:lvl>
    <w:lvl w:ilvl="8" w:tplc="3CF28D90" w:tentative="1">
      <w:start w:val="1"/>
      <w:numFmt w:val="lowerRoman"/>
      <w:lvlText w:val="%9."/>
      <w:lvlJc w:val="right"/>
      <w:pPr>
        <w:ind w:left="6480" w:hanging="180"/>
      </w:pPr>
    </w:lvl>
  </w:abstractNum>
  <w:abstractNum w:abstractNumId="13" w15:restartNumberingAfterBreak="0">
    <w:nsid w:val="28933DDC"/>
    <w:multiLevelType w:val="hybridMultilevel"/>
    <w:tmpl w:val="654C9218"/>
    <w:lvl w:ilvl="0" w:tplc="2BF22A9E">
      <w:start w:val="1"/>
      <w:numFmt w:val="bullet"/>
      <w:lvlText w:val=""/>
      <w:lvlJc w:val="left"/>
      <w:pPr>
        <w:ind w:left="720" w:hanging="360"/>
      </w:pPr>
      <w:rPr>
        <w:rFonts w:ascii="Symbol" w:hAnsi="Symbol" w:hint="default"/>
      </w:rPr>
    </w:lvl>
    <w:lvl w:ilvl="1" w:tplc="686082CE" w:tentative="1">
      <w:start w:val="1"/>
      <w:numFmt w:val="bullet"/>
      <w:lvlText w:val="o"/>
      <w:lvlJc w:val="left"/>
      <w:pPr>
        <w:ind w:left="1440" w:hanging="360"/>
      </w:pPr>
      <w:rPr>
        <w:rFonts w:ascii="Courier New" w:hAnsi="Courier New" w:cs="Courier New" w:hint="default"/>
      </w:rPr>
    </w:lvl>
    <w:lvl w:ilvl="2" w:tplc="9858F66C" w:tentative="1">
      <w:start w:val="1"/>
      <w:numFmt w:val="bullet"/>
      <w:lvlText w:val=""/>
      <w:lvlJc w:val="left"/>
      <w:pPr>
        <w:ind w:left="2160" w:hanging="360"/>
      </w:pPr>
      <w:rPr>
        <w:rFonts w:ascii="Wingdings" w:hAnsi="Wingdings" w:hint="default"/>
      </w:rPr>
    </w:lvl>
    <w:lvl w:ilvl="3" w:tplc="3A1CD340" w:tentative="1">
      <w:start w:val="1"/>
      <w:numFmt w:val="bullet"/>
      <w:lvlText w:val=""/>
      <w:lvlJc w:val="left"/>
      <w:pPr>
        <w:ind w:left="2880" w:hanging="360"/>
      </w:pPr>
      <w:rPr>
        <w:rFonts w:ascii="Symbol" w:hAnsi="Symbol" w:hint="default"/>
      </w:rPr>
    </w:lvl>
    <w:lvl w:ilvl="4" w:tplc="E20CA55A" w:tentative="1">
      <w:start w:val="1"/>
      <w:numFmt w:val="bullet"/>
      <w:lvlText w:val="o"/>
      <w:lvlJc w:val="left"/>
      <w:pPr>
        <w:ind w:left="3600" w:hanging="360"/>
      </w:pPr>
      <w:rPr>
        <w:rFonts w:ascii="Courier New" w:hAnsi="Courier New" w:cs="Courier New" w:hint="default"/>
      </w:rPr>
    </w:lvl>
    <w:lvl w:ilvl="5" w:tplc="13A89388" w:tentative="1">
      <w:start w:val="1"/>
      <w:numFmt w:val="bullet"/>
      <w:lvlText w:val=""/>
      <w:lvlJc w:val="left"/>
      <w:pPr>
        <w:ind w:left="4320" w:hanging="360"/>
      </w:pPr>
      <w:rPr>
        <w:rFonts w:ascii="Wingdings" w:hAnsi="Wingdings" w:hint="default"/>
      </w:rPr>
    </w:lvl>
    <w:lvl w:ilvl="6" w:tplc="6ABAFD7E" w:tentative="1">
      <w:start w:val="1"/>
      <w:numFmt w:val="bullet"/>
      <w:lvlText w:val=""/>
      <w:lvlJc w:val="left"/>
      <w:pPr>
        <w:ind w:left="5040" w:hanging="360"/>
      </w:pPr>
      <w:rPr>
        <w:rFonts w:ascii="Symbol" w:hAnsi="Symbol" w:hint="default"/>
      </w:rPr>
    </w:lvl>
    <w:lvl w:ilvl="7" w:tplc="8DA8F62E" w:tentative="1">
      <w:start w:val="1"/>
      <w:numFmt w:val="bullet"/>
      <w:lvlText w:val="o"/>
      <w:lvlJc w:val="left"/>
      <w:pPr>
        <w:ind w:left="5760" w:hanging="360"/>
      </w:pPr>
      <w:rPr>
        <w:rFonts w:ascii="Courier New" w:hAnsi="Courier New" w:cs="Courier New" w:hint="default"/>
      </w:rPr>
    </w:lvl>
    <w:lvl w:ilvl="8" w:tplc="0AB6586C" w:tentative="1">
      <w:start w:val="1"/>
      <w:numFmt w:val="bullet"/>
      <w:lvlText w:val=""/>
      <w:lvlJc w:val="left"/>
      <w:pPr>
        <w:ind w:left="6480" w:hanging="360"/>
      </w:pPr>
      <w:rPr>
        <w:rFonts w:ascii="Wingdings" w:hAnsi="Wingdings" w:hint="default"/>
      </w:rPr>
    </w:lvl>
  </w:abstractNum>
  <w:abstractNum w:abstractNumId="14" w15:restartNumberingAfterBreak="0">
    <w:nsid w:val="32423F17"/>
    <w:multiLevelType w:val="hybridMultilevel"/>
    <w:tmpl w:val="3904BACC"/>
    <w:lvl w:ilvl="0" w:tplc="9EE6581C">
      <w:start w:val="1"/>
      <w:numFmt w:val="bullet"/>
      <w:lvlText w:val=""/>
      <w:lvlJc w:val="left"/>
      <w:pPr>
        <w:ind w:left="1080" w:hanging="360"/>
      </w:pPr>
      <w:rPr>
        <w:rFonts w:ascii="Symbol" w:hAnsi="Symbol" w:hint="default"/>
      </w:rPr>
    </w:lvl>
    <w:lvl w:ilvl="1" w:tplc="7F66016A" w:tentative="1">
      <w:start w:val="1"/>
      <w:numFmt w:val="bullet"/>
      <w:lvlText w:val="o"/>
      <w:lvlJc w:val="left"/>
      <w:pPr>
        <w:ind w:left="1800" w:hanging="360"/>
      </w:pPr>
      <w:rPr>
        <w:rFonts w:ascii="Courier New" w:hAnsi="Courier New" w:cs="Courier New" w:hint="default"/>
      </w:rPr>
    </w:lvl>
    <w:lvl w:ilvl="2" w:tplc="8738114A" w:tentative="1">
      <w:start w:val="1"/>
      <w:numFmt w:val="bullet"/>
      <w:lvlText w:val=""/>
      <w:lvlJc w:val="left"/>
      <w:pPr>
        <w:ind w:left="2520" w:hanging="360"/>
      </w:pPr>
      <w:rPr>
        <w:rFonts w:ascii="Wingdings" w:hAnsi="Wingdings" w:hint="default"/>
      </w:rPr>
    </w:lvl>
    <w:lvl w:ilvl="3" w:tplc="AD42356C" w:tentative="1">
      <w:start w:val="1"/>
      <w:numFmt w:val="bullet"/>
      <w:lvlText w:val=""/>
      <w:lvlJc w:val="left"/>
      <w:pPr>
        <w:ind w:left="3240" w:hanging="360"/>
      </w:pPr>
      <w:rPr>
        <w:rFonts w:ascii="Symbol" w:hAnsi="Symbol" w:hint="default"/>
      </w:rPr>
    </w:lvl>
    <w:lvl w:ilvl="4" w:tplc="EC62EF2A" w:tentative="1">
      <w:start w:val="1"/>
      <w:numFmt w:val="bullet"/>
      <w:lvlText w:val="o"/>
      <w:lvlJc w:val="left"/>
      <w:pPr>
        <w:ind w:left="3960" w:hanging="360"/>
      </w:pPr>
      <w:rPr>
        <w:rFonts w:ascii="Courier New" w:hAnsi="Courier New" w:cs="Courier New" w:hint="default"/>
      </w:rPr>
    </w:lvl>
    <w:lvl w:ilvl="5" w:tplc="E1FE548C" w:tentative="1">
      <w:start w:val="1"/>
      <w:numFmt w:val="bullet"/>
      <w:lvlText w:val=""/>
      <w:lvlJc w:val="left"/>
      <w:pPr>
        <w:ind w:left="4680" w:hanging="360"/>
      </w:pPr>
      <w:rPr>
        <w:rFonts w:ascii="Wingdings" w:hAnsi="Wingdings" w:hint="default"/>
      </w:rPr>
    </w:lvl>
    <w:lvl w:ilvl="6" w:tplc="12664FB8" w:tentative="1">
      <w:start w:val="1"/>
      <w:numFmt w:val="bullet"/>
      <w:lvlText w:val=""/>
      <w:lvlJc w:val="left"/>
      <w:pPr>
        <w:ind w:left="5400" w:hanging="360"/>
      </w:pPr>
      <w:rPr>
        <w:rFonts w:ascii="Symbol" w:hAnsi="Symbol" w:hint="default"/>
      </w:rPr>
    </w:lvl>
    <w:lvl w:ilvl="7" w:tplc="D1FAEF48" w:tentative="1">
      <w:start w:val="1"/>
      <w:numFmt w:val="bullet"/>
      <w:lvlText w:val="o"/>
      <w:lvlJc w:val="left"/>
      <w:pPr>
        <w:ind w:left="6120" w:hanging="360"/>
      </w:pPr>
      <w:rPr>
        <w:rFonts w:ascii="Courier New" w:hAnsi="Courier New" w:cs="Courier New" w:hint="default"/>
      </w:rPr>
    </w:lvl>
    <w:lvl w:ilvl="8" w:tplc="5BFAF0A8" w:tentative="1">
      <w:start w:val="1"/>
      <w:numFmt w:val="bullet"/>
      <w:lvlText w:val=""/>
      <w:lvlJc w:val="left"/>
      <w:pPr>
        <w:ind w:left="6840" w:hanging="360"/>
      </w:pPr>
      <w:rPr>
        <w:rFonts w:ascii="Wingdings" w:hAnsi="Wingdings" w:hint="default"/>
      </w:rPr>
    </w:lvl>
  </w:abstractNum>
  <w:abstractNum w:abstractNumId="15" w15:restartNumberingAfterBreak="0">
    <w:nsid w:val="341374D9"/>
    <w:multiLevelType w:val="hybridMultilevel"/>
    <w:tmpl w:val="E8E67B2A"/>
    <w:lvl w:ilvl="0" w:tplc="A7422782">
      <w:start w:val="1"/>
      <w:numFmt w:val="bullet"/>
      <w:lvlText w:val=""/>
      <w:lvlJc w:val="left"/>
      <w:pPr>
        <w:ind w:left="720" w:hanging="360"/>
      </w:pPr>
      <w:rPr>
        <w:rFonts w:ascii="Symbol" w:hAnsi="Symbol" w:hint="default"/>
      </w:rPr>
    </w:lvl>
    <w:lvl w:ilvl="1" w:tplc="31B42306" w:tentative="1">
      <w:start w:val="1"/>
      <w:numFmt w:val="bullet"/>
      <w:lvlText w:val="o"/>
      <w:lvlJc w:val="left"/>
      <w:pPr>
        <w:ind w:left="1440" w:hanging="360"/>
      </w:pPr>
      <w:rPr>
        <w:rFonts w:ascii="Courier New" w:hAnsi="Courier New" w:cs="Courier New" w:hint="default"/>
      </w:rPr>
    </w:lvl>
    <w:lvl w:ilvl="2" w:tplc="1220D5C4" w:tentative="1">
      <w:start w:val="1"/>
      <w:numFmt w:val="bullet"/>
      <w:lvlText w:val=""/>
      <w:lvlJc w:val="left"/>
      <w:pPr>
        <w:ind w:left="2160" w:hanging="360"/>
      </w:pPr>
      <w:rPr>
        <w:rFonts w:ascii="Wingdings" w:hAnsi="Wingdings" w:hint="default"/>
      </w:rPr>
    </w:lvl>
    <w:lvl w:ilvl="3" w:tplc="6C847908" w:tentative="1">
      <w:start w:val="1"/>
      <w:numFmt w:val="bullet"/>
      <w:lvlText w:val=""/>
      <w:lvlJc w:val="left"/>
      <w:pPr>
        <w:ind w:left="2880" w:hanging="360"/>
      </w:pPr>
      <w:rPr>
        <w:rFonts w:ascii="Symbol" w:hAnsi="Symbol" w:hint="default"/>
      </w:rPr>
    </w:lvl>
    <w:lvl w:ilvl="4" w:tplc="CA4449A0" w:tentative="1">
      <w:start w:val="1"/>
      <w:numFmt w:val="bullet"/>
      <w:lvlText w:val="o"/>
      <w:lvlJc w:val="left"/>
      <w:pPr>
        <w:ind w:left="3600" w:hanging="360"/>
      </w:pPr>
      <w:rPr>
        <w:rFonts w:ascii="Courier New" w:hAnsi="Courier New" w:cs="Courier New" w:hint="default"/>
      </w:rPr>
    </w:lvl>
    <w:lvl w:ilvl="5" w:tplc="FFDAF728" w:tentative="1">
      <w:start w:val="1"/>
      <w:numFmt w:val="bullet"/>
      <w:lvlText w:val=""/>
      <w:lvlJc w:val="left"/>
      <w:pPr>
        <w:ind w:left="4320" w:hanging="360"/>
      </w:pPr>
      <w:rPr>
        <w:rFonts w:ascii="Wingdings" w:hAnsi="Wingdings" w:hint="default"/>
      </w:rPr>
    </w:lvl>
    <w:lvl w:ilvl="6" w:tplc="5E9E4598" w:tentative="1">
      <w:start w:val="1"/>
      <w:numFmt w:val="bullet"/>
      <w:lvlText w:val=""/>
      <w:lvlJc w:val="left"/>
      <w:pPr>
        <w:ind w:left="5040" w:hanging="360"/>
      </w:pPr>
      <w:rPr>
        <w:rFonts w:ascii="Symbol" w:hAnsi="Symbol" w:hint="default"/>
      </w:rPr>
    </w:lvl>
    <w:lvl w:ilvl="7" w:tplc="365A7F4E" w:tentative="1">
      <w:start w:val="1"/>
      <w:numFmt w:val="bullet"/>
      <w:lvlText w:val="o"/>
      <w:lvlJc w:val="left"/>
      <w:pPr>
        <w:ind w:left="5760" w:hanging="360"/>
      </w:pPr>
      <w:rPr>
        <w:rFonts w:ascii="Courier New" w:hAnsi="Courier New" w:cs="Courier New" w:hint="default"/>
      </w:rPr>
    </w:lvl>
    <w:lvl w:ilvl="8" w:tplc="78061618" w:tentative="1">
      <w:start w:val="1"/>
      <w:numFmt w:val="bullet"/>
      <w:lvlText w:val=""/>
      <w:lvlJc w:val="left"/>
      <w:pPr>
        <w:ind w:left="6480" w:hanging="360"/>
      </w:pPr>
      <w:rPr>
        <w:rFonts w:ascii="Wingdings" w:hAnsi="Wingdings" w:hint="default"/>
      </w:rPr>
    </w:lvl>
  </w:abstractNum>
  <w:abstractNum w:abstractNumId="16" w15:restartNumberingAfterBreak="0">
    <w:nsid w:val="345441E0"/>
    <w:multiLevelType w:val="hybridMultilevel"/>
    <w:tmpl w:val="4CCEF4E0"/>
    <w:lvl w:ilvl="0" w:tplc="7EAC2AF6">
      <w:start w:val="1"/>
      <w:numFmt w:val="decimal"/>
      <w:lvlText w:val="%1."/>
      <w:lvlJc w:val="left"/>
      <w:pPr>
        <w:ind w:left="720" w:hanging="360"/>
      </w:pPr>
    </w:lvl>
    <w:lvl w:ilvl="1" w:tplc="69682036" w:tentative="1">
      <w:start w:val="1"/>
      <w:numFmt w:val="lowerLetter"/>
      <w:lvlText w:val="%2."/>
      <w:lvlJc w:val="left"/>
      <w:pPr>
        <w:ind w:left="1440" w:hanging="360"/>
      </w:pPr>
    </w:lvl>
    <w:lvl w:ilvl="2" w:tplc="FBC2FB52" w:tentative="1">
      <w:start w:val="1"/>
      <w:numFmt w:val="lowerRoman"/>
      <w:lvlText w:val="%3."/>
      <w:lvlJc w:val="right"/>
      <w:pPr>
        <w:ind w:left="2160" w:hanging="180"/>
      </w:pPr>
    </w:lvl>
    <w:lvl w:ilvl="3" w:tplc="07EE8A54" w:tentative="1">
      <w:start w:val="1"/>
      <w:numFmt w:val="decimal"/>
      <w:lvlText w:val="%4."/>
      <w:lvlJc w:val="left"/>
      <w:pPr>
        <w:ind w:left="2880" w:hanging="360"/>
      </w:pPr>
    </w:lvl>
    <w:lvl w:ilvl="4" w:tplc="61DE1B88" w:tentative="1">
      <w:start w:val="1"/>
      <w:numFmt w:val="lowerLetter"/>
      <w:lvlText w:val="%5."/>
      <w:lvlJc w:val="left"/>
      <w:pPr>
        <w:ind w:left="3600" w:hanging="360"/>
      </w:pPr>
    </w:lvl>
    <w:lvl w:ilvl="5" w:tplc="82264E50" w:tentative="1">
      <w:start w:val="1"/>
      <w:numFmt w:val="lowerRoman"/>
      <w:lvlText w:val="%6."/>
      <w:lvlJc w:val="right"/>
      <w:pPr>
        <w:ind w:left="4320" w:hanging="180"/>
      </w:pPr>
    </w:lvl>
    <w:lvl w:ilvl="6" w:tplc="BC5CCA62" w:tentative="1">
      <w:start w:val="1"/>
      <w:numFmt w:val="decimal"/>
      <w:lvlText w:val="%7."/>
      <w:lvlJc w:val="left"/>
      <w:pPr>
        <w:ind w:left="5040" w:hanging="360"/>
      </w:pPr>
    </w:lvl>
    <w:lvl w:ilvl="7" w:tplc="C9184622" w:tentative="1">
      <w:start w:val="1"/>
      <w:numFmt w:val="lowerLetter"/>
      <w:lvlText w:val="%8."/>
      <w:lvlJc w:val="left"/>
      <w:pPr>
        <w:ind w:left="5760" w:hanging="360"/>
      </w:pPr>
    </w:lvl>
    <w:lvl w:ilvl="8" w:tplc="1AF4836C" w:tentative="1">
      <w:start w:val="1"/>
      <w:numFmt w:val="lowerRoman"/>
      <w:lvlText w:val="%9."/>
      <w:lvlJc w:val="right"/>
      <w:pPr>
        <w:ind w:left="6480" w:hanging="180"/>
      </w:pPr>
    </w:lvl>
  </w:abstractNum>
  <w:abstractNum w:abstractNumId="17" w15:restartNumberingAfterBreak="0">
    <w:nsid w:val="363B3C80"/>
    <w:multiLevelType w:val="hybridMultilevel"/>
    <w:tmpl w:val="5792E358"/>
    <w:lvl w:ilvl="0" w:tplc="45A8B9E2">
      <w:start w:val="1"/>
      <w:numFmt w:val="decimal"/>
      <w:lvlText w:val="%1."/>
      <w:lvlJc w:val="left"/>
      <w:pPr>
        <w:ind w:left="360" w:hanging="360"/>
      </w:pPr>
      <w:rPr>
        <w:rFonts w:hint="default"/>
      </w:rPr>
    </w:lvl>
    <w:lvl w:ilvl="1" w:tplc="C8285EB8" w:tentative="1">
      <w:start w:val="1"/>
      <w:numFmt w:val="lowerLetter"/>
      <w:lvlText w:val="%2."/>
      <w:lvlJc w:val="left"/>
      <w:pPr>
        <w:ind w:left="1080" w:hanging="360"/>
      </w:pPr>
    </w:lvl>
    <w:lvl w:ilvl="2" w:tplc="3CA03158" w:tentative="1">
      <w:start w:val="1"/>
      <w:numFmt w:val="lowerRoman"/>
      <w:lvlText w:val="%3."/>
      <w:lvlJc w:val="right"/>
      <w:pPr>
        <w:ind w:left="1800" w:hanging="180"/>
      </w:pPr>
    </w:lvl>
    <w:lvl w:ilvl="3" w:tplc="4DA6639E" w:tentative="1">
      <w:start w:val="1"/>
      <w:numFmt w:val="decimal"/>
      <w:lvlText w:val="%4."/>
      <w:lvlJc w:val="left"/>
      <w:pPr>
        <w:ind w:left="2520" w:hanging="360"/>
      </w:pPr>
    </w:lvl>
    <w:lvl w:ilvl="4" w:tplc="315E6848" w:tentative="1">
      <w:start w:val="1"/>
      <w:numFmt w:val="lowerLetter"/>
      <w:lvlText w:val="%5."/>
      <w:lvlJc w:val="left"/>
      <w:pPr>
        <w:ind w:left="3240" w:hanging="360"/>
      </w:pPr>
    </w:lvl>
    <w:lvl w:ilvl="5" w:tplc="EE1408D6" w:tentative="1">
      <w:start w:val="1"/>
      <w:numFmt w:val="lowerRoman"/>
      <w:lvlText w:val="%6."/>
      <w:lvlJc w:val="right"/>
      <w:pPr>
        <w:ind w:left="3960" w:hanging="180"/>
      </w:pPr>
    </w:lvl>
    <w:lvl w:ilvl="6" w:tplc="66D69E2A" w:tentative="1">
      <w:start w:val="1"/>
      <w:numFmt w:val="decimal"/>
      <w:lvlText w:val="%7."/>
      <w:lvlJc w:val="left"/>
      <w:pPr>
        <w:ind w:left="4680" w:hanging="360"/>
      </w:pPr>
    </w:lvl>
    <w:lvl w:ilvl="7" w:tplc="43CA2866" w:tentative="1">
      <w:start w:val="1"/>
      <w:numFmt w:val="lowerLetter"/>
      <w:lvlText w:val="%8."/>
      <w:lvlJc w:val="left"/>
      <w:pPr>
        <w:ind w:left="5400" w:hanging="360"/>
      </w:pPr>
    </w:lvl>
    <w:lvl w:ilvl="8" w:tplc="3B4AE5C2" w:tentative="1">
      <w:start w:val="1"/>
      <w:numFmt w:val="lowerRoman"/>
      <w:lvlText w:val="%9."/>
      <w:lvlJc w:val="right"/>
      <w:pPr>
        <w:ind w:left="6120" w:hanging="180"/>
      </w:pPr>
    </w:lvl>
  </w:abstractNum>
  <w:abstractNum w:abstractNumId="18" w15:restartNumberingAfterBreak="0">
    <w:nsid w:val="366579CD"/>
    <w:multiLevelType w:val="multilevel"/>
    <w:tmpl w:val="F76A5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02754E"/>
    <w:multiLevelType w:val="hybridMultilevel"/>
    <w:tmpl w:val="8A58EF58"/>
    <w:lvl w:ilvl="0" w:tplc="F79A7474">
      <w:start w:val="1"/>
      <w:numFmt w:val="decimal"/>
      <w:lvlText w:val="%1."/>
      <w:lvlJc w:val="left"/>
      <w:pPr>
        <w:ind w:left="360" w:hanging="360"/>
      </w:pPr>
      <w:rPr>
        <w:rFonts w:ascii="Calibri" w:hAnsi="Calibri" w:cs="Calibri" w:hint="default"/>
        <w:sz w:val="22"/>
      </w:rPr>
    </w:lvl>
    <w:lvl w:ilvl="1" w:tplc="06E04180" w:tentative="1">
      <w:start w:val="1"/>
      <w:numFmt w:val="lowerLetter"/>
      <w:lvlText w:val="%2."/>
      <w:lvlJc w:val="left"/>
      <w:pPr>
        <w:ind w:left="1080" w:hanging="360"/>
      </w:pPr>
    </w:lvl>
    <w:lvl w:ilvl="2" w:tplc="38CA0070" w:tentative="1">
      <w:start w:val="1"/>
      <w:numFmt w:val="lowerRoman"/>
      <w:lvlText w:val="%3."/>
      <w:lvlJc w:val="right"/>
      <w:pPr>
        <w:ind w:left="1800" w:hanging="180"/>
      </w:pPr>
    </w:lvl>
    <w:lvl w:ilvl="3" w:tplc="0BE23EA4" w:tentative="1">
      <w:start w:val="1"/>
      <w:numFmt w:val="decimal"/>
      <w:lvlText w:val="%4."/>
      <w:lvlJc w:val="left"/>
      <w:pPr>
        <w:ind w:left="2520" w:hanging="360"/>
      </w:pPr>
    </w:lvl>
    <w:lvl w:ilvl="4" w:tplc="7F0C9444" w:tentative="1">
      <w:start w:val="1"/>
      <w:numFmt w:val="lowerLetter"/>
      <w:lvlText w:val="%5."/>
      <w:lvlJc w:val="left"/>
      <w:pPr>
        <w:ind w:left="3240" w:hanging="360"/>
      </w:pPr>
    </w:lvl>
    <w:lvl w:ilvl="5" w:tplc="9404F4C2" w:tentative="1">
      <w:start w:val="1"/>
      <w:numFmt w:val="lowerRoman"/>
      <w:lvlText w:val="%6."/>
      <w:lvlJc w:val="right"/>
      <w:pPr>
        <w:ind w:left="3960" w:hanging="180"/>
      </w:pPr>
    </w:lvl>
    <w:lvl w:ilvl="6" w:tplc="3ED601E8" w:tentative="1">
      <w:start w:val="1"/>
      <w:numFmt w:val="decimal"/>
      <w:lvlText w:val="%7."/>
      <w:lvlJc w:val="left"/>
      <w:pPr>
        <w:ind w:left="4680" w:hanging="360"/>
      </w:pPr>
    </w:lvl>
    <w:lvl w:ilvl="7" w:tplc="95AC51A8" w:tentative="1">
      <w:start w:val="1"/>
      <w:numFmt w:val="lowerLetter"/>
      <w:lvlText w:val="%8."/>
      <w:lvlJc w:val="left"/>
      <w:pPr>
        <w:ind w:left="5400" w:hanging="360"/>
      </w:pPr>
    </w:lvl>
    <w:lvl w:ilvl="8" w:tplc="2CA2CAE0" w:tentative="1">
      <w:start w:val="1"/>
      <w:numFmt w:val="lowerRoman"/>
      <w:lvlText w:val="%9."/>
      <w:lvlJc w:val="right"/>
      <w:pPr>
        <w:ind w:left="6120" w:hanging="180"/>
      </w:pPr>
    </w:lvl>
  </w:abstractNum>
  <w:abstractNum w:abstractNumId="20" w15:restartNumberingAfterBreak="0">
    <w:nsid w:val="3D023991"/>
    <w:multiLevelType w:val="hybridMultilevel"/>
    <w:tmpl w:val="73BE9E4C"/>
    <w:lvl w:ilvl="0" w:tplc="A2089F22">
      <w:start w:val="1"/>
      <w:numFmt w:val="bullet"/>
      <w:lvlText w:val=""/>
      <w:lvlJc w:val="left"/>
      <w:pPr>
        <w:ind w:left="720" w:hanging="360"/>
      </w:pPr>
      <w:rPr>
        <w:rFonts w:ascii="Symbol" w:hAnsi="Symbol" w:hint="default"/>
      </w:rPr>
    </w:lvl>
    <w:lvl w:ilvl="1" w:tplc="845E80C4" w:tentative="1">
      <w:start w:val="1"/>
      <w:numFmt w:val="bullet"/>
      <w:lvlText w:val="o"/>
      <w:lvlJc w:val="left"/>
      <w:pPr>
        <w:ind w:left="1440" w:hanging="360"/>
      </w:pPr>
      <w:rPr>
        <w:rFonts w:ascii="Courier New" w:hAnsi="Courier New" w:cs="Courier New" w:hint="default"/>
      </w:rPr>
    </w:lvl>
    <w:lvl w:ilvl="2" w:tplc="582646B0" w:tentative="1">
      <w:start w:val="1"/>
      <w:numFmt w:val="bullet"/>
      <w:lvlText w:val=""/>
      <w:lvlJc w:val="left"/>
      <w:pPr>
        <w:ind w:left="2160" w:hanging="360"/>
      </w:pPr>
      <w:rPr>
        <w:rFonts w:ascii="Wingdings" w:hAnsi="Wingdings" w:hint="default"/>
      </w:rPr>
    </w:lvl>
    <w:lvl w:ilvl="3" w:tplc="422A9024" w:tentative="1">
      <w:start w:val="1"/>
      <w:numFmt w:val="bullet"/>
      <w:lvlText w:val=""/>
      <w:lvlJc w:val="left"/>
      <w:pPr>
        <w:ind w:left="2880" w:hanging="360"/>
      </w:pPr>
      <w:rPr>
        <w:rFonts w:ascii="Symbol" w:hAnsi="Symbol" w:hint="default"/>
      </w:rPr>
    </w:lvl>
    <w:lvl w:ilvl="4" w:tplc="30A6CBA4" w:tentative="1">
      <w:start w:val="1"/>
      <w:numFmt w:val="bullet"/>
      <w:lvlText w:val="o"/>
      <w:lvlJc w:val="left"/>
      <w:pPr>
        <w:ind w:left="3600" w:hanging="360"/>
      </w:pPr>
      <w:rPr>
        <w:rFonts w:ascii="Courier New" w:hAnsi="Courier New" w:cs="Courier New" w:hint="default"/>
      </w:rPr>
    </w:lvl>
    <w:lvl w:ilvl="5" w:tplc="DF5C8084" w:tentative="1">
      <w:start w:val="1"/>
      <w:numFmt w:val="bullet"/>
      <w:lvlText w:val=""/>
      <w:lvlJc w:val="left"/>
      <w:pPr>
        <w:ind w:left="4320" w:hanging="360"/>
      </w:pPr>
      <w:rPr>
        <w:rFonts w:ascii="Wingdings" w:hAnsi="Wingdings" w:hint="default"/>
      </w:rPr>
    </w:lvl>
    <w:lvl w:ilvl="6" w:tplc="DCD47564" w:tentative="1">
      <w:start w:val="1"/>
      <w:numFmt w:val="bullet"/>
      <w:lvlText w:val=""/>
      <w:lvlJc w:val="left"/>
      <w:pPr>
        <w:ind w:left="5040" w:hanging="360"/>
      </w:pPr>
      <w:rPr>
        <w:rFonts w:ascii="Symbol" w:hAnsi="Symbol" w:hint="default"/>
      </w:rPr>
    </w:lvl>
    <w:lvl w:ilvl="7" w:tplc="1C009E58" w:tentative="1">
      <w:start w:val="1"/>
      <w:numFmt w:val="bullet"/>
      <w:lvlText w:val="o"/>
      <w:lvlJc w:val="left"/>
      <w:pPr>
        <w:ind w:left="5760" w:hanging="360"/>
      </w:pPr>
      <w:rPr>
        <w:rFonts w:ascii="Courier New" w:hAnsi="Courier New" w:cs="Courier New" w:hint="default"/>
      </w:rPr>
    </w:lvl>
    <w:lvl w:ilvl="8" w:tplc="30988660" w:tentative="1">
      <w:start w:val="1"/>
      <w:numFmt w:val="bullet"/>
      <w:lvlText w:val=""/>
      <w:lvlJc w:val="left"/>
      <w:pPr>
        <w:ind w:left="6480" w:hanging="360"/>
      </w:pPr>
      <w:rPr>
        <w:rFonts w:ascii="Wingdings" w:hAnsi="Wingdings" w:hint="default"/>
      </w:rPr>
    </w:lvl>
  </w:abstractNum>
  <w:abstractNum w:abstractNumId="21" w15:restartNumberingAfterBreak="0">
    <w:nsid w:val="44AD5915"/>
    <w:multiLevelType w:val="hybridMultilevel"/>
    <w:tmpl w:val="A9BACFC0"/>
    <w:lvl w:ilvl="0" w:tplc="2560432A">
      <w:start w:val="1"/>
      <w:numFmt w:val="bullet"/>
      <w:lvlText w:val=""/>
      <w:lvlJc w:val="left"/>
      <w:pPr>
        <w:ind w:left="720" w:hanging="360"/>
      </w:pPr>
      <w:rPr>
        <w:rFonts w:ascii="Symbol" w:hAnsi="Symbol" w:hint="default"/>
      </w:rPr>
    </w:lvl>
    <w:lvl w:ilvl="1" w:tplc="0E02BED2" w:tentative="1">
      <w:start w:val="1"/>
      <w:numFmt w:val="bullet"/>
      <w:lvlText w:val="o"/>
      <w:lvlJc w:val="left"/>
      <w:pPr>
        <w:ind w:left="1440" w:hanging="360"/>
      </w:pPr>
      <w:rPr>
        <w:rFonts w:ascii="Courier New" w:hAnsi="Courier New" w:cs="Courier New" w:hint="default"/>
      </w:rPr>
    </w:lvl>
    <w:lvl w:ilvl="2" w:tplc="F5766CE4" w:tentative="1">
      <w:start w:val="1"/>
      <w:numFmt w:val="bullet"/>
      <w:lvlText w:val=""/>
      <w:lvlJc w:val="left"/>
      <w:pPr>
        <w:ind w:left="2160" w:hanging="360"/>
      </w:pPr>
      <w:rPr>
        <w:rFonts w:ascii="Wingdings" w:hAnsi="Wingdings" w:hint="default"/>
      </w:rPr>
    </w:lvl>
    <w:lvl w:ilvl="3" w:tplc="EA9C22F4" w:tentative="1">
      <w:start w:val="1"/>
      <w:numFmt w:val="bullet"/>
      <w:lvlText w:val=""/>
      <w:lvlJc w:val="left"/>
      <w:pPr>
        <w:ind w:left="2880" w:hanging="360"/>
      </w:pPr>
      <w:rPr>
        <w:rFonts w:ascii="Symbol" w:hAnsi="Symbol" w:hint="default"/>
      </w:rPr>
    </w:lvl>
    <w:lvl w:ilvl="4" w:tplc="685043FC" w:tentative="1">
      <w:start w:val="1"/>
      <w:numFmt w:val="bullet"/>
      <w:lvlText w:val="o"/>
      <w:lvlJc w:val="left"/>
      <w:pPr>
        <w:ind w:left="3600" w:hanging="360"/>
      </w:pPr>
      <w:rPr>
        <w:rFonts w:ascii="Courier New" w:hAnsi="Courier New" w:cs="Courier New" w:hint="default"/>
      </w:rPr>
    </w:lvl>
    <w:lvl w:ilvl="5" w:tplc="811A2A10" w:tentative="1">
      <w:start w:val="1"/>
      <w:numFmt w:val="bullet"/>
      <w:lvlText w:val=""/>
      <w:lvlJc w:val="left"/>
      <w:pPr>
        <w:ind w:left="4320" w:hanging="360"/>
      </w:pPr>
      <w:rPr>
        <w:rFonts w:ascii="Wingdings" w:hAnsi="Wingdings" w:hint="default"/>
      </w:rPr>
    </w:lvl>
    <w:lvl w:ilvl="6" w:tplc="344A8C00" w:tentative="1">
      <w:start w:val="1"/>
      <w:numFmt w:val="bullet"/>
      <w:lvlText w:val=""/>
      <w:lvlJc w:val="left"/>
      <w:pPr>
        <w:ind w:left="5040" w:hanging="360"/>
      </w:pPr>
      <w:rPr>
        <w:rFonts w:ascii="Symbol" w:hAnsi="Symbol" w:hint="default"/>
      </w:rPr>
    </w:lvl>
    <w:lvl w:ilvl="7" w:tplc="5BD68F20" w:tentative="1">
      <w:start w:val="1"/>
      <w:numFmt w:val="bullet"/>
      <w:lvlText w:val="o"/>
      <w:lvlJc w:val="left"/>
      <w:pPr>
        <w:ind w:left="5760" w:hanging="360"/>
      </w:pPr>
      <w:rPr>
        <w:rFonts w:ascii="Courier New" w:hAnsi="Courier New" w:cs="Courier New" w:hint="default"/>
      </w:rPr>
    </w:lvl>
    <w:lvl w:ilvl="8" w:tplc="4D2C0E46" w:tentative="1">
      <w:start w:val="1"/>
      <w:numFmt w:val="bullet"/>
      <w:lvlText w:val=""/>
      <w:lvlJc w:val="left"/>
      <w:pPr>
        <w:ind w:left="6480" w:hanging="360"/>
      </w:pPr>
      <w:rPr>
        <w:rFonts w:ascii="Wingdings" w:hAnsi="Wingdings" w:hint="default"/>
      </w:rPr>
    </w:lvl>
  </w:abstractNum>
  <w:abstractNum w:abstractNumId="22" w15:restartNumberingAfterBreak="0">
    <w:nsid w:val="44BC215B"/>
    <w:multiLevelType w:val="multilevel"/>
    <w:tmpl w:val="CFB4E2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A14259"/>
    <w:multiLevelType w:val="hybridMultilevel"/>
    <w:tmpl w:val="0C72DF3C"/>
    <w:lvl w:ilvl="0" w:tplc="4E6839CA">
      <w:start w:val="1"/>
      <w:numFmt w:val="decimal"/>
      <w:lvlText w:val="%1)"/>
      <w:lvlJc w:val="left"/>
      <w:pPr>
        <w:ind w:left="360" w:hanging="360"/>
      </w:pPr>
    </w:lvl>
    <w:lvl w:ilvl="1" w:tplc="83EA4C9A" w:tentative="1">
      <w:start w:val="1"/>
      <w:numFmt w:val="lowerLetter"/>
      <w:lvlText w:val="%2."/>
      <w:lvlJc w:val="left"/>
      <w:pPr>
        <w:ind w:left="1080" w:hanging="360"/>
      </w:pPr>
    </w:lvl>
    <w:lvl w:ilvl="2" w:tplc="3A4CF5CC" w:tentative="1">
      <w:start w:val="1"/>
      <w:numFmt w:val="lowerRoman"/>
      <w:lvlText w:val="%3."/>
      <w:lvlJc w:val="right"/>
      <w:pPr>
        <w:ind w:left="1800" w:hanging="180"/>
      </w:pPr>
    </w:lvl>
    <w:lvl w:ilvl="3" w:tplc="3782C0E4" w:tentative="1">
      <w:start w:val="1"/>
      <w:numFmt w:val="decimal"/>
      <w:lvlText w:val="%4."/>
      <w:lvlJc w:val="left"/>
      <w:pPr>
        <w:ind w:left="2520" w:hanging="360"/>
      </w:pPr>
    </w:lvl>
    <w:lvl w:ilvl="4" w:tplc="67C435FA" w:tentative="1">
      <w:start w:val="1"/>
      <w:numFmt w:val="lowerLetter"/>
      <w:lvlText w:val="%5."/>
      <w:lvlJc w:val="left"/>
      <w:pPr>
        <w:ind w:left="3240" w:hanging="360"/>
      </w:pPr>
    </w:lvl>
    <w:lvl w:ilvl="5" w:tplc="35568DA0" w:tentative="1">
      <w:start w:val="1"/>
      <w:numFmt w:val="lowerRoman"/>
      <w:lvlText w:val="%6."/>
      <w:lvlJc w:val="right"/>
      <w:pPr>
        <w:ind w:left="3960" w:hanging="180"/>
      </w:pPr>
    </w:lvl>
    <w:lvl w:ilvl="6" w:tplc="B6C8BAD6" w:tentative="1">
      <w:start w:val="1"/>
      <w:numFmt w:val="decimal"/>
      <w:lvlText w:val="%7."/>
      <w:lvlJc w:val="left"/>
      <w:pPr>
        <w:ind w:left="4680" w:hanging="360"/>
      </w:pPr>
    </w:lvl>
    <w:lvl w:ilvl="7" w:tplc="17AED9D6" w:tentative="1">
      <w:start w:val="1"/>
      <w:numFmt w:val="lowerLetter"/>
      <w:lvlText w:val="%8."/>
      <w:lvlJc w:val="left"/>
      <w:pPr>
        <w:ind w:left="5400" w:hanging="360"/>
      </w:pPr>
    </w:lvl>
    <w:lvl w:ilvl="8" w:tplc="92483E34" w:tentative="1">
      <w:start w:val="1"/>
      <w:numFmt w:val="lowerRoman"/>
      <w:lvlText w:val="%9."/>
      <w:lvlJc w:val="right"/>
      <w:pPr>
        <w:ind w:left="6120" w:hanging="180"/>
      </w:pPr>
    </w:lvl>
  </w:abstractNum>
  <w:abstractNum w:abstractNumId="24" w15:restartNumberingAfterBreak="0">
    <w:nsid w:val="4AC415F1"/>
    <w:multiLevelType w:val="hybridMultilevel"/>
    <w:tmpl w:val="8A58EF58"/>
    <w:lvl w:ilvl="0" w:tplc="22047D16">
      <w:start w:val="1"/>
      <w:numFmt w:val="decimal"/>
      <w:lvlText w:val="%1."/>
      <w:lvlJc w:val="left"/>
      <w:pPr>
        <w:ind w:left="360" w:hanging="360"/>
      </w:pPr>
      <w:rPr>
        <w:rFonts w:ascii="Calibri" w:hAnsi="Calibri" w:cs="Calibri" w:hint="default"/>
        <w:sz w:val="22"/>
      </w:rPr>
    </w:lvl>
    <w:lvl w:ilvl="1" w:tplc="272E65F8" w:tentative="1">
      <w:start w:val="1"/>
      <w:numFmt w:val="lowerLetter"/>
      <w:lvlText w:val="%2."/>
      <w:lvlJc w:val="left"/>
      <w:pPr>
        <w:ind w:left="1080" w:hanging="360"/>
      </w:pPr>
    </w:lvl>
    <w:lvl w:ilvl="2" w:tplc="7B66901E" w:tentative="1">
      <w:start w:val="1"/>
      <w:numFmt w:val="lowerRoman"/>
      <w:lvlText w:val="%3."/>
      <w:lvlJc w:val="right"/>
      <w:pPr>
        <w:ind w:left="1800" w:hanging="180"/>
      </w:pPr>
    </w:lvl>
    <w:lvl w:ilvl="3" w:tplc="59AEC108" w:tentative="1">
      <w:start w:val="1"/>
      <w:numFmt w:val="decimal"/>
      <w:lvlText w:val="%4."/>
      <w:lvlJc w:val="left"/>
      <w:pPr>
        <w:ind w:left="2520" w:hanging="360"/>
      </w:pPr>
    </w:lvl>
    <w:lvl w:ilvl="4" w:tplc="F0E8A7CC" w:tentative="1">
      <w:start w:val="1"/>
      <w:numFmt w:val="lowerLetter"/>
      <w:lvlText w:val="%5."/>
      <w:lvlJc w:val="left"/>
      <w:pPr>
        <w:ind w:left="3240" w:hanging="360"/>
      </w:pPr>
    </w:lvl>
    <w:lvl w:ilvl="5" w:tplc="DC820440" w:tentative="1">
      <w:start w:val="1"/>
      <w:numFmt w:val="lowerRoman"/>
      <w:lvlText w:val="%6."/>
      <w:lvlJc w:val="right"/>
      <w:pPr>
        <w:ind w:left="3960" w:hanging="180"/>
      </w:pPr>
    </w:lvl>
    <w:lvl w:ilvl="6" w:tplc="5AE0984E" w:tentative="1">
      <w:start w:val="1"/>
      <w:numFmt w:val="decimal"/>
      <w:lvlText w:val="%7."/>
      <w:lvlJc w:val="left"/>
      <w:pPr>
        <w:ind w:left="4680" w:hanging="360"/>
      </w:pPr>
    </w:lvl>
    <w:lvl w:ilvl="7" w:tplc="989C32A4" w:tentative="1">
      <w:start w:val="1"/>
      <w:numFmt w:val="lowerLetter"/>
      <w:lvlText w:val="%8."/>
      <w:lvlJc w:val="left"/>
      <w:pPr>
        <w:ind w:left="5400" w:hanging="360"/>
      </w:pPr>
    </w:lvl>
    <w:lvl w:ilvl="8" w:tplc="4A18124E" w:tentative="1">
      <w:start w:val="1"/>
      <w:numFmt w:val="lowerRoman"/>
      <w:lvlText w:val="%9."/>
      <w:lvlJc w:val="right"/>
      <w:pPr>
        <w:ind w:left="6120" w:hanging="180"/>
      </w:pPr>
    </w:lvl>
  </w:abstractNum>
  <w:abstractNum w:abstractNumId="25" w15:restartNumberingAfterBreak="0">
    <w:nsid w:val="4B2D2F81"/>
    <w:multiLevelType w:val="hybridMultilevel"/>
    <w:tmpl w:val="D09225BA"/>
    <w:lvl w:ilvl="0" w:tplc="761C8AB4">
      <w:start w:val="5"/>
      <w:numFmt w:val="bullet"/>
      <w:lvlText w:val=""/>
      <w:lvlJc w:val="left"/>
      <w:pPr>
        <w:ind w:left="720" w:hanging="360"/>
      </w:pPr>
      <w:rPr>
        <w:rFonts w:ascii="Symbol" w:eastAsia="Calibri" w:hAnsi="Symbol" w:cs="Calibri" w:hint="default"/>
      </w:rPr>
    </w:lvl>
    <w:lvl w:ilvl="1" w:tplc="C38685DE" w:tentative="1">
      <w:start w:val="1"/>
      <w:numFmt w:val="bullet"/>
      <w:lvlText w:val="o"/>
      <w:lvlJc w:val="left"/>
      <w:pPr>
        <w:ind w:left="1440" w:hanging="360"/>
      </w:pPr>
      <w:rPr>
        <w:rFonts w:ascii="Courier New" w:hAnsi="Courier New" w:cs="Courier New" w:hint="default"/>
      </w:rPr>
    </w:lvl>
    <w:lvl w:ilvl="2" w:tplc="FA705DAE" w:tentative="1">
      <w:start w:val="1"/>
      <w:numFmt w:val="bullet"/>
      <w:lvlText w:val=""/>
      <w:lvlJc w:val="left"/>
      <w:pPr>
        <w:ind w:left="2160" w:hanging="360"/>
      </w:pPr>
      <w:rPr>
        <w:rFonts w:ascii="Wingdings" w:hAnsi="Wingdings" w:hint="default"/>
      </w:rPr>
    </w:lvl>
    <w:lvl w:ilvl="3" w:tplc="3A3C884C" w:tentative="1">
      <w:start w:val="1"/>
      <w:numFmt w:val="bullet"/>
      <w:lvlText w:val=""/>
      <w:lvlJc w:val="left"/>
      <w:pPr>
        <w:ind w:left="2880" w:hanging="360"/>
      </w:pPr>
      <w:rPr>
        <w:rFonts w:ascii="Symbol" w:hAnsi="Symbol" w:hint="default"/>
      </w:rPr>
    </w:lvl>
    <w:lvl w:ilvl="4" w:tplc="2A9CF25C" w:tentative="1">
      <w:start w:val="1"/>
      <w:numFmt w:val="bullet"/>
      <w:lvlText w:val="o"/>
      <w:lvlJc w:val="left"/>
      <w:pPr>
        <w:ind w:left="3600" w:hanging="360"/>
      </w:pPr>
      <w:rPr>
        <w:rFonts w:ascii="Courier New" w:hAnsi="Courier New" w:cs="Courier New" w:hint="default"/>
      </w:rPr>
    </w:lvl>
    <w:lvl w:ilvl="5" w:tplc="58E4AD26" w:tentative="1">
      <w:start w:val="1"/>
      <w:numFmt w:val="bullet"/>
      <w:lvlText w:val=""/>
      <w:lvlJc w:val="left"/>
      <w:pPr>
        <w:ind w:left="4320" w:hanging="360"/>
      </w:pPr>
      <w:rPr>
        <w:rFonts w:ascii="Wingdings" w:hAnsi="Wingdings" w:hint="default"/>
      </w:rPr>
    </w:lvl>
    <w:lvl w:ilvl="6" w:tplc="2CB8D4E6" w:tentative="1">
      <w:start w:val="1"/>
      <w:numFmt w:val="bullet"/>
      <w:lvlText w:val=""/>
      <w:lvlJc w:val="left"/>
      <w:pPr>
        <w:ind w:left="5040" w:hanging="360"/>
      </w:pPr>
      <w:rPr>
        <w:rFonts w:ascii="Symbol" w:hAnsi="Symbol" w:hint="default"/>
      </w:rPr>
    </w:lvl>
    <w:lvl w:ilvl="7" w:tplc="1C902E12" w:tentative="1">
      <w:start w:val="1"/>
      <w:numFmt w:val="bullet"/>
      <w:lvlText w:val="o"/>
      <w:lvlJc w:val="left"/>
      <w:pPr>
        <w:ind w:left="5760" w:hanging="360"/>
      </w:pPr>
      <w:rPr>
        <w:rFonts w:ascii="Courier New" w:hAnsi="Courier New" w:cs="Courier New" w:hint="default"/>
      </w:rPr>
    </w:lvl>
    <w:lvl w:ilvl="8" w:tplc="C2608B4A" w:tentative="1">
      <w:start w:val="1"/>
      <w:numFmt w:val="bullet"/>
      <w:lvlText w:val=""/>
      <w:lvlJc w:val="left"/>
      <w:pPr>
        <w:ind w:left="6480" w:hanging="360"/>
      </w:pPr>
      <w:rPr>
        <w:rFonts w:ascii="Wingdings" w:hAnsi="Wingdings" w:hint="default"/>
      </w:rPr>
    </w:lvl>
  </w:abstractNum>
  <w:abstractNum w:abstractNumId="26" w15:restartNumberingAfterBreak="0">
    <w:nsid w:val="4C8F4590"/>
    <w:multiLevelType w:val="hybridMultilevel"/>
    <w:tmpl w:val="E5CC7170"/>
    <w:lvl w:ilvl="0" w:tplc="0BBA265C">
      <w:start w:val="1"/>
      <w:numFmt w:val="decimal"/>
      <w:lvlText w:val="%1."/>
      <w:lvlJc w:val="left"/>
      <w:pPr>
        <w:ind w:left="720" w:hanging="360"/>
      </w:pPr>
    </w:lvl>
    <w:lvl w:ilvl="1" w:tplc="1D7A3088" w:tentative="1">
      <w:start w:val="1"/>
      <w:numFmt w:val="lowerLetter"/>
      <w:lvlText w:val="%2."/>
      <w:lvlJc w:val="left"/>
      <w:pPr>
        <w:ind w:left="1440" w:hanging="360"/>
      </w:pPr>
    </w:lvl>
    <w:lvl w:ilvl="2" w:tplc="228253AC" w:tentative="1">
      <w:start w:val="1"/>
      <w:numFmt w:val="lowerRoman"/>
      <w:lvlText w:val="%3."/>
      <w:lvlJc w:val="right"/>
      <w:pPr>
        <w:ind w:left="2160" w:hanging="180"/>
      </w:pPr>
    </w:lvl>
    <w:lvl w:ilvl="3" w:tplc="7F4E3FBE" w:tentative="1">
      <w:start w:val="1"/>
      <w:numFmt w:val="decimal"/>
      <w:lvlText w:val="%4."/>
      <w:lvlJc w:val="left"/>
      <w:pPr>
        <w:ind w:left="2880" w:hanging="360"/>
      </w:pPr>
    </w:lvl>
    <w:lvl w:ilvl="4" w:tplc="EEA613A8" w:tentative="1">
      <w:start w:val="1"/>
      <w:numFmt w:val="lowerLetter"/>
      <w:lvlText w:val="%5."/>
      <w:lvlJc w:val="left"/>
      <w:pPr>
        <w:ind w:left="3600" w:hanging="360"/>
      </w:pPr>
    </w:lvl>
    <w:lvl w:ilvl="5" w:tplc="65945CF0" w:tentative="1">
      <w:start w:val="1"/>
      <w:numFmt w:val="lowerRoman"/>
      <w:lvlText w:val="%6."/>
      <w:lvlJc w:val="right"/>
      <w:pPr>
        <w:ind w:left="4320" w:hanging="180"/>
      </w:pPr>
    </w:lvl>
    <w:lvl w:ilvl="6" w:tplc="EB5E24D0" w:tentative="1">
      <w:start w:val="1"/>
      <w:numFmt w:val="decimal"/>
      <w:lvlText w:val="%7."/>
      <w:lvlJc w:val="left"/>
      <w:pPr>
        <w:ind w:left="5040" w:hanging="360"/>
      </w:pPr>
    </w:lvl>
    <w:lvl w:ilvl="7" w:tplc="B4ACDA0A" w:tentative="1">
      <w:start w:val="1"/>
      <w:numFmt w:val="lowerLetter"/>
      <w:lvlText w:val="%8."/>
      <w:lvlJc w:val="left"/>
      <w:pPr>
        <w:ind w:left="5760" w:hanging="360"/>
      </w:pPr>
    </w:lvl>
    <w:lvl w:ilvl="8" w:tplc="6C54501A" w:tentative="1">
      <w:start w:val="1"/>
      <w:numFmt w:val="lowerRoman"/>
      <w:lvlText w:val="%9."/>
      <w:lvlJc w:val="right"/>
      <w:pPr>
        <w:ind w:left="6480" w:hanging="180"/>
      </w:pPr>
    </w:lvl>
  </w:abstractNum>
  <w:abstractNum w:abstractNumId="27" w15:restartNumberingAfterBreak="0">
    <w:nsid w:val="4CD26208"/>
    <w:multiLevelType w:val="hybridMultilevel"/>
    <w:tmpl w:val="3BF23AD2"/>
    <w:lvl w:ilvl="0" w:tplc="192C3472">
      <w:start w:val="1"/>
      <w:numFmt w:val="bullet"/>
      <w:lvlText w:val=""/>
      <w:lvlJc w:val="left"/>
      <w:pPr>
        <w:ind w:left="720" w:hanging="360"/>
      </w:pPr>
      <w:rPr>
        <w:rFonts w:ascii="Symbol" w:hAnsi="Symbol" w:hint="default"/>
      </w:rPr>
    </w:lvl>
    <w:lvl w:ilvl="1" w:tplc="53184628" w:tentative="1">
      <w:start w:val="1"/>
      <w:numFmt w:val="bullet"/>
      <w:lvlText w:val="o"/>
      <w:lvlJc w:val="left"/>
      <w:pPr>
        <w:ind w:left="1440" w:hanging="360"/>
      </w:pPr>
      <w:rPr>
        <w:rFonts w:ascii="Courier New" w:hAnsi="Courier New" w:cs="Courier New" w:hint="default"/>
      </w:rPr>
    </w:lvl>
    <w:lvl w:ilvl="2" w:tplc="EF3085C8" w:tentative="1">
      <w:start w:val="1"/>
      <w:numFmt w:val="bullet"/>
      <w:lvlText w:val=""/>
      <w:lvlJc w:val="left"/>
      <w:pPr>
        <w:ind w:left="2160" w:hanging="360"/>
      </w:pPr>
      <w:rPr>
        <w:rFonts w:ascii="Wingdings" w:hAnsi="Wingdings" w:hint="default"/>
      </w:rPr>
    </w:lvl>
    <w:lvl w:ilvl="3" w:tplc="CDC8F814" w:tentative="1">
      <w:start w:val="1"/>
      <w:numFmt w:val="bullet"/>
      <w:lvlText w:val=""/>
      <w:lvlJc w:val="left"/>
      <w:pPr>
        <w:ind w:left="2880" w:hanging="360"/>
      </w:pPr>
      <w:rPr>
        <w:rFonts w:ascii="Symbol" w:hAnsi="Symbol" w:hint="default"/>
      </w:rPr>
    </w:lvl>
    <w:lvl w:ilvl="4" w:tplc="9D3468A8" w:tentative="1">
      <w:start w:val="1"/>
      <w:numFmt w:val="bullet"/>
      <w:lvlText w:val="o"/>
      <w:lvlJc w:val="left"/>
      <w:pPr>
        <w:ind w:left="3600" w:hanging="360"/>
      </w:pPr>
      <w:rPr>
        <w:rFonts w:ascii="Courier New" w:hAnsi="Courier New" w:cs="Courier New" w:hint="default"/>
      </w:rPr>
    </w:lvl>
    <w:lvl w:ilvl="5" w:tplc="7AB862D8" w:tentative="1">
      <w:start w:val="1"/>
      <w:numFmt w:val="bullet"/>
      <w:lvlText w:val=""/>
      <w:lvlJc w:val="left"/>
      <w:pPr>
        <w:ind w:left="4320" w:hanging="360"/>
      </w:pPr>
      <w:rPr>
        <w:rFonts w:ascii="Wingdings" w:hAnsi="Wingdings" w:hint="default"/>
      </w:rPr>
    </w:lvl>
    <w:lvl w:ilvl="6" w:tplc="7416C9B2" w:tentative="1">
      <w:start w:val="1"/>
      <w:numFmt w:val="bullet"/>
      <w:lvlText w:val=""/>
      <w:lvlJc w:val="left"/>
      <w:pPr>
        <w:ind w:left="5040" w:hanging="360"/>
      </w:pPr>
      <w:rPr>
        <w:rFonts w:ascii="Symbol" w:hAnsi="Symbol" w:hint="default"/>
      </w:rPr>
    </w:lvl>
    <w:lvl w:ilvl="7" w:tplc="4A028E6A" w:tentative="1">
      <w:start w:val="1"/>
      <w:numFmt w:val="bullet"/>
      <w:lvlText w:val="o"/>
      <w:lvlJc w:val="left"/>
      <w:pPr>
        <w:ind w:left="5760" w:hanging="360"/>
      </w:pPr>
      <w:rPr>
        <w:rFonts w:ascii="Courier New" w:hAnsi="Courier New" w:cs="Courier New" w:hint="default"/>
      </w:rPr>
    </w:lvl>
    <w:lvl w:ilvl="8" w:tplc="1ADE35F8" w:tentative="1">
      <w:start w:val="1"/>
      <w:numFmt w:val="bullet"/>
      <w:lvlText w:val=""/>
      <w:lvlJc w:val="left"/>
      <w:pPr>
        <w:ind w:left="6480" w:hanging="360"/>
      </w:pPr>
      <w:rPr>
        <w:rFonts w:ascii="Wingdings" w:hAnsi="Wingdings" w:hint="default"/>
      </w:rPr>
    </w:lvl>
  </w:abstractNum>
  <w:abstractNum w:abstractNumId="28" w15:restartNumberingAfterBreak="0">
    <w:nsid w:val="4D46337C"/>
    <w:multiLevelType w:val="hybridMultilevel"/>
    <w:tmpl w:val="A446C2D0"/>
    <w:lvl w:ilvl="0" w:tplc="EB10820A">
      <w:start w:val="1"/>
      <w:numFmt w:val="bullet"/>
      <w:lvlText w:val=""/>
      <w:lvlJc w:val="left"/>
      <w:pPr>
        <w:ind w:left="720" w:hanging="360"/>
      </w:pPr>
      <w:rPr>
        <w:rFonts w:ascii="Symbol" w:hAnsi="Symbol" w:hint="default"/>
      </w:rPr>
    </w:lvl>
    <w:lvl w:ilvl="1" w:tplc="5BF8CE2A" w:tentative="1">
      <w:start w:val="1"/>
      <w:numFmt w:val="bullet"/>
      <w:lvlText w:val="o"/>
      <w:lvlJc w:val="left"/>
      <w:pPr>
        <w:ind w:left="1440" w:hanging="360"/>
      </w:pPr>
      <w:rPr>
        <w:rFonts w:ascii="Courier New" w:hAnsi="Courier New" w:cs="Courier New" w:hint="default"/>
      </w:rPr>
    </w:lvl>
    <w:lvl w:ilvl="2" w:tplc="CD4A304C" w:tentative="1">
      <w:start w:val="1"/>
      <w:numFmt w:val="bullet"/>
      <w:lvlText w:val=""/>
      <w:lvlJc w:val="left"/>
      <w:pPr>
        <w:ind w:left="2160" w:hanging="360"/>
      </w:pPr>
      <w:rPr>
        <w:rFonts w:ascii="Wingdings" w:hAnsi="Wingdings" w:hint="default"/>
      </w:rPr>
    </w:lvl>
    <w:lvl w:ilvl="3" w:tplc="5BF2C5E6" w:tentative="1">
      <w:start w:val="1"/>
      <w:numFmt w:val="bullet"/>
      <w:lvlText w:val=""/>
      <w:lvlJc w:val="left"/>
      <w:pPr>
        <w:ind w:left="2880" w:hanging="360"/>
      </w:pPr>
      <w:rPr>
        <w:rFonts w:ascii="Symbol" w:hAnsi="Symbol" w:hint="default"/>
      </w:rPr>
    </w:lvl>
    <w:lvl w:ilvl="4" w:tplc="84F6789A" w:tentative="1">
      <w:start w:val="1"/>
      <w:numFmt w:val="bullet"/>
      <w:lvlText w:val="o"/>
      <w:lvlJc w:val="left"/>
      <w:pPr>
        <w:ind w:left="3600" w:hanging="360"/>
      </w:pPr>
      <w:rPr>
        <w:rFonts w:ascii="Courier New" w:hAnsi="Courier New" w:cs="Courier New" w:hint="default"/>
      </w:rPr>
    </w:lvl>
    <w:lvl w:ilvl="5" w:tplc="355C6500" w:tentative="1">
      <w:start w:val="1"/>
      <w:numFmt w:val="bullet"/>
      <w:lvlText w:val=""/>
      <w:lvlJc w:val="left"/>
      <w:pPr>
        <w:ind w:left="4320" w:hanging="360"/>
      </w:pPr>
      <w:rPr>
        <w:rFonts w:ascii="Wingdings" w:hAnsi="Wingdings" w:hint="default"/>
      </w:rPr>
    </w:lvl>
    <w:lvl w:ilvl="6" w:tplc="22CE8004" w:tentative="1">
      <w:start w:val="1"/>
      <w:numFmt w:val="bullet"/>
      <w:lvlText w:val=""/>
      <w:lvlJc w:val="left"/>
      <w:pPr>
        <w:ind w:left="5040" w:hanging="360"/>
      </w:pPr>
      <w:rPr>
        <w:rFonts w:ascii="Symbol" w:hAnsi="Symbol" w:hint="default"/>
      </w:rPr>
    </w:lvl>
    <w:lvl w:ilvl="7" w:tplc="96501A4A" w:tentative="1">
      <w:start w:val="1"/>
      <w:numFmt w:val="bullet"/>
      <w:lvlText w:val="o"/>
      <w:lvlJc w:val="left"/>
      <w:pPr>
        <w:ind w:left="5760" w:hanging="360"/>
      </w:pPr>
      <w:rPr>
        <w:rFonts w:ascii="Courier New" w:hAnsi="Courier New" w:cs="Courier New" w:hint="default"/>
      </w:rPr>
    </w:lvl>
    <w:lvl w:ilvl="8" w:tplc="DE5028F4" w:tentative="1">
      <w:start w:val="1"/>
      <w:numFmt w:val="bullet"/>
      <w:lvlText w:val=""/>
      <w:lvlJc w:val="left"/>
      <w:pPr>
        <w:ind w:left="6480" w:hanging="360"/>
      </w:pPr>
      <w:rPr>
        <w:rFonts w:ascii="Wingdings" w:hAnsi="Wingdings" w:hint="default"/>
      </w:rPr>
    </w:lvl>
  </w:abstractNum>
  <w:abstractNum w:abstractNumId="29" w15:restartNumberingAfterBreak="0">
    <w:nsid w:val="4FBC2EA2"/>
    <w:multiLevelType w:val="hybridMultilevel"/>
    <w:tmpl w:val="797AD3F0"/>
    <w:lvl w:ilvl="0" w:tplc="93EA0B68">
      <w:start w:val="1"/>
      <w:numFmt w:val="bullet"/>
      <w:lvlText w:val="-"/>
      <w:lvlJc w:val="left"/>
      <w:pPr>
        <w:ind w:left="720" w:hanging="360"/>
      </w:pPr>
      <w:rPr>
        <w:rFonts w:ascii="Times New Roman" w:hAnsi="Times New Roman" w:cs="Times New Roman" w:hint="default"/>
      </w:rPr>
    </w:lvl>
    <w:lvl w:ilvl="1" w:tplc="F736614A" w:tentative="1">
      <w:start w:val="1"/>
      <w:numFmt w:val="bullet"/>
      <w:lvlText w:val="o"/>
      <w:lvlJc w:val="left"/>
      <w:pPr>
        <w:ind w:left="1440" w:hanging="360"/>
      </w:pPr>
      <w:rPr>
        <w:rFonts w:ascii="Courier New" w:hAnsi="Courier New" w:cs="Courier New" w:hint="default"/>
      </w:rPr>
    </w:lvl>
    <w:lvl w:ilvl="2" w:tplc="C91CF068" w:tentative="1">
      <w:start w:val="1"/>
      <w:numFmt w:val="bullet"/>
      <w:lvlText w:val=""/>
      <w:lvlJc w:val="left"/>
      <w:pPr>
        <w:ind w:left="2160" w:hanging="360"/>
      </w:pPr>
      <w:rPr>
        <w:rFonts w:ascii="Wingdings" w:hAnsi="Wingdings" w:hint="default"/>
      </w:rPr>
    </w:lvl>
    <w:lvl w:ilvl="3" w:tplc="78386132" w:tentative="1">
      <w:start w:val="1"/>
      <w:numFmt w:val="bullet"/>
      <w:lvlText w:val=""/>
      <w:lvlJc w:val="left"/>
      <w:pPr>
        <w:ind w:left="2880" w:hanging="360"/>
      </w:pPr>
      <w:rPr>
        <w:rFonts w:ascii="Symbol" w:hAnsi="Symbol" w:hint="default"/>
      </w:rPr>
    </w:lvl>
    <w:lvl w:ilvl="4" w:tplc="4558A648" w:tentative="1">
      <w:start w:val="1"/>
      <w:numFmt w:val="bullet"/>
      <w:lvlText w:val="o"/>
      <w:lvlJc w:val="left"/>
      <w:pPr>
        <w:ind w:left="3600" w:hanging="360"/>
      </w:pPr>
      <w:rPr>
        <w:rFonts w:ascii="Courier New" w:hAnsi="Courier New" w:cs="Courier New" w:hint="default"/>
      </w:rPr>
    </w:lvl>
    <w:lvl w:ilvl="5" w:tplc="AF3C2626" w:tentative="1">
      <w:start w:val="1"/>
      <w:numFmt w:val="bullet"/>
      <w:lvlText w:val=""/>
      <w:lvlJc w:val="left"/>
      <w:pPr>
        <w:ind w:left="4320" w:hanging="360"/>
      </w:pPr>
      <w:rPr>
        <w:rFonts w:ascii="Wingdings" w:hAnsi="Wingdings" w:hint="default"/>
      </w:rPr>
    </w:lvl>
    <w:lvl w:ilvl="6" w:tplc="CE16C9EE" w:tentative="1">
      <w:start w:val="1"/>
      <w:numFmt w:val="bullet"/>
      <w:lvlText w:val=""/>
      <w:lvlJc w:val="left"/>
      <w:pPr>
        <w:ind w:left="5040" w:hanging="360"/>
      </w:pPr>
      <w:rPr>
        <w:rFonts w:ascii="Symbol" w:hAnsi="Symbol" w:hint="default"/>
      </w:rPr>
    </w:lvl>
    <w:lvl w:ilvl="7" w:tplc="5672DD92" w:tentative="1">
      <w:start w:val="1"/>
      <w:numFmt w:val="bullet"/>
      <w:lvlText w:val="o"/>
      <w:lvlJc w:val="left"/>
      <w:pPr>
        <w:ind w:left="5760" w:hanging="360"/>
      </w:pPr>
      <w:rPr>
        <w:rFonts w:ascii="Courier New" w:hAnsi="Courier New" w:cs="Courier New" w:hint="default"/>
      </w:rPr>
    </w:lvl>
    <w:lvl w:ilvl="8" w:tplc="A84C0212" w:tentative="1">
      <w:start w:val="1"/>
      <w:numFmt w:val="bullet"/>
      <w:lvlText w:val=""/>
      <w:lvlJc w:val="left"/>
      <w:pPr>
        <w:ind w:left="6480" w:hanging="360"/>
      </w:pPr>
      <w:rPr>
        <w:rFonts w:ascii="Wingdings" w:hAnsi="Wingdings" w:hint="default"/>
      </w:rPr>
    </w:lvl>
  </w:abstractNum>
  <w:abstractNum w:abstractNumId="30" w15:restartNumberingAfterBreak="0">
    <w:nsid w:val="51277B67"/>
    <w:multiLevelType w:val="hybridMultilevel"/>
    <w:tmpl w:val="BD26C9D2"/>
    <w:lvl w:ilvl="0" w:tplc="87E26C92">
      <w:start w:val="1"/>
      <w:numFmt w:val="upperRoman"/>
      <w:lvlText w:val="%1."/>
      <w:lvlJc w:val="right"/>
      <w:pPr>
        <w:ind w:left="720" w:hanging="360"/>
      </w:pPr>
    </w:lvl>
    <w:lvl w:ilvl="1" w:tplc="A9C8E104" w:tentative="1">
      <w:start w:val="1"/>
      <w:numFmt w:val="lowerLetter"/>
      <w:lvlText w:val="%2."/>
      <w:lvlJc w:val="left"/>
      <w:pPr>
        <w:ind w:left="1440" w:hanging="360"/>
      </w:pPr>
    </w:lvl>
    <w:lvl w:ilvl="2" w:tplc="064A8516" w:tentative="1">
      <w:start w:val="1"/>
      <w:numFmt w:val="lowerRoman"/>
      <w:lvlText w:val="%3."/>
      <w:lvlJc w:val="right"/>
      <w:pPr>
        <w:ind w:left="2160" w:hanging="180"/>
      </w:pPr>
    </w:lvl>
    <w:lvl w:ilvl="3" w:tplc="0704A5F4" w:tentative="1">
      <w:start w:val="1"/>
      <w:numFmt w:val="decimal"/>
      <w:lvlText w:val="%4."/>
      <w:lvlJc w:val="left"/>
      <w:pPr>
        <w:ind w:left="2880" w:hanging="360"/>
      </w:pPr>
    </w:lvl>
    <w:lvl w:ilvl="4" w:tplc="FE103464" w:tentative="1">
      <w:start w:val="1"/>
      <w:numFmt w:val="lowerLetter"/>
      <w:lvlText w:val="%5."/>
      <w:lvlJc w:val="left"/>
      <w:pPr>
        <w:ind w:left="3600" w:hanging="360"/>
      </w:pPr>
    </w:lvl>
    <w:lvl w:ilvl="5" w:tplc="559CD670" w:tentative="1">
      <w:start w:val="1"/>
      <w:numFmt w:val="lowerRoman"/>
      <w:lvlText w:val="%6."/>
      <w:lvlJc w:val="right"/>
      <w:pPr>
        <w:ind w:left="4320" w:hanging="180"/>
      </w:pPr>
    </w:lvl>
    <w:lvl w:ilvl="6" w:tplc="FEB291DC" w:tentative="1">
      <w:start w:val="1"/>
      <w:numFmt w:val="decimal"/>
      <w:lvlText w:val="%7."/>
      <w:lvlJc w:val="left"/>
      <w:pPr>
        <w:ind w:left="5040" w:hanging="360"/>
      </w:pPr>
    </w:lvl>
    <w:lvl w:ilvl="7" w:tplc="27EE354E" w:tentative="1">
      <w:start w:val="1"/>
      <w:numFmt w:val="lowerLetter"/>
      <w:lvlText w:val="%8."/>
      <w:lvlJc w:val="left"/>
      <w:pPr>
        <w:ind w:left="5760" w:hanging="360"/>
      </w:pPr>
    </w:lvl>
    <w:lvl w:ilvl="8" w:tplc="38C44214" w:tentative="1">
      <w:start w:val="1"/>
      <w:numFmt w:val="lowerRoman"/>
      <w:lvlText w:val="%9."/>
      <w:lvlJc w:val="right"/>
      <w:pPr>
        <w:ind w:left="6480" w:hanging="180"/>
      </w:pPr>
    </w:lvl>
  </w:abstractNum>
  <w:abstractNum w:abstractNumId="31" w15:restartNumberingAfterBreak="0">
    <w:nsid w:val="53E657CE"/>
    <w:multiLevelType w:val="hybridMultilevel"/>
    <w:tmpl w:val="9ED25C1E"/>
    <w:lvl w:ilvl="0" w:tplc="23E43190">
      <w:start w:val="1"/>
      <w:numFmt w:val="decimal"/>
      <w:lvlText w:val="%1."/>
      <w:lvlJc w:val="left"/>
      <w:pPr>
        <w:ind w:left="720" w:hanging="360"/>
      </w:pPr>
    </w:lvl>
    <w:lvl w:ilvl="1" w:tplc="C33C9206" w:tentative="1">
      <w:start w:val="1"/>
      <w:numFmt w:val="lowerLetter"/>
      <w:lvlText w:val="%2."/>
      <w:lvlJc w:val="left"/>
      <w:pPr>
        <w:ind w:left="1440" w:hanging="360"/>
      </w:pPr>
    </w:lvl>
    <w:lvl w:ilvl="2" w:tplc="5D2A6BFA" w:tentative="1">
      <w:start w:val="1"/>
      <w:numFmt w:val="lowerRoman"/>
      <w:lvlText w:val="%3."/>
      <w:lvlJc w:val="right"/>
      <w:pPr>
        <w:ind w:left="2160" w:hanging="180"/>
      </w:pPr>
    </w:lvl>
    <w:lvl w:ilvl="3" w:tplc="C4A6976A" w:tentative="1">
      <w:start w:val="1"/>
      <w:numFmt w:val="decimal"/>
      <w:lvlText w:val="%4."/>
      <w:lvlJc w:val="left"/>
      <w:pPr>
        <w:ind w:left="2880" w:hanging="360"/>
      </w:pPr>
    </w:lvl>
    <w:lvl w:ilvl="4" w:tplc="4E046454" w:tentative="1">
      <w:start w:val="1"/>
      <w:numFmt w:val="lowerLetter"/>
      <w:lvlText w:val="%5."/>
      <w:lvlJc w:val="left"/>
      <w:pPr>
        <w:ind w:left="3600" w:hanging="360"/>
      </w:pPr>
    </w:lvl>
    <w:lvl w:ilvl="5" w:tplc="45AAE9AC" w:tentative="1">
      <w:start w:val="1"/>
      <w:numFmt w:val="lowerRoman"/>
      <w:lvlText w:val="%6."/>
      <w:lvlJc w:val="right"/>
      <w:pPr>
        <w:ind w:left="4320" w:hanging="180"/>
      </w:pPr>
    </w:lvl>
    <w:lvl w:ilvl="6" w:tplc="03647E38" w:tentative="1">
      <w:start w:val="1"/>
      <w:numFmt w:val="decimal"/>
      <w:lvlText w:val="%7."/>
      <w:lvlJc w:val="left"/>
      <w:pPr>
        <w:ind w:left="5040" w:hanging="360"/>
      </w:pPr>
    </w:lvl>
    <w:lvl w:ilvl="7" w:tplc="9564BCA2" w:tentative="1">
      <w:start w:val="1"/>
      <w:numFmt w:val="lowerLetter"/>
      <w:lvlText w:val="%8."/>
      <w:lvlJc w:val="left"/>
      <w:pPr>
        <w:ind w:left="5760" w:hanging="360"/>
      </w:pPr>
    </w:lvl>
    <w:lvl w:ilvl="8" w:tplc="33A6DD70" w:tentative="1">
      <w:start w:val="1"/>
      <w:numFmt w:val="lowerRoman"/>
      <w:lvlText w:val="%9."/>
      <w:lvlJc w:val="right"/>
      <w:pPr>
        <w:ind w:left="6480" w:hanging="180"/>
      </w:pPr>
    </w:lvl>
  </w:abstractNum>
  <w:abstractNum w:abstractNumId="32" w15:restartNumberingAfterBreak="0">
    <w:nsid w:val="54A27F6F"/>
    <w:multiLevelType w:val="hybridMultilevel"/>
    <w:tmpl w:val="100A96E6"/>
    <w:lvl w:ilvl="0" w:tplc="F5D80F72">
      <w:start w:val="1"/>
      <w:numFmt w:val="bullet"/>
      <w:lvlText w:val=""/>
      <w:lvlJc w:val="left"/>
      <w:pPr>
        <w:ind w:left="720" w:hanging="360"/>
      </w:pPr>
      <w:rPr>
        <w:rFonts w:ascii="Symbol" w:hAnsi="Symbol" w:hint="default"/>
      </w:rPr>
    </w:lvl>
    <w:lvl w:ilvl="1" w:tplc="C8829B68" w:tentative="1">
      <w:start w:val="1"/>
      <w:numFmt w:val="bullet"/>
      <w:lvlText w:val="o"/>
      <w:lvlJc w:val="left"/>
      <w:pPr>
        <w:ind w:left="1440" w:hanging="360"/>
      </w:pPr>
      <w:rPr>
        <w:rFonts w:ascii="Courier New" w:hAnsi="Courier New" w:cs="Courier New" w:hint="default"/>
      </w:rPr>
    </w:lvl>
    <w:lvl w:ilvl="2" w:tplc="6D9A4F1C" w:tentative="1">
      <w:start w:val="1"/>
      <w:numFmt w:val="bullet"/>
      <w:lvlText w:val=""/>
      <w:lvlJc w:val="left"/>
      <w:pPr>
        <w:ind w:left="2160" w:hanging="360"/>
      </w:pPr>
      <w:rPr>
        <w:rFonts w:ascii="Wingdings" w:hAnsi="Wingdings" w:hint="default"/>
      </w:rPr>
    </w:lvl>
    <w:lvl w:ilvl="3" w:tplc="48CE6304" w:tentative="1">
      <w:start w:val="1"/>
      <w:numFmt w:val="bullet"/>
      <w:lvlText w:val=""/>
      <w:lvlJc w:val="left"/>
      <w:pPr>
        <w:ind w:left="2880" w:hanging="360"/>
      </w:pPr>
      <w:rPr>
        <w:rFonts w:ascii="Symbol" w:hAnsi="Symbol" w:hint="default"/>
      </w:rPr>
    </w:lvl>
    <w:lvl w:ilvl="4" w:tplc="F8D6DB02" w:tentative="1">
      <w:start w:val="1"/>
      <w:numFmt w:val="bullet"/>
      <w:lvlText w:val="o"/>
      <w:lvlJc w:val="left"/>
      <w:pPr>
        <w:ind w:left="3600" w:hanging="360"/>
      </w:pPr>
      <w:rPr>
        <w:rFonts w:ascii="Courier New" w:hAnsi="Courier New" w:cs="Courier New" w:hint="default"/>
      </w:rPr>
    </w:lvl>
    <w:lvl w:ilvl="5" w:tplc="652A6F80" w:tentative="1">
      <w:start w:val="1"/>
      <w:numFmt w:val="bullet"/>
      <w:lvlText w:val=""/>
      <w:lvlJc w:val="left"/>
      <w:pPr>
        <w:ind w:left="4320" w:hanging="360"/>
      </w:pPr>
      <w:rPr>
        <w:rFonts w:ascii="Wingdings" w:hAnsi="Wingdings" w:hint="default"/>
      </w:rPr>
    </w:lvl>
    <w:lvl w:ilvl="6" w:tplc="E176F11E" w:tentative="1">
      <w:start w:val="1"/>
      <w:numFmt w:val="bullet"/>
      <w:lvlText w:val=""/>
      <w:lvlJc w:val="left"/>
      <w:pPr>
        <w:ind w:left="5040" w:hanging="360"/>
      </w:pPr>
      <w:rPr>
        <w:rFonts w:ascii="Symbol" w:hAnsi="Symbol" w:hint="default"/>
      </w:rPr>
    </w:lvl>
    <w:lvl w:ilvl="7" w:tplc="BAC6EDD4" w:tentative="1">
      <w:start w:val="1"/>
      <w:numFmt w:val="bullet"/>
      <w:lvlText w:val="o"/>
      <w:lvlJc w:val="left"/>
      <w:pPr>
        <w:ind w:left="5760" w:hanging="360"/>
      </w:pPr>
      <w:rPr>
        <w:rFonts w:ascii="Courier New" w:hAnsi="Courier New" w:cs="Courier New" w:hint="default"/>
      </w:rPr>
    </w:lvl>
    <w:lvl w:ilvl="8" w:tplc="5DE44B66" w:tentative="1">
      <w:start w:val="1"/>
      <w:numFmt w:val="bullet"/>
      <w:lvlText w:val=""/>
      <w:lvlJc w:val="left"/>
      <w:pPr>
        <w:ind w:left="6480" w:hanging="360"/>
      </w:pPr>
      <w:rPr>
        <w:rFonts w:ascii="Wingdings" w:hAnsi="Wingdings" w:hint="default"/>
      </w:rPr>
    </w:lvl>
  </w:abstractNum>
  <w:abstractNum w:abstractNumId="33" w15:restartNumberingAfterBreak="0">
    <w:nsid w:val="5732682A"/>
    <w:multiLevelType w:val="hybridMultilevel"/>
    <w:tmpl w:val="A4B666FE"/>
    <w:lvl w:ilvl="0" w:tplc="33EC4160">
      <w:start w:val="1"/>
      <w:numFmt w:val="bullet"/>
      <w:lvlText w:val=""/>
      <w:lvlJc w:val="left"/>
      <w:pPr>
        <w:ind w:left="360" w:hanging="360"/>
      </w:pPr>
      <w:rPr>
        <w:rFonts w:ascii="Symbol" w:hAnsi="Symbol" w:hint="default"/>
      </w:rPr>
    </w:lvl>
    <w:lvl w:ilvl="1" w:tplc="78945472" w:tentative="1">
      <w:start w:val="1"/>
      <w:numFmt w:val="bullet"/>
      <w:lvlText w:val="o"/>
      <w:lvlJc w:val="left"/>
      <w:pPr>
        <w:ind w:left="1222" w:hanging="360"/>
      </w:pPr>
      <w:rPr>
        <w:rFonts w:ascii="Courier New" w:hAnsi="Courier New" w:cs="Courier New" w:hint="default"/>
      </w:rPr>
    </w:lvl>
    <w:lvl w:ilvl="2" w:tplc="1D023E70" w:tentative="1">
      <w:start w:val="1"/>
      <w:numFmt w:val="bullet"/>
      <w:lvlText w:val=""/>
      <w:lvlJc w:val="left"/>
      <w:pPr>
        <w:ind w:left="1942" w:hanging="360"/>
      </w:pPr>
      <w:rPr>
        <w:rFonts w:ascii="Wingdings" w:hAnsi="Wingdings" w:hint="default"/>
      </w:rPr>
    </w:lvl>
    <w:lvl w:ilvl="3" w:tplc="B10828B0" w:tentative="1">
      <w:start w:val="1"/>
      <w:numFmt w:val="bullet"/>
      <w:lvlText w:val=""/>
      <w:lvlJc w:val="left"/>
      <w:pPr>
        <w:ind w:left="2662" w:hanging="360"/>
      </w:pPr>
      <w:rPr>
        <w:rFonts w:ascii="Symbol" w:hAnsi="Symbol" w:hint="default"/>
      </w:rPr>
    </w:lvl>
    <w:lvl w:ilvl="4" w:tplc="55646862" w:tentative="1">
      <w:start w:val="1"/>
      <w:numFmt w:val="bullet"/>
      <w:lvlText w:val="o"/>
      <w:lvlJc w:val="left"/>
      <w:pPr>
        <w:ind w:left="3382" w:hanging="360"/>
      </w:pPr>
      <w:rPr>
        <w:rFonts w:ascii="Courier New" w:hAnsi="Courier New" w:cs="Courier New" w:hint="default"/>
      </w:rPr>
    </w:lvl>
    <w:lvl w:ilvl="5" w:tplc="E926E73C" w:tentative="1">
      <w:start w:val="1"/>
      <w:numFmt w:val="bullet"/>
      <w:lvlText w:val=""/>
      <w:lvlJc w:val="left"/>
      <w:pPr>
        <w:ind w:left="4102" w:hanging="360"/>
      </w:pPr>
      <w:rPr>
        <w:rFonts w:ascii="Wingdings" w:hAnsi="Wingdings" w:hint="default"/>
      </w:rPr>
    </w:lvl>
    <w:lvl w:ilvl="6" w:tplc="6A443C0C" w:tentative="1">
      <w:start w:val="1"/>
      <w:numFmt w:val="bullet"/>
      <w:lvlText w:val=""/>
      <w:lvlJc w:val="left"/>
      <w:pPr>
        <w:ind w:left="4822" w:hanging="360"/>
      </w:pPr>
      <w:rPr>
        <w:rFonts w:ascii="Symbol" w:hAnsi="Symbol" w:hint="default"/>
      </w:rPr>
    </w:lvl>
    <w:lvl w:ilvl="7" w:tplc="2010790E" w:tentative="1">
      <w:start w:val="1"/>
      <w:numFmt w:val="bullet"/>
      <w:lvlText w:val="o"/>
      <w:lvlJc w:val="left"/>
      <w:pPr>
        <w:ind w:left="5542" w:hanging="360"/>
      </w:pPr>
      <w:rPr>
        <w:rFonts w:ascii="Courier New" w:hAnsi="Courier New" w:cs="Courier New" w:hint="default"/>
      </w:rPr>
    </w:lvl>
    <w:lvl w:ilvl="8" w:tplc="AB16E6CC" w:tentative="1">
      <w:start w:val="1"/>
      <w:numFmt w:val="bullet"/>
      <w:lvlText w:val=""/>
      <w:lvlJc w:val="left"/>
      <w:pPr>
        <w:ind w:left="6262" w:hanging="360"/>
      </w:pPr>
      <w:rPr>
        <w:rFonts w:ascii="Wingdings" w:hAnsi="Wingdings" w:hint="default"/>
      </w:rPr>
    </w:lvl>
  </w:abstractNum>
  <w:abstractNum w:abstractNumId="34" w15:restartNumberingAfterBreak="0">
    <w:nsid w:val="58434CE3"/>
    <w:multiLevelType w:val="hybridMultilevel"/>
    <w:tmpl w:val="ACB2D64C"/>
    <w:lvl w:ilvl="0" w:tplc="FD46FCDC">
      <w:start w:val="1"/>
      <w:numFmt w:val="decimal"/>
      <w:lvlText w:val="%1)"/>
      <w:lvlJc w:val="left"/>
      <w:pPr>
        <w:ind w:left="720" w:hanging="360"/>
      </w:pPr>
      <w:rPr>
        <w:rFonts w:hint="default"/>
      </w:rPr>
    </w:lvl>
    <w:lvl w:ilvl="1" w:tplc="4246DF7A" w:tentative="1">
      <w:start w:val="1"/>
      <w:numFmt w:val="lowerLetter"/>
      <w:lvlText w:val="%2."/>
      <w:lvlJc w:val="left"/>
      <w:pPr>
        <w:ind w:left="1440" w:hanging="360"/>
      </w:pPr>
    </w:lvl>
    <w:lvl w:ilvl="2" w:tplc="FE8E3784" w:tentative="1">
      <w:start w:val="1"/>
      <w:numFmt w:val="lowerRoman"/>
      <w:lvlText w:val="%3."/>
      <w:lvlJc w:val="right"/>
      <w:pPr>
        <w:ind w:left="2160" w:hanging="180"/>
      </w:pPr>
    </w:lvl>
    <w:lvl w:ilvl="3" w:tplc="151E9924" w:tentative="1">
      <w:start w:val="1"/>
      <w:numFmt w:val="decimal"/>
      <w:lvlText w:val="%4."/>
      <w:lvlJc w:val="left"/>
      <w:pPr>
        <w:ind w:left="2880" w:hanging="360"/>
      </w:pPr>
    </w:lvl>
    <w:lvl w:ilvl="4" w:tplc="9600ED24" w:tentative="1">
      <w:start w:val="1"/>
      <w:numFmt w:val="lowerLetter"/>
      <w:lvlText w:val="%5."/>
      <w:lvlJc w:val="left"/>
      <w:pPr>
        <w:ind w:left="3600" w:hanging="360"/>
      </w:pPr>
    </w:lvl>
    <w:lvl w:ilvl="5" w:tplc="0EEA8002" w:tentative="1">
      <w:start w:val="1"/>
      <w:numFmt w:val="lowerRoman"/>
      <w:lvlText w:val="%6."/>
      <w:lvlJc w:val="right"/>
      <w:pPr>
        <w:ind w:left="4320" w:hanging="180"/>
      </w:pPr>
    </w:lvl>
    <w:lvl w:ilvl="6" w:tplc="324605C4" w:tentative="1">
      <w:start w:val="1"/>
      <w:numFmt w:val="decimal"/>
      <w:lvlText w:val="%7."/>
      <w:lvlJc w:val="left"/>
      <w:pPr>
        <w:ind w:left="5040" w:hanging="360"/>
      </w:pPr>
    </w:lvl>
    <w:lvl w:ilvl="7" w:tplc="822AFD58" w:tentative="1">
      <w:start w:val="1"/>
      <w:numFmt w:val="lowerLetter"/>
      <w:lvlText w:val="%8."/>
      <w:lvlJc w:val="left"/>
      <w:pPr>
        <w:ind w:left="5760" w:hanging="360"/>
      </w:pPr>
    </w:lvl>
    <w:lvl w:ilvl="8" w:tplc="CA20E474" w:tentative="1">
      <w:start w:val="1"/>
      <w:numFmt w:val="lowerRoman"/>
      <w:lvlText w:val="%9."/>
      <w:lvlJc w:val="right"/>
      <w:pPr>
        <w:ind w:left="6480" w:hanging="180"/>
      </w:pPr>
    </w:lvl>
  </w:abstractNum>
  <w:abstractNum w:abstractNumId="35" w15:restartNumberingAfterBreak="0">
    <w:nsid w:val="5C36473E"/>
    <w:multiLevelType w:val="hybridMultilevel"/>
    <w:tmpl w:val="32F654FC"/>
    <w:lvl w:ilvl="0" w:tplc="C07CEA26">
      <w:start w:val="1"/>
      <w:numFmt w:val="decimal"/>
      <w:lvlText w:val="%1."/>
      <w:lvlJc w:val="left"/>
      <w:pPr>
        <w:ind w:left="785" w:hanging="360"/>
      </w:pPr>
      <w:rPr>
        <w:b/>
      </w:rPr>
    </w:lvl>
    <w:lvl w:ilvl="1" w:tplc="69682036" w:tentative="1">
      <w:start w:val="1"/>
      <w:numFmt w:val="lowerLetter"/>
      <w:lvlText w:val="%2."/>
      <w:lvlJc w:val="left"/>
      <w:pPr>
        <w:ind w:left="1440" w:hanging="360"/>
      </w:pPr>
    </w:lvl>
    <w:lvl w:ilvl="2" w:tplc="FBC2FB52" w:tentative="1">
      <w:start w:val="1"/>
      <w:numFmt w:val="lowerRoman"/>
      <w:lvlText w:val="%3."/>
      <w:lvlJc w:val="right"/>
      <w:pPr>
        <w:ind w:left="2160" w:hanging="180"/>
      </w:pPr>
    </w:lvl>
    <w:lvl w:ilvl="3" w:tplc="07EE8A54" w:tentative="1">
      <w:start w:val="1"/>
      <w:numFmt w:val="decimal"/>
      <w:lvlText w:val="%4."/>
      <w:lvlJc w:val="left"/>
      <w:pPr>
        <w:ind w:left="2880" w:hanging="360"/>
      </w:pPr>
    </w:lvl>
    <w:lvl w:ilvl="4" w:tplc="61DE1B88" w:tentative="1">
      <w:start w:val="1"/>
      <w:numFmt w:val="lowerLetter"/>
      <w:lvlText w:val="%5."/>
      <w:lvlJc w:val="left"/>
      <w:pPr>
        <w:ind w:left="3600" w:hanging="360"/>
      </w:pPr>
    </w:lvl>
    <w:lvl w:ilvl="5" w:tplc="82264E50" w:tentative="1">
      <w:start w:val="1"/>
      <w:numFmt w:val="lowerRoman"/>
      <w:lvlText w:val="%6."/>
      <w:lvlJc w:val="right"/>
      <w:pPr>
        <w:ind w:left="4320" w:hanging="180"/>
      </w:pPr>
    </w:lvl>
    <w:lvl w:ilvl="6" w:tplc="BC5CCA62" w:tentative="1">
      <w:start w:val="1"/>
      <w:numFmt w:val="decimal"/>
      <w:lvlText w:val="%7."/>
      <w:lvlJc w:val="left"/>
      <w:pPr>
        <w:ind w:left="5040" w:hanging="360"/>
      </w:pPr>
    </w:lvl>
    <w:lvl w:ilvl="7" w:tplc="C9184622" w:tentative="1">
      <w:start w:val="1"/>
      <w:numFmt w:val="lowerLetter"/>
      <w:lvlText w:val="%8."/>
      <w:lvlJc w:val="left"/>
      <w:pPr>
        <w:ind w:left="5760" w:hanging="360"/>
      </w:pPr>
    </w:lvl>
    <w:lvl w:ilvl="8" w:tplc="1AF4836C" w:tentative="1">
      <w:start w:val="1"/>
      <w:numFmt w:val="lowerRoman"/>
      <w:lvlText w:val="%9."/>
      <w:lvlJc w:val="right"/>
      <w:pPr>
        <w:ind w:left="6480" w:hanging="180"/>
      </w:pPr>
    </w:lvl>
  </w:abstractNum>
  <w:abstractNum w:abstractNumId="36" w15:restartNumberingAfterBreak="0">
    <w:nsid w:val="5CB0291A"/>
    <w:multiLevelType w:val="hybridMultilevel"/>
    <w:tmpl w:val="FC84FF46"/>
    <w:lvl w:ilvl="0" w:tplc="4248219A">
      <w:start w:val="1"/>
      <w:numFmt w:val="bullet"/>
      <w:lvlText w:val=""/>
      <w:lvlJc w:val="left"/>
      <w:pPr>
        <w:ind w:left="1080" w:hanging="360"/>
      </w:pPr>
      <w:rPr>
        <w:rFonts w:ascii="Symbol" w:hAnsi="Symbol" w:hint="default"/>
      </w:rPr>
    </w:lvl>
    <w:lvl w:ilvl="1" w:tplc="7F149122" w:tentative="1">
      <w:start w:val="1"/>
      <w:numFmt w:val="bullet"/>
      <w:lvlText w:val="o"/>
      <w:lvlJc w:val="left"/>
      <w:pPr>
        <w:ind w:left="1800" w:hanging="360"/>
      </w:pPr>
      <w:rPr>
        <w:rFonts w:ascii="Courier New" w:hAnsi="Courier New" w:cs="Courier New" w:hint="default"/>
      </w:rPr>
    </w:lvl>
    <w:lvl w:ilvl="2" w:tplc="2B34D634" w:tentative="1">
      <w:start w:val="1"/>
      <w:numFmt w:val="bullet"/>
      <w:lvlText w:val=""/>
      <w:lvlJc w:val="left"/>
      <w:pPr>
        <w:ind w:left="2520" w:hanging="360"/>
      </w:pPr>
      <w:rPr>
        <w:rFonts w:ascii="Wingdings" w:hAnsi="Wingdings" w:hint="default"/>
      </w:rPr>
    </w:lvl>
    <w:lvl w:ilvl="3" w:tplc="0A8E3172" w:tentative="1">
      <w:start w:val="1"/>
      <w:numFmt w:val="bullet"/>
      <w:lvlText w:val=""/>
      <w:lvlJc w:val="left"/>
      <w:pPr>
        <w:ind w:left="3240" w:hanging="360"/>
      </w:pPr>
      <w:rPr>
        <w:rFonts w:ascii="Symbol" w:hAnsi="Symbol" w:hint="default"/>
      </w:rPr>
    </w:lvl>
    <w:lvl w:ilvl="4" w:tplc="662AE9C8" w:tentative="1">
      <w:start w:val="1"/>
      <w:numFmt w:val="bullet"/>
      <w:lvlText w:val="o"/>
      <w:lvlJc w:val="left"/>
      <w:pPr>
        <w:ind w:left="3960" w:hanging="360"/>
      </w:pPr>
      <w:rPr>
        <w:rFonts w:ascii="Courier New" w:hAnsi="Courier New" w:cs="Courier New" w:hint="default"/>
      </w:rPr>
    </w:lvl>
    <w:lvl w:ilvl="5" w:tplc="2342F01E" w:tentative="1">
      <w:start w:val="1"/>
      <w:numFmt w:val="bullet"/>
      <w:lvlText w:val=""/>
      <w:lvlJc w:val="left"/>
      <w:pPr>
        <w:ind w:left="4680" w:hanging="360"/>
      </w:pPr>
      <w:rPr>
        <w:rFonts w:ascii="Wingdings" w:hAnsi="Wingdings" w:hint="default"/>
      </w:rPr>
    </w:lvl>
    <w:lvl w:ilvl="6" w:tplc="366AD572" w:tentative="1">
      <w:start w:val="1"/>
      <w:numFmt w:val="bullet"/>
      <w:lvlText w:val=""/>
      <w:lvlJc w:val="left"/>
      <w:pPr>
        <w:ind w:left="5400" w:hanging="360"/>
      </w:pPr>
      <w:rPr>
        <w:rFonts w:ascii="Symbol" w:hAnsi="Symbol" w:hint="default"/>
      </w:rPr>
    </w:lvl>
    <w:lvl w:ilvl="7" w:tplc="F5344CBA" w:tentative="1">
      <w:start w:val="1"/>
      <w:numFmt w:val="bullet"/>
      <w:lvlText w:val="o"/>
      <w:lvlJc w:val="left"/>
      <w:pPr>
        <w:ind w:left="6120" w:hanging="360"/>
      </w:pPr>
      <w:rPr>
        <w:rFonts w:ascii="Courier New" w:hAnsi="Courier New" w:cs="Courier New" w:hint="default"/>
      </w:rPr>
    </w:lvl>
    <w:lvl w:ilvl="8" w:tplc="D0109046" w:tentative="1">
      <w:start w:val="1"/>
      <w:numFmt w:val="bullet"/>
      <w:lvlText w:val=""/>
      <w:lvlJc w:val="left"/>
      <w:pPr>
        <w:ind w:left="6840" w:hanging="360"/>
      </w:pPr>
      <w:rPr>
        <w:rFonts w:ascii="Wingdings" w:hAnsi="Wingdings" w:hint="default"/>
      </w:rPr>
    </w:lvl>
  </w:abstractNum>
  <w:abstractNum w:abstractNumId="37" w15:restartNumberingAfterBreak="0">
    <w:nsid w:val="5FE1137E"/>
    <w:multiLevelType w:val="hybridMultilevel"/>
    <w:tmpl w:val="1892F33A"/>
    <w:lvl w:ilvl="0" w:tplc="23F016A6">
      <w:start w:val="1"/>
      <w:numFmt w:val="bullet"/>
      <w:lvlText w:val=""/>
      <w:lvlJc w:val="left"/>
      <w:pPr>
        <w:ind w:left="502" w:hanging="360"/>
      </w:pPr>
      <w:rPr>
        <w:rFonts w:ascii="Symbol" w:hAnsi="Symbol" w:hint="default"/>
      </w:rPr>
    </w:lvl>
    <w:lvl w:ilvl="1" w:tplc="256CF05A" w:tentative="1">
      <w:start w:val="1"/>
      <w:numFmt w:val="bullet"/>
      <w:lvlText w:val="o"/>
      <w:lvlJc w:val="left"/>
      <w:pPr>
        <w:ind w:left="1222" w:hanging="360"/>
      </w:pPr>
      <w:rPr>
        <w:rFonts w:ascii="Courier New" w:hAnsi="Courier New" w:cs="Courier New" w:hint="default"/>
      </w:rPr>
    </w:lvl>
    <w:lvl w:ilvl="2" w:tplc="6DA2402A" w:tentative="1">
      <w:start w:val="1"/>
      <w:numFmt w:val="bullet"/>
      <w:lvlText w:val=""/>
      <w:lvlJc w:val="left"/>
      <w:pPr>
        <w:ind w:left="1942" w:hanging="360"/>
      </w:pPr>
      <w:rPr>
        <w:rFonts w:ascii="Wingdings" w:hAnsi="Wingdings" w:hint="default"/>
      </w:rPr>
    </w:lvl>
    <w:lvl w:ilvl="3" w:tplc="FAF4E690" w:tentative="1">
      <w:start w:val="1"/>
      <w:numFmt w:val="bullet"/>
      <w:lvlText w:val=""/>
      <w:lvlJc w:val="left"/>
      <w:pPr>
        <w:ind w:left="2662" w:hanging="360"/>
      </w:pPr>
      <w:rPr>
        <w:rFonts w:ascii="Symbol" w:hAnsi="Symbol" w:hint="default"/>
      </w:rPr>
    </w:lvl>
    <w:lvl w:ilvl="4" w:tplc="DACE96C2" w:tentative="1">
      <w:start w:val="1"/>
      <w:numFmt w:val="bullet"/>
      <w:lvlText w:val="o"/>
      <w:lvlJc w:val="left"/>
      <w:pPr>
        <w:ind w:left="3382" w:hanging="360"/>
      </w:pPr>
      <w:rPr>
        <w:rFonts w:ascii="Courier New" w:hAnsi="Courier New" w:cs="Courier New" w:hint="default"/>
      </w:rPr>
    </w:lvl>
    <w:lvl w:ilvl="5" w:tplc="364099E8" w:tentative="1">
      <w:start w:val="1"/>
      <w:numFmt w:val="bullet"/>
      <w:lvlText w:val=""/>
      <w:lvlJc w:val="left"/>
      <w:pPr>
        <w:ind w:left="4102" w:hanging="360"/>
      </w:pPr>
      <w:rPr>
        <w:rFonts w:ascii="Wingdings" w:hAnsi="Wingdings" w:hint="default"/>
      </w:rPr>
    </w:lvl>
    <w:lvl w:ilvl="6" w:tplc="C4324F58" w:tentative="1">
      <w:start w:val="1"/>
      <w:numFmt w:val="bullet"/>
      <w:lvlText w:val=""/>
      <w:lvlJc w:val="left"/>
      <w:pPr>
        <w:ind w:left="4822" w:hanging="360"/>
      </w:pPr>
      <w:rPr>
        <w:rFonts w:ascii="Symbol" w:hAnsi="Symbol" w:hint="default"/>
      </w:rPr>
    </w:lvl>
    <w:lvl w:ilvl="7" w:tplc="57A4C842" w:tentative="1">
      <w:start w:val="1"/>
      <w:numFmt w:val="bullet"/>
      <w:lvlText w:val="o"/>
      <w:lvlJc w:val="left"/>
      <w:pPr>
        <w:ind w:left="5542" w:hanging="360"/>
      </w:pPr>
      <w:rPr>
        <w:rFonts w:ascii="Courier New" w:hAnsi="Courier New" w:cs="Courier New" w:hint="default"/>
      </w:rPr>
    </w:lvl>
    <w:lvl w:ilvl="8" w:tplc="054EC5F4" w:tentative="1">
      <w:start w:val="1"/>
      <w:numFmt w:val="bullet"/>
      <w:lvlText w:val=""/>
      <w:lvlJc w:val="left"/>
      <w:pPr>
        <w:ind w:left="6262" w:hanging="360"/>
      </w:pPr>
      <w:rPr>
        <w:rFonts w:ascii="Wingdings" w:hAnsi="Wingdings" w:hint="default"/>
      </w:rPr>
    </w:lvl>
  </w:abstractNum>
  <w:abstractNum w:abstractNumId="38" w15:restartNumberingAfterBreak="0">
    <w:nsid w:val="60C120F8"/>
    <w:multiLevelType w:val="hybridMultilevel"/>
    <w:tmpl w:val="0AF4A29E"/>
    <w:lvl w:ilvl="0" w:tplc="A7700526">
      <w:start w:val="1"/>
      <w:numFmt w:val="bullet"/>
      <w:lvlText w:val=""/>
      <w:lvlJc w:val="left"/>
      <w:pPr>
        <w:ind w:left="720" w:hanging="360"/>
      </w:pPr>
      <w:rPr>
        <w:rFonts w:ascii="Symbol" w:hAnsi="Symbol" w:hint="default"/>
      </w:rPr>
    </w:lvl>
    <w:lvl w:ilvl="1" w:tplc="00A2B36C" w:tentative="1">
      <w:start w:val="1"/>
      <w:numFmt w:val="bullet"/>
      <w:lvlText w:val="o"/>
      <w:lvlJc w:val="left"/>
      <w:pPr>
        <w:ind w:left="1440" w:hanging="360"/>
      </w:pPr>
      <w:rPr>
        <w:rFonts w:ascii="Courier New" w:hAnsi="Courier New" w:cs="Courier New" w:hint="default"/>
      </w:rPr>
    </w:lvl>
    <w:lvl w:ilvl="2" w:tplc="C484980E" w:tentative="1">
      <w:start w:val="1"/>
      <w:numFmt w:val="bullet"/>
      <w:lvlText w:val=""/>
      <w:lvlJc w:val="left"/>
      <w:pPr>
        <w:ind w:left="2160" w:hanging="360"/>
      </w:pPr>
      <w:rPr>
        <w:rFonts w:ascii="Wingdings" w:hAnsi="Wingdings" w:hint="default"/>
      </w:rPr>
    </w:lvl>
    <w:lvl w:ilvl="3" w:tplc="EA9601C2" w:tentative="1">
      <w:start w:val="1"/>
      <w:numFmt w:val="bullet"/>
      <w:lvlText w:val=""/>
      <w:lvlJc w:val="left"/>
      <w:pPr>
        <w:ind w:left="2880" w:hanging="360"/>
      </w:pPr>
      <w:rPr>
        <w:rFonts w:ascii="Symbol" w:hAnsi="Symbol" w:hint="default"/>
      </w:rPr>
    </w:lvl>
    <w:lvl w:ilvl="4" w:tplc="E834C406" w:tentative="1">
      <w:start w:val="1"/>
      <w:numFmt w:val="bullet"/>
      <w:lvlText w:val="o"/>
      <w:lvlJc w:val="left"/>
      <w:pPr>
        <w:ind w:left="3600" w:hanging="360"/>
      </w:pPr>
      <w:rPr>
        <w:rFonts w:ascii="Courier New" w:hAnsi="Courier New" w:cs="Courier New" w:hint="default"/>
      </w:rPr>
    </w:lvl>
    <w:lvl w:ilvl="5" w:tplc="A160617E" w:tentative="1">
      <w:start w:val="1"/>
      <w:numFmt w:val="bullet"/>
      <w:lvlText w:val=""/>
      <w:lvlJc w:val="left"/>
      <w:pPr>
        <w:ind w:left="4320" w:hanging="360"/>
      </w:pPr>
      <w:rPr>
        <w:rFonts w:ascii="Wingdings" w:hAnsi="Wingdings" w:hint="default"/>
      </w:rPr>
    </w:lvl>
    <w:lvl w:ilvl="6" w:tplc="A7EED080" w:tentative="1">
      <w:start w:val="1"/>
      <w:numFmt w:val="bullet"/>
      <w:lvlText w:val=""/>
      <w:lvlJc w:val="left"/>
      <w:pPr>
        <w:ind w:left="5040" w:hanging="360"/>
      </w:pPr>
      <w:rPr>
        <w:rFonts w:ascii="Symbol" w:hAnsi="Symbol" w:hint="default"/>
      </w:rPr>
    </w:lvl>
    <w:lvl w:ilvl="7" w:tplc="7B4C842C" w:tentative="1">
      <w:start w:val="1"/>
      <w:numFmt w:val="bullet"/>
      <w:lvlText w:val="o"/>
      <w:lvlJc w:val="left"/>
      <w:pPr>
        <w:ind w:left="5760" w:hanging="360"/>
      </w:pPr>
      <w:rPr>
        <w:rFonts w:ascii="Courier New" w:hAnsi="Courier New" w:cs="Courier New" w:hint="default"/>
      </w:rPr>
    </w:lvl>
    <w:lvl w:ilvl="8" w:tplc="065C5F82" w:tentative="1">
      <w:start w:val="1"/>
      <w:numFmt w:val="bullet"/>
      <w:lvlText w:val=""/>
      <w:lvlJc w:val="left"/>
      <w:pPr>
        <w:ind w:left="6480" w:hanging="360"/>
      </w:pPr>
      <w:rPr>
        <w:rFonts w:ascii="Wingdings" w:hAnsi="Wingdings" w:hint="default"/>
      </w:rPr>
    </w:lvl>
  </w:abstractNum>
  <w:abstractNum w:abstractNumId="39" w15:restartNumberingAfterBreak="0">
    <w:nsid w:val="614308D9"/>
    <w:multiLevelType w:val="hybridMultilevel"/>
    <w:tmpl w:val="2FA89A4E"/>
    <w:lvl w:ilvl="0" w:tplc="0186F094">
      <w:start w:val="1"/>
      <w:numFmt w:val="bullet"/>
      <w:lvlText w:val=""/>
      <w:lvlJc w:val="left"/>
      <w:pPr>
        <w:ind w:left="1080" w:hanging="360"/>
      </w:pPr>
      <w:rPr>
        <w:rFonts w:ascii="Symbol" w:hAnsi="Symbol" w:hint="default"/>
      </w:rPr>
    </w:lvl>
    <w:lvl w:ilvl="1" w:tplc="14B01E5C" w:tentative="1">
      <w:start w:val="1"/>
      <w:numFmt w:val="bullet"/>
      <w:lvlText w:val="o"/>
      <w:lvlJc w:val="left"/>
      <w:pPr>
        <w:ind w:left="1800" w:hanging="360"/>
      </w:pPr>
      <w:rPr>
        <w:rFonts w:ascii="Courier New" w:hAnsi="Courier New" w:cs="Courier New" w:hint="default"/>
      </w:rPr>
    </w:lvl>
    <w:lvl w:ilvl="2" w:tplc="239A451E" w:tentative="1">
      <w:start w:val="1"/>
      <w:numFmt w:val="bullet"/>
      <w:lvlText w:val=""/>
      <w:lvlJc w:val="left"/>
      <w:pPr>
        <w:ind w:left="2520" w:hanging="360"/>
      </w:pPr>
      <w:rPr>
        <w:rFonts w:ascii="Wingdings" w:hAnsi="Wingdings" w:hint="default"/>
      </w:rPr>
    </w:lvl>
    <w:lvl w:ilvl="3" w:tplc="E858209C" w:tentative="1">
      <w:start w:val="1"/>
      <w:numFmt w:val="bullet"/>
      <w:lvlText w:val=""/>
      <w:lvlJc w:val="left"/>
      <w:pPr>
        <w:ind w:left="3240" w:hanging="360"/>
      </w:pPr>
      <w:rPr>
        <w:rFonts w:ascii="Symbol" w:hAnsi="Symbol" w:hint="default"/>
      </w:rPr>
    </w:lvl>
    <w:lvl w:ilvl="4" w:tplc="58344910" w:tentative="1">
      <w:start w:val="1"/>
      <w:numFmt w:val="bullet"/>
      <w:lvlText w:val="o"/>
      <w:lvlJc w:val="left"/>
      <w:pPr>
        <w:ind w:left="3960" w:hanging="360"/>
      </w:pPr>
      <w:rPr>
        <w:rFonts w:ascii="Courier New" w:hAnsi="Courier New" w:cs="Courier New" w:hint="default"/>
      </w:rPr>
    </w:lvl>
    <w:lvl w:ilvl="5" w:tplc="5C92B686" w:tentative="1">
      <w:start w:val="1"/>
      <w:numFmt w:val="bullet"/>
      <w:lvlText w:val=""/>
      <w:lvlJc w:val="left"/>
      <w:pPr>
        <w:ind w:left="4680" w:hanging="360"/>
      </w:pPr>
      <w:rPr>
        <w:rFonts w:ascii="Wingdings" w:hAnsi="Wingdings" w:hint="default"/>
      </w:rPr>
    </w:lvl>
    <w:lvl w:ilvl="6" w:tplc="B602E448" w:tentative="1">
      <w:start w:val="1"/>
      <w:numFmt w:val="bullet"/>
      <w:lvlText w:val=""/>
      <w:lvlJc w:val="left"/>
      <w:pPr>
        <w:ind w:left="5400" w:hanging="360"/>
      </w:pPr>
      <w:rPr>
        <w:rFonts w:ascii="Symbol" w:hAnsi="Symbol" w:hint="default"/>
      </w:rPr>
    </w:lvl>
    <w:lvl w:ilvl="7" w:tplc="516E7976" w:tentative="1">
      <w:start w:val="1"/>
      <w:numFmt w:val="bullet"/>
      <w:lvlText w:val="o"/>
      <w:lvlJc w:val="left"/>
      <w:pPr>
        <w:ind w:left="6120" w:hanging="360"/>
      </w:pPr>
      <w:rPr>
        <w:rFonts w:ascii="Courier New" w:hAnsi="Courier New" w:cs="Courier New" w:hint="default"/>
      </w:rPr>
    </w:lvl>
    <w:lvl w:ilvl="8" w:tplc="47DE8AB2" w:tentative="1">
      <w:start w:val="1"/>
      <w:numFmt w:val="bullet"/>
      <w:lvlText w:val=""/>
      <w:lvlJc w:val="left"/>
      <w:pPr>
        <w:ind w:left="6840" w:hanging="360"/>
      </w:pPr>
      <w:rPr>
        <w:rFonts w:ascii="Wingdings" w:hAnsi="Wingdings" w:hint="default"/>
      </w:rPr>
    </w:lvl>
  </w:abstractNum>
  <w:abstractNum w:abstractNumId="40" w15:restartNumberingAfterBreak="0">
    <w:nsid w:val="615F473C"/>
    <w:multiLevelType w:val="hybridMultilevel"/>
    <w:tmpl w:val="3F0ADE94"/>
    <w:lvl w:ilvl="0" w:tplc="6BA2BA08">
      <w:start w:val="1"/>
      <w:numFmt w:val="decimal"/>
      <w:lvlText w:val="%1."/>
      <w:lvlJc w:val="left"/>
      <w:pPr>
        <w:ind w:left="360" w:hanging="360"/>
      </w:pPr>
      <w:rPr>
        <w:rFonts w:hint="default"/>
      </w:rPr>
    </w:lvl>
    <w:lvl w:ilvl="1" w:tplc="57327D8E" w:tentative="1">
      <w:start w:val="1"/>
      <w:numFmt w:val="lowerLetter"/>
      <w:lvlText w:val="%2."/>
      <w:lvlJc w:val="left"/>
      <w:pPr>
        <w:ind w:left="1080" w:hanging="360"/>
      </w:pPr>
    </w:lvl>
    <w:lvl w:ilvl="2" w:tplc="2FB4780A" w:tentative="1">
      <w:start w:val="1"/>
      <w:numFmt w:val="lowerRoman"/>
      <w:lvlText w:val="%3."/>
      <w:lvlJc w:val="right"/>
      <w:pPr>
        <w:ind w:left="1800" w:hanging="180"/>
      </w:pPr>
    </w:lvl>
    <w:lvl w:ilvl="3" w:tplc="A4802D76" w:tentative="1">
      <w:start w:val="1"/>
      <w:numFmt w:val="decimal"/>
      <w:lvlText w:val="%4."/>
      <w:lvlJc w:val="left"/>
      <w:pPr>
        <w:ind w:left="2520" w:hanging="360"/>
      </w:pPr>
    </w:lvl>
    <w:lvl w:ilvl="4" w:tplc="95C8B3B8" w:tentative="1">
      <w:start w:val="1"/>
      <w:numFmt w:val="lowerLetter"/>
      <w:lvlText w:val="%5."/>
      <w:lvlJc w:val="left"/>
      <w:pPr>
        <w:ind w:left="3240" w:hanging="360"/>
      </w:pPr>
    </w:lvl>
    <w:lvl w:ilvl="5" w:tplc="46FECD48" w:tentative="1">
      <w:start w:val="1"/>
      <w:numFmt w:val="lowerRoman"/>
      <w:lvlText w:val="%6."/>
      <w:lvlJc w:val="right"/>
      <w:pPr>
        <w:ind w:left="3960" w:hanging="180"/>
      </w:pPr>
    </w:lvl>
    <w:lvl w:ilvl="6" w:tplc="E952B440" w:tentative="1">
      <w:start w:val="1"/>
      <w:numFmt w:val="decimal"/>
      <w:lvlText w:val="%7."/>
      <w:lvlJc w:val="left"/>
      <w:pPr>
        <w:ind w:left="4680" w:hanging="360"/>
      </w:pPr>
    </w:lvl>
    <w:lvl w:ilvl="7" w:tplc="AB067D68" w:tentative="1">
      <w:start w:val="1"/>
      <w:numFmt w:val="lowerLetter"/>
      <w:lvlText w:val="%8."/>
      <w:lvlJc w:val="left"/>
      <w:pPr>
        <w:ind w:left="5400" w:hanging="360"/>
      </w:pPr>
    </w:lvl>
    <w:lvl w:ilvl="8" w:tplc="7F9E6508" w:tentative="1">
      <w:start w:val="1"/>
      <w:numFmt w:val="lowerRoman"/>
      <w:lvlText w:val="%9."/>
      <w:lvlJc w:val="right"/>
      <w:pPr>
        <w:ind w:left="6120" w:hanging="180"/>
      </w:pPr>
    </w:lvl>
  </w:abstractNum>
  <w:abstractNum w:abstractNumId="41" w15:restartNumberingAfterBreak="0">
    <w:nsid w:val="637D0FD2"/>
    <w:multiLevelType w:val="hybridMultilevel"/>
    <w:tmpl w:val="A67EBF70"/>
    <w:lvl w:ilvl="0" w:tplc="351E0D78">
      <w:start w:val="1"/>
      <w:numFmt w:val="bullet"/>
      <w:lvlText w:val=""/>
      <w:lvlJc w:val="left"/>
      <w:pPr>
        <w:ind w:left="676" w:hanging="360"/>
      </w:pPr>
      <w:rPr>
        <w:rFonts w:ascii="Symbol" w:hAnsi="Symbol" w:hint="default"/>
      </w:rPr>
    </w:lvl>
    <w:lvl w:ilvl="1" w:tplc="FD1A85B8" w:tentative="1">
      <w:start w:val="1"/>
      <w:numFmt w:val="bullet"/>
      <w:lvlText w:val="o"/>
      <w:lvlJc w:val="left"/>
      <w:pPr>
        <w:ind w:left="1396" w:hanging="360"/>
      </w:pPr>
      <w:rPr>
        <w:rFonts w:ascii="Courier New" w:hAnsi="Courier New" w:cs="Courier New" w:hint="default"/>
      </w:rPr>
    </w:lvl>
    <w:lvl w:ilvl="2" w:tplc="54688E8A" w:tentative="1">
      <w:start w:val="1"/>
      <w:numFmt w:val="bullet"/>
      <w:lvlText w:val=""/>
      <w:lvlJc w:val="left"/>
      <w:pPr>
        <w:ind w:left="2116" w:hanging="360"/>
      </w:pPr>
      <w:rPr>
        <w:rFonts w:ascii="Wingdings" w:hAnsi="Wingdings" w:hint="default"/>
      </w:rPr>
    </w:lvl>
    <w:lvl w:ilvl="3" w:tplc="A6C2D066" w:tentative="1">
      <w:start w:val="1"/>
      <w:numFmt w:val="bullet"/>
      <w:lvlText w:val=""/>
      <w:lvlJc w:val="left"/>
      <w:pPr>
        <w:ind w:left="2836" w:hanging="360"/>
      </w:pPr>
      <w:rPr>
        <w:rFonts w:ascii="Symbol" w:hAnsi="Symbol" w:hint="default"/>
      </w:rPr>
    </w:lvl>
    <w:lvl w:ilvl="4" w:tplc="8B083D26" w:tentative="1">
      <w:start w:val="1"/>
      <w:numFmt w:val="bullet"/>
      <w:lvlText w:val="o"/>
      <w:lvlJc w:val="left"/>
      <w:pPr>
        <w:ind w:left="3556" w:hanging="360"/>
      </w:pPr>
      <w:rPr>
        <w:rFonts w:ascii="Courier New" w:hAnsi="Courier New" w:cs="Courier New" w:hint="default"/>
      </w:rPr>
    </w:lvl>
    <w:lvl w:ilvl="5" w:tplc="4F7EEC16" w:tentative="1">
      <w:start w:val="1"/>
      <w:numFmt w:val="bullet"/>
      <w:lvlText w:val=""/>
      <w:lvlJc w:val="left"/>
      <w:pPr>
        <w:ind w:left="4276" w:hanging="360"/>
      </w:pPr>
      <w:rPr>
        <w:rFonts w:ascii="Wingdings" w:hAnsi="Wingdings" w:hint="default"/>
      </w:rPr>
    </w:lvl>
    <w:lvl w:ilvl="6" w:tplc="97A2B930" w:tentative="1">
      <w:start w:val="1"/>
      <w:numFmt w:val="bullet"/>
      <w:lvlText w:val=""/>
      <w:lvlJc w:val="left"/>
      <w:pPr>
        <w:ind w:left="4996" w:hanging="360"/>
      </w:pPr>
      <w:rPr>
        <w:rFonts w:ascii="Symbol" w:hAnsi="Symbol" w:hint="default"/>
      </w:rPr>
    </w:lvl>
    <w:lvl w:ilvl="7" w:tplc="D968EE0A" w:tentative="1">
      <w:start w:val="1"/>
      <w:numFmt w:val="bullet"/>
      <w:lvlText w:val="o"/>
      <w:lvlJc w:val="left"/>
      <w:pPr>
        <w:ind w:left="5716" w:hanging="360"/>
      </w:pPr>
      <w:rPr>
        <w:rFonts w:ascii="Courier New" w:hAnsi="Courier New" w:cs="Courier New" w:hint="default"/>
      </w:rPr>
    </w:lvl>
    <w:lvl w:ilvl="8" w:tplc="B3B81306" w:tentative="1">
      <w:start w:val="1"/>
      <w:numFmt w:val="bullet"/>
      <w:lvlText w:val=""/>
      <w:lvlJc w:val="left"/>
      <w:pPr>
        <w:ind w:left="6436" w:hanging="360"/>
      </w:pPr>
      <w:rPr>
        <w:rFonts w:ascii="Wingdings" w:hAnsi="Wingdings" w:hint="default"/>
      </w:rPr>
    </w:lvl>
  </w:abstractNum>
  <w:abstractNum w:abstractNumId="42" w15:restartNumberingAfterBreak="0">
    <w:nsid w:val="6E417806"/>
    <w:multiLevelType w:val="multilevel"/>
    <w:tmpl w:val="7F60EF5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6F027128"/>
    <w:multiLevelType w:val="hybridMultilevel"/>
    <w:tmpl w:val="D4C66AE0"/>
    <w:lvl w:ilvl="0" w:tplc="76BEB94A">
      <w:start w:val="1"/>
      <w:numFmt w:val="bullet"/>
      <w:lvlText w:val=""/>
      <w:lvlJc w:val="left"/>
      <w:pPr>
        <w:ind w:left="720" w:hanging="360"/>
      </w:pPr>
      <w:rPr>
        <w:rFonts w:ascii="Symbol" w:hAnsi="Symbol" w:hint="default"/>
      </w:rPr>
    </w:lvl>
    <w:lvl w:ilvl="1" w:tplc="E9064706" w:tentative="1">
      <w:start w:val="1"/>
      <w:numFmt w:val="bullet"/>
      <w:lvlText w:val="o"/>
      <w:lvlJc w:val="left"/>
      <w:pPr>
        <w:ind w:left="1440" w:hanging="360"/>
      </w:pPr>
      <w:rPr>
        <w:rFonts w:ascii="Courier New" w:hAnsi="Courier New" w:cs="Courier New" w:hint="default"/>
      </w:rPr>
    </w:lvl>
    <w:lvl w:ilvl="2" w:tplc="138C426C" w:tentative="1">
      <w:start w:val="1"/>
      <w:numFmt w:val="bullet"/>
      <w:lvlText w:val=""/>
      <w:lvlJc w:val="left"/>
      <w:pPr>
        <w:ind w:left="2160" w:hanging="360"/>
      </w:pPr>
      <w:rPr>
        <w:rFonts w:ascii="Wingdings" w:hAnsi="Wingdings" w:hint="default"/>
      </w:rPr>
    </w:lvl>
    <w:lvl w:ilvl="3" w:tplc="A5C40280" w:tentative="1">
      <w:start w:val="1"/>
      <w:numFmt w:val="bullet"/>
      <w:lvlText w:val=""/>
      <w:lvlJc w:val="left"/>
      <w:pPr>
        <w:ind w:left="2880" w:hanging="360"/>
      </w:pPr>
      <w:rPr>
        <w:rFonts w:ascii="Symbol" w:hAnsi="Symbol" w:hint="default"/>
      </w:rPr>
    </w:lvl>
    <w:lvl w:ilvl="4" w:tplc="42C03178" w:tentative="1">
      <w:start w:val="1"/>
      <w:numFmt w:val="bullet"/>
      <w:lvlText w:val="o"/>
      <w:lvlJc w:val="left"/>
      <w:pPr>
        <w:ind w:left="3600" w:hanging="360"/>
      </w:pPr>
      <w:rPr>
        <w:rFonts w:ascii="Courier New" w:hAnsi="Courier New" w:cs="Courier New" w:hint="default"/>
      </w:rPr>
    </w:lvl>
    <w:lvl w:ilvl="5" w:tplc="18E20F34" w:tentative="1">
      <w:start w:val="1"/>
      <w:numFmt w:val="bullet"/>
      <w:lvlText w:val=""/>
      <w:lvlJc w:val="left"/>
      <w:pPr>
        <w:ind w:left="4320" w:hanging="360"/>
      </w:pPr>
      <w:rPr>
        <w:rFonts w:ascii="Wingdings" w:hAnsi="Wingdings" w:hint="default"/>
      </w:rPr>
    </w:lvl>
    <w:lvl w:ilvl="6" w:tplc="B7A275FC" w:tentative="1">
      <w:start w:val="1"/>
      <w:numFmt w:val="bullet"/>
      <w:lvlText w:val=""/>
      <w:lvlJc w:val="left"/>
      <w:pPr>
        <w:ind w:left="5040" w:hanging="360"/>
      </w:pPr>
      <w:rPr>
        <w:rFonts w:ascii="Symbol" w:hAnsi="Symbol" w:hint="default"/>
      </w:rPr>
    </w:lvl>
    <w:lvl w:ilvl="7" w:tplc="AE40809E" w:tentative="1">
      <w:start w:val="1"/>
      <w:numFmt w:val="bullet"/>
      <w:lvlText w:val="o"/>
      <w:lvlJc w:val="left"/>
      <w:pPr>
        <w:ind w:left="5760" w:hanging="360"/>
      </w:pPr>
      <w:rPr>
        <w:rFonts w:ascii="Courier New" w:hAnsi="Courier New" w:cs="Courier New" w:hint="default"/>
      </w:rPr>
    </w:lvl>
    <w:lvl w:ilvl="8" w:tplc="ADFAC57A" w:tentative="1">
      <w:start w:val="1"/>
      <w:numFmt w:val="bullet"/>
      <w:lvlText w:val=""/>
      <w:lvlJc w:val="left"/>
      <w:pPr>
        <w:ind w:left="6480" w:hanging="360"/>
      </w:pPr>
      <w:rPr>
        <w:rFonts w:ascii="Wingdings" w:hAnsi="Wingdings" w:hint="default"/>
      </w:rPr>
    </w:lvl>
  </w:abstractNum>
  <w:abstractNum w:abstractNumId="44" w15:restartNumberingAfterBreak="0">
    <w:nsid w:val="6F043DAF"/>
    <w:multiLevelType w:val="hybridMultilevel"/>
    <w:tmpl w:val="66A0A90E"/>
    <w:lvl w:ilvl="0" w:tplc="F140A3C2">
      <w:start w:val="1"/>
      <w:numFmt w:val="bullet"/>
      <w:lvlText w:val=""/>
      <w:lvlJc w:val="left"/>
      <w:pPr>
        <w:ind w:left="720" w:hanging="360"/>
      </w:pPr>
      <w:rPr>
        <w:rFonts w:ascii="Symbol" w:hAnsi="Symbol" w:hint="default"/>
      </w:rPr>
    </w:lvl>
    <w:lvl w:ilvl="1" w:tplc="BAFCF144" w:tentative="1">
      <w:start w:val="1"/>
      <w:numFmt w:val="bullet"/>
      <w:lvlText w:val="o"/>
      <w:lvlJc w:val="left"/>
      <w:pPr>
        <w:ind w:left="1440" w:hanging="360"/>
      </w:pPr>
      <w:rPr>
        <w:rFonts w:ascii="Courier New" w:hAnsi="Courier New" w:cs="Courier New" w:hint="default"/>
      </w:rPr>
    </w:lvl>
    <w:lvl w:ilvl="2" w:tplc="8260206C" w:tentative="1">
      <w:start w:val="1"/>
      <w:numFmt w:val="bullet"/>
      <w:lvlText w:val=""/>
      <w:lvlJc w:val="left"/>
      <w:pPr>
        <w:ind w:left="2160" w:hanging="360"/>
      </w:pPr>
      <w:rPr>
        <w:rFonts w:ascii="Wingdings" w:hAnsi="Wingdings" w:hint="default"/>
      </w:rPr>
    </w:lvl>
    <w:lvl w:ilvl="3" w:tplc="4CDE3A34" w:tentative="1">
      <w:start w:val="1"/>
      <w:numFmt w:val="bullet"/>
      <w:lvlText w:val=""/>
      <w:lvlJc w:val="left"/>
      <w:pPr>
        <w:ind w:left="2880" w:hanging="360"/>
      </w:pPr>
      <w:rPr>
        <w:rFonts w:ascii="Symbol" w:hAnsi="Symbol" w:hint="default"/>
      </w:rPr>
    </w:lvl>
    <w:lvl w:ilvl="4" w:tplc="379A561E" w:tentative="1">
      <w:start w:val="1"/>
      <w:numFmt w:val="bullet"/>
      <w:lvlText w:val="o"/>
      <w:lvlJc w:val="left"/>
      <w:pPr>
        <w:ind w:left="3600" w:hanging="360"/>
      </w:pPr>
      <w:rPr>
        <w:rFonts w:ascii="Courier New" w:hAnsi="Courier New" w:cs="Courier New" w:hint="default"/>
      </w:rPr>
    </w:lvl>
    <w:lvl w:ilvl="5" w:tplc="336C1B6E" w:tentative="1">
      <w:start w:val="1"/>
      <w:numFmt w:val="bullet"/>
      <w:lvlText w:val=""/>
      <w:lvlJc w:val="left"/>
      <w:pPr>
        <w:ind w:left="4320" w:hanging="360"/>
      </w:pPr>
      <w:rPr>
        <w:rFonts w:ascii="Wingdings" w:hAnsi="Wingdings" w:hint="default"/>
      </w:rPr>
    </w:lvl>
    <w:lvl w:ilvl="6" w:tplc="9D86ADC0" w:tentative="1">
      <w:start w:val="1"/>
      <w:numFmt w:val="bullet"/>
      <w:lvlText w:val=""/>
      <w:lvlJc w:val="left"/>
      <w:pPr>
        <w:ind w:left="5040" w:hanging="360"/>
      </w:pPr>
      <w:rPr>
        <w:rFonts w:ascii="Symbol" w:hAnsi="Symbol" w:hint="default"/>
      </w:rPr>
    </w:lvl>
    <w:lvl w:ilvl="7" w:tplc="1AE40A90" w:tentative="1">
      <w:start w:val="1"/>
      <w:numFmt w:val="bullet"/>
      <w:lvlText w:val="o"/>
      <w:lvlJc w:val="left"/>
      <w:pPr>
        <w:ind w:left="5760" w:hanging="360"/>
      </w:pPr>
      <w:rPr>
        <w:rFonts w:ascii="Courier New" w:hAnsi="Courier New" w:cs="Courier New" w:hint="default"/>
      </w:rPr>
    </w:lvl>
    <w:lvl w:ilvl="8" w:tplc="A136466A" w:tentative="1">
      <w:start w:val="1"/>
      <w:numFmt w:val="bullet"/>
      <w:lvlText w:val=""/>
      <w:lvlJc w:val="left"/>
      <w:pPr>
        <w:ind w:left="6480" w:hanging="360"/>
      </w:pPr>
      <w:rPr>
        <w:rFonts w:ascii="Wingdings" w:hAnsi="Wingdings" w:hint="default"/>
      </w:rPr>
    </w:lvl>
  </w:abstractNum>
  <w:abstractNum w:abstractNumId="45" w15:restartNumberingAfterBreak="0">
    <w:nsid w:val="70D20AE9"/>
    <w:multiLevelType w:val="hybridMultilevel"/>
    <w:tmpl w:val="0586259C"/>
    <w:lvl w:ilvl="0" w:tplc="6434A0CA">
      <w:start w:val="1"/>
      <w:numFmt w:val="decimal"/>
      <w:lvlText w:val="%1."/>
      <w:lvlJc w:val="left"/>
      <w:pPr>
        <w:ind w:left="360" w:hanging="360"/>
      </w:pPr>
      <w:rPr>
        <w:rFonts w:hint="default"/>
      </w:rPr>
    </w:lvl>
    <w:lvl w:ilvl="1" w:tplc="DA22D49A" w:tentative="1">
      <w:start w:val="1"/>
      <w:numFmt w:val="lowerLetter"/>
      <w:lvlText w:val="%2."/>
      <w:lvlJc w:val="left"/>
      <w:pPr>
        <w:ind w:left="1080" w:hanging="360"/>
      </w:pPr>
    </w:lvl>
    <w:lvl w:ilvl="2" w:tplc="A18AC424" w:tentative="1">
      <w:start w:val="1"/>
      <w:numFmt w:val="lowerRoman"/>
      <w:lvlText w:val="%3."/>
      <w:lvlJc w:val="right"/>
      <w:pPr>
        <w:ind w:left="1800" w:hanging="180"/>
      </w:pPr>
    </w:lvl>
    <w:lvl w:ilvl="3" w:tplc="3C9203D8" w:tentative="1">
      <w:start w:val="1"/>
      <w:numFmt w:val="decimal"/>
      <w:lvlText w:val="%4."/>
      <w:lvlJc w:val="left"/>
      <w:pPr>
        <w:ind w:left="2520" w:hanging="360"/>
      </w:pPr>
    </w:lvl>
    <w:lvl w:ilvl="4" w:tplc="F7921FC2" w:tentative="1">
      <w:start w:val="1"/>
      <w:numFmt w:val="lowerLetter"/>
      <w:lvlText w:val="%5."/>
      <w:lvlJc w:val="left"/>
      <w:pPr>
        <w:ind w:left="3240" w:hanging="360"/>
      </w:pPr>
    </w:lvl>
    <w:lvl w:ilvl="5" w:tplc="BC3C03D8" w:tentative="1">
      <w:start w:val="1"/>
      <w:numFmt w:val="lowerRoman"/>
      <w:lvlText w:val="%6."/>
      <w:lvlJc w:val="right"/>
      <w:pPr>
        <w:ind w:left="3960" w:hanging="180"/>
      </w:pPr>
    </w:lvl>
    <w:lvl w:ilvl="6" w:tplc="DD1C1420" w:tentative="1">
      <w:start w:val="1"/>
      <w:numFmt w:val="decimal"/>
      <w:lvlText w:val="%7."/>
      <w:lvlJc w:val="left"/>
      <w:pPr>
        <w:ind w:left="4680" w:hanging="360"/>
      </w:pPr>
    </w:lvl>
    <w:lvl w:ilvl="7" w:tplc="4D9EF9C8" w:tentative="1">
      <w:start w:val="1"/>
      <w:numFmt w:val="lowerLetter"/>
      <w:lvlText w:val="%8."/>
      <w:lvlJc w:val="left"/>
      <w:pPr>
        <w:ind w:left="5400" w:hanging="360"/>
      </w:pPr>
    </w:lvl>
    <w:lvl w:ilvl="8" w:tplc="FFB8E9A6" w:tentative="1">
      <w:start w:val="1"/>
      <w:numFmt w:val="lowerRoman"/>
      <w:lvlText w:val="%9."/>
      <w:lvlJc w:val="right"/>
      <w:pPr>
        <w:ind w:left="6120" w:hanging="180"/>
      </w:pPr>
    </w:lvl>
  </w:abstractNum>
  <w:abstractNum w:abstractNumId="46" w15:restartNumberingAfterBreak="0">
    <w:nsid w:val="77571708"/>
    <w:multiLevelType w:val="hybridMultilevel"/>
    <w:tmpl w:val="454C073E"/>
    <w:lvl w:ilvl="0" w:tplc="E5301B1C">
      <w:start w:val="1"/>
      <w:numFmt w:val="bullet"/>
      <w:lvlText w:val=""/>
      <w:lvlJc w:val="left"/>
      <w:pPr>
        <w:ind w:left="720" w:hanging="360"/>
      </w:pPr>
      <w:rPr>
        <w:rFonts w:ascii="Symbol" w:hAnsi="Symbol" w:hint="default"/>
      </w:rPr>
    </w:lvl>
    <w:lvl w:ilvl="1" w:tplc="6DFE44D4">
      <w:start w:val="1"/>
      <w:numFmt w:val="bullet"/>
      <w:lvlText w:val=""/>
      <w:lvlJc w:val="left"/>
      <w:pPr>
        <w:ind w:left="1440" w:hanging="360"/>
      </w:pPr>
      <w:rPr>
        <w:rFonts w:ascii="Symbol" w:hAnsi="Symbol" w:hint="default"/>
      </w:rPr>
    </w:lvl>
    <w:lvl w:ilvl="2" w:tplc="D25A7CE8" w:tentative="1">
      <w:start w:val="1"/>
      <w:numFmt w:val="bullet"/>
      <w:lvlText w:val=""/>
      <w:lvlJc w:val="left"/>
      <w:pPr>
        <w:ind w:left="2160" w:hanging="360"/>
      </w:pPr>
      <w:rPr>
        <w:rFonts w:ascii="Wingdings" w:hAnsi="Wingdings" w:hint="default"/>
      </w:rPr>
    </w:lvl>
    <w:lvl w:ilvl="3" w:tplc="65AAAB84" w:tentative="1">
      <w:start w:val="1"/>
      <w:numFmt w:val="bullet"/>
      <w:lvlText w:val=""/>
      <w:lvlJc w:val="left"/>
      <w:pPr>
        <w:ind w:left="2880" w:hanging="360"/>
      </w:pPr>
      <w:rPr>
        <w:rFonts w:ascii="Symbol" w:hAnsi="Symbol" w:hint="default"/>
      </w:rPr>
    </w:lvl>
    <w:lvl w:ilvl="4" w:tplc="78B07FC2" w:tentative="1">
      <w:start w:val="1"/>
      <w:numFmt w:val="bullet"/>
      <w:lvlText w:val="o"/>
      <w:lvlJc w:val="left"/>
      <w:pPr>
        <w:ind w:left="3600" w:hanging="360"/>
      </w:pPr>
      <w:rPr>
        <w:rFonts w:ascii="Courier New" w:hAnsi="Courier New" w:cs="Courier New" w:hint="default"/>
      </w:rPr>
    </w:lvl>
    <w:lvl w:ilvl="5" w:tplc="AAE6C80E" w:tentative="1">
      <w:start w:val="1"/>
      <w:numFmt w:val="bullet"/>
      <w:lvlText w:val=""/>
      <w:lvlJc w:val="left"/>
      <w:pPr>
        <w:ind w:left="4320" w:hanging="360"/>
      </w:pPr>
      <w:rPr>
        <w:rFonts w:ascii="Wingdings" w:hAnsi="Wingdings" w:hint="default"/>
      </w:rPr>
    </w:lvl>
    <w:lvl w:ilvl="6" w:tplc="650E56D2" w:tentative="1">
      <w:start w:val="1"/>
      <w:numFmt w:val="bullet"/>
      <w:lvlText w:val=""/>
      <w:lvlJc w:val="left"/>
      <w:pPr>
        <w:ind w:left="5040" w:hanging="360"/>
      </w:pPr>
      <w:rPr>
        <w:rFonts w:ascii="Symbol" w:hAnsi="Symbol" w:hint="default"/>
      </w:rPr>
    </w:lvl>
    <w:lvl w:ilvl="7" w:tplc="254C6298" w:tentative="1">
      <w:start w:val="1"/>
      <w:numFmt w:val="bullet"/>
      <w:lvlText w:val="o"/>
      <w:lvlJc w:val="left"/>
      <w:pPr>
        <w:ind w:left="5760" w:hanging="360"/>
      </w:pPr>
      <w:rPr>
        <w:rFonts w:ascii="Courier New" w:hAnsi="Courier New" w:cs="Courier New" w:hint="default"/>
      </w:rPr>
    </w:lvl>
    <w:lvl w:ilvl="8" w:tplc="E2F445A0" w:tentative="1">
      <w:start w:val="1"/>
      <w:numFmt w:val="bullet"/>
      <w:lvlText w:val=""/>
      <w:lvlJc w:val="left"/>
      <w:pPr>
        <w:ind w:left="6480" w:hanging="360"/>
      </w:pPr>
      <w:rPr>
        <w:rFonts w:ascii="Wingdings" w:hAnsi="Wingdings" w:hint="default"/>
      </w:rPr>
    </w:lvl>
  </w:abstractNum>
  <w:abstractNum w:abstractNumId="47" w15:restartNumberingAfterBreak="0">
    <w:nsid w:val="7B7D3167"/>
    <w:multiLevelType w:val="hybridMultilevel"/>
    <w:tmpl w:val="4CCEF4E0"/>
    <w:lvl w:ilvl="0" w:tplc="7EAC2AF6">
      <w:start w:val="1"/>
      <w:numFmt w:val="decimal"/>
      <w:lvlText w:val="%1."/>
      <w:lvlJc w:val="left"/>
      <w:pPr>
        <w:ind w:left="720" w:hanging="360"/>
      </w:pPr>
    </w:lvl>
    <w:lvl w:ilvl="1" w:tplc="69682036" w:tentative="1">
      <w:start w:val="1"/>
      <w:numFmt w:val="lowerLetter"/>
      <w:lvlText w:val="%2."/>
      <w:lvlJc w:val="left"/>
      <w:pPr>
        <w:ind w:left="1440" w:hanging="360"/>
      </w:pPr>
    </w:lvl>
    <w:lvl w:ilvl="2" w:tplc="FBC2FB52" w:tentative="1">
      <w:start w:val="1"/>
      <w:numFmt w:val="lowerRoman"/>
      <w:lvlText w:val="%3."/>
      <w:lvlJc w:val="right"/>
      <w:pPr>
        <w:ind w:left="2160" w:hanging="180"/>
      </w:pPr>
    </w:lvl>
    <w:lvl w:ilvl="3" w:tplc="07EE8A54" w:tentative="1">
      <w:start w:val="1"/>
      <w:numFmt w:val="decimal"/>
      <w:lvlText w:val="%4."/>
      <w:lvlJc w:val="left"/>
      <w:pPr>
        <w:ind w:left="2880" w:hanging="360"/>
      </w:pPr>
    </w:lvl>
    <w:lvl w:ilvl="4" w:tplc="61DE1B88" w:tentative="1">
      <w:start w:val="1"/>
      <w:numFmt w:val="lowerLetter"/>
      <w:lvlText w:val="%5."/>
      <w:lvlJc w:val="left"/>
      <w:pPr>
        <w:ind w:left="3600" w:hanging="360"/>
      </w:pPr>
    </w:lvl>
    <w:lvl w:ilvl="5" w:tplc="82264E50" w:tentative="1">
      <w:start w:val="1"/>
      <w:numFmt w:val="lowerRoman"/>
      <w:lvlText w:val="%6."/>
      <w:lvlJc w:val="right"/>
      <w:pPr>
        <w:ind w:left="4320" w:hanging="180"/>
      </w:pPr>
    </w:lvl>
    <w:lvl w:ilvl="6" w:tplc="BC5CCA62" w:tentative="1">
      <w:start w:val="1"/>
      <w:numFmt w:val="decimal"/>
      <w:lvlText w:val="%7."/>
      <w:lvlJc w:val="left"/>
      <w:pPr>
        <w:ind w:left="5040" w:hanging="360"/>
      </w:pPr>
    </w:lvl>
    <w:lvl w:ilvl="7" w:tplc="C9184622" w:tentative="1">
      <w:start w:val="1"/>
      <w:numFmt w:val="lowerLetter"/>
      <w:lvlText w:val="%8."/>
      <w:lvlJc w:val="left"/>
      <w:pPr>
        <w:ind w:left="5760" w:hanging="360"/>
      </w:pPr>
    </w:lvl>
    <w:lvl w:ilvl="8" w:tplc="1AF4836C" w:tentative="1">
      <w:start w:val="1"/>
      <w:numFmt w:val="lowerRoman"/>
      <w:lvlText w:val="%9."/>
      <w:lvlJc w:val="right"/>
      <w:pPr>
        <w:ind w:left="6480" w:hanging="180"/>
      </w:pPr>
    </w:lvl>
  </w:abstractNum>
  <w:num w:numId="1">
    <w:abstractNumId w:val="19"/>
  </w:num>
  <w:num w:numId="2">
    <w:abstractNumId w:val="26"/>
  </w:num>
  <w:num w:numId="3">
    <w:abstractNumId w:val="31"/>
  </w:num>
  <w:num w:numId="4">
    <w:abstractNumId w:val="8"/>
  </w:num>
  <w:num w:numId="5">
    <w:abstractNumId w:val="29"/>
  </w:num>
  <w:num w:numId="6">
    <w:abstractNumId w:val="17"/>
  </w:num>
  <w:num w:numId="7">
    <w:abstractNumId w:val="40"/>
  </w:num>
  <w:num w:numId="8">
    <w:abstractNumId w:val="45"/>
  </w:num>
  <w:num w:numId="9">
    <w:abstractNumId w:val="34"/>
  </w:num>
  <w:num w:numId="10">
    <w:abstractNumId w:val="1"/>
  </w:num>
  <w:num w:numId="11">
    <w:abstractNumId w:val="12"/>
  </w:num>
  <w:num w:numId="12">
    <w:abstractNumId w:val="6"/>
  </w:num>
  <w:num w:numId="13">
    <w:abstractNumId w:val="23"/>
  </w:num>
  <w:num w:numId="14">
    <w:abstractNumId w:val="22"/>
  </w:num>
  <w:num w:numId="15">
    <w:abstractNumId w:val="42"/>
  </w:num>
  <w:num w:numId="16">
    <w:abstractNumId w:val="18"/>
  </w:num>
  <w:num w:numId="17">
    <w:abstractNumId w:val="10"/>
  </w:num>
  <w:num w:numId="18">
    <w:abstractNumId w:val="36"/>
  </w:num>
  <w:num w:numId="19">
    <w:abstractNumId w:val="14"/>
  </w:num>
  <w:num w:numId="20">
    <w:abstractNumId w:val="39"/>
  </w:num>
  <w:num w:numId="21">
    <w:abstractNumId w:val="27"/>
  </w:num>
  <w:num w:numId="22">
    <w:abstractNumId w:val="46"/>
  </w:num>
  <w:num w:numId="23">
    <w:abstractNumId w:val="2"/>
  </w:num>
  <w:num w:numId="24">
    <w:abstractNumId w:val="38"/>
  </w:num>
  <w:num w:numId="25">
    <w:abstractNumId w:val="15"/>
  </w:num>
  <w:num w:numId="26">
    <w:abstractNumId w:val="4"/>
  </w:num>
  <w:num w:numId="27">
    <w:abstractNumId w:val="9"/>
  </w:num>
  <w:num w:numId="28">
    <w:abstractNumId w:val="32"/>
  </w:num>
  <w:num w:numId="29">
    <w:abstractNumId w:val="7"/>
  </w:num>
  <w:num w:numId="30">
    <w:abstractNumId w:val="43"/>
  </w:num>
  <w:num w:numId="31">
    <w:abstractNumId w:val="44"/>
  </w:num>
  <w:num w:numId="32">
    <w:abstractNumId w:val="20"/>
  </w:num>
  <w:num w:numId="33">
    <w:abstractNumId w:val="11"/>
  </w:num>
  <w:num w:numId="34">
    <w:abstractNumId w:val="28"/>
  </w:num>
  <w:num w:numId="35">
    <w:abstractNumId w:val="41"/>
  </w:num>
  <w:num w:numId="36">
    <w:abstractNumId w:val="13"/>
  </w:num>
  <w:num w:numId="37">
    <w:abstractNumId w:val="5"/>
  </w:num>
  <w:num w:numId="38">
    <w:abstractNumId w:val="0"/>
  </w:num>
  <w:num w:numId="39">
    <w:abstractNumId w:val="21"/>
  </w:num>
  <w:num w:numId="40">
    <w:abstractNumId w:val="3"/>
  </w:num>
  <w:num w:numId="41">
    <w:abstractNumId w:val="37"/>
  </w:num>
  <w:num w:numId="42">
    <w:abstractNumId w:val="33"/>
  </w:num>
  <w:num w:numId="43">
    <w:abstractNumId w:val="25"/>
  </w:num>
  <w:num w:numId="44">
    <w:abstractNumId w:val="24"/>
  </w:num>
  <w:num w:numId="45">
    <w:abstractNumId w:val="30"/>
  </w:num>
  <w:num w:numId="46">
    <w:abstractNumId w:val="35"/>
  </w:num>
  <w:num w:numId="47">
    <w:abstractNumId w:val="1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C8"/>
    <w:rsid w:val="0004612C"/>
    <w:rsid w:val="00183B98"/>
    <w:rsid w:val="00341345"/>
    <w:rsid w:val="004427D6"/>
    <w:rsid w:val="004A4787"/>
    <w:rsid w:val="00714BB3"/>
    <w:rsid w:val="00716587"/>
    <w:rsid w:val="00737F84"/>
    <w:rsid w:val="00830B63"/>
    <w:rsid w:val="00913E82"/>
    <w:rsid w:val="009A322F"/>
    <w:rsid w:val="00A220F6"/>
    <w:rsid w:val="00B647A1"/>
    <w:rsid w:val="00C46F56"/>
    <w:rsid w:val="00C866B5"/>
    <w:rsid w:val="00E00E82"/>
    <w:rsid w:val="00E67EA9"/>
    <w:rsid w:val="00ED0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21A06D"/>
  <w15:chartTrackingRefBased/>
  <w15:docId w15:val="{D13C671D-2F06-4FCC-AA5A-D93796E3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ED04C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qFormat/>
    <w:rsid w:val="00ED04C8"/>
    <w:pPr>
      <w:keepNext/>
      <w:keepLines/>
      <w:spacing w:before="40" w:after="0" w:line="240" w:lineRule="auto"/>
      <w:jc w:val="both"/>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D04C8"/>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ED04C8"/>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ED04C8"/>
  </w:style>
  <w:style w:type="paragraph" w:styleId="Tekstdymka">
    <w:name w:val="Balloon Text"/>
    <w:basedOn w:val="Normalny"/>
    <w:link w:val="TekstdymkaZnak"/>
    <w:uiPriority w:val="99"/>
    <w:semiHidden/>
    <w:unhideWhenUsed/>
    <w:rsid w:val="00ED04C8"/>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ED04C8"/>
    <w:rPr>
      <w:rFonts w:ascii="Segoe UI" w:eastAsia="Calibri" w:hAnsi="Segoe UI" w:cs="Segoe UI"/>
      <w:sz w:val="18"/>
      <w:szCs w:val="18"/>
    </w:rPr>
  </w:style>
  <w:style w:type="character" w:customStyle="1" w:styleId="st">
    <w:name w:val="st"/>
    <w:basedOn w:val="Domylnaczcionkaakapitu"/>
    <w:rsid w:val="00ED04C8"/>
  </w:style>
  <w:style w:type="paragraph" w:styleId="Nagwek">
    <w:name w:val="header"/>
    <w:basedOn w:val="Normalny"/>
    <w:link w:val="NagwekZnak"/>
    <w:uiPriority w:val="99"/>
    <w:unhideWhenUsed/>
    <w:rsid w:val="00ED04C8"/>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D04C8"/>
    <w:rPr>
      <w:rFonts w:ascii="Calibri" w:eastAsia="Calibri" w:hAnsi="Calibri" w:cs="Times New Roman"/>
    </w:rPr>
  </w:style>
  <w:style w:type="paragraph" w:styleId="Stopka">
    <w:name w:val="footer"/>
    <w:basedOn w:val="Normalny"/>
    <w:link w:val="StopkaZnak"/>
    <w:uiPriority w:val="99"/>
    <w:unhideWhenUsed/>
    <w:rsid w:val="00ED04C8"/>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D04C8"/>
    <w:rPr>
      <w:rFonts w:ascii="Calibri" w:eastAsia="Calibri" w:hAnsi="Calibri" w:cs="Times New Roman"/>
    </w:rPr>
  </w:style>
  <w:style w:type="character" w:styleId="Hipercze">
    <w:name w:val="Hyperlink"/>
    <w:uiPriority w:val="99"/>
    <w:semiHidden/>
    <w:unhideWhenUsed/>
    <w:rsid w:val="00ED04C8"/>
    <w:rPr>
      <w:color w:val="0563C1"/>
      <w:u w:val="single"/>
    </w:rPr>
  </w:style>
  <w:style w:type="paragraph" w:styleId="Akapitzlist">
    <w:name w:val="List Paragraph"/>
    <w:basedOn w:val="Normalny"/>
    <w:uiPriority w:val="34"/>
    <w:qFormat/>
    <w:rsid w:val="00ED04C8"/>
    <w:pPr>
      <w:spacing w:after="0" w:line="240" w:lineRule="auto"/>
      <w:ind w:left="720"/>
      <w:contextualSpacing/>
      <w:jc w:val="both"/>
    </w:pPr>
    <w:rPr>
      <w:rFonts w:ascii="Times New Roman" w:eastAsia="Calibri" w:hAnsi="Times New Roman" w:cs="Times New Roman"/>
      <w:sz w:val="24"/>
    </w:rPr>
  </w:style>
  <w:style w:type="table" w:styleId="Tabela-Siatka">
    <w:name w:val="Table Grid"/>
    <w:basedOn w:val="Standardowy"/>
    <w:uiPriority w:val="39"/>
    <w:rsid w:val="00ED04C8"/>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D04C8"/>
    <w:pPr>
      <w:spacing w:before="100" w:beforeAutospacing="1" w:after="100" w:afterAutospacing="1" w:line="240" w:lineRule="auto"/>
    </w:pPr>
    <w:rPr>
      <w:rFonts w:ascii="Calibri" w:eastAsia="Calibri" w:hAnsi="Calibri" w:cs="Calibri"/>
      <w:lang w:eastAsia="pl-PL"/>
    </w:rPr>
  </w:style>
  <w:style w:type="character" w:styleId="Pogrubienie">
    <w:name w:val="Strong"/>
    <w:uiPriority w:val="22"/>
    <w:qFormat/>
    <w:rsid w:val="00ED04C8"/>
    <w:rPr>
      <w:b/>
      <w:bCs/>
    </w:rPr>
  </w:style>
  <w:style w:type="paragraph" w:customStyle="1" w:styleId="Default">
    <w:name w:val="Default"/>
    <w:rsid w:val="00ED04C8"/>
    <w:pPr>
      <w:autoSpaceDE w:val="0"/>
      <w:autoSpaceDN w:val="0"/>
      <w:adjustRightInd w:val="0"/>
      <w:spacing w:after="0" w:line="240" w:lineRule="auto"/>
    </w:pPr>
    <w:rPr>
      <w:rFonts w:ascii="Myriad Pro" w:eastAsia="Calibri" w:hAnsi="Myriad Pro" w:cs="Myriad Pro"/>
      <w:color w:val="000000"/>
      <w:sz w:val="24"/>
      <w:szCs w:val="24"/>
    </w:rPr>
  </w:style>
  <w:style w:type="character" w:customStyle="1" w:styleId="Wyrnienie">
    <w:name w:val="Wyróżnienie"/>
    <w:uiPriority w:val="20"/>
    <w:qFormat/>
    <w:rsid w:val="00ED04C8"/>
    <w:rPr>
      <w:i/>
      <w:iCs/>
    </w:rPr>
  </w:style>
  <w:style w:type="character" w:styleId="Uwydatnienie">
    <w:name w:val="Emphasis"/>
    <w:uiPriority w:val="20"/>
    <w:qFormat/>
    <w:rsid w:val="00ED04C8"/>
    <w:rPr>
      <w:i/>
      <w:iCs/>
    </w:rPr>
  </w:style>
  <w:style w:type="paragraph" w:customStyle="1" w:styleId="Standard">
    <w:name w:val="Standard"/>
    <w:rsid w:val="00ED04C8"/>
    <w:pPr>
      <w:suppressAutoHyphens/>
      <w:autoSpaceDN w:val="0"/>
      <w:spacing w:after="0" w:line="240" w:lineRule="auto"/>
      <w:jc w:val="both"/>
      <w:textAlignment w:val="baseline"/>
    </w:pPr>
    <w:rPr>
      <w:rFonts w:ascii="Times New Roman" w:eastAsia="SimSun" w:hAnsi="Times New Roman" w:cs="Calibri"/>
      <w:kern w:val="3"/>
      <w:sz w:val="24"/>
    </w:rPr>
  </w:style>
  <w:style w:type="character" w:customStyle="1" w:styleId="hascaption">
    <w:name w:val="hascaption"/>
    <w:rsid w:val="00ED04C8"/>
  </w:style>
  <w:style w:type="character" w:styleId="Odwoaniedokomentarza">
    <w:name w:val="annotation reference"/>
    <w:uiPriority w:val="99"/>
    <w:semiHidden/>
    <w:unhideWhenUsed/>
    <w:rsid w:val="00ED04C8"/>
    <w:rPr>
      <w:sz w:val="16"/>
      <w:szCs w:val="16"/>
    </w:rPr>
  </w:style>
  <w:style w:type="paragraph" w:styleId="Tekstkomentarza">
    <w:name w:val="annotation text"/>
    <w:basedOn w:val="Normalny"/>
    <w:link w:val="TekstkomentarzaZnak"/>
    <w:uiPriority w:val="99"/>
    <w:semiHidden/>
    <w:unhideWhenUsed/>
    <w:rsid w:val="00ED04C8"/>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ED04C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D04C8"/>
    <w:rPr>
      <w:b/>
      <w:bCs/>
    </w:rPr>
  </w:style>
  <w:style w:type="character" w:customStyle="1" w:styleId="TematkomentarzaZnak">
    <w:name w:val="Temat komentarza Znak"/>
    <w:basedOn w:val="TekstkomentarzaZnak"/>
    <w:link w:val="Tematkomentarza"/>
    <w:uiPriority w:val="99"/>
    <w:semiHidden/>
    <w:rsid w:val="00ED04C8"/>
    <w:rPr>
      <w:rFonts w:ascii="Calibri" w:eastAsia="Calibri" w:hAnsi="Calibri" w:cs="Times New Roman"/>
      <w:b/>
      <w:bCs/>
      <w:sz w:val="20"/>
      <w:szCs w:val="20"/>
    </w:rPr>
  </w:style>
  <w:style w:type="paragraph" w:styleId="Poprawka">
    <w:name w:val="Revision"/>
    <w:hidden/>
    <w:uiPriority w:val="99"/>
    <w:semiHidden/>
    <w:rsid w:val="00E6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tetl.org.pl/" TargetMode="External"/><Relationship Id="rId3" Type="http://schemas.openxmlformats.org/officeDocument/2006/relationships/settings" Target="settings.xml"/><Relationship Id="rId7" Type="http://schemas.openxmlformats.org/officeDocument/2006/relationships/hyperlink" Target="http://www.sprawiedliwi.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69</Pages>
  <Words>33924</Words>
  <Characters>203544</Characters>
  <Application>Microsoft Office Word</Application>
  <DocSecurity>0</DocSecurity>
  <Lines>1696</Lines>
  <Paragraphs>473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 Michał</dc:creator>
  <cp:keywords/>
  <dc:description/>
  <cp:lastModifiedBy>Stocki Michał</cp:lastModifiedBy>
  <cp:revision>10</cp:revision>
  <dcterms:created xsi:type="dcterms:W3CDTF">2020-05-14T13:04:00Z</dcterms:created>
  <dcterms:modified xsi:type="dcterms:W3CDTF">2020-11-20T13:48:00Z</dcterms:modified>
</cp:coreProperties>
</file>