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8DE0" w14:textId="0B9C515E" w:rsidR="001F368C" w:rsidRDefault="001F368C" w:rsidP="00A624A4">
      <w:pPr>
        <w:jc w:val="center"/>
        <w:rPr>
          <w:b/>
          <w:spacing w:val="24"/>
          <w:sz w:val="28"/>
        </w:rPr>
      </w:pPr>
    </w:p>
    <w:p w14:paraId="06EA41DE" w14:textId="77777777" w:rsidR="003C2B5D" w:rsidRDefault="003C2B5D" w:rsidP="00A624A4">
      <w:pPr>
        <w:jc w:val="center"/>
        <w:rPr>
          <w:b/>
          <w:spacing w:val="24"/>
          <w:sz w:val="28"/>
        </w:rPr>
      </w:pPr>
    </w:p>
    <w:p w14:paraId="55A642CE" w14:textId="77777777" w:rsidR="006452FA" w:rsidRDefault="006452FA" w:rsidP="00A624A4">
      <w:pPr>
        <w:jc w:val="center"/>
        <w:rPr>
          <w:b/>
          <w:spacing w:val="24"/>
          <w:sz w:val="28"/>
        </w:rPr>
      </w:pPr>
    </w:p>
    <w:p w14:paraId="341AE2D5" w14:textId="77777777" w:rsidR="006452FA" w:rsidRDefault="006452FA" w:rsidP="00A624A4">
      <w:pPr>
        <w:jc w:val="center"/>
        <w:rPr>
          <w:b/>
          <w:spacing w:val="24"/>
          <w:sz w:val="28"/>
        </w:rPr>
      </w:pPr>
    </w:p>
    <w:p w14:paraId="7B4DA9E6" w14:textId="77777777" w:rsidR="006452FA" w:rsidRDefault="006452FA" w:rsidP="00A624A4">
      <w:pPr>
        <w:jc w:val="center"/>
        <w:rPr>
          <w:b/>
          <w:spacing w:val="24"/>
          <w:sz w:val="28"/>
        </w:rPr>
      </w:pPr>
    </w:p>
    <w:p w14:paraId="417AEB20" w14:textId="77777777" w:rsidR="006452FA" w:rsidRDefault="006452FA" w:rsidP="00A624A4">
      <w:pPr>
        <w:jc w:val="center"/>
        <w:rPr>
          <w:b/>
          <w:spacing w:val="24"/>
          <w:sz w:val="28"/>
        </w:rPr>
      </w:pPr>
    </w:p>
    <w:p w14:paraId="486C439D" w14:textId="6D7BCD2B" w:rsidR="00A624A4" w:rsidRDefault="00A624A4" w:rsidP="00A624A4">
      <w:pPr>
        <w:jc w:val="center"/>
        <w:rPr>
          <w:b/>
          <w:spacing w:val="24"/>
          <w:sz w:val="28"/>
        </w:rPr>
      </w:pPr>
      <w:r w:rsidRPr="00C25323">
        <w:rPr>
          <w:b/>
          <w:spacing w:val="24"/>
          <w:sz w:val="28"/>
        </w:rPr>
        <w:t>OPIS PRZEDMIOTU ZAMÓWIENIA</w:t>
      </w:r>
    </w:p>
    <w:p w14:paraId="7C6ACB5A" w14:textId="018F2EE8" w:rsidR="00A624A4" w:rsidRDefault="00A624A4" w:rsidP="00A624A4">
      <w:pPr>
        <w:jc w:val="center"/>
        <w:rPr>
          <w:b/>
          <w:spacing w:val="24"/>
          <w:sz w:val="28"/>
        </w:rPr>
      </w:pPr>
    </w:p>
    <w:p w14:paraId="771EACBD" w14:textId="3B9C2A2E" w:rsidR="006F2C28" w:rsidRDefault="006F2C28" w:rsidP="00A624A4">
      <w:pPr>
        <w:jc w:val="center"/>
        <w:rPr>
          <w:b/>
          <w:spacing w:val="24"/>
          <w:sz w:val="28"/>
        </w:rPr>
      </w:pPr>
    </w:p>
    <w:p w14:paraId="3B0D2C32" w14:textId="2E81CAF4" w:rsidR="006452FA" w:rsidRPr="0006241B" w:rsidRDefault="00A624A4" w:rsidP="00410D08">
      <w:pPr>
        <w:spacing w:after="0"/>
        <w:jc w:val="center"/>
        <w:rPr>
          <w:b/>
          <w:spacing w:val="24"/>
          <w:sz w:val="20"/>
          <w:szCs w:val="20"/>
        </w:rPr>
      </w:pPr>
      <w:r>
        <w:rPr>
          <w:b/>
          <w:spacing w:val="24"/>
          <w:sz w:val="28"/>
        </w:rPr>
        <w:t xml:space="preserve">DOSTAWA I MONTAŻ </w:t>
      </w:r>
      <w:r w:rsidR="00410D08">
        <w:rPr>
          <w:b/>
          <w:spacing w:val="24"/>
          <w:sz w:val="28"/>
        </w:rPr>
        <w:t>MEBLI BIUROWYCH</w:t>
      </w:r>
    </w:p>
    <w:p w14:paraId="6350F990" w14:textId="0E7CA03B" w:rsidR="006F2C28" w:rsidRDefault="006F2C28" w:rsidP="00A624A4">
      <w:pPr>
        <w:jc w:val="center"/>
        <w:rPr>
          <w:b/>
          <w:spacing w:val="24"/>
          <w:sz w:val="20"/>
          <w:szCs w:val="20"/>
        </w:rPr>
      </w:pPr>
    </w:p>
    <w:p w14:paraId="6D24EB47" w14:textId="5E5765DF" w:rsidR="006F2C28" w:rsidRPr="000E4495" w:rsidRDefault="00545A3C" w:rsidP="00A624A4">
      <w:pPr>
        <w:jc w:val="center"/>
        <w:rPr>
          <w:spacing w:val="24"/>
          <w:sz w:val="20"/>
          <w:szCs w:val="20"/>
        </w:rPr>
      </w:pPr>
      <w:r>
        <w:rPr>
          <w:spacing w:val="24"/>
          <w:sz w:val="20"/>
          <w:szCs w:val="20"/>
        </w:rPr>
        <w:t>Znak referencyjny: O/OL.F-2.2431.</w:t>
      </w:r>
      <w:r w:rsidR="006452FA">
        <w:rPr>
          <w:spacing w:val="24"/>
          <w:sz w:val="20"/>
          <w:szCs w:val="20"/>
        </w:rPr>
        <w:t>60</w:t>
      </w:r>
      <w:r>
        <w:rPr>
          <w:spacing w:val="24"/>
          <w:sz w:val="20"/>
          <w:szCs w:val="20"/>
        </w:rPr>
        <w:t>.202</w:t>
      </w:r>
      <w:r w:rsidR="006452FA">
        <w:rPr>
          <w:spacing w:val="24"/>
          <w:sz w:val="20"/>
          <w:szCs w:val="20"/>
        </w:rPr>
        <w:t>5</w:t>
      </w:r>
    </w:p>
    <w:p w14:paraId="53E54375" w14:textId="77777777" w:rsidR="00A624A4" w:rsidRDefault="00A624A4" w:rsidP="00A624A4">
      <w:pPr>
        <w:jc w:val="center"/>
        <w:rPr>
          <w:b/>
          <w:spacing w:val="24"/>
          <w:sz w:val="28"/>
        </w:rPr>
      </w:pPr>
    </w:p>
    <w:p w14:paraId="1D59D405" w14:textId="77777777" w:rsidR="00A624A4" w:rsidRDefault="00A624A4" w:rsidP="00A624A4">
      <w:pPr>
        <w:rPr>
          <w:b/>
          <w:spacing w:val="24"/>
          <w:sz w:val="28"/>
        </w:rPr>
      </w:pPr>
    </w:p>
    <w:p w14:paraId="1A27889A" w14:textId="77777777" w:rsidR="00A624A4" w:rsidRPr="00C25323" w:rsidRDefault="00A624A4" w:rsidP="00A624A4">
      <w:pPr>
        <w:jc w:val="center"/>
        <w:rPr>
          <w:b/>
          <w:spacing w:val="24"/>
          <w:sz w:val="28"/>
        </w:rPr>
      </w:pPr>
    </w:p>
    <w:p w14:paraId="79B04C0A" w14:textId="77777777" w:rsidR="00A624A4" w:rsidRDefault="00A624A4" w:rsidP="00A624A4"/>
    <w:p w14:paraId="7ED286E7" w14:textId="0172AEBE" w:rsidR="00A624A4" w:rsidRDefault="00A624A4" w:rsidP="00A624A4"/>
    <w:p w14:paraId="27A668F2" w14:textId="1AEE6A2F" w:rsidR="00975563" w:rsidRDefault="00975563" w:rsidP="00A624A4"/>
    <w:p w14:paraId="476C4B1D" w14:textId="38690E5A" w:rsidR="00975563" w:rsidRDefault="00975563" w:rsidP="00A624A4"/>
    <w:p w14:paraId="3158674A" w14:textId="77777777" w:rsidR="00975563" w:rsidRDefault="00975563" w:rsidP="00A624A4"/>
    <w:p w14:paraId="36158018" w14:textId="71DFD8C8" w:rsidR="006452FA" w:rsidRDefault="006452FA" w:rsidP="00A83006">
      <w:bookmarkStart w:id="0" w:name="_Toc39583634"/>
    </w:p>
    <w:p w14:paraId="338C561C" w14:textId="29D047EA" w:rsidR="006452FA" w:rsidRDefault="006452FA" w:rsidP="00A83006"/>
    <w:p w14:paraId="3663AA62" w14:textId="288C4B4B" w:rsidR="006452FA" w:rsidRDefault="006452FA" w:rsidP="00A83006"/>
    <w:p w14:paraId="29313FFC" w14:textId="617061D0" w:rsidR="006452FA" w:rsidRDefault="006452FA" w:rsidP="00A83006"/>
    <w:p w14:paraId="2F655C67" w14:textId="77777777" w:rsidR="006452FA" w:rsidRDefault="006452FA" w:rsidP="00A83006"/>
    <w:p w14:paraId="3E3BAF29" w14:textId="4453BA59" w:rsidR="00A83006" w:rsidRDefault="00A83006" w:rsidP="00A83006"/>
    <w:p w14:paraId="5B20BBA7" w14:textId="77777777" w:rsidR="00410D08" w:rsidRDefault="00410D08" w:rsidP="00A83006"/>
    <w:p w14:paraId="67C2C84D" w14:textId="280096C3" w:rsidR="00CB7DC8" w:rsidRPr="008D5F32" w:rsidRDefault="008D5F32" w:rsidP="00A8300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0AC5E0" w14:textId="7D53551F" w:rsidR="00A83006" w:rsidRPr="00A83006" w:rsidRDefault="00BE35B9" w:rsidP="00A8300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Olsztyn, dnia </w:t>
      </w:r>
      <w:r w:rsidR="006452FA">
        <w:rPr>
          <w:sz w:val="20"/>
          <w:szCs w:val="20"/>
        </w:rPr>
        <w:t>25 września 2025</w:t>
      </w:r>
      <w:r w:rsidR="00A83006" w:rsidRPr="00A83006">
        <w:rPr>
          <w:sz w:val="20"/>
          <w:szCs w:val="20"/>
        </w:rPr>
        <w:t xml:space="preserve"> r.</w:t>
      </w:r>
    </w:p>
    <w:p w14:paraId="0DCA636D" w14:textId="1CD15BFC" w:rsidR="00A624A4" w:rsidRPr="00805170" w:rsidRDefault="00A624A4" w:rsidP="00805170">
      <w:pPr>
        <w:pStyle w:val="Nagwek2"/>
      </w:pPr>
      <w:r w:rsidRPr="00805170">
        <w:lastRenderedPageBreak/>
        <w:t>WYMAGANIA OGÓLNE</w:t>
      </w:r>
      <w:bookmarkEnd w:id="0"/>
      <w:r w:rsidRPr="00805170">
        <w:t xml:space="preserve"> </w:t>
      </w:r>
    </w:p>
    <w:p w14:paraId="285510B6" w14:textId="77777777" w:rsidR="00A624A4" w:rsidRPr="00805170" w:rsidRDefault="00A624A4" w:rsidP="00A624A4">
      <w:pPr>
        <w:rPr>
          <w:sz w:val="20"/>
          <w:szCs w:val="20"/>
        </w:rPr>
      </w:pPr>
    </w:p>
    <w:p w14:paraId="626ECDDD" w14:textId="3231B5BC" w:rsidR="00A624A4" w:rsidRPr="00805170" w:rsidRDefault="00A624A4" w:rsidP="00FE79EF">
      <w:pPr>
        <w:pStyle w:val="Akapitzlist"/>
        <w:numPr>
          <w:ilvl w:val="0"/>
          <w:numId w:val="1"/>
        </w:numPr>
        <w:rPr>
          <w:sz w:val="20"/>
          <w:szCs w:val="20"/>
          <w:u w:val="single"/>
        </w:rPr>
      </w:pPr>
      <w:r w:rsidRPr="00805170">
        <w:rPr>
          <w:sz w:val="20"/>
          <w:szCs w:val="20"/>
          <w:u w:val="single"/>
        </w:rPr>
        <w:t xml:space="preserve">Zakres zamówienia: </w:t>
      </w:r>
    </w:p>
    <w:p w14:paraId="4FDC7685" w14:textId="16D1B6D8" w:rsidR="00A624A4" w:rsidRPr="00805170" w:rsidRDefault="00A624A4" w:rsidP="00A624A4">
      <w:pPr>
        <w:jc w:val="both"/>
        <w:rPr>
          <w:sz w:val="20"/>
          <w:szCs w:val="20"/>
        </w:rPr>
      </w:pPr>
      <w:r w:rsidRPr="00805170">
        <w:rPr>
          <w:sz w:val="20"/>
          <w:szCs w:val="20"/>
        </w:rPr>
        <w:t xml:space="preserve">Wykonawca w ramach realizacji przedmiotowego zamówienia dostarczy </w:t>
      </w:r>
      <w:r w:rsidR="006F2C28" w:rsidRPr="00805170">
        <w:rPr>
          <w:sz w:val="20"/>
          <w:szCs w:val="20"/>
        </w:rPr>
        <w:br/>
        <w:t xml:space="preserve">i zamontuje </w:t>
      </w:r>
      <w:r w:rsidRPr="00805170">
        <w:rPr>
          <w:sz w:val="20"/>
          <w:szCs w:val="20"/>
        </w:rPr>
        <w:t>m</w:t>
      </w:r>
      <w:r w:rsidR="00805170">
        <w:rPr>
          <w:sz w:val="20"/>
          <w:szCs w:val="20"/>
        </w:rPr>
        <w:t>eble biurowe, meble pod wymiar zgodnie z niniejszym Opisem Przedmiotu Zamówienia, zwanym dalej OPZ.</w:t>
      </w:r>
    </w:p>
    <w:p w14:paraId="711C3FB8" w14:textId="17386838" w:rsidR="00DB73A1" w:rsidRPr="00805170" w:rsidRDefault="00BC0FCF" w:rsidP="00FE79EF">
      <w:pPr>
        <w:pStyle w:val="Akapitzlist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 w:rsidRPr="00805170">
        <w:rPr>
          <w:sz w:val="20"/>
          <w:szCs w:val="20"/>
          <w:u w:val="single"/>
        </w:rPr>
        <w:t>Termin</w:t>
      </w:r>
      <w:r w:rsidR="00DB73A1" w:rsidRPr="00805170">
        <w:rPr>
          <w:sz w:val="20"/>
          <w:szCs w:val="20"/>
          <w:u w:val="single"/>
        </w:rPr>
        <w:t xml:space="preserve"> realizacja zamówienia:</w:t>
      </w:r>
    </w:p>
    <w:p w14:paraId="5B8988DF" w14:textId="72D05836" w:rsidR="00DB73A1" w:rsidRPr="00805170" w:rsidRDefault="007655E2" w:rsidP="00A624A4">
      <w:pPr>
        <w:jc w:val="both"/>
        <w:rPr>
          <w:sz w:val="20"/>
          <w:szCs w:val="20"/>
        </w:rPr>
      </w:pPr>
      <w:r w:rsidRPr="00805170">
        <w:rPr>
          <w:rFonts w:eastAsia="Times New Roman" w:cs="Arial"/>
          <w:sz w:val="20"/>
          <w:szCs w:val="20"/>
          <w:lang w:eastAsia="ar-SA"/>
        </w:rPr>
        <w:t xml:space="preserve">Wykonawca zrealizuje przedmiot zamówienia w terminie nie dłuższym niż </w:t>
      </w:r>
      <w:r w:rsidR="006452FA">
        <w:rPr>
          <w:rFonts w:eastAsia="Times New Roman" w:cs="Arial"/>
          <w:sz w:val="20"/>
          <w:szCs w:val="20"/>
          <w:lang w:eastAsia="ar-SA"/>
        </w:rPr>
        <w:t>4</w:t>
      </w:r>
      <w:r w:rsidRPr="00805170">
        <w:rPr>
          <w:rFonts w:eastAsia="Times New Roman" w:cs="Arial"/>
          <w:sz w:val="20"/>
          <w:szCs w:val="20"/>
          <w:lang w:eastAsia="ar-SA"/>
        </w:rPr>
        <w:t xml:space="preserve"> tygodni</w:t>
      </w:r>
      <w:r w:rsidR="006452FA">
        <w:rPr>
          <w:rFonts w:eastAsia="Times New Roman" w:cs="Arial"/>
          <w:sz w:val="20"/>
          <w:szCs w:val="20"/>
          <w:lang w:eastAsia="ar-SA"/>
        </w:rPr>
        <w:t>e</w:t>
      </w:r>
      <w:r w:rsidRPr="00805170">
        <w:rPr>
          <w:rFonts w:eastAsia="Times New Roman" w:cs="Arial"/>
          <w:sz w:val="20"/>
          <w:szCs w:val="20"/>
          <w:lang w:eastAsia="ar-SA"/>
        </w:rPr>
        <w:t xml:space="preserve"> od dnia potwierdzenia przez Zamawiającego rysunków wykonawczych przedmiotu zamówienia, przy czym rysunki wykonawcze zostaną dostarczone przez Wykonawcę w terminie do 7 dni od dnia </w:t>
      </w:r>
      <w:r w:rsidR="00D32B42">
        <w:rPr>
          <w:rFonts w:eastAsia="Times New Roman" w:cs="Arial"/>
          <w:sz w:val="20"/>
          <w:szCs w:val="20"/>
          <w:lang w:eastAsia="ar-SA"/>
        </w:rPr>
        <w:t>otrzymania zlecenia</w:t>
      </w:r>
      <w:r w:rsidRPr="00805170">
        <w:rPr>
          <w:rFonts w:eastAsia="Times New Roman" w:cs="Arial"/>
          <w:sz w:val="20"/>
          <w:szCs w:val="20"/>
          <w:lang w:eastAsia="ar-SA"/>
        </w:rPr>
        <w:t xml:space="preserve">. </w:t>
      </w:r>
      <w:r w:rsidR="00DB73A1" w:rsidRPr="00805170">
        <w:rPr>
          <w:sz w:val="20"/>
          <w:szCs w:val="20"/>
        </w:rPr>
        <w:t>Zamawiający zastrzega sobie prawo do zmia</w:t>
      </w:r>
      <w:r w:rsidR="00FE79EF" w:rsidRPr="00805170">
        <w:rPr>
          <w:sz w:val="20"/>
          <w:szCs w:val="20"/>
        </w:rPr>
        <w:t>ny terminu realizacji</w:t>
      </w:r>
      <w:r w:rsidR="006452FA">
        <w:rPr>
          <w:sz w:val="20"/>
          <w:szCs w:val="20"/>
        </w:rPr>
        <w:t>.</w:t>
      </w:r>
    </w:p>
    <w:p w14:paraId="541BC720" w14:textId="46E87706" w:rsidR="00A624A4" w:rsidRPr="00805170" w:rsidRDefault="00A624A4" w:rsidP="00FE79EF">
      <w:pPr>
        <w:pStyle w:val="Akapitzlist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 w:rsidRPr="00805170">
        <w:rPr>
          <w:sz w:val="20"/>
          <w:szCs w:val="20"/>
          <w:u w:val="single"/>
        </w:rPr>
        <w:t>Wymagania ogólne dla urządzeń stanowiących przedmiot zamówienia:</w:t>
      </w:r>
    </w:p>
    <w:p w14:paraId="48B2FFD3" w14:textId="77777777" w:rsidR="00A624A4" w:rsidRPr="00805170" w:rsidRDefault="00A624A4" w:rsidP="00A624A4">
      <w:pPr>
        <w:jc w:val="both"/>
        <w:rPr>
          <w:sz w:val="20"/>
          <w:szCs w:val="20"/>
        </w:rPr>
      </w:pPr>
      <w:r w:rsidRPr="00805170">
        <w:rPr>
          <w:sz w:val="20"/>
          <w:szCs w:val="20"/>
        </w:rPr>
        <w:t>Dostarczone i zamontowane meble, urządzenia, sprzęt, elementy ogólnego wyposażenia muszą być fabrycznie nowe i pełnowartościowe oraz nie mogą nosić znamion jakiegokolwiek używania lub uszkodzenia.</w:t>
      </w:r>
    </w:p>
    <w:p w14:paraId="160D1C65" w14:textId="7E976E91" w:rsidR="00A624A4" w:rsidRPr="00805170" w:rsidRDefault="00A624A4" w:rsidP="00A624A4">
      <w:pPr>
        <w:jc w:val="both"/>
        <w:rPr>
          <w:sz w:val="20"/>
          <w:szCs w:val="20"/>
        </w:rPr>
      </w:pPr>
      <w:r w:rsidRPr="00805170">
        <w:rPr>
          <w:sz w:val="20"/>
          <w:szCs w:val="20"/>
        </w:rPr>
        <w:t>Elementy, z któryc</w:t>
      </w:r>
      <w:r w:rsidR="00FE79EF" w:rsidRPr="00805170">
        <w:rPr>
          <w:sz w:val="20"/>
          <w:szCs w:val="20"/>
        </w:rPr>
        <w:t>h zabudowane są urządzenia muszą</w:t>
      </w:r>
      <w:r w:rsidRPr="00805170">
        <w:rPr>
          <w:sz w:val="20"/>
          <w:szCs w:val="20"/>
        </w:rPr>
        <w:t xml:space="preserve"> być produktami określonego producenta lub być przez niego certyfikowane oraz muszą być objęte gwarancją producenta (gwarancja realizowana na terenie Polski), muszą być zgodne</w:t>
      </w:r>
      <w:r w:rsidR="00E87961" w:rsidRPr="00805170">
        <w:rPr>
          <w:sz w:val="20"/>
          <w:szCs w:val="20"/>
        </w:rPr>
        <w:t xml:space="preserve"> </w:t>
      </w:r>
      <w:r w:rsidRPr="00805170">
        <w:rPr>
          <w:sz w:val="20"/>
          <w:szCs w:val="20"/>
        </w:rPr>
        <w:t>z obowiązującymi normami.</w:t>
      </w:r>
    </w:p>
    <w:p w14:paraId="100700E6" w14:textId="77777777" w:rsidR="00A624A4" w:rsidRPr="00805170" w:rsidRDefault="00A624A4" w:rsidP="00A624A4">
      <w:pPr>
        <w:jc w:val="both"/>
        <w:rPr>
          <w:sz w:val="20"/>
          <w:szCs w:val="20"/>
        </w:rPr>
      </w:pPr>
      <w:r w:rsidRPr="00805170">
        <w:rPr>
          <w:sz w:val="20"/>
          <w:szCs w:val="20"/>
        </w:rPr>
        <w:t xml:space="preserve">Jeśli w opisie technicznym znajduje się nazwa produktu lub materiału należy przyjąć, iż Wykonawca może użyć w swej wycenie produkt lub materiał równoważny o nie gorszych parametrach niż wymienione w opisie technicznym. Zdjęcia mają charakter poglądowy, stanowią wzór, od którego Zamawiający dopuszcza pewne odstępstwa. </w:t>
      </w:r>
    </w:p>
    <w:p w14:paraId="35618AFE" w14:textId="641E835E" w:rsidR="00E87961" w:rsidRDefault="00A624A4" w:rsidP="00A624A4">
      <w:pPr>
        <w:spacing w:after="0"/>
        <w:jc w:val="both"/>
        <w:rPr>
          <w:sz w:val="20"/>
          <w:szCs w:val="20"/>
        </w:rPr>
      </w:pPr>
      <w:r w:rsidRPr="00805170">
        <w:rPr>
          <w:sz w:val="20"/>
          <w:szCs w:val="20"/>
        </w:rPr>
        <w:t>Podany rodzaj wykończenia:</w:t>
      </w:r>
    </w:p>
    <w:p w14:paraId="50A7042F" w14:textId="202BB822" w:rsidR="00A624A4" w:rsidRDefault="00C95441" w:rsidP="006452FA">
      <w:pPr>
        <w:pStyle w:val="Akapitzlist"/>
        <w:numPr>
          <w:ilvl w:val="0"/>
          <w:numId w:val="8"/>
        </w:numPr>
        <w:spacing w:after="0"/>
        <w:ind w:left="709"/>
        <w:jc w:val="both"/>
        <w:rPr>
          <w:sz w:val="20"/>
          <w:szCs w:val="20"/>
        </w:rPr>
      </w:pPr>
      <w:r w:rsidRPr="00077860">
        <w:rPr>
          <w:sz w:val="20"/>
          <w:szCs w:val="20"/>
        </w:rPr>
        <w:t xml:space="preserve">Zamawiający </w:t>
      </w:r>
      <w:r w:rsidR="003C2B5D">
        <w:rPr>
          <w:sz w:val="20"/>
          <w:szCs w:val="20"/>
        </w:rPr>
        <w:t>zastrzega sobie możliwość wyboru</w:t>
      </w:r>
      <w:r w:rsidR="00691918" w:rsidRPr="00077860">
        <w:rPr>
          <w:sz w:val="20"/>
          <w:szCs w:val="20"/>
        </w:rPr>
        <w:t xml:space="preserve"> oklein</w:t>
      </w:r>
      <w:r w:rsidR="003C2B5D">
        <w:rPr>
          <w:sz w:val="20"/>
          <w:szCs w:val="20"/>
        </w:rPr>
        <w:t>y</w:t>
      </w:r>
      <w:r w:rsidR="00691918" w:rsidRPr="00077860">
        <w:rPr>
          <w:sz w:val="20"/>
          <w:szCs w:val="20"/>
        </w:rPr>
        <w:t xml:space="preserve"> </w:t>
      </w:r>
      <w:r w:rsidR="006452FA">
        <w:rPr>
          <w:sz w:val="20"/>
          <w:szCs w:val="20"/>
        </w:rPr>
        <w:t xml:space="preserve">i kolor </w:t>
      </w:r>
      <w:r w:rsidR="0056731E">
        <w:rPr>
          <w:sz w:val="20"/>
          <w:szCs w:val="20"/>
        </w:rPr>
        <w:t>mebli</w:t>
      </w:r>
    </w:p>
    <w:p w14:paraId="3FD0502E" w14:textId="77777777" w:rsidR="006452FA" w:rsidRPr="00805170" w:rsidRDefault="006452FA" w:rsidP="006452FA">
      <w:pPr>
        <w:pStyle w:val="Akapitzlist"/>
        <w:spacing w:after="0"/>
        <w:ind w:left="709"/>
        <w:jc w:val="both"/>
        <w:rPr>
          <w:sz w:val="20"/>
          <w:szCs w:val="20"/>
        </w:rPr>
      </w:pPr>
    </w:p>
    <w:p w14:paraId="7DA5BBB4" w14:textId="77777777" w:rsidR="00A624A4" w:rsidRPr="00805170" w:rsidRDefault="00A624A4" w:rsidP="00A624A4">
      <w:pPr>
        <w:jc w:val="both"/>
        <w:rPr>
          <w:sz w:val="20"/>
          <w:szCs w:val="20"/>
        </w:rPr>
      </w:pPr>
      <w:r w:rsidRPr="00805170">
        <w:rPr>
          <w:sz w:val="20"/>
          <w:szCs w:val="20"/>
        </w:rPr>
        <w:t xml:space="preserve">Zamawiający wymaga dostarczenia próbki kolorów (wybarwień) przed przystąpieniem do realizacji umowy w celu uzgodnienia kolorystyki mebli. </w:t>
      </w:r>
    </w:p>
    <w:p w14:paraId="040174B8" w14:textId="77777777" w:rsidR="00FE79EF" w:rsidRPr="00805170" w:rsidRDefault="00FE79EF" w:rsidP="00FE79EF">
      <w:pPr>
        <w:jc w:val="both"/>
        <w:rPr>
          <w:color w:val="000000" w:themeColor="text1"/>
          <w:sz w:val="20"/>
          <w:szCs w:val="20"/>
        </w:rPr>
      </w:pPr>
      <w:r w:rsidRPr="00805170">
        <w:rPr>
          <w:color w:val="000000" w:themeColor="text1"/>
          <w:sz w:val="20"/>
          <w:szCs w:val="20"/>
        </w:rPr>
        <w:t>Każda partia mebli z wyposażeniem przed jej montażem musi uzyskać akceptację Zamawiającego.</w:t>
      </w:r>
    </w:p>
    <w:p w14:paraId="5A1EF6FA" w14:textId="117FC3B4" w:rsidR="00A624A4" w:rsidRPr="00805170" w:rsidRDefault="00A624A4" w:rsidP="00A624A4">
      <w:pPr>
        <w:jc w:val="both"/>
        <w:rPr>
          <w:sz w:val="20"/>
          <w:szCs w:val="20"/>
        </w:rPr>
      </w:pPr>
      <w:r w:rsidRPr="00805170">
        <w:rPr>
          <w:sz w:val="20"/>
          <w:szCs w:val="20"/>
        </w:rPr>
        <w:t>Meble, elementy wyposażenia, urządzenia i ich komponenty muszą być oznakowane przez producentów w taki sposób, aby możliwa była bezproblemowa identyfikacja za</w:t>
      </w:r>
      <w:r w:rsidR="00FB54D6">
        <w:rPr>
          <w:sz w:val="20"/>
          <w:szCs w:val="20"/>
        </w:rPr>
        <w:t>równo produktu jak i producenta.</w:t>
      </w:r>
    </w:p>
    <w:p w14:paraId="200BAF19" w14:textId="77777777" w:rsidR="00A624A4" w:rsidRPr="00805170" w:rsidRDefault="00A624A4" w:rsidP="00A624A4">
      <w:pPr>
        <w:jc w:val="both"/>
        <w:rPr>
          <w:color w:val="000000" w:themeColor="text1"/>
          <w:sz w:val="20"/>
          <w:szCs w:val="20"/>
        </w:rPr>
      </w:pPr>
      <w:r w:rsidRPr="00805170">
        <w:rPr>
          <w:sz w:val="20"/>
          <w:szCs w:val="20"/>
        </w:rPr>
        <w:t>Zamawiający wymaga od Wykonawcy okazania aktualnych certyfikatów zgodnośc</w:t>
      </w:r>
      <w:r w:rsidR="00E87961" w:rsidRPr="00805170">
        <w:rPr>
          <w:sz w:val="20"/>
          <w:szCs w:val="20"/>
        </w:rPr>
        <w:t xml:space="preserve">i </w:t>
      </w:r>
      <w:r w:rsidRPr="00805170">
        <w:rPr>
          <w:sz w:val="20"/>
          <w:szCs w:val="20"/>
        </w:rPr>
        <w:t>z</w:t>
      </w:r>
      <w:r w:rsidR="00E87961" w:rsidRPr="00805170">
        <w:rPr>
          <w:sz w:val="20"/>
          <w:szCs w:val="20"/>
        </w:rPr>
        <w:t> </w:t>
      </w:r>
      <w:r w:rsidRPr="00805170">
        <w:rPr>
          <w:sz w:val="20"/>
          <w:szCs w:val="20"/>
        </w:rPr>
        <w:t xml:space="preserve">wymaganiami właściwych norm lub certyfikatu jednostki certyfikującej na dostarczone meble i wyposażenie. </w:t>
      </w:r>
      <w:r w:rsidRPr="00805170">
        <w:rPr>
          <w:color w:val="000000" w:themeColor="text1"/>
          <w:sz w:val="20"/>
          <w:szCs w:val="20"/>
        </w:rPr>
        <w:t xml:space="preserve">Wszystkie elementy wyposażenia miejsc ogólnodostępnych muszą nosić cechy i spełniać wymogi trudnopalności.                                                                         </w:t>
      </w:r>
    </w:p>
    <w:p w14:paraId="3E18F195" w14:textId="2D3DBCA7" w:rsidR="00A624A4" w:rsidRPr="00805170" w:rsidRDefault="00A624A4" w:rsidP="00A624A4">
      <w:pPr>
        <w:jc w:val="both"/>
        <w:rPr>
          <w:color w:val="000000" w:themeColor="text1"/>
          <w:sz w:val="20"/>
          <w:szCs w:val="20"/>
        </w:rPr>
      </w:pPr>
      <w:r w:rsidRPr="00805170">
        <w:rPr>
          <w:color w:val="000000" w:themeColor="text1"/>
          <w:sz w:val="20"/>
          <w:szCs w:val="20"/>
        </w:rPr>
        <w:t>Wykonawca po zamontowaniu wszystkich elementów uporządkuje miejsca realizacji zamówienia.</w:t>
      </w:r>
    </w:p>
    <w:p w14:paraId="5DF8C30F" w14:textId="57EAD7CC" w:rsidR="0078286C" w:rsidRPr="00805170" w:rsidRDefault="00FE79EF" w:rsidP="0078286C">
      <w:pPr>
        <w:jc w:val="both"/>
        <w:rPr>
          <w:color w:val="000000" w:themeColor="text1"/>
          <w:sz w:val="20"/>
          <w:szCs w:val="20"/>
        </w:rPr>
      </w:pPr>
      <w:r w:rsidRPr="00805170">
        <w:rPr>
          <w:color w:val="000000" w:themeColor="text1"/>
          <w:sz w:val="20"/>
          <w:szCs w:val="20"/>
        </w:rPr>
        <w:t>Zamawiający informuje, iż p</w:t>
      </w:r>
      <w:r w:rsidR="0078286C" w:rsidRPr="00805170">
        <w:rPr>
          <w:sz w:val="20"/>
          <w:szCs w:val="20"/>
        </w:rPr>
        <w:t>oniższy opis</w:t>
      </w:r>
      <w:r w:rsidRPr="00805170">
        <w:rPr>
          <w:sz w:val="20"/>
          <w:szCs w:val="20"/>
        </w:rPr>
        <w:t xml:space="preserve"> przedmiotu zamówienia</w:t>
      </w:r>
      <w:r w:rsidR="0078286C" w:rsidRPr="00805170">
        <w:rPr>
          <w:sz w:val="20"/>
          <w:szCs w:val="20"/>
        </w:rPr>
        <w:t xml:space="preserve"> przedstawia minimalne wymagania dotyczące wyposażenia m</w:t>
      </w:r>
      <w:r w:rsidRPr="00805170">
        <w:rPr>
          <w:sz w:val="20"/>
          <w:szCs w:val="20"/>
        </w:rPr>
        <w:t>eblowego. Jeżeli gdziekolwiek w </w:t>
      </w:r>
      <w:r w:rsidR="0078286C" w:rsidRPr="00805170">
        <w:rPr>
          <w:sz w:val="20"/>
          <w:szCs w:val="20"/>
        </w:rPr>
        <w:t xml:space="preserve">treści pojawiły się znaki towarowe, patenty lub elementy wskazujące na miejsce pochodzenia produktu, mają one jedynie charakter przykładowy a Wykonawca ma możliwość zastosowania w tym </w:t>
      </w:r>
      <w:r w:rsidR="0078286C" w:rsidRPr="00805170">
        <w:rPr>
          <w:sz w:val="20"/>
          <w:szCs w:val="20"/>
        </w:rPr>
        <w:lastRenderedPageBreak/>
        <w:t xml:space="preserve">przypadku rozwiązań równoważnych. Zakres równoważności wyznaczają wymagania określone w opisie przedmiotu zamówienia. </w:t>
      </w:r>
    </w:p>
    <w:p w14:paraId="2B5FFFCD" w14:textId="77777777" w:rsidR="0078286C" w:rsidRPr="00805170" w:rsidRDefault="0078286C" w:rsidP="00A624A4">
      <w:pPr>
        <w:jc w:val="both"/>
        <w:rPr>
          <w:sz w:val="20"/>
          <w:szCs w:val="20"/>
        </w:rPr>
      </w:pPr>
      <w:r w:rsidRPr="00805170">
        <w:rPr>
          <w:sz w:val="20"/>
          <w:szCs w:val="20"/>
        </w:rPr>
        <w:t>Wszelkie zmiany i odstępstwa w specyfikacji w żadnym wypadku nie mogą powodować obniżenia ich wartości jakościowych, zmniejszenia trwałości eksploatacyjnej, zwiększenia kosztów eksploatacji oraz zmian funkcjonalnych zaprojektowanych rozwiązań.</w:t>
      </w:r>
    </w:p>
    <w:p w14:paraId="1CE51DC9" w14:textId="4A7DF5E6" w:rsidR="00A624A4" w:rsidRPr="00805170" w:rsidRDefault="00A624A4" w:rsidP="00FE79EF">
      <w:pPr>
        <w:pStyle w:val="Akapitzlist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 w:rsidRPr="00805170">
        <w:rPr>
          <w:sz w:val="20"/>
          <w:szCs w:val="20"/>
          <w:u w:val="single"/>
        </w:rPr>
        <w:t xml:space="preserve">Pomoc techniczna i aktualizacje: </w:t>
      </w:r>
    </w:p>
    <w:p w14:paraId="1CB47858" w14:textId="4A91311F" w:rsidR="00A624A4" w:rsidRPr="00805170" w:rsidRDefault="00A624A4" w:rsidP="00A624A4">
      <w:pPr>
        <w:jc w:val="both"/>
        <w:rPr>
          <w:sz w:val="20"/>
          <w:szCs w:val="20"/>
        </w:rPr>
      </w:pPr>
      <w:r w:rsidRPr="00805170">
        <w:rPr>
          <w:sz w:val="20"/>
          <w:szCs w:val="20"/>
        </w:rPr>
        <w:t xml:space="preserve">Wykonawca zapewni przez okres minimum 12 miesięcy od daty podpisania przez Zamawiającego protokołu odbioru technicznego, prawo do zawartego w cenie zamówienia korzystania przez Zamawiającego z pomocy technicznej w języku polskim, realizowanej przez producenta urządzeń lub jego autoryzowanego partnera (lub autoryzowany punkt serwisowy). </w:t>
      </w:r>
    </w:p>
    <w:p w14:paraId="52799704" w14:textId="6F9503B0" w:rsidR="00A624A4" w:rsidRPr="00805170" w:rsidRDefault="00A624A4" w:rsidP="00FE79EF">
      <w:pPr>
        <w:pStyle w:val="Akapitzlist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 w:rsidRPr="00805170">
        <w:rPr>
          <w:sz w:val="20"/>
          <w:szCs w:val="20"/>
          <w:u w:val="single"/>
        </w:rPr>
        <w:t xml:space="preserve">Warunki gwarancji: </w:t>
      </w:r>
    </w:p>
    <w:p w14:paraId="1DA3667F" w14:textId="2A5970D2" w:rsidR="00A624A4" w:rsidRPr="00805170" w:rsidRDefault="00A624A4" w:rsidP="00A624A4">
      <w:pPr>
        <w:jc w:val="both"/>
        <w:rPr>
          <w:sz w:val="20"/>
          <w:szCs w:val="20"/>
        </w:rPr>
      </w:pPr>
      <w:r w:rsidRPr="00805170">
        <w:rPr>
          <w:sz w:val="20"/>
          <w:szCs w:val="20"/>
        </w:rPr>
        <w:t xml:space="preserve">Wykonawca zapewni gwarancję na meble biurowe, meble pod wymiar, elementy ogólnego wyposażenia przez okres minimum </w:t>
      </w:r>
      <w:r w:rsidR="009C72AC">
        <w:rPr>
          <w:sz w:val="20"/>
          <w:szCs w:val="20"/>
        </w:rPr>
        <w:t>24</w:t>
      </w:r>
      <w:r w:rsidRPr="00805170">
        <w:rPr>
          <w:sz w:val="20"/>
          <w:szCs w:val="20"/>
        </w:rPr>
        <w:t xml:space="preserve"> miesięcy, licząc od daty podpisania przez Zamawiającego protokołu odbioru technicznego.</w:t>
      </w:r>
    </w:p>
    <w:p w14:paraId="2FA6FF72" w14:textId="77777777" w:rsidR="00A624A4" w:rsidRPr="00805170" w:rsidRDefault="00A624A4" w:rsidP="00A624A4">
      <w:pPr>
        <w:jc w:val="both"/>
        <w:rPr>
          <w:sz w:val="20"/>
          <w:szCs w:val="20"/>
        </w:rPr>
      </w:pPr>
      <w:r w:rsidRPr="00805170">
        <w:rPr>
          <w:sz w:val="20"/>
          <w:szCs w:val="20"/>
        </w:rPr>
        <w:t xml:space="preserve">Wykonawca w ramach gwarancji zapewni całkowicie bezpłatne naprawy w miejscu dostawy z montażem, przy czym reakcja serwisu musi nastąpić nie później niż do trzeciego dnia roboczego od momentu zgłoszenia. Serwis musi mieć możliwość komunikowania się z Zamawiającym w języku polskim. </w:t>
      </w:r>
    </w:p>
    <w:p w14:paraId="560AEF38" w14:textId="1D5227AC" w:rsidR="00A624A4" w:rsidRPr="00805170" w:rsidRDefault="00A624A4" w:rsidP="00FE79EF">
      <w:pPr>
        <w:pStyle w:val="Akapitzlist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 w:rsidRPr="00805170">
        <w:rPr>
          <w:sz w:val="20"/>
          <w:szCs w:val="20"/>
          <w:u w:val="single"/>
        </w:rPr>
        <w:t>Odbiór techniczny:</w:t>
      </w:r>
    </w:p>
    <w:p w14:paraId="7C880F75" w14:textId="3018F6D2" w:rsidR="00A624A4" w:rsidRDefault="00A624A4" w:rsidP="00A624A4">
      <w:pPr>
        <w:spacing w:after="0"/>
        <w:jc w:val="both"/>
        <w:rPr>
          <w:sz w:val="20"/>
          <w:szCs w:val="20"/>
        </w:rPr>
      </w:pPr>
      <w:r w:rsidRPr="00805170">
        <w:rPr>
          <w:sz w:val="20"/>
          <w:szCs w:val="20"/>
        </w:rPr>
        <w:t>Podstawą odbioru dostawy i montażu mebli oraz wyposażenia będzie:</w:t>
      </w:r>
    </w:p>
    <w:p w14:paraId="48C1A616" w14:textId="77777777" w:rsidR="00077860" w:rsidRPr="00805170" w:rsidRDefault="00077860" w:rsidP="00A624A4">
      <w:pPr>
        <w:spacing w:after="0"/>
        <w:jc w:val="both"/>
        <w:rPr>
          <w:sz w:val="20"/>
          <w:szCs w:val="20"/>
        </w:rPr>
      </w:pPr>
    </w:p>
    <w:p w14:paraId="78E30BA8" w14:textId="1F02509F" w:rsidR="00077860" w:rsidRPr="00077860" w:rsidRDefault="00A624A4" w:rsidP="00077860">
      <w:pPr>
        <w:pStyle w:val="Akapitzlist"/>
        <w:numPr>
          <w:ilvl w:val="0"/>
          <w:numId w:val="7"/>
        </w:numPr>
        <w:spacing w:after="0"/>
        <w:ind w:left="709"/>
        <w:jc w:val="both"/>
        <w:rPr>
          <w:sz w:val="20"/>
          <w:szCs w:val="20"/>
        </w:rPr>
      </w:pPr>
      <w:r w:rsidRPr="00077860">
        <w:rPr>
          <w:sz w:val="20"/>
          <w:szCs w:val="20"/>
        </w:rPr>
        <w:t>pisemne zgłoszenie Wykonawcy o zakończeniu dostawy i montażu,</w:t>
      </w:r>
    </w:p>
    <w:p w14:paraId="66173A5D" w14:textId="68ACA676" w:rsidR="00A624A4" w:rsidRPr="00077860" w:rsidRDefault="00A624A4" w:rsidP="00077860">
      <w:pPr>
        <w:pStyle w:val="Akapitzlist"/>
        <w:numPr>
          <w:ilvl w:val="0"/>
          <w:numId w:val="7"/>
        </w:numPr>
        <w:spacing w:after="0"/>
        <w:ind w:left="709"/>
        <w:jc w:val="both"/>
        <w:rPr>
          <w:sz w:val="20"/>
          <w:szCs w:val="20"/>
        </w:rPr>
      </w:pPr>
      <w:r w:rsidRPr="00077860">
        <w:rPr>
          <w:sz w:val="20"/>
          <w:szCs w:val="20"/>
        </w:rPr>
        <w:t>sprawdzenie każdego elementu meblowego i wyposażenia, który podlega odbiorowi pod względem jakości, kolorystyki i formy, zgodności z atestami wytwórcy, jakości wykonania z uwzględnieniem montażu,</w:t>
      </w:r>
    </w:p>
    <w:p w14:paraId="2426F4BA" w14:textId="2F9A78D1" w:rsidR="00A624A4" w:rsidRPr="00077860" w:rsidRDefault="00A624A4" w:rsidP="00077860">
      <w:pPr>
        <w:pStyle w:val="Akapitzlist"/>
        <w:numPr>
          <w:ilvl w:val="0"/>
          <w:numId w:val="7"/>
        </w:numPr>
        <w:spacing w:after="0"/>
        <w:ind w:left="709"/>
        <w:jc w:val="both"/>
        <w:rPr>
          <w:sz w:val="20"/>
          <w:szCs w:val="20"/>
        </w:rPr>
      </w:pPr>
      <w:r w:rsidRPr="00077860">
        <w:rPr>
          <w:sz w:val="20"/>
          <w:szCs w:val="20"/>
        </w:rPr>
        <w:t>dostarczenie aktualnych aprobat technicznych oraz innych dokumentów normujących wprowadzenie wyrobów d</w:t>
      </w:r>
      <w:r w:rsidR="00B364FA" w:rsidRPr="00077860">
        <w:rPr>
          <w:sz w:val="20"/>
          <w:szCs w:val="20"/>
        </w:rPr>
        <w:t>o obrotu i stosowania, atesty i </w:t>
      </w:r>
      <w:r w:rsidRPr="00077860">
        <w:rPr>
          <w:sz w:val="20"/>
          <w:szCs w:val="20"/>
        </w:rPr>
        <w:t>certyfikaty podpisane za zgodnością z oryginałem (nie mogą być starsze niż 30 dni),</w:t>
      </w:r>
    </w:p>
    <w:p w14:paraId="05874F7A" w14:textId="10A3AE90" w:rsidR="00A624A4" w:rsidRPr="00077860" w:rsidRDefault="00A624A4" w:rsidP="00077860">
      <w:pPr>
        <w:pStyle w:val="Akapitzlist"/>
        <w:numPr>
          <w:ilvl w:val="0"/>
          <w:numId w:val="7"/>
        </w:numPr>
        <w:spacing w:after="0"/>
        <w:ind w:left="709"/>
        <w:jc w:val="both"/>
        <w:rPr>
          <w:sz w:val="20"/>
          <w:szCs w:val="20"/>
        </w:rPr>
      </w:pPr>
      <w:r w:rsidRPr="00077860">
        <w:rPr>
          <w:sz w:val="20"/>
          <w:szCs w:val="20"/>
        </w:rPr>
        <w:t xml:space="preserve">dostarczenie wszystkich produktów </w:t>
      </w:r>
      <w:r w:rsidR="00B364FA" w:rsidRPr="00077860">
        <w:rPr>
          <w:sz w:val="20"/>
          <w:szCs w:val="20"/>
        </w:rPr>
        <w:t>wraz z </w:t>
      </w:r>
      <w:r w:rsidRPr="00077860">
        <w:rPr>
          <w:sz w:val="20"/>
          <w:szCs w:val="20"/>
        </w:rPr>
        <w:t>oryginalnymi opakowaniami fabrycz</w:t>
      </w:r>
      <w:r w:rsidR="00077860" w:rsidRPr="00077860">
        <w:rPr>
          <w:sz w:val="20"/>
          <w:szCs w:val="20"/>
        </w:rPr>
        <w:t xml:space="preserve">nymi </w:t>
      </w:r>
      <w:r w:rsidRPr="00077860">
        <w:rPr>
          <w:sz w:val="20"/>
          <w:szCs w:val="20"/>
        </w:rPr>
        <w:t>z nazwą producenta i podanym symbolem dostarczonego produktu,</w:t>
      </w:r>
    </w:p>
    <w:p w14:paraId="3300AEDF" w14:textId="58AD4095" w:rsidR="00A624A4" w:rsidRPr="00077860" w:rsidRDefault="00A624A4" w:rsidP="00077860">
      <w:pPr>
        <w:pStyle w:val="Akapitzlist"/>
        <w:numPr>
          <w:ilvl w:val="0"/>
          <w:numId w:val="7"/>
        </w:numPr>
        <w:spacing w:after="0"/>
        <w:ind w:left="709"/>
        <w:jc w:val="both"/>
        <w:rPr>
          <w:color w:val="000000" w:themeColor="text1"/>
          <w:sz w:val="20"/>
          <w:szCs w:val="20"/>
        </w:rPr>
      </w:pPr>
      <w:r w:rsidRPr="00077860">
        <w:rPr>
          <w:sz w:val="20"/>
          <w:szCs w:val="20"/>
        </w:rPr>
        <w:t xml:space="preserve">dostarczenie oświadczenia o spełnieniu przez </w:t>
      </w:r>
      <w:r w:rsidRPr="00077860">
        <w:rPr>
          <w:color w:val="000000" w:themeColor="text1"/>
          <w:sz w:val="20"/>
          <w:szCs w:val="20"/>
        </w:rPr>
        <w:t>wszystkie elementy wyposażenia miejsc ogólnodostępnych wymogów trudnopalności</w:t>
      </w:r>
      <w:r w:rsidR="00B364FA" w:rsidRPr="00077860">
        <w:rPr>
          <w:color w:val="000000" w:themeColor="text1"/>
          <w:sz w:val="20"/>
          <w:szCs w:val="20"/>
        </w:rPr>
        <w:t>,</w:t>
      </w:r>
    </w:p>
    <w:p w14:paraId="66FB4FA3" w14:textId="6A227917" w:rsidR="00B364FA" w:rsidRPr="00077860" w:rsidRDefault="00B364FA" w:rsidP="00077860">
      <w:pPr>
        <w:pStyle w:val="Akapitzlist"/>
        <w:numPr>
          <w:ilvl w:val="0"/>
          <w:numId w:val="7"/>
        </w:numPr>
        <w:spacing w:after="0"/>
        <w:ind w:left="709"/>
        <w:jc w:val="both"/>
        <w:rPr>
          <w:color w:val="000000" w:themeColor="text1"/>
          <w:sz w:val="20"/>
          <w:szCs w:val="20"/>
        </w:rPr>
      </w:pPr>
      <w:r w:rsidRPr="00077860">
        <w:rPr>
          <w:color w:val="000000" w:themeColor="text1"/>
          <w:sz w:val="20"/>
          <w:szCs w:val="20"/>
        </w:rPr>
        <w:t>wykaz autoryzowanych punktów serwisowych dotyczących zastosowanego sprzętu.</w:t>
      </w:r>
    </w:p>
    <w:p w14:paraId="3C4179A7" w14:textId="77777777" w:rsidR="00A624A4" w:rsidRPr="00805170" w:rsidRDefault="00A624A4" w:rsidP="00B364FA">
      <w:pPr>
        <w:jc w:val="both"/>
        <w:rPr>
          <w:sz w:val="20"/>
          <w:szCs w:val="20"/>
        </w:rPr>
      </w:pPr>
    </w:p>
    <w:p w14:paraId="3EF27F8D" w14:textId="77777777" w:rsidR="003C2B5D" w:rsidRDefault="003C2B5D" w:rsidP="0043157E">
      <w:pPr>
        <w:rPr>
          <w:b/>
          <w:sz w:val="20"/>
          <w:szCs w:val="20"/>
        </w:rPr>
      </w:pPr>
      <w:bookmarkStart w:id="1" w:name="_Toc33692665"/>
      <w:bookmarkStart w:id="2" w:name="_Toc39583637"/>
    </w:p>
    <w:p w14:paraId="375097CB" w14:textId="77777777" w:rsidR="003C2B5D" w:rsidRDefault="003C2B5D" w:rsidP="0043157E">
      <w:pPr>
        <w:rPr>
          <w:b/>
          <w:sz w:val="20"/>
          <w:szCs w:val="20"/>
        </w:rPr>
      </w:pPr>
    </w:p>
    <w:p w14:paraId="7E61DA92" w14:textId="3DD51733" w:rsidR="003C2B5D" w:rsidRDefault="003C2B5D" w:rsidP="0043157E">
      <w:pPr>
        <w:rPr>
          <w:b/>
          <w:sz w:val="20"/>
          <w:szCs w:val="20"/>
        </w:rPr>
      </w:pPr>
    </w:p>
    <w:p w14:paraId="32E7E043" w14:textId="049330ED" w:rsidR="00D32B42" w:rsidRDefault="00D32B42" w:rsidP="0043157E">
      <w:pPr>
        <w:rPr>
          <w:b/>
          <w:sz w:val="20"/>
          <w:szCs w:val="20"/>
        </w:rPr>
      </w:pPr>
    </w:p>
    <w:p w14:paraId="1DC8AB9F" w14:textId="366CBD17" w:rsidR="00D32B42" w:rsidRDefault="00D32B42" w:rsidP="0043157E">
      <w:pPr>
        <w:rPr>
          <w:b/>
          <w:sz w:val="20"/>
          <w:szCs w:val="20"/>
        </w:rPr>
      </w:pPr>
    </w:p>
    <w:p w14:paraId="049EFC64" w14:textId="77777777" w:rsidR="00D32B42" w:rsidRDefault="00D32B42" w:rsidP="0043157E">
      <w:pPr>
        <w:rPr>
          <w:b/>
          <w:sz w:val="20"/>
          <w:szCs w:val="20"/>
        </w:rPr>
      </w:pPr>
    </w:p>
    <w:p w14:paraId="451BAA2E" w14:textId="77777777" w:rsidR="003C2B5D" w:rsidRDefault="003C2B5D" w:rsidP="0043157E">
      <w:pPr>
        <w:rPr>
          <w:b/>
          <w:sz w:val="20"/>
          <w:szCs w:val="20"/>
        </w:rPr>
      </w:pPr>
    </w:p>
    <w:p w14:paraId="66A23D09" w14:textId="77777777" w:rsidR="003C2B5D" w:rsidRDefault="003C2B5D" w:rsidP="0043157E">
      <w:pPr>
        <w:rPr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3288"/>
        <w:gridCol w:w="4394"/>
        <w:gridCol w:w="845"/>
      </w:tblGrid>
      <w:tr w:rsidR="004432A0" w:rsidRPr="00D52DD5" w14:paraId="29B30228" w14:textId="77777777" w:rsidTr="0084025C">
        <w:tc>
          <w:tcPr>
            <w:tcW w:w="9062" w:type="dxa"/>
            <w:gridSpan w:val="4"/>
          </w:tcPr>
          <w:bookmarkEnd w:id="1"/>
          <w:bookmarkEnd w:id="2"/>
          <w:p w14:paraId="4F6D2861" w14:textId="77777777" w:rsidR="004432A0" w:rsidRPr="00D52DD5" w:rsidRDefault="004432A0" w:rsidP="00BF5353">
            <w:pPr>
              <w:pStyle w:val="czci"/>
              <w:jc w:val="center"/>
              <w:rPr>
                <w:sz w:val="16"/>
                <w:szCs w:val="16"/>
              </w:rPr>
            </w:pPr>
            <w:r w:rsidRPr="00D52DD5">
              <w:rPr>
                <w:sz w:val="16"/>
                <w:szCs w:val="16"/>
              </w:rPr>
              <w:lastRenderedPageBreak/>
              <w:t>Specyfikacja techniczna i charakterystyka wyposażenia</w:t>
            </w:r>
          </w:p>
        </w:tc>
      </w:tr>
      <w:tr w:rsidR="00D407F2" w:rsidRPr="00D52DD5" w14:paraId="5342C5B4" w14:textId="77777777" w:rsidTr="003C2B5D">
        <w:tc>
          <w:tcPr>
            <w:tcW w:w="535" w:type="dxa"/>
          </w:tcPr>
          <w:p w14:paraId="5366881B" w14:textId="77777777" w:rsidR="004432A0" w:rsidRPr="00D52DD5" w:rsidRDefault="004432A0" w:rsidP="00BF5353">
            <w:pPr>
              <w:pStyle w:val="czci"/>
              <w:jc w:val="center"/>
              <w:rPr>
                <w:b w:val="0"/>
                <w:sz w:val="16"/>
                <w:szCs w:val="16"/>
              </w:rPr>
            </w:pPr>
            <w:r w:rsidRPr="00D52DD5">
              <w:rPr>
                <w:b w:val="0"/>
                <w:sz w:val="16"/>
                <w:szCs w:val="16"/>
              </w:rPr>
              <w:t>Lp.</w:t>
            </w:r>
          </w:p>
        </w:tc>
        <w:tc>
          <w:tcPr>
            <w:tcW w:w="3288" w:type="dxa"/>
          </w:tcPr>
          <w:p w14:paraId="1F8049E7" w14:textId="77777777" w:rsidR="004432A0" w:rsidRPr="00D52DD5" w:rsidRDefault="004432A0" w:rsidP="00BF5353">
            <w:pPr>
              <w:pStyle w:val="czci"/>
              <w:jc w:val="center"/>
              <w:rPr>
                <w:b w:val="0"/>
                <w:sz w:val="16"/>
                <w:szCs w:val="16"/>
              </w:rPr>
            </w:pPr>
            <w:r w:rsidRPr="00D52DD5">
              <w:rPr>
                <w:b w:val="0"/>
                <w:sz w:val="16"/>
                <w:szCs w:val="16"/>
              </w:rPr>
              <w:t>Opis</w:t>
            </w:r>
          </w:p>
        </w:tc>
        <w:tc>
          <w:tcPr>
            <w:tcW w:w="4394" w:type="dxa"/>
          </w:tcPr>
          <w:p w14:paraId="179FF172" w14:textId="77777777" w:rsidR="004432A0" w:rsidRPr="00D52DD5" w:rsidRDefault="004432A0" w:rsidP="00BF5353">
            <w:pPr>
              <w:pStyle w:val="czci"/>
              <w:jc w:val="center"/>
              <w:rPr>
                <w:b w:val="0"/>
                <w:sz w:val="16"/>
                <w:szCs w:val="16"/>
              </w:rPr>
            </w:pPr>
            <w:r w:rsidRPr="00D52DD5">
              <w:rPr>
                <w:b w:val="0"/>
                <w:sz w:val="16"/>
                <w:szCs w:val="16"/>
              </w:rPr>
              <w:t>Zdjęcia poglądowe</w:t>
            </w:r>
          </w:p>
        </w:tc>
        <w:tc>
          <w:tcPr>
            <w:tcW w:w="845" w:type="dxa"/>
          </w:tcPr>
          <w:p w14:paraId="6DFE63AD" w14:textId="737A6948" w:rsidR="004432A0" w:rsidRPr="00D52DD5" w:rsidRDefault="00C144F0" w:rsidP="00BF5353">
            <w:pPr>
              <w:pStyle w:val="czci"/>
              <w:jc w:val="center"/>
              <w:rPr>
                <w:b w:val="0"/>
                <w:sz w:val="16"/>
                <w:szCs w:val="16"/>
              </w:rPr>
            </w:pPr>
            <w:r w:rsidRPr="00D52DD5">
              <w:rPr>
                <w:b w:val="0"/>
                <w:sz w:val="16"/>
                <w:szCs w:val="16"/>
              </w:rPr>
              <w:t>Pokój nr</w:t>
            </w:r>
          </w:p>
        </w:tc>
      </w:tr>
      <w:tr w:rsidR="00181CFA" w:rsidRPr="00D52DD5" w14:paraId="702EC983" w14:textId="77777777" w:rsidTr="003C2B5D">
        <w:tc>
          <w:tcPr>
            <w:tcW w:w="8217" w:type="dxa"/>
            <w:gridSpan w:val="3"/>
          </w:tcPr>
          <w:p w14:paraId="43A76CEC" w14:textId="353D1DC0" w:rsidR="004432A0" w:rsidRPr="00D52DD5" w:rsidRDefault="0006241B" w:rsidP="0006241B">
            <w:pPr>
              <w:pStyle w:val="czci"/>
              <w:rPr>
                <w:bCs/>
                <w:sz w:val="16"/>
                <w:szCs w:val="16"/>
              </w:rPr>
            </w:pPr>
            <w:r w:rsidRPr="00D52DD5">
              <w:rPr>
                <w:bCs/>
                <w:sz w:val="16"/>
                <w:szCs w:val="16"/>
              </w:rPr>
              <w:t xml:space="preserve">Meble biurowe </w:t>
            </w:r>
          </w:p>
        </w:tc>
        <w:tc>
          <w:tcPr>
            <w:tcW w:w="845" w:type="dxa"/>
          </w:tcPr>
          <w:p w14:paraId="090A6E1B" w14:textId="77777777" w:rsidR="004432A0" w:rsidRPr="00D52DD5" w:rsidRDefault="004432A0" w:rsidP="00BF5353">
            <w:pPr>
              <w:pStyle w:val="czci"/>
              <w:jc w:val="center"/>
              <w:rPr>
                <w:b w:val="0"/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5"/>
        <w:gridCol w:w="2231"/>
        <w:gridCol w:w="5526"/>
        <w:gridCol w:w="730"/>
      </w:tblGrid>
      <w:tr w:rsidR="003C2B5D" w:rsidRPr="00A2111F" w14:paraId="39AB109F" w14:textId="77777777" w:rsidTr="003C2B5D">
        <w:tc>
          <w:tcPr>
            <w:tcW w:w="598" w:type="dxa"/>
          </w:tcPr>
          <w:p w14:paraId="07EC6CB7" w14:textId="752A8C2C" w:rsidR="00F07A76" w:rsidRPr="00932888" w:rsidRDefault="00215D32" w:rsidP="00932888">
            <w:pPr>
              <w:pStyle w:val="czci"/>
              <w:jc w:val="center"/>
              <w:rPr>
                <w:b w:val="0"/>
                <w:spacing w:val="20"/>
                <w:sz w:val="16"/>
                <w:szCs w:val="16"/>
              </w:rPr>
            </w:pPr>
            <w:r>
              <w:rPr>
                <w:b w:val="0"/>
                <w:spacing w:val="20"/>
                <w:sz w:val="16"/>
                <w:szCs w:val="16"/>
              </w:rPr>
              <w:t>0</w:t>
            </w:r>
            <w:r w:rsidR="006452FA">
              <w:rPr>
                <w:b w:val="0"/>
                <w:spacing w:val="20"/>
                <w:sz w:val="16"/>
                <w:szCs w:val="16"/>
              </w:rPr>
              <w:t>1</w:t>
            </w:r>
            <w:r w:rsidR="00002C90" w:rsidRPr="00932888">
              <w:rPr>
                <w:b w:val="0"/>
                <w:spacing w:val="20"/>
                <w:sz w:val="16"/>
                <w:szCs w:val="16"/>
              </w:rPr>
              <w:t>.</w:t>
            </w:r>
          </w:p>
        </w:tc>
        <w:tc>
          <w:tcPr>
            <w:tcW w:w="2671" w:type="dxa"/>
          </w:tcPr>
          <w:p w14:paraId="49248197" w14:textId="44BBBCCF" w:rsidR="00F07A76" w:rsidRPr="003C2899" w:rsidRDefault="00F07A76" w:rsidP="00F07A76">
            <w:pPr>
              <w:pStyle w:val="czci"/>
              <w:spacing w:before="120" w:after="120"/>
              <w:jc w:val="both"/>
              <w:rPr>
                <w:spacing w:val="0"/>
                <w:sz w:val="16"/>
                <w:szCs w:val="16"/>
              </w:rPr>
            </w:pPr>
            <w:r w:rsidRPr="003C2899">
              <w:rPr>
                <w:spacing w:val="0"/>
                <w:sz w:val="16"/>
                <w:szCs w:val="16"/>
              </w:rPr>
              <w:t xml:space="preserve">Biurko kształtowe – </w:t>
            </w:r>
            <w:r w:rsidR="000339A7">
              <w:rPr>
                <w:spacing w:val="0"/>
                <w:sz w:val="16"/>
                <w:szCs w:val="16"/>
              </w:rPr>
              <w:t>LEWE</w:t>
            </w:r>
            <w:r w:rsidRPr="003C2899">
              <w:rPr>
                <w:spacing w:val="0"/>
                <w:sz w:val="16"/>
                <w:szCs w:val="16"/>
              </w:rPr>
              <w:t xml:space="preserve"> z akcesoriami</w:t>
            </w:r>
            <w:r w:rsidR="0056731E">
              <w:rPr>
                <w:spacing w:val="0"/>
                <w:sz w:val="16"/>
                <w:szCs w:val="16"/>
              </w:rPr>
              <w:t xml:space="preserve"> – 1 szt.</w:t>
            </w:r>
          </w:p>
          <w:p w14:paraId="188C499C" w14:textId="77777777" w:rsidR="00F07A76" w:rsidRPr="00FF0E2E" w:rsidRDefault="00F07A76" w:rsidP="00F07A76">
            <w:pPr>
              <w:pStyle w:val="czci"/>
              <w:spacing w:before="120" w:after="120"/>
              <w:jc w:val="both"/>
              <w:rPr>
                <w:b w:val="0"/>
                <w:spacing w:val="0"/>
                <w:sz w:val="16"/>
                <w:szCs w:val="16"/>
              </w:rPr>
            </w:pPr>
            <w:r w:rsidRPr="00FF0E2E">
              <w:rPr>
                <w:b w:val="0"/>
                <w:spacing w:val="0"/>
                <w:sz w:val="16"/>
                <w:szCs w:val="16"/>
              </w:rPr>
              <w:t>Mebel spełniający warunki estetyczne, funkcjonalne i posiadający odpowiednie atesty dla pomieszczeń biurowych.</w:t>
            </w:r>
          </w:p>
          <w:p w14:paraId="6FC936C6" w14:textId="07374A66" w:rsidR="00F07A76" w:rsidRPr="00FF0E2E" w:rsidRDefault="00F07A76" w:rsidP="00F07A76">
            <w:pPr>
              <w:pStyle w:val="czci"/>
              <w:spacing w:before="120" w:after="120"/>
              <w:jc w:val="both"/>
              <w:rPr>
                <w:b w:val="0"/>
                <w:spacing w:val="0"/>
                <w:sz w:val="16"/>
                <w:szCs w:val="16"/>
              </w:rPr>
            </w:pPr>
            <w:r w:rsidRPr="00FF0E2E">
              <w:rPr>
                <w:b w:val="0"/>
                <w:spacing w:val="0"/>
                <w:sz w:val="16"/>
                <w:szCs w:val="16"/>
              </w:rPr>
              <w:t>Biurko z blatem kształtowym</w:t>
            </w:r>
            <w:r w:rsidR="00067A9A">
              <w:rPr>
                <w:b w:val="0"/>
                <w:spacing w:val="0"/>
                <w:sz w:val="16"/>
                <w:szCs w:val="16"/>
              </w:rPr>
              <w:t>.</w:t>
            </w:r>
            <w:r w:rsidR="009B46BE">
              <w:rPr>
                <w:b w:val="0"/>
                <w:spacing w:val="0"/>
                <w:sz w:val="16"/>
                <w:szCs w:val="16"/>
              </w:rPr>
              <w:t xml:space="preserve"> </w:t>
            </w:r>
            <w:r w:rsidR="000E3EA3">
              <w:rPr>
                <w:b w:val="0"/>
                <w:spacing w:val="0"/>
                <w:sz w:val="16"/>
                <w:szCs w:val="16"/>
              </w:rPr>
              <w:t>Wymiary:</w:t>
            </w:r>
          </w:p>
          <w:p w14:paraId="58F0B1A6" w14:textId="55ECF3D1" w:rsidR="00F07A76" w:rsidRPr="00FF0E2E" w:rsidRDefault="000E3EA3" w:rsidP="00F07A76">
            <w:pPr>
              <w:pStyle w:val="czci"/>
              <w:spacing w:before="120" w:after="120"/>
              <w:jc w:val="both"/>
              <w:rPr>
                <w:b w:val="0"/>
                <w:spacing w:val="0"/>
                <w:sz w:val="16"/>
                <w:szCs w:val="16"/>
              </w:rPr>
            </w:pPr>
            <w:r>
              <w:rPr>
                <w:b w:val="0"/>
                <w:spacing w:val="0"/>
                <w:sz w:val="16"/>
                <w:szCs w:val="16"/>
              </w:rPr>
              <w:t>14</w:t>
            </w:r>
            <w:r w:rsidR="005601FB">
              <w:rPr>
                <w:b w:val="0"/>
                <w:spacing w:val="0"/>
                <w:sz w:val="16"/>
                <w:szCs w:val="16"/>
              </w:rPr>
              <w:t>0</w:t>
            </w:r>
            <w:r w:rsidR="00FA438A">
              <w:rPr>
                <w:b w:val="0"/>
                <w:spacing w:val="0"/>
                <w:sz w:val="16"/>
                <w:szCs w:val="16"/>
              </w:rPr>
              <w:t>0</w:t>
            </w:r>
            <w:r w:rsidR="00F07A76" w:rsidRPr="00FF0E2E">
              <w:rPr>
                <w:b w:val="0"/>
                <w:spacing w:val="0"/>
                <w:sz w:val="16"/>
                <w:szCs w:val="16"/>
              </w:rPr>
              <w:t>/</w:t>
            </w:r>
            <w:r w:rsidR="006452FA">
              <w:rPr>
                <w:b w:val="0"/>
                <w:spacing w:val="0"/>
                <w:sz w:val="16"/>
                <w:szCs w:val="16"/>
              </w:rPr>
              <w:t>1850</w:t>
            </w:r>
            <w:r w:rsidR="00045125">
              <w:rPr>
                <w:b w:val="0"/>
                <w:spacing w:val="0"/>
                <w:sz w:val="16"/>
                <w:szCs w:val="16"/>
              </w:rPr>
              <w:t>/7</w:t>
            </w:r>
            <w:r w:rsidR="006452FA">
              <w:rPr>
                <w:b w:val="0"/>
                <w:spacing w:val="0"/>
                <w:sz w:val="16"/>
                <w:szCs w:val="16"/>
              </w:rPr>
              <w:t>5</w:t>
            </w:r>
            <w:r w:rsidR="00FA438A">
              <w:rPr>
                <w:b w:val="0"/>
                <w:spacing w:val="0"/>
                <w:sz w:val="16"/>
                <w:szCs w:val="16"/>
              </w:rPr>
              <w:t xml:space="preserve">0 mm </w:t>
            </w:r>
            <w:r w:rsidR="005601FB">
              <w:rPr>
                <w:b w:val="0"/>
                <w:spacing w:val="0"/>
                <w:sz w:val="16"/>
                <w:szCs w:val="16"/>
              </w:rPr>
              <w:t>oraz wysokości 74</w:t>
            </w:r>
            <w:r w:rsidR="00FA438A">
              <w:rPr>
                <w:b w:val="0"/>
                <w:spacing w:val="0"/>
                <w:sz w:val="16"/>
                <w:szCs w:val="16"/>
              </w:rPr>
              <w:t>0 m</w:t>
            </w:r>
            <w:r w:rsidR="005601FB">
              <w:rPr>
                <w:b w:val="0"/>
                <w:spacing w:val="0"/>
                <w:sz w:val="16"/>
                <w:szCs w:val="16"/>
              </w:rPr>
              <w:t>m</w:t>
            </w:r>
            <w:r w:rsidR="00F07A76" w:rsidRPr="00FF0E2E">
              <w:rPr>
                <w:b w:val="0"/>
                <w:spacing w:val="0"/>
                <w:sz w:val="16"/>
                <w:szCs w:val="16"/>
              </w:rPr>
              <w:t>. Grubość blatu 28 mm.</w:t>
            </w:r>
            <w:r w:rsidR="00F07A76" w:rsidRPr="00FF0E2E">
              <w:rPr>
                <w:b w:val="0"/>
                <w:spacing w:val="20"/>
                <w:sz w:val="16"/>
                <w:szCs w:val="16"/>
              </w:rPr>
              <w:t xml:space="preserve"> </w:t>
            </w:r>
          </w:p>
          <w:p w14:paraId="24DC0E30" w14:textId="3AD17000" w:rsidR="00F07A76" w:rsidRPr="00FF0E2E" w:rsidRDefault="00F07A76" w:rsidP="00F07A76">
            <w:pPr>
              <w:pStyle w:val="czci"/>
              <w:spacing w:before="120" w:after="120"/>
              <w:jc w:val="both"/>
              <w:rPr>
                <w:b w:val="0"/>
                <w:spacing w:val="0"/>
                <w:sz w:val="16"/>
                <w:szCs w:val="16"/>
              </w:rPr>
            </w:pPr>
            <w:r w:rsidRPr="00FF0E2E">
              <w:rPr>
                <w:b w:val="0"/>
                <w:spacing w:val="0"/>
                <w:sz w:val="16"/>
                <w:szCs w:val="16"/>
              </w:rPr>
              <w:t xml:space="preserve">Blat z trójwarstwowej płyty wiórowej w klasie higieniczności E1 obustronnie melaminowanej z oklejonymi obrzeżami PCV o grubości 2 mm w kolorze płyty. Krawędzie obrzeża frezowane R=2 mm. W </w:t>
            </w:r>
            <w:r w:rsidRPr="004E7528">
              <w:rPr>
                <w:b w:val="0"/>
                <w:spacing w:val="0"/>
                <w:sz w:val="16"/>
                <w:szCs w:val="16"/>
              </w:rPr>
              <w:t>bla</w:t>
            </w:r>
            <w:r w:rsidR="004E7528">
              <w:rPr>
                <w:b w:val="0"/>
                <w:spacing w:val="0"/>
                <w:sz w:val="16"/>
                <w:szCs w:val="16"/>
              </w:rPr>
              <w:t>cie</w:t>
            </w:r>
            <w:r w:rsidRPr="00FF0E2E">
              <w:rPr>
                <w:b w:val="0"/>
                <w:spacing w:val="0"/>
                <w:sz w:val="16"/>
                <w:szCs w:val="16"/>
              </w:rPr>
              <w:t xml:space="preserve"> ma być umieszczony</w:t>
            </w:r>
            <w:r w:rsidRPr="00061D3F">
              <w:rPr>
                <w:b w:val="0"/>
                <w:spacing w:val="0"/>
                <w:sz w:val="20"/>
                <w:szCs w:val="20"/>
              </w:rPr>
              <w:t xml:space="preserve"> </w:t>
            </w:r>
            <w:r w:rsidRPr="004E7528">
              <w:rPr>
                <w:b w:val="0"/>
                <w:spacing w:val="0"/>
                <w:sz w:val="16"/>
                <w:szCs w:val="16"/>
              </w:rPr>
              <w:t>przepust kablowy</w:t>
            </w:r>
            <w:r w:rsidRPr="00FF0E2E">
              <w:rPr>
                <w:b w:val="0"/>
                <w:spacing w:val="0"/>
                <w:sz w:val="16"/>
                <w:szCs w:val="16"/>
              </w:rPr>
              <w:t xml:space="preserve"> </w:t>
            </w:r>
            <w:r w:rsidR="004E7528">
              <w:rPr>
                <w:b w:val="0"/>
                <w:spacing w:val="0"/>
                <w:sz w:val="16"/>
                <w:szCs w:val="16"/>
              </w:rPr>
              <w:t xml:space="preserve">( jak na rysunku) </w:t>
            </w:r>
            <w:r w:rsidRPr="00FF0E2E">
              <w:rPr>
                <w:b w:val="0"/>
                <w:spacing w:val="0"/>
                <w:sz w:val="16"/>
                <w:szCs w:val="16"/>
              </w:rPr>
              <w:t>wykonany z tworzywa sztucznego o średnicy</w:t>
            </w:r>
            <w:r w:rsidRPr="00061D3F">
              <w:rPr>
                <w:b w:val="0"/>
                <w:spacing w:val="0"/>
                <w:sz w:val="20"/>
                <w:szCs w:val="20"/>
              </w:rPr>
              <w:t xml:space="preserve"> </w:t>
            </w:r>
            <w:r w:rsidRPr="00FF0E2E">
              <w:rPr>
                <w:b w:val="0"/>
                <w:spacing w:val="0"/>
                <w:sz w:val="16"/>
                <w:szCs w:val="16"/>
              </w:rPr>
              <w:t>80 mm. Kolor</w:t>
            </w:r>
            <w:r w:rsidRPr="00061D3F">
              <w:rPr>
                <w:b w:val="0"/>
                <w:spacing w:val="0"/>
                <w:sz w:val="20"/>
                <w:szCs w:val="20"/>
              </w:rPr>
              <w:t xml:space="preserve"> </w:t>
            </w:r>
            <w:r w:rsidRPr="00FF0E2E">
              <w:rPr>
                <w:b w:val="0"/>
                <w:spacing w:val="0"/>
                <w:sz w:val="16"/>
                <w:szCs w:val="16"/>
              </w:rPr>
              <w:t xml:space="preserve">okleiny według podanej kolorystyki.  </w:t>
            </w:r>
          </w:p>
          <w:p w14:paraId="43525BA6" w14:textId="7E526E31" w:rsidR="00F07A76" w:rsidRPr="00FF0E2E" w:rsidRDefault="00F07A76" w:rsidP="00F07A76">
            <w:pPr>
              <w:pStyle w:val="czci"/>
              <w:spacing w:before="120" w:after="120"/>
              <w:jc w:val="both"/>
              <w:rPr>
                <w:b w:val="0"/>
                <w:spacing w:val="0"/>
                <w:sz w:val="16"/>
                <w:szCs w:val="16"/>
              </w:rPr>
            </w:pPr>
            <w:r w:rsidRPr="00FF0E2E">
              <w:rPr>
                <w:b w:val="0"/>
                <w:spacing w:val="0"/>
                <w:sz w:val="16"/>
                <w:szCs w:val="16"/>
              </w:rPr>
              <w:t xml:space="preserve">Pod blatem zlokalizować kanał kablowy stalowy. </w:t>
            </w:r>
          </w:p>
          <w:p w14:paraId="4992BA62" w14:textId="6B0FDEBA" w:rsidR="00F07A76" w:rsidRPr="00FF0E2E" w:rsidRDefault="00F07A76" w:rsidP="00F07A76">
            <w:pPr>
              <w:pStyle w:val="czci"/>
              <w:spacing w:before="120" w:after="120"/>
              <w:jc w:val="both"/>
              <w:rPr>
                <w:b w:val="0"/>
                <w:spacing w:val="0"/>
                <w:sz w:val="16"/>
                <w:szCs w:val="16"/>
              </w:rPr>
            </w:pPr>
            <w:r w:rsidRPr="00FF0E2E">
              <w:rPr>
                <w:b w:val="0"/>
                <w:spacing w:val="0"/>
                <w:sz w:val="16"/>
                <w:szCs w:val="16"/>
              </w:rPr>
              <w:t>Biurko musi posiadać wysuwną półkę na klawiaturę z prowadnicami kulkowymi zapewniające samodociąg</w:t>
            </w:r>
            <w:r w:rsidR="00E13130">
              <w:rPr>
                <w:b w:val="0"/>
                <w:spacing w:val="0"/>
                <w:sz w:val="16"/>
                <w:szCs w:val="16"/>
              </w:rPr>
              <w:t xml:space="preserve">. </w:t>
            </w:r>
            <w:r w:rsidRPr="00FF0E2E">
              <w:rPr>
                <w:b w:val="0"/>
                <w:spacing w:val="0"/>
                <w:sz w:val="16"/>
                <w:szCs w:val="16"/>
              </w:rPr>
              <w:t xml:space="preserve">Półka powinna mieć wymiary 610x400x85 mm. Minimalne dopuszczalne obciążenie półki 10 kg. </w:t>
            </w:r>
          </w:p>
          <w:p w14:paraId="6EF55960" w14:textId="77777777" w:rsidR="00F07A76" w:rsidRPr="00FF0E2E" w:rsidRDefault="00F07A76" w:rsidP="00F07A76">
            <w:pPr>
              <w:pStyle w:val="czci"/>
              <w:spacing w:before="120" w:after="120"/>
              <w:jc w:val="both"/>
              <w:rPr>
                <w:b w:val="0"/>
                <w:spacing w:val="0"/>
                <w:sz w:val="16"/>
                <w:szCs w:val="16"/>
              </w:rPr>
            </w:pPr>
            <w:r w:rsidRPr="00FF0E2E">
              <w:rPr>
                <w:b w:val="0"/>
                <w:spacing w:val="0"/>
                <w:sz w:val="16"/>
                <w:szCs w:val="16"/>
              </w:rPr>
              <w:t>Tolerancja wszystkich wymiarów +-2%.</w:t>
            </w:r>
          </w:p>
          <w:p w14:paraId="4753D81A" w14:textId="77777777" w:rsidR="00F07A76" w:rsidRDefault="00F07A76" w:rsidP="00F07A76">
            <w:pPr>
              <w:pStyle w:val="czci"/>
              <w:spacing w:before="120" w:after="120"/>
              <w:jc w:val="both"/>
              <w:rPr>
                <w:b w:val="0"/>
                <w:spacing w:val="0"/>
                <w:sz w:val="16"/>
                <w:szCs w:val="16"/>
              </w:rPr>
            </w:pPr>
            <w:r w:rsidRPr="00FF0E2E">
              <w:rPr>
                <w:b w:val="0"/>
                <w:spacing w:val="0"/>
                <w:sz w:val="16"/>
                <w:szCs w:val="16"/>
              </w:rPr>
              <w:t>Produkt zgodny z normą PN-EN 527-2+A1:2019-08.</w:t>
            </w:r>
          </w:p>
          <w:p w14:paraId="14136254" w14:textId="6B8C62AF" w:rsidR="00997DDA" w:rsidRPr="00D32B42" w:rsidRDefault="00D32B42" w:rsidP="00F07A76">
            <w:pPr>
              <w:pStyle w:val="czci"/>
              <w:spacing w:before="120" w:after="120"/>
              <w:jc w:val="both"/>
              <w:rPr>
                <w:b w:val="0"/>
                <w:spacing w:val="0"/>
                <w:sz w:val="16"/>
                <w:szCs w:val="16"/>
              </w:rPr>
            </w:pPr>
            <w:r w:rsidRPr="00D32B42">
              <w:rPr>
                <w:b w:val="0"/>
                <w:spacing w:val="0"/>
                <w:sz w:val="16"/>
                <w:szCs w:val="16"/>
              </w:rPr>
              <w:t>Kolor:</w:t>
            </w:r>
            <w:r>
              <w:rPr>
                <w:b w:val="0"/>
                <w:spacing w:val="0"/>
                <w:sz w:val="16"/>
                <w:szCs w:val="16"/>
              </w:rPr>
              <w:t xml:space="preserve"> </w:t>
            </w:r>
            <w:r w:rsidRPr="00D32B42">
              <w:rPr>
                <w:b w:val="0"/>
                <w:spacing w:val="0"/>
                <w:sz w:val="16"/>
                <w:szCs w:val="16"/>
              </w:rPr>
              <w:t>popiel lub podobny</w:t>
            </w:r>
          </w:p>
        </w:tc>
        <w:tc>
          <w:tcPr>
            <w:tcW w:w="4881" w:type="dxa"/>
          </w:tcPr>
          <w:p w14:paraId="2AFC59E8" w14:textId="19DBE014" w:rsidR="00F07A76" w:rsidRDefault="00F07A76" w:rsidP="00F07A76">
            <w:pPr>
              <w:pStyle w:val="czci"/>
              <w:spacing w:before="120" w:after="120"/>
              <w:jc w:val="center"/>
              <w:rPr>
                <w:b w:val="0"/>
                <w:spacing w:val="20"/>
                <w:sz w:val="20"/>
                <w:szCs w:val="20"/>
              </w:rPr>
            </w:pPr>
          </w:p>
          <w:p w14:paraId="23302A45" w14:textId="09D26C17" w:rsidR="006452FA" w:rsidRDefault="006452FA" w:rsidP="00F07A76">
            <w:pPr>
              <w:pStyle w:val="czci"/>
              <w:spacing w:before="120" w:after="120"/>
              <w:jc w:val="center"/>
              <w:rPr>
                <w:b w:val="0"/>
                <w:spacing w:val="20"/>
                <w:sz w:val="20"/>
                <w:szCs w:val="20"/>
              </w:rPr>
            </w:pPr>
          </w:p>
          <w:p w14:paraId="68896BB8" w14:textId="7AF668FA" w:rsidR="006452FA" w:rsidRDefault="006452FA" w:rsidP="00F07A76">
            <w:pPr>
              <w:pStyle w:val="czci"/>
              <w:spacing w:before="120" w:after="120"/>
              <w:jc w:val="center"/>
              <w:rPr>
                <w:b w:val="0"/>
                <w:spacing w:val="20"/>
                <w:sz w:val="20"/>
                <w:szCs w:val="20"/>
              </w:rPr>
            </w:pPr>
          </w:p>
          <w:p w14:paraId="5A2637AE" w14:textId="158C63EA" w:rsidR="006452FA" w:rsidRPr="00061D3F" w:rsidRDefault="00E13130" w:rsidP="00F07A76">
            <w:pPr>
              <w:pStyle w:val="czci"/>
              <w:spacing w:before="120" w:after="120"/>
              <w:jc w:val="center"/>
              <w:rPr>
                <w:b w:val="0"/>
                <w:spacing w:val="20"/>
                <w:sz w:val="20"/>
                <w:szCs w:val="20"/>
              </w:rPr>
            </w:pPr>
            <w:r>
              <w:object w:dxaOrig="5310" w:dyaOrig="3435" w14:anchorId="2A68E7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5.5pt;height:171.75pt" o:ole="">
                  <v:imagedata r:id="rId8" o:title=""/>
                </v:shape>
                <o:OLEObject Type="Embed" ProgID="Paint.Picture" ShapeID="_x0000_i1025" DrawAspect="Content" ObjectID="_1820402930" r:id="rId9"/>
              </w:object>
            </w:r>
          </w:p>
          <w:p w14:paraId="2E11E509" w14:textId="77777777" w:rsidR="00F07A76" w:rsidRPr="00061D3F" w:rsidRDefault="00F07A76" w:rsidP="00F07A76">
            <w:pPr>
              <w:pStyle w:val="czci"/>
              <w:spacing w:before="120" w:after="120"/>
              <w:jc w:val="center"/>
              <w:rPr>
                <w:b w:val="0"/>
                <w:spacing w:val="20"/>
                <w:sz w:val="20"/>
                <w:szCs w:val="20"/>
              </w:rPr>
            </w:pPr>
          </w:p>
          <w:p w14:paraId="7F8C563E" w14:textId="77777777" w:rsidR="00F07A76" w:rsidRPr="00061D3F" w:rsidRDefault="00F07A76" w:rsidP="00F07A76">
            <w:pPr>
              <w:pStyle w:val="czci"/>
              <w:spacing w:before="120" w:after="120"/>
              <w:jc w:val="center"/>
              <w:rPr>
                <w:b w:val="0"/>
                <w:spacing w:val="20"/>
                <w:sz w:val="20"/>
                <w:szCs w:val="20"/>
              </w:rPr>
            </w:pPr>
          </w:p>
          <w:p w14:paraId="45D58FC5" w14:textId="77777777" w:rsidR="00F07A76" w:rsidRPr="00061D3F" w:rsidRDefault="00F07A76" w:rsidP="00F07A76">
            <w:pPr>
              <w:pStyle w:val="czci"/>
              <w:spacing w:before="120" w:after="120"/>
              <w:jc w:val="center"/>
              <w:rPr>
                <w:b w:val="0"/>
                <w:spacing w:val="20"/>
                <w:sz w:val="20"/>
                <w:szCs w:val="20"/>
              </w:rPr>
            </w:pPr>
            <w:r w:rsidRPr="00061D3F">
              <w:rPr>
                <w:b w:val="0"/>
                <w:noProof/>
                <w:spacing w:val="0"/>
                <w:sz w:val="20"/>
                <w:szCs w:val="20"/>
                <w:lang w:eastAsia="pl-PL"/>
              </w:rPr>
              <w:drawing>
                <wp:inline distT="0" distB="0" distL="0" distR="0" wp14:anchorId="50E4260F" wp14:editId="2589D1A5">
                  <wp:extent cx="2271936" cy="101917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244" cy="1098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F94D29" w14:textId="77777777" w:rsidR="00F07A76" w:rsidRPr="00061D3F" w:rsidRDefault="00F07A76" w:rsidP="00F07A76">
            <w:pPr>
              <w:pStyle w:val="czci"/>
              <w:spacing w:before="120" w:after="120"/>
              <w:jc w:val="center"/>
              <w:rPr>
                <w:b w:val="0"/>
                <w:spacing w:val="20"/>
                <w:sz w:val="20"/>
                <w:szCs w:val="20"/>
              </w:rPr>
            </w:pPr>
          </w:p>
          <w:p w14:paraId="7311FA81" w14:textId="77777777" w:rsidR="00F07A76" w:rsidRPr="00061D3F" w:rsidRDefault="00F07A76" w:rsidP="00F07A76">
            <w:pPr>
              <w:pStyle w:val="czci"/>
              <w:spacing w:before="120" w:after="120"/>
              <w:jc w:val="center"/>
              <w:rPr>
                <w:b w:val="0"/>
                <w:spacing w:val="20"/>
                <w:sz w:val="20"/>
                <w:szCs w:val="20"/>
              </w:rPr>
            </w:pPr>
          </w:p>
          <w:p w14:paraId="13C41430" w14:textId="77777777" w:rsidR="00F07A76" w:rsidRPr="00061D3F" w:rsidRDefault="00F07A76" w:rsidP="00F07A76">
            <w:pPr>
              <w:pStyle w:val="czci"/>
              <w:spacing w:before="120" w:after="120"/>
              <w:jc w:val="center"/>
              <w:rPr>
                <w:b w:val="0"/>
                <w:spacing w:val="20"/>
                <w:sz w:val="20"/>
                <w:szCs w:val="20"/>
              </w:rPr>
            </w:pPr>
          </w:p>
          <w:p w14:paraId="64472983" w14:textId="2EB980B8" w:rsidR="00F07A76" w:rsidRPr="00061D3F" w:rsidRDefault="00F07A76" w:rsidP="00F07A76">
            <w:pPr>
              <w:pStyle w:val="czci"/>
              <w:spacing w:before="120" w:after="120"/>
              <w:jc w:val="center"/>
              <w:rPr>
                <w:b w:val="0"/>
                <w:spacing w:val="20"/>
                <w:sz w:val="20"/>
                <w:szCs w:val="20"/>
              </w:rPr>
            </w:pPr>
          </w:p>
          <w:p w14:paraId="191069A6" w14:textId="77777777" w:rsidR="00F07A76" w:rsidRPr="00061D3F" w:rsidRDefault="00F07A76" w:rsidP="00F07A76">
            <w:pPr>
              <w:pStyle w:val="czci"/>
              <w:spacing w:before="120" w:after="120"/>
              <w:jc w:val="center"/>
              <w:rPr>
                <w:b w:val="0"/>
                <w:spacing w:val="20"/>
                <w:sz w:val="20"/>
                <w:szCs w:val="20"/>
              </w:rPr>
            </w:pPr>
          </w:p>
          <w:p w14:paraId="46AFECAF" w14:textId="1D8BDE4D" w:rsidR="00F07A76" w:rsidRDefault="00F07A76" w:rsidP="00F07A76">
            <w:pPr>
              <w:pStyle w:val="czci"/>
              <w:jc w:val="center"/>
              <w:rPr>
                <w:noProof/>
                <w:lang w:eastAsia="pl-PL"/>
              </w:rPr>
            </w:pPr>
          </w:p>
        </w:tc>
        <w:tc>
          <w:tcPr>
            <w:tcW w:w="912" w:type="dxa"/>
          </w:tcPr>
          <w:p w14:paraId="6617C9F1" w14:textId="48624156" w:rsidR="00F07A76" w:rsidRPr="00AF6511" w:rsidRDefault="00BE46CD" w:rsidP="00AF6511">
            <w:pPr>
              <w:pStyle w:val="czci"/>
              <w:jc w:val="center"/>
              <w:rPr>
                <w:b w:val="0"/>
                <w:spacing w:val="0"/>
                <w:sz w:val="16"/>
                <w:szCs w:val="16"/>
              </w:rPr>
            </w:pPr>
            <w:r>
              <w:rPr>
                <w:b w:val="0"/>
                <w:spacing w:val="0"/>
                <w:sz w:val="16"/>
                <w:szCs w:val="16"/>
              </w:rPr>
              <w:t>1</w:t>
            </w:r>
            <w:r w:rsidR="009732FC">
              <w:rPr>
                <w:b w:val="0"/>
                <w:spacing w:val="0"/>
                <w:sz w:val="16"/>
                <w:szCs w:val="16"/>
              </w:rPr>
              <w:t>6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3338"/>
        <w:gridCol w:w="4116"/>
        <w:gridCol w:w="1012"/>
      </w:tblGrid>
      <w:tr w:rsidR="0056731E" w14:paraId="7F5CC69E" w14:textId="77777777" w:rsidTr="002F6490">
        <w:trPr>
          <w:trHeight w:val="2112"/>
        </w:trPr>
        <w:tc>
          <w:tcPr>
            <w:tcW w:w="596" w:type="dxa"/>
          </w:tcPr>
          <w:p w14:paraId="416C14FB" w14:textId="4A5A2631" w:rsidR="0056731E" w:rsidRDefault="0056731E" w:rsidP="002F6490">
            <w:pPr>
              <w:pStyle w:val="czci"/>
              <w:jc w:val="center"/>
              <w:rPr>
                <w:b w:val="0"/>
                <w:spacing w:val="0"/>
                <w:sz w:val="16"/>
                <w:szCs w:val="16"/>
              </w:rPr>
            </w:pPr>
            <w:bookmarkStart w:id="3" w:name="_Toc39583647"/>
            <w:r>
              <w:rPr>
                <w:b w:val="0"/>
                <w:spacing w:val="0"/>
                <w:sz w:val="16"/>
                <w:szCs w:val="16"/>
              </w:rPr>
              <w:lastRenderedPageBreak/>
              <w:t>02.</w:t>
            </w:r>
          </w:p>
        </w:tc>
        <w:tc>
          <w:tcPr>
            <w:tcW w:w="3338" w:type="dxa"/>
          </w:tcPr>
          <w:p w14:paraId="28A9BA31" w14:textId="77777777" w:rsidR="0056731E" w:rsidRDefault="0056731E" w:rsidP="002F6490">
            <w:pPr>
              <w:pStyle w:val="czci"/>
              <w:jc w:val="both"/>
              <w:rPr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>Półka pod klawiaturę – 2 szt.</w:t>
            </w:r>
          </w:p>
          <w:p w14:paraId="6232E220" w14:textId="77777777" w:rsidR="0056731E" w:rsidRDefault="0056731E" w:rsidP="002F6490">
            <w:pPr>
              <w:pStyle w:val="czci"/>
              <w:jc w:val="both"/>
              <w:rPr>
                <w:b w:val="0"/>
                <w:spacing w:val="0"/>
                <w:sz w:val="16"/>
                <w:szCs w:val="16"/>
              </w:rPr>
            </w:pPr>
          </w:p>
          <w:p w14:paraId="48E2A663" w14:textId="77777777" w:rsidR="0056731E" w:rsidRDefault="0056731E" w:rsidP="002F6490">
            <w:pPr>
              <w:pStyle w:val="czci"/>
              <w:jc w:val="both"/>
              <w:rPr>
                <w:b w:val="0"/>
                <w:spacing w:val="0"/>
                <w:sz w:val="16"/>
                <w:szCs w:val="16"/>
              </w:rPr>
            </w:pPr>
            <w:r>
              <w:rPr>
                <w:b w:val="0"/>
                <w:spacing w:val="0"/>
                <w:sz w:val="16"/>
                <w:szCs w:val="16"/>
              </w:rPr>
              <w:t>W</w:t>
            </w:r>
            <w:r w:rsidRPr="00FF0E2E">
              <w:rPr>
                <w:b w:val="0"/>
                <w:spacing w:val="0"/>
                <w:sz w:val="16"/>
                <w:szCs w:val="16"/>
              </w:rPr>
              <w:t>ysuw</w:t>
            </w:r>
            <w:r>
              <w:rPr>
                <w:b w:val="0"/>
                <w:spacing w:val="0"/>
                <w:sz w:val="16"/>
                <w:szCs w:val="16"/>
              </w:rPr>
              <w:t>ana</w:t>
            </w:r>
            <w:r w:rsidRPr="00FF0E2E">
              <w:rPr>
                <w:b w:val="0"/>
                <w:spacing w:val="0"/>
                <w:sz w:val="16"/>
                <w:szCs w:val="16"/>
              </w:rPr>
              <w:t xml:space="preserve"> półkę na klawiaturę z prowadnicami</w:t>
            </w:r>
            <w:r>
              <w:rPr>
                <w:b w:val="0"/>
                <w:spacing w:val="0"/>
                <w:sz w:val="16"/>
                <w:szCs w:val="16"/>
              </w:rPr>
              <w:t xml:space="preserve"> </w:t>
            </w:r>
            <w:r w:rsidRPr="00FF0E2E">
              <w:rPr>
                <w:b w:val="0"/>
                <w:spacing w:val="0"/>
                <w:sz w:val="16"/>
                <w:szCs w:val="16"/>
              </w:rPr>
              <w:t>kulkowymi</w:t>
            </w:r>
            <w:r>
              <w:rPr>
                <w:b w:val="0"/>
                <w:spacing w:val="0"/>
                <w:sz w:val="16"/>
                <w:szCs w:val="16"/>
              </w:rPr>
              <w:t xml:space="preserve"> </w:t>
            </w:r>
            <w:r w:rsidRPr="00FF0E2E">
              <w:rPr>
                <w:b w:val="0"/>
                <w:spacing w:val="0"/>
                <w:sz w:val="16"/>
                <w:szCs w:val="16"/>
              </w:rPr>
              <w:t>zapewniając</w:t>
            </w:r>
            <w:r>
              <w:rPr>
                <w:b w:val="0"/>
                <w:spacing w:val="0"/>
                <w:sz w:val="16"/>
                <w:szCs w:val="16"/>
              </w:rPr>
              <w:t xml:space="preserve">ymi </w:t>
            </w:r>
            <w:r w:rsidRPr="00FF0E2E">
              <w:rPr>
                <w:b w:val="0"/>
                <w:spacing w:val="0"/>
                <w:sz w:val="16"/>
                <w:szCs w:val="16"/>
              </w:rPr>
              <w:t>samodociąg</w:t>
            </w:r>
            <w:r>
              <w:rPr>
                <w:b w:val="0"/>
                <w:spacing w:val="0"/>
                <w:sz w:val="16"/>
                <w:szCs w:val="16"/>
              </w:rPr>
              <w:t>.</w:t>
            </w:r>
          </w:p>
          <w:p w14:paraId="06DD076A" w14:textId="77777777" w:rsidR="0056731E" w:rsidRDefault="0056731E" w:rsidP="002F6490">
            <w:pPr>
              <w:pStyle w:val="czci"/>
              <w:jc w:val="both"/>
              <w:rPr>
                <w:b w:val="0"/>
                <w:spacing w:val="0"/>
                <w:sz w:val="16"/>
                <w:szCs w:val="16"/>
              </w:rPr>
            </w:pPr>
          </w:p>
          <w:p w14:paraId="4173E2D3" w14:textId="5C205A8F" w:rsidR="0056731E" w:rsidRDefault="0056731E" w:rsidP="002F6490">
            <w:pPr>
              <w:pStyle w:val="czci"/>
              <w:jc w:val="both"/>
              <w:rPr>
                <w:b w:val="0"/>
                <w:spacing w:val="0"/>
                <w:sz w:val="16"/>
                <w:szCs w:val="16"/>
              </w:rPr>
            </w:pPr>
            <w:r>
              <w:rPr>
                <w:b w:val="0"/>
                <w:spacing w:val="0"/>
                <w:sz w:val="16"/>
                <w:szCs w:val="16"/>
              </w:rPr>
              <w:t>W</w:t>
            </w:r>
            <w:r w:rsidRPr="00FF0E2E">
              <w:rPr>
                <w:b w:val="0"/>
                <w:spacing w:val="0"/>
                <w:sz w:val="16"/>
                <w:szCs w:val="16"/>
              </w:rPr>
              <w:t>ymiary 610x400x</w:t>
            </w:r>
            <w:r w:rsidR="006E0E9B">
              <w:rPr>
                <w:b w:val="0"/>
                <w:spacing w:val="0"/>
                <w:sz w:val="16"/>
                <w:szCs w:val="16"/>
              </w:rPr>
              <w:t>100</w:t>
            </w:r>
            <w:r w:rsidRPr="00FF0E2E">
              <w:rPr>
                <w:b w:val="0"/>
                <w:spacing w:val="0"/>
                <w:sz w:val="16"/>
                <w:szCs w:val="16"/>
              </w:rPr>
              <w:t xml:space="preserve"> mm.</w:t>
            </w:r>
          </w:p>
          <w:p w14:paraId="23CB3F00" w14:textId="77777777" w:rsidR="0056731E" w:rsidRDefault="0056731E" w:rsidP="002F6490">
            <w:pPr>
              <w:pStyle w:val="czci"/>
              <w:jc w:val="both"/>
              <w:rPr>
                <w:b w:val="0"/>
                <w:spacing w:val="0"/>
                <w:sz w:val="16"/>
                <w:szCs w:val="16"/>
              </w:rPr>
            </w:pPr>
          </w:p>
          <w:p w14:paraId="53B00AB6" w14:textId="77777777" w:rsidR="0056731E" w:rsidRDefault="0056731E" w:rsidP="002F6490">
            <w:pPr>
              <w:pStyle w:val="czci"/>
              <w:jc w:val="both"/>
              <w:rPr>
                <w:b w:val="0"/>
                <w:spacing w:val="0"/>
                <w:sz w:val="16"/>
                <w:szCs w:val="16"/>
              </w:rPr>
            </w:pPr>
            <w:r w:rsidRPr="00FF0E2E">
              <w:rPr>
                <w:b w:val="0"/>
                <w:spacing w:val="0"/>
                <w:sz w:val="16"/>
                <w:szCs w:val="16"/>
              </w:rPr>
              <w:t>Minimalne dopuszczalne obciążenie półki 10 kg.</w:t>
            </w:r>
          </w:p>
          <w:p w14:paraId="117F9417" w14:textId="6660F85E" w:rsidR="00D32B42" w:rsidRDefault="00D32B42" w:rsidP="002F6490">
            <w:pPr>
              <w:pStyle w:val="czci"/>
              <w:jc w:val="both"/>
              <w:rPr>
                <w:spacing w:val="0"/>
                <w:sz w:val="16"/>
                <w:szCs w:val="16"/>
              </w:rPr>
            </w:pPr>
          </w:p>
          <w:p w14:paraId="312508F6" w14:textId="57DC42C0" w:rsidR="00D32B42" w:rsidRPr="00D32B42" w:rsidRDefault="00D32B42" w:rsidP="002F6490">
            <w:pPr>
              <w:pStyle w:val="czci"/>
              <w:jc w:val="both"/>
              <w:rPr>
                <w:b w:val="0"/>
                <w:bCs/>
                <w:spacing w:val="0"/>
                <w:sz w:val="16"/>
                <w:szCs w:val="16"/>
              </w:rPr>
            </w:pPr>
            <w:r w:rsidRPr="00D32B42">
              <w:rPr>
                <w:b w:val="0"/>
                <w:bCs/>
                <w:spacing w:val="0"/>
                <w:sz w:val="16"/>
                <w:szCs w:val="16"/>
              </w:rPr>
              <w:t>Kolor: wiśnia lub podobny</w:t>
            </w:r>
          </w:p>
          <w:p w14:paraId="7776BE96" w14:textId="2397CC26" w:rsidR="00D32B42" w:rsidRDefault="00D32B42" w:rsidP="002F6490">
            <w:pPr>
              <w:pStyle w:val="czci"/>
              <w:jc w:val="both"/>
              <w:rPr>
                <w:spacing w:val="0"/>
                <w:sz w:val="16"/>
                <w:szCs w:val="16"/>
              </w:rPr>
            </w:pPr>
          </w:p>
        </w:tc>
        <w:tc>
          <w:tcPr>
            <w:tcW w:w="4116" w:type="dxa"/>
          </w:tcPr>
          <w:p w14:paraId="703B45ED" w14:textId="625D9526" w:rsidR="0056731E" w:rsidRDefault="0056731E" w:rsidP="002F6490">
            <w:pPr>
              <w:pStyle w:val="czci"/>
              <w:jc w:val="center"/>
              <w:rPr>
                <w:noProof/>
                <w:lang w:eastAsia="pl-PL"/>
              </w:rPr>
            </w:pPr>
            <w:r w:rsidRPr="00061D3F">
              <w:rPr>
                <w:b w:val="0"/>
                <w:noProof/>
                <w:spacing w:val="0"/>
                <w:sz w:val="20"/>
                <w:szCs w:val="20"/>
                <w:lang w:eastAsia="pl-PL"/>
              </w:rPr>
              <w:drawing>
                <wp:inline distT="0" distB="0" distL="0" distR="0" wp14:anchorId="3B2FB376" wp14:editId="6682799A">
                  <wp:extent cx="1826042" cy="819150"/>
                  <wp:effectExtent l="0" t="0" r="317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864" cy="8800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2" w:type="dxa"/>
          </w:tcPr>
          <w:p w14:paraId="0B74152B" w14:textId="62AF7CEE" w:rsidR="0056731E" w:rsidRDefault="0056731E" w:rsidP="002F6490">
            <w:pPr>
              <w:pStyle w:val="czci"/>
              <w:jc w:val="center"/>
              <w:rPr>
                <w:b w:val="0"/>
                <w:spacing w:val="0"/>
                <w:sz w:val="16"/>
                <w:szCs w:val="16"/>
              </w:rPr>
            </w:pPr>
            <w:r>
              <w:rPr>
                <w:b w:val="0"/>
                <w:spacing w:val="0"/>
                <w:sz w:val="16"/>
                <w:szCs w:val="16"/>
              </w:rPr>
              <w:t>102</w:t>
            </w:r>
          </w:p>
        </w:tc>
      </w:tr>
      <w:tr w:rsidR="0056731E" w14:paraId="0E5C5535" w14:textId="77777777" w:rsidTr="0056731E">
        <w:trPr>
          <w:trHeight w:val="2112"/>
        </w:trPr>
        <w:tc>
          <w:tcPr>
            <w:tcW w:w="596" w:type="dxa"/>
          </w:tcPr>
          <w:p w14:paraId="63CFDAB2" w14:textId="2CF595B6" w:rsidR="0056731E" w:rsidRDefault="0056731E" w:rsidP="002F6490">
            <w:pPr>
              <w:pStyle w:val="czci"/>
              <w:jc w:val="center"/>
              <w:rPr>
                <w:b w:val="0"/>
                <w:spacing w:val="0"/>
                <w:sz w:val="16"/>
                <w:szCs w:val="16"/>
              </w:rPr>
            </w:pPr>
            <w:r>
              <w:rPr>
                <w:b w:val="0"/>
                <w:spacing w:val="0"/>
                <w:sz w:val="16"/>
                <w:szCs w:val="16"/>
              </w:rPr>
              <w:t>03.</w:t>
            </w:r>
          </w:p>
        </w:tc>
        <w:tc>
          <w:tcPr>
            <w:tcW w:w="3338" w:type="dxa"/>
          </w:tcPr>
          <w:p w14:paraId="3805C923" w14:textId="026A677B" w:rsidR="0056731E" w:rsidRPr="00B81E81" w:rsidRDefault="0056731E" w:rsidP="002F6490">
            <w:pPr>
              <w:pStyle w:val="czci"/>
              <w:jc w:val="both"/>
              <w:rPr>
                <w:color w:val="EE0000"/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 xml:space="preserve">Odbojnica na ścianę – </w:t>
            </w:r>
            <w:r w:rsidRPr="00B81E81">
              <w:rPr>
                <w:strike/>
                <w:color w:val="EE0000"/>
                <w:spacing w:val="0"/>
                <w:sz w:val="16"/>
                <w:szCs w:val="16"/>
              </w:rPr>
              <w:t>3</w:t>
            </w:r>
            <w:r w:rsidR="00B81E81" w:rsidRPr="00B81E81">
              <w:rPr>
                <w:strike/>
                <w:color w:val="EE0000"/>
                <w:spacing w:val="0"/>
                <w:sz w:val="16"/>
                <w:szCs w:val="16"/>
              </w:rPr>
              <w:t xml:space="preserve"> </w:t>
            </w:r>
            <w:r w:rsidR="00B81E81" w:rsidRPr="00B81E81">
              <w:rPr>
                <w:color w:val="EE0000"/>
                <w:spacing w:val="0"/>
                <w:sz w:val="16"/>
                <w:szCs w:val="16"/>
              </w:rPr>
              <w:t>5</w:t>
            </w:r>
            <w:r w:rsidRPr="00B81E81">
              <w:rPr>
                <w:color w:val="EE0000"/>
                <w:spacing w:val="0"/>
                <w:sz w:val="16"/>
                <w:szCs w:val="16"/>
              </w:rPr>
              <w:t xml:space="preserve"> szt.</w:t>
            </w:r>
          </w:p>
          <w:p w14:paraId="510221D3" w14:textId="77777777" w:rsidR="0056731E" w:rsidRDefault="0056731E" w:rsidP="002F6490">
            <w:pPr>
              <w:pStyle w:val="czci"/>
              <w:jc w:val="both"/>
              <w:rPr>
                <w:spacing w:val="0"/>
                <w:sz w:val="16"/>
                <w:szCs w:val="16"/>
              </w:rPr>
            </w:pPr>
          </w:p>
          <w:p w14:paraId="59D87AE3" w14:textId="2224FF82" w:rsidR="0056731E" w:rsidRDefault="0056731E" w:rsidP="002F6490">
            <w:pPr>
              <w:jc w:val="both"/>
              <w:rPr>
                <w:sz w:val="16"/>
                <w:szCs w:val="16"/>
              </w:rPr>
            </w:pPr>
            <w:r w:rsidRPr="0088382D">
              <w:rPr>
                <w:sz w:val="16"/>
                <w:szCs w:val="16"/>
              </w:rPr>
              <w:t>Wymiary: długość ok 2</w:t>
            </w:r>
            <w:r w:rsidR="006E760B">
              <w:rPr>
                <w:sz w:val="16"/>
                <w:szCs w:val="16"/>
              </w:rPr>
              <w:t>3</w:t>
            </w:r>
            <w:r w:rsidRPr="0088382D">
              <w:rPr>
                <w:sz w:val="16"/>
                <w:szCs w:val="16"/>
              </w:rPr>
              <w:t xml:space="preserve">0 cm, wysokość ok 40 cm, grubość ok 2 cm </w:t>
            </w:r>
            <w:r>
              <w:rPr>
                <w:sz w:val="16"/>
                <w:szCs w:val="16"/>
              </w:rPr>
              <w:t>w kolorze mebli.</w:t>
            </w:r>
          </w:p>
          <w:p w14:paraId="60EF2B22" w14:textId="77777777" w:rsidR="0056731E" w:rsidRPr="00FF0E2E" w:rsidRDefault="0056731E" w:rsidP="002F6490">
            <w:pPr>
              <w:pStyle w:val="czci"/>
              <w:spacing w:before="120" w:after="120"/>
              <w:jc w:val="both"/>
              <w:rPr>
                <w:b w:val="0"/>
                <w:spacing w:val="0"/>
                <w:sz w:val="16"/>
                <w:szCs w:val="16"/>
              </w:rPr>
            </w:pPr>
            <w:r w:rsidRPr="00FF0E2E">
              <w:rPr>
                <w:b w:val="0"/>
                <w:spacing w:val="0"/>
                <w:sz w:val="16"/>
                <w:szCs w:val="16"/>
              </w:rPr>
              <w:t>Tolerancja wszystkich wymiarów +-2%.</w:t>
            </w:r>
          </w:p>
          <w:p w14:paraId="195F2B02" w14:textId="77777777" w:rsidR="0056731E" w:rsidRDefault="0056731E" w:rsidP="002F6490">
            <w:pPr>
              <w:pStyle w:val="czci"/>
              <w:jc w:val="both"/>
              <w:rPr>
                <w:b w:val="0"/>
                <w:bCs/>
                <w:spacing w:val="0"/>
                <w:sz w:val="16"/>
                <w:szCs w:val="16"/>
              </w:rPr>
            </w:pPr>
            <w:r w:rsidRPr="0056731E">
              <w:rPr>
                <w:b w:val="0"/>
                <w:bCs/>
                <w:spacing w:val="0"/>
                <w:sz w:val="16"/>
                <w:szCs w:val="16"/>
              </w:rPr>
              <w:t>Szczegółowe wymiary do ustalenia z Zamawiaj</w:t>
            </w:r>
            <w:r>
              <w:rPr>
                <w:b w:val="0"/>
                <w:bCs/>
                <w:spacing w:val="0"/>
                <w:sz w:val="16"/>
                <w:szCs w:val="16"/>
              </w:rPr>
              <w:t>ą</w:t>
            </w:r>
            <w:r w:rsidRPr="0056731E">
              <w:rPr>
                <w:b w:val="0"/>
                <w:bCs/>
                <w:spacing w:val="0"/>
                <w:sz w:val="16"/>
                <w:szCs w:val="16"/>
              </w:rPr>
              <w:t>cym</w:t>
            </w:r>
          </w:p>
          <w:p w14:paraId="21A13B6B" w14:textId="77777777" w:rsidR="00D32B42" w:rsidRDefault="00D32B42" w:rsidP="002F6490">
            <w:pPr>
              <w:pStyle w:val="czci"/>
              <w:jc w:val="both"/>
              <w:rPr>
                <w:b w:val="0"/>
                <w:bCs/>
                <w:spacing w:val="0"/>
                <w:sz w:val="16"/>
                <w:szCs w:val="16"/>
              </w:rPr>
            </w:pPr>
          </w:p>
          <w:p w14:paraId="417139BC" w14:textId="77777777" w:rsidR="00D32B42" w:rsidRPr="00D32B42" w:rsidRDefault="00D32B42" w:rsidP="00D32B42">
            <w:pPr>
              <w:pStyle w:val="czci"/>
              <w:jc w:val="both"/>
              <w:rPr>
                <w:b w:val="0"/>
                <w:bCs/>
                <w:spacing w:val="0"/>
                <w:sz w:val="16"/>
                <w:szCs w:val="16"/>
              </w:rPr>
            </w:pPr>
            <w:r w:rsidRPr="00D32B42">
              <w:rPr>
                <w:b w:val="0"/>
                <w:bCs/>
                <w:spacing w:val="0"/>
                <w:sz w:val="16"/>
                <w:szCs w:val="16"/>
              </w:rPr>
              <w:t>Kolor: wiśnia lub podobny</w:t>
            </w:r>
          </w:p>
          <w:p w14:paraId="52569AEE" w14:textId="7301A844" w:rsidR="00D32B42" w:rsidRPr="0056731E" w:rsidRDefault="00D32B42" w:rsidP="002F6490">
            <w:pPr>
              <w:pStyle w:val="czci"/>
              <w:jc w:val="both"/>
              <w:rPr>
                <w:b w:val="0"/>
                <w:bCs/>
                <w:spacing w:val="0"/>
                <w:sz w:val="16"/>
                <w:szCs w:val="16"/>
              </w:rPr>
            </w:pPr>
          </w:p>
        </w:tc>
        <w:tc>
          <w:tcPr>
            <w:tcW w:w="4116" w:type="dxa"/>
          </w:tcPr>
          <w:p w14:paraId="5F8285A9" w14:textId="77777777" w:rsidR="0056731E" w:rsidRDefault="0056731E" w:rsidP="002F6490">
            <w:pPr>
              <w:pStyle w:val="czci"/>
              <w:jc w:val="center"/>
              <w:rPr>
                <w:noProof/>
                <w:lang w:eastAsia="pl-PL"/>
              </w:rPr>
            </w:pPr>
          </w:p>
          <w:p w14:paraId="2D4E7F22" w14:textId="77777777" w:rsidR="0056731E" w:rsidRDefault="0056731E" w:rsidP="002F6490">
            <w:pPr>
              <w:pStyle w:val="czci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73D9A1D" wp14:editId="614E056D">
                  <wp:extent cx="2372059" cy="10668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G_20210915_13033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175" cy="107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2" w:type="dxa"/>
          </w:tcPr>
          <w:p w14:paraId="61B8ECAB" w14:textId="02AAC5D2" w:rsidR="0056731E" w:rsidRDefault="0056731E" w:rsidP="002F6490">
            <w:pPr>
              <w:pStyle w:val="czci"/>
              <w:jc w:val="center"/>
              <w:rPr>
                <w:b w:val="0"/>
                <w:spacing w:val="0"/>
                <w:sz w:val="16"/>
                <w:szCs w:val="16"/>
              </w:rPr>
            </w:pPr>
            <w:r>
              <w:rPr>
                <w:b w:val="0"/>
                <w:spacing w:val="0"/>
                <w:sz w:val="16"/>
                <w:szCs w:val="16"/>
              </w:rPr>
              <w:t>102</w:t>
            </w:r>
          </w:p>
        </w:tc>
      </w:tr>
    </w:tbl>
    <w:p w14:paraId="4846A5D5" w14:textId="77777777" w:rsidR="00526CBD" w:rsidRDefault="00526CBD" w:rsidP="009E60C3">
      <w:pPr>
        <w:rPr>
          <w:b/>
          <w:sz w:val="20"/>
          <w:szCs w:val="20"/>
        </w:rPr>
      </w:pPr>
    </w:p>
    <w:p w14:paraId="7BFDC5A0" w14:textId="77777777" w:rsidR="0056731E" w:rsidRDefault="0056731E" w:rsidP="009E60C3">
      <w:pPr>
        <w:rPr>
          <w:b/>
          <w:sz w:val="20"/>
          <w:szCs w:val="20"/>
        </w:rPr>
      </w:pPr>
    </w:p>
    <w:p w14:paraId="7AA3E1FA" w14:textId="473CA11E" w:rsidR="008918DD" w:rsidRPr="009E60C3" w:rsidRDefault="008918DD" w:rsidP="009E60C3">
      <w:r w:rsidRPr="008918DD">
        <w:rPr>
          <w:b/>
          <w:sz w:val="20"/>
          <w:szCs w:val="20"/>
        </w:rPr>
        <w:t>PODSUMOWANIE</w:t>
      </w:r>
    </w:p>
    <w:p w14:paraId="3ACB879E" w14:textId="77777777" w:rsidR="003C2B5D" w:rsidRDefault="007A2EA6" w:rsidP="003C2B5D">
      <w:pPr>
        <w:pStyle w:val="Nagwek1"/>
        <w:spacing w:before="0" w:line="360" w:lineRule="auto"/>
        <w:jc w:val="both"/>
        <w:rPr>
          <w:sz w:val="20"/>
          <w:szCs w:val="20"/>
        </w:rPr>
      </w:pPr>
      <w:r w:rsidRPr="00C144F0">
        <w:rPr>
          <w:sz w:val="20"/>
          <w:szCs w:val="20"/>
        </w:rPr>
        <w:t xml:space="preserve">Zestawienie </w:t>
      </w:r>
      <w:r w:rsidR="00C144F0">
        <w:rPr>
          <w:sz w:val="20"/>
          <w:szCs w:val="20"/>
        </w:rPr>
        <w:t xml:space="preserve">ilości </w:t>
      </w:r>
      <w:r w:rsidRPr="00C144F0">
        <w:rPr>
          <w:sz w:val="20"/>
          <w:szCs w:val="20"/>
        </w:rPr>
        <w:t xml:space="preserve">mebli i sprzętu ze wskazaniem miejsca ich </w:t>
      </w:r>
      <w:r w:rsidR="003C2B5D">
        <w:rPr>
          <w:sz w:val="20"/>
          <w:szCs w:val="20"/>
        </w:rPr>
        <w:t>przeznaczenia:</w:t>
      </w:r>
    </w:p>
    <w:p w14:paraId="42824435" w14:textId="0BB91E94" w:rsidR="007A2EA6" w:rsidRDefault="003C2B5D" w:rsidP="003C2B5D">
      <w:pPr>
        <w:pStyle w:val="Nagwek1"/>
        <w:spacing w:before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GDDKiA R</w:t>
      </w:r>
      <w:r w:rsidR="006452FA">
        <w:rPr>
          <w:sz w:val="20"/>
          <w:szCs w:val="20"/>
        </w:rPr>
        <w:t>ejon w Szczytnie, ul. Mrongowiusza 2, 12-100 Szczytno</w:t>
      </w:r>
      <w:r w:rsidR="007A2EA6" w:rsidRPr="00C144F0">
        <w:rPr>
          <w:sz w:val="20"/>
          <w:szCs w:val="20"/>
        </w:rPr>
        <w:t xml:space="preserve"> </w:t>
      </w:r>
      <w:bookmarkEnd w:id="3"/>
    </w:p>
    <w:tbl>
      <w:tblPr>
        <w:tblW w:w="90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4160"/>
        <w:gridCol w:w="783"/>
        <w:gridCol w:w="2310"/>
        <w:gridCol w:w="1407"/>
      </w:tblGrid>
      <w:tr w:rsidR="008E5B8F" w:rsidRPr="00A87C3C" w14:paraId="07EC8132" w14:textId="77777777" w:rsidTr="00BA2BDB">
        <w:trPr>
          <w:trHeight w:val="420"/>
        </w:trPr>
        <w:tc>
          <w:tcPr>
            <w:tcW w:w="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18E8" w14:textId="77777777" w:rsidR="008E5B8F" w:rsidRPr="00A87C3C" w:rsidRDefault="008E5B8F" w:rsidP="00BA2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87C3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604F" w14:textId="77777777" w:rsidR="008E5B8F" w:rsidRPr="00A87C3C" w:rsidRDefault="008E5B8F" w:rsidP="00BA2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87C3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6240A358" w14:textId="77777777" w:rsidR="008E5B8F" w:rsidRPr="00A87C3C" w:rsidRDefault="008E5B8F" w:rsidP="00BA2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4F58" w14:textId="476CE747" w:rsidR="008E5B8F" w:rsidRPr="00A87C3C" w:rsidRDefault="0035191D" w:rsidP="00BA2BD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Numer pomieszczenia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BBDC8" w14:textId="0A67B41B" w:rsidR="008E5B8F" w:rsidRPr="00A87C3C" w:rsidRDefault="001B157E" w:rsidP="00BA2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RAZEM                 </w:t>
            </w:r>
            <w:r w:rsidRPr="00A87C3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Ilość (szt.)</w:t>
            </w:r>
          </w:p>
        </w:tc>
      </w:tr>
      <w:tr w:rsidR="008E5B8F" w:rsidRPr="00A87C3C" w14:paraId="648A2AB9" w14:textId="77777777" w:rsidTr="00BA2BDB">
        <w:trPr>
          <w:trHeight w:val="408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03B2" w14:textId="7CFD050C" w:rsidR="008E5B8F" w:rsidRPr="00A87C3C" w:rsidRDefault="008E5B8F" w:rsidP="00BA2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B567" w14:textId="672F77EC" w:rsidR="008E5B8F" w:rsidRPr="00A87C3C" w:rsidRDefault="006452FA" w:rsidP="00BA2BD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Biurko </w:t>
            </w:r>
            <w:r w:rsidR="00BD04F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kształtowe lewe z akcesoriami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E2648" w14:textId="77777777" w:rsidR="008E5B8F" w:rsidRPr="00A87C3C" w:rsidRDefault="008E5B8F" w:rsidP="00BA2BD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6749" w14:textId="2506B8E1" w:rsidR="008E5B8F" w:rsidRPr="00BE46CD" w:rsidRDefault="00BE46CD" w:rsidP="00986979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46CD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="009732FC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A07CE" w14:textId="5940BC6E" w:rsidR="008E5B8F" w:rsidRPr="00A87C3C" w:rsidRDefault="006452FA" w:rsidP="00BA2B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</w:tbl>
    <w:p w14:paraId="0D48C5FD" w14:textId="743AB5D7" w:rsidR="008E5B8F" w:rsidRDefault="008E5B8F" w:rsidP="008E5B8F">
      <w:pPr>
        <w:rPr>
          <w:b/>
          <w:sz w:val="20"/>
          <w:szCs w:val="20"/>
        </w:rPr>
      </w:pPr>
    </w:p>
    <w:p w14:paraId="0B5EE6CE" w14:textId="52C91D50" w:rsidR="0056731E" w:rsidRDefault="0056731E" w:rsidP="008E5B8F">
      <w:pPr>
        <w:rPr>
          <w:b/>
          <w:sz w:val="20"/>
          <w:szCs w:val="20"/>
        </w:rPr>
      </w:pPr>
    </w:p>
    <w:p w14:paraId="4349700F" w14:textId="77777777" w:rsidR="0056731E" w:rsidRDefault="0056731E" w:rsidP="0056731E">
      <w:pPr>
        <w:pStyle w:val="Nagwek1"/>
        <w:spacing w:before="0" w:line="360" w:lineRule="auto"/>
        <w:jc w:val="both"/>
        <w:rPr>
          <w:sz w:val="20"/>
          <w:szCs w:val="20"/>
        </w:rPr>
      </w:pPr>
      <w:r w:rsidRPr="00C144F0">
        <w:rPr>
          <w:sz w:val="20"/>
          <w:szCs w:val="20"/>
        </w:rPr>
        <w:t xml:space="preserve">Zestawienie </w:t>
      </w:r>
      <w:r>
        <w:rPr>
          <w:sz w:val="20"/>
          <w:szCs w:val="20"/>
        </w:rPr>
        <w:t xml:space="preserve">ilości </w:t>
      </w:r>
      <w:r w:rsidRPr="00C144F0">
        <w:rPr>
          <w:sz w:val="20"/>
          <w:szCs w:val="20"/>
        </w:rPr>
        <w:t xml:space="preserve">mebli i sprzętu ze wskazaniem miejsca ich </w:t>
      </w:r>
      <w:r>
        <w:rPr>
          <w:sz w:val="20"/>
          <w:szCs w:val="20"/>
        </w:rPr>
        <w:t>przeznaczenia:</w:t>
      </w:r>
    </w:p>
    <w:p w14:paraId="735CD50D" w14:textId="66A32DE1" w:rsidR="0056731E" w:rsidRDefault="0056731E" w:rsidP="0056731E">
      <w:pPr>
        <w:pStyle w:val="Nagwek1"/>
        <w:spacing w:before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GDDKiA Oddział w Olsztynie, Al. Warszawska 89, 10-083 Olsztyn</w:t>
      </w:r>
      <w:r w:rsidRPr="00C144F0">
        <w:rPr>
          <w:sz w:val="20"/>
          <w:szCs w:val="20"/>
        </w:rPr>
        <w:t xml:space="preserve"> </w:t>
      </w:r>
    </w:p>
    <w:tbl>
      <w:tblPr>
        <w:tblW w:w="90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4160"/>
        <w:gridCol w:w="783"/>
        <w:gridCol w:w="2310"/>
        <w:gridCol w:w="1407"/>
      </w:tblGrid>
      <w:tr w:rsidR="0056731E" w:rsidRPr="00A87C3C" w14:paraId="1F275A4E" w14:textId="77777777" w:rsidTr="002F6490">
        <w:trPr>
          <w:trHeight w:val="420"/>
        </w:trPr>
        <w:tc>
          <w:tcPr>
            <w:tcW w:w="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A7DF" w14:textId="77777777" w:rsidR="0056731E" w:rsidRPr="00A87C3C" w:rsidRDefault="0056731E" w:rsidP="002F64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87C3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D3C1" w14:textId="77777777" w:rsidR="0056731E" w:rsidRPr="00A87C3C" w:rsidRDefault="0056731E" w:rsidP="002F64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87C3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02A605D" w14:textId="77777777" w:rsidR="0056731E" w:rsidRPr="00A87C3C" w:rsidRDefault="0056731E" w:rsidP="002F64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B40B" w14:textId="77777777" w:rsidR="0056731E" w:rsidRPr="00A87C3C" w:rsidRDefault="0056731E" w:rsidP="002F649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Numer pomieszczenia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ABED2" w14:textId="77777777" w:rsidR="0056731E" w:rsidRPr="00A87C3C" w:rsidRDefault="0056731E" w:rsidP="002F64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RAZEM                 </w:t>
            </w:r>
            <w:r w:rsidRPr="00A87C3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Ilość (szt.)</w:t>
            </w:r>
          </w:p>
        </w:tc>
      </w:tr>
      <w:tr w:rsidR="0056731E" w:rsidRPr="00A87C3C" w14:paraId="34C437F3" w14:textId="77777777" w:rsidTr="002F6490">
        <w:trPr>
          <w:trHeight w:val="408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17E9" w14:textId="77777777" w:rsidR="0056731E" w:rsidRPr="00A87C3C" w:rsidRDefault="0056731E" w:rsidP="002F64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1A9D" w14:textId="6CAABAC3" w:rsidR="0056731E" w:rsidRPr="00A87C3C" w:rsidRDefault="0056731E" w:rsidP="002F649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Półka pod klawiaturę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3D220" w14:textId="77777777" w:rsidR="0056731E" w:rsidRPr="00A87C3C" w:rsidRDefault="0056731E" w:rsidP="002F649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EE57" w14:textId="7739581D" w:rsidR="0056731E" w:rsidRPr="00BE46CD" w:rsidRDefault="0056731E" w:rsidP="002F6490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45BD8" w14:textId="19CF9F16" w:rsidR="0056731E" w:rsidRPr="00A87C3C" w:rsidRDefault="0056731E" w:rsidP="002F64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56731E" w:rsidRPr="00A87C3C" w14:paraId="2DF58456" w14:textId="77777777" w:rsidTr="0056731E">
        <w:trPr>
          <w:trHeight w:val="408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5BB2" w14:textId="1557D65A" w:rsidR="0056731E" w:rsidRPr="00A87C3C" w:rsidRDefault="0056731E" w:rsidP="002F64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882A" w14:textId="5B65E7C5" w:rsidR="0056731E" w:rsidRPr="00A87C3C" w:rsidRDefault="0056731E" w:rsidP="002F649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Odbojnica na ścianę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29E8E" w14:textId="77777777" w:rsidR="0056731E" w:rsidRPr="00A87C3C" w:rsidRDefault="0056731E" w:rsidP="002F649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8B9F" w14:textId="77777777" w:rsidR="0056731E" w:rsidRPr="00BE46CD" w:rsidRDefault="0056731E" w:rsidP="002F6490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E2B07" w14:textId="1DB4CC19" w:rsidR="0056731E" w:rsidRPr="00A87C3C" w:rsidRDefault="0056731E" w:rsidP="002F64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</w:tbl>
    <w:p w14:paraId="087673E9" w14:textId="77777777" w:rsidR="0056731E" w:rsidRPr="008E5B8F" w:rsidRDefault="0056731E" w:rsidP="008E5B8F">
      <w:pPr>
        <w:rPr>
          <w:b/>
          <w:sz w:val="20"/>
          <w:szCs w:val="20"/>
        </w:rPr>
      </w:pPr>
    </w:p>
    <w:sectPr w:rsidR="0056731E" w:rsidRPr="008E5B8F" w:rsidSect="00A624A4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7B301" w14:textId="77777777" w:rsidR="00350CE1" w:rsidRDefault="00350CE1" w:rsidP="00A624A4">
      <w:pPr>
        <w:spacing w:after="0" w:line="240" w:lineRule="auto"/>
      </w:pPr>
      <w:r>
        <w:separator/>
      </w:r>
    </w:p>
  </w:endnote>
  <w:endnote w:type="continuationSeparator" w:id="0">
    <w:p w14:paraId="2DEFB156" w14:textId="77777777" w:rsidR="00350CE1" w:rsidRDefault="00350CE1" w:rsidP="00A6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630531393"/>
      <w:docPartObj>
        <w:docPartGallery w:val="Page Numbers (Bottom of Page)"/>
        <w:docPartUnique/>
      </w:docPartObj>
    </w:sdtPr>
    <w:sdtContent>
      <w:p w14:paraId="71BC8CBA" w14:textId="00761AF1" w:rsidR="00077860" w:rsidRDefault="0007786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9D115D">
          <w:rPr>
            <w:rFonts w:eastAsiaTheme="majorEastAsia" w:cstheme="majorBidi"/>
            <w:sz w:val="16"/>
            <w:szCs w:val="16"/>
          </w:rPr>
          <w:t xml:space="preserve">str. </w:t>
        </w:r>
        <w:r w:rsidRPr="009D115D">
          <w:rPr>
            <w:rFonts w:eastAsiaTheme="minorEastAsia" w:cs="Times New Roman"/>
            <w:sz w:val="16"/>
            <w:szCs w:val="16"/>
          </w:rPr>
          <w:fldChar w:fldCharType="begin"/>
        </w:r>
        <w:r w:rsidRPr="009D115D">
          <w:rPr>
            <w:sz w:val="16"/>
            <w:szCs w:val="16"/>
          </w:rPr>
          <w:instrText>PAGE    \* MERGEFORMAT</w:instrText>
        </w:r>
        <w:r w:rsidRPr="009D115D">
          <w:rPr>
            <w:rFonts w:eastAsiaTheme="minorEastAsia" w:cs="Times New Roman"/>
            <w:sz w:val="16"/>
            <w:szCs w:val="16"/>
          </w:rPr>
          <w:fldChar w:fldCharType="separate"/>
        </w:r>
        <w:r w:rsidR="0009398C" w:rsidRPr="0009398C">
          <w:rPr>
            <w:rFonts w:eastAsiaTheme="majorEastAsia" w:cstheme="majorBidi"/>
            <w:noProof/>
            <w:sz w:val="16"/>
            <w:szCs w:val="16"/>
          </w:rPr>
          <w:t>17</w:t>
        </w:r>
        <w:r w:rsidRPr="009D115D">
          <w:rPr>
            <w:rFonts w:eastAsiaTheme="majorEastAsia" w:cstheme="majorBidi"/>
            <w:sz w:val="16"/>
            <w:szCs w:val="16"/>
          </w:rPr>
          <w:fldChar w:fldCharType="end"/>
        </w:r>
      </w:p>
    </w:sdtContent>
  </w:sdt>
  <w:p w14:paraId="5B82E8D4" w14:textId="77777777" w:rsidR="00077860" w:rsidRDefault="000778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6FC0B" w14:textId="77777777" w:rsidR="00350CE1" w:rsidRDefault="00350CE1" w:rsidP="00A624A4">
      <w:pPr>
        <w:spacing w:after="0" w:line="240" w:lineRule="auto"/>
      </w:pPr>
      <w:r>
        <w:separator/>
      </w:r>
    </w:p>
  </w:footnote>
  <w:footnote w:type="continuationSeparator" w:id="0">
    <w:p w14:paraId="3BE89C01" w14:textId="77777777" w:rsidR="00350CE1" w:rsidRDefault="00350CE1" w:rsidP="00A62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4BE9" w14:textId="6DC5F9B0" w:rsidR="00077860" w:rsidRPr="00805170" w:rsidRDefault="00077860" w:rsidP="00805170">
    <w:pPr>
      <w:pStyle w:val="Nagwek"/>
    </w:pPr>
    <w:r w:rsidRPr="0080517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2EE1" w14:textId="1A9D66CC" w:rsidR="00077860" w:rsidRDefault="00077860">
    <w:pPr>
      <w:pStyle w:val="Nagwek"/>
    </w:pPr>
    <w:r>
      <w:rPr>
        <w:b/>
        <w:bCs/>
        <w:noProof/>
        <w:color w:val="1F497D"/>
        <w:sz w:val="16"/>
        <w:szCs w:val="16"/>
        <w:lang w:eastAsia="pl-PL"/>
      </w:rPr>
      <w:drawing>
        <wp:inline distT="0" distB="0" distL="0" distR="0" wp14:anchorId="2EABC420" wp14:editId="0E8FBFC4">
          <wp:extent cx="1933575" cy="247650"/>
          <wp:effectExtent l="0" t="0" r="9525" b="0"/>
          <wp:docPr id="112" name="Obraz 112" descr="cid:image003.jpg@01CF181B.5C47B2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3.jpg@01CF181B.5C47B2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1AB9A" w14:textId="77777777" w:rsidR="00077860" w:rsidRDefault="000778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2554"/>
    <w:multiLevelType w:val="hybridMultilevel"/>
    <w:tmpl w:val="85C0B9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4B77A6"/>
    <w:multiLevelType w:val="hybridMultilevel"/>
    <w:tmpl w:val="10640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0EF2"/>
    <w:multiLevelType w:val="hybridMultilevel"/>
    <w:tmpl w:val="32AEC62C"/>
    <w:lvl w:ilvl="0" w:tplc="60E4A3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679D"/>
    <w:multiLevelType w:val="hybridMultilevel"/>
    <w:tmpl w:val="9FFE5E10"/>
    <w:lvl w:ilvl="0" w:tplc="60E4A36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146FC4"/>
    <w:multiLevelType w:val="multilevel"/>
    <w:tmpl w:val="18F4C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C9B47E3"/>
    <w:multiLevelType w:val="hybridMultilevel"/>
    <w:tmpl w:val="7C6EFB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786FB1"/>
    <w:multiLevelType w:val="hybridMultilevel"/>
    <w:tmpl w:val="75DE2F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1B72B8"/>
    <w:multiLevelType w:val="hybridMultilevel"/>
    <w:tmpl w:val="863651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6636962">
    <w:abstractNumId w:val="1"/>
  </w:num>
  <w:num w:numId="2" w16cid:durableId="221526255">
    <w:abstractNumId w:val="5"/>
  </w:num>
  <w:num w:numId="3" w16cid:durableId="1379085421">
    <w:abstractNumId w:val="6"/>
  </w:num>
  <w:num w:numId="4" w16cid:durableId="477722135">
    <w:abstractNumId w:val="0"/>
  </w:num>
  <w:num w:numId="5" w16cid:durableId="916205780">
    <w:abstractNumId w:val="7"/>
  </w:num>
  <w:num w:numId="6" w16cid:durableId="1413819878">
    <w:abstractNumId w:val="4"/>
  </w:num>
  <w:num w:numId="7" w16cid:durableId="2028673480">
    <w:abstractNumId w:val="2"/>
  </w:num>
  <w:num w:numId="8" w16cid:durableId="575676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4A4"/>
    <w:rsid w:val="00002C90"/>
    <w:rsid w:val="000106A1"/>
    <w:rsid w:val="00014465"/>
    <w:rsid w:val="000144DA"/>
    <w:rsid w:val="000148E9"/>
    <w:rsid w:val="000155F2"/>
    <w:rsid w:val="000162CE"/>
    <w:rsid w:val="0002011E"/>
    <w:rsid w:val="00021102"/>
    <w:rsid w:val="00021DEA"/>
    <w:rsid w:val="000232CC"/>
    <w:rsid w:val="00027EAD"/>
    <w:rsid w:val="000307C2"/>
    <w:rsid w:val="000320ED"/>
    <w:rsid w:val="000339A7"/>
    <w:rsid w:val="000429AF"/>
    <w:rsid w:val="00045125"/>
    <w:rsid w:val="000455F0"/>
    <w:rsid w:val="00051768"/>
    <w:rsid w:val="00051CEA"/>
    <w:rsid w:val="00053F7B"/>
    <w:rsid w:val="000559E1"/>
    <w:rsid w:val="00057651"/>
    <w:rsid w:val="0006241B"/>
    <w:rsid w:val="00063813"/>
    <w:rsid w:val="00063A84"/>
    <w:rsid w:val="00066B31"/>
    <w:rsid w:val="00066C1B"/>
    <w:rsid w:val="00067A9A"/>
    <w:rsid w:val="000705E2"/>
    <w:rsid w:val="00073220"/>
    <w:rsid w:val="00077860"/>
    <w:rsid w:val="00083E1D"/>
    <w:rsid w:val="0008707C"/>
    <w:rsid w:val="000919C0"/>
    <w:rsid w:val="00092852"/>
    <w:rsid w:val="000929F5"/>
    <w:rsid w:val="0009398C"/>
    <w:rsid w:val="00093C68"/>
    <w:rsid w:val="000A0965"/>
    <w:rsid w:val="000A44F2"/>
    <w:rsid w:val="000A7480"/>
    <w:rsid w:val="000A75E5"/>
    <w:rsid w:val="000B36D1"/>
    <w:rsid w:val="000B3936"/>
    <w:rsid w:val="000C09A7"/>
    <w:rsid w:val="000C5D5E"/>
    <w:rsid w:val="000C6B9C"/>
    <w:rsid w:val="000D3CD3"/>
    <w:rsid w:val="000D58C6"/>
    <w:rsid w:val="000D7744"/>
    <w:rsid w:val="000E0BE0"/>
    <w:rsid w:val="000E2E58"/>
    <w:rsid w:val="000E3EA3"/>
    <w:rsid w:val="000E4495"/>
    <w:rsid w:val="000F18D7"/>
    <w:rsid w:val="00100270"/>
    <w:rsid w:val="00104CA8"/>
    <w:rsid w:val="0011104F"/>
    <w:rsid w:val="00113D0C"/>
    <w:rsid w:val="0011476A"/>
    <w:rsid w:val="00115543"/>
    <w:rsid w:val="00117451"/>
    <w:rsid w:val="0012215E"/>
    <w:rsid w:val="0012271F"/>
    <w:rsid w:val="0012381F"/>
    <w:rsid w:val="00125A9A"/>
    <w:rsid w:val="001305DB"/>
    <w:rsid w:val="00131F7D"/>
    <w:rsid w:val="00134EC4"/>
    <w:rsid w:val="00136927"/>
    <w:rsid w:val="00143472"/>
    <w:rsid w:val="00146F6C"/>
    <w:rsid w:val="0015401A"/>
    <w:rsid w:val="0015466D"/>
    <w:rsid w:val="001565D5"/>
    <w:rsid w:val="00157AEA"/>
    <w:rsid w:val="00163F43"/>
    <w:rsid w:val="00164AE8"/>
    <w:rsid w:val="00171053"/>
    <w:rsid w:val="00173593"/>
    <w:rsid w:val="001775A1"/>
    <w:rsid w:val="00177704"/>
    <w:rsid w:val="00177CCB"/>
    <w:rsid w:val="00181CFA"/>
    <w:rsid w:val="00194F36"/>
    <w:rsid w:val="001955F4"/>
    <w:rsid w:val="001A08A6"/>
    <w:rsid w:val="001A6703"/>
    <w:rsid w:val="001A6AC9"/>
    <w:rsid w:val="001B157E"/>
    <w:rsid w:val="001B4B64"/>
    <w:rsid w:val="001C0F79"/>
    <w:rsid w:val="001C71DB"/>
    <w:rsid w:val="001D1729"/>
    <w:rsid w:val="001D79C4"/>
    <w:rsid w:val="001E00F0"/>
    <w:rsid w:val="001E7CCF"/>
    <w:rsid w:val="001F06C7"/>
    <w:rsid w:val="001F1C5A"/>
    <w:rsid w:val="001F368C"/>
    <w:rsid w:val="00200081"/>
    <w:rsid w:val="00201E37"/>
    <w:rsid w:val="002052C7"/>
    <w:rsid w:val="00213FCD"/>
    <w:rsid w:val="00214C69"/>
    <w:rsid w:val="00215D32"/>
    <w:rsid w:val="00216AA8"/>
    <w:rsid w:val="00224D00"/>
    <w:rsid w:val="00224FD2"/>
    <w:rsid w:val="00225BFE"/>
    <w:rsid w:val="00226D3A"/>
    <w:rsid w:val="00246C52"/>
    <w:rsid w:val="00251BB0"/>
    <w:rsid w:val="00252787"/>
    <w:rsid w:val="002545B1"/>
    <w:rsid w:val="0025548A"/>
    <w:rsid w:val="00266CF7"/>
    <w:rsid w:val="0027060A"/>
    <w:rsid w:val="0027270B"/>
    <w:rsid w:val="0027387C"/>
    <w:rsid w:val="00276468"/>
    <w:rsid w:val="00276504"/>
    <w:rsid w:val="002862F9"/>
    <w:rsid w:val="00291DD2"/>
    <w:rsid w:val="002B2290"/>
    <w:rsid w:val="002B601D"/>
    <w:rsid w:val="002C1C02"/>
    <w:rsid w:val="002C418B"/>
    <w:rsid w:val="002D0FB8"/>
    <w:rsid w:val="002D1B3B"/>
    <w:rsid w:val="002D67BE"/>
    <w:rsid w:val="002D6ADC"/>
    <w:rsid w:val="002E60D8"/>
    <w:rsid w:val="002F0435"/>
    <w:rsid w:val="00306E90"/>
    <w:rsid w:val="00310A7E"/>
    <w:rsid w:val="00311D4D"/>
    <w:rsid w:val="00313385"/>
    <w:rsid w:val="003146DA"/>
    <w:rsid w:val="0031630D"/>
    <w:rsid w:val="003209E1"/>
    <w:rsid w:val="003214C2"/>
    <w:rsid w:val="00321CB3"/>
    <w:rsid w:val="003264DE"/>
    <w:rsid w:val="0032750B"/>
    <w:rsid w:val="00330DD6"/>
    <w:rsid w:val="00331F36"/>
    <w:rsid w:val="0033368D"/>
    <w:rsid w:val="00340111"/>
    <w:rsid w:val="00344591"/>
    <w:rsid w:val="003453BE"/>
    <w:rsid w:val="00347443"/>
    <w:rsid w:val="00350B26"/>
    <w:rsid w:val="00350CE1"/>
    <w:rsid w:val="00351227"/>
    <w:rsid w:val="0035191D"/>
    <w:rsid w:val="00351997"/>
    <w:rsid w:val="0035215F"/>
    <w:rsid w:val="003527C9"/>
    <w:rsid w:val="00366658"/>
    <w:rsid w:val="0037117F"/>
    <w:rsid w:val="003757CA"/>
    <w:rsid w:val="00376343"/>
    <w:rsid w:val="00380E45"/>
    <w:rsid w:val="00383393"/>
    <w:rsid w:val="00384086"/>
    <w:rsid w:val="003843CD"/>
    <w:rsid w:val="00387349"/>
    <w:rsid w:val="003A1F1C"/>
    <w:rsid w:val="003A5095"/>
    <w:rsid w:val="003B2C4A"/>
    <w:rsid w:val="003B479F"/>
    <w:rsid w:val="003C0D07"/>
    <w:rsid w:val="003C1B24"/>
    <w:rsid w:val="003C2899"/>
    <w:rsid w:val="003C2B5D"/>
    <w:rsid w:val="003C60EE"/>
    <w:rsid w:val="003D525D"/>
    <w:rsid w:val="003D6E55"/>
    <w:rsid w:val="003D725D"/>
    <w:rsid w:val="003E5213"/>
    <w:rsid w:val="003E6E36"/>
    <w:rsid w:val="003E6EC4"/>
    <w:rsid w:val="003F0015"/>
    <w:rsid w:val="00400C20"/>
    <w:rsid w:val="00400DFD"/>
    <w:rsid w:val="00402692"/>
    <w:rsid w:val="00403C4B"/>
    <w:rsid w:val="00405A2E"/>
    <w:rsid w:val="00407B31"/>
    <w:rsid w:val="00410D08"/>
    <w:rsid w:val="00412079"/>
    <w:rsid w:val="004142B3"/>
    <w:rsid w:val="0041496F"/>
    <w:rsid w:val="00420B4E"/>
    <w:rsid w:val="004213ED"/>
    <w:rsid w:val="0042207F"/>
    <w:rsid w:val="00425F00"/>
    <w:rsid w:val="00430E0A"/>
    <w:rsid w:val="0043157E"/>
    <w:rsid w:val="00434846"/>
    <w:rsid w:val="00436F93"/>
    <w:rsid w:val="004379F9"/>
    <w:rsid w:val="00442DB6"/>
    <w:rsid w:val="004432A0"/>
    <w:rsid w:val="00451E19"/>
    <w:rsid w:val="00453A1D"/>
    <w:rsid w:val="00455AB7"/>
    <w:rsid w:val="00457A26"/>
    <w:rsid w:val="004601B5"/>
    <w:rsid w:val="00471EF2"/>
    <w:rsid w:val="004734E7"/>
    <w:rsid w:val="00476D6D"/>
    <w:rsid w:val="004929E8"/>
    <w:rsid w:val="00494DB9"/>
    <w:rsid w:val="004A04B4"/>
    <w:rsid w:val="004A3F10"/>
    <w:rsid w:val="004A57B2"/>
    <w:rsid w:val="004A5D26"/>
    <w:rsid w:val="004C1D51"/>
    <w:rsid w:val="004C455E"/>
    <w:rsid w:val="004C5313"/>
    <w:rsid w:val="004D0293"/>
    <w:rsid w:val="004D0C3E"/>
    <w:rsid w:val="004E43D7"/>
    <w:rsid w:val="004E71DE"/>
    <w:rsid w:val="004E7528"/>
    <w:rsid w:val="004F0FBE"/>
    <w:rsid w:val="004F6838"/>
    <w:rsid w:val="005032B7"/>
    <w:rsid w:val="00505437"/>
    <w:rsid w:val="005067F7"/>
    <w:rsid w:val="00511832"/>
    <w:rsid w:val="00512A80"/>
    <w:rsid w:val="00512F52"/>
    <w:rsid w:val="00513D9C"/>
    <w:rsid w:val="00514D02"/>
    <w:rsid w:val="00515702"/>
    <w:rsid w:val="005161BB"/>
    <w:rsid w:val="005202AA"/>
    <w:rsid w:val="00520676"/>
    <w:rsid w:val="00524874"/>
    <w:rsid w:val="00526CBD"/>
    <w:rsid w:val="00533B75"/>
    <w:rsid w:val="005341E2"/>
    <w:rsid w:val="0053485C"/>
    <w:rsid w:val="005405CC"/>
    <w:rsid w:val="00542D3F"/>
    <w:rsid w:val="00542F02"/>
    <w:rsid w:val="00543CA6"/>
    <w:rsid w:val="00545A3C"/>
    <w:rsid w:val="00547A07"/>
    <w:rsid w:val="005517F7"/>
    <w:rsid w:val="005539CA"/>
    <w:rsid w:val="005601FB"/>
    <w:rsid w:val="005624FE"/>
    <w:rsid w:val="0056731E"/>
    <w:rsid w:val="00570712"/>
    <w:rsid w:val="00574237"/>
    <w:rsid w:val="00583BF8"/>
    <w:rsid w:val="0058593C"/>
    <w:rsid w:val="00591289"/>
    <w:rsid w:val="005956AF"/>
    <w:rsid w:val="00596040"/>
    <w:rsid w:val="005A079C"/>
    <w:rsid w:val="005A09BB"/>
    <w:rsid w:val="005A40BB"/>
    <w:rsid w:val="005B2289"/>
    <w:rsid w:val="005B3525"/>
    <w:rsid w:val="005B5C64"/>
    <w:rsid w:val="005B5EBA"/>
    <w:rsid w:val="005B662C"/>
    <w:rsid w:val="005C7904"/>
    <w:rsid w:val="005D161D"/>
    <w:rsid w:val="005D3BE9"/>
    <w:rsid w:val="005D5244"/>
    <w:rsid w:val="005E0C68"/>
    <w:rsid w:val="005E7188"/>
    <w:rsid w:val="005F1E12"/>
    <w:rsid w:val="005F3649"/>
    <w:rsid w:val="005F6F9C"/>
    <w:rsid w:val="00601E59"/>
    <w:rsid w:val="00602A9A"/>
    <w:rsid w:val="006030C8"/>
    <w:rsid w:val="006060AE"/>
    <w:rsid w:val="00613B06"/>
    <w:rsid w:val="006166DE"/>
    <w:rsid w:val="006230FE"/>
    <w:rsid w:val="00623543"/>
    <w:rsid w:val="00624DF6"/>
    <w:rsid w:val="006321CC"/>
    <w:rsid w:val="006348F2"/>
    <w:rsid w:val="00642D3C"/>
    <w:rsid w:val="00644063"/>
    <w:rsid w:val="006452FA"/>
    <w:rsid w:val="00645AB4"/>
    <w:rsid w:val="006535EF"/>
    <w:rsid w:val="006558EF"/>
    <w:rsid w:val="00657544"/>
    <w:rsid w:val="006602F7"/>
    <w:rsid w:val="00660E6C"/>
    <w:rsid w:val="00661694"/>
    <w:rsid w:val="00662B7C"/>
    <w:rsid w:val="0067021F"/>
    <w:rsid w:val="0067080C"/>
    <w:rsid w:val="00691918"/>
    <w:rsid w:val="00695A80"/>
    <w:rsid w:val="00697B61"/>
    <w:rsid w:val="006A3463"/>
    <w:rsid w:val="006A4463"/>
    <w:rsid w:val="006B1A67"/>
    <w:rsid w:val="006B4BCD"/>
    <w:rsid w:val="006B5A15"/>
    <w:rsid w:val="006B765D"/>
    <w:rsid w:val="006E0E9B"/>
    <w:rsid w:val="006E32CB"/>
    <w:rsid w:val="006E32DA"/>
    <w:rsid w:val="006E4C97"/>
    <w:rsid w:val="006E760B"/>
    <w:rsid w:val="006F287B"/>
    <w:rsid w:val="006F2C28"/>
    <w:rsid w:val="006F609F"/>
    <w:rsid w:val="007023E7"/>
    <w:rsid w:val="0070377A"/>
    <w:rsid w:val="00713928"/>
    <w:rsid w:val="007147B2"/>
    <w:rsid w:val="0071577E"/>
    <w:rsid w:val="00715B68"/>
    <w:rsid w:val="00715D82"/>
    <w:rsid w:val="007200E4"/>
    <w:rsid w:val="00721B40"/>
    <w:rsid w:val="007243D9"/>
    <w:rsid w:val="0072662F"/>
    <w:rsid w:val="0073144F"/>
    <w:rsid w:val="00731896"/>
    <w:rsid w:val="00731EA9"/>
    <w:rsid w:val="00734404"/>
    <w:rsid w:val="00736D44"/>
    <w:rsid w:val="0074078B"/>
    <w:rsid w:val="00745B30"/>
    <w:rsid w:val="00747C13"/>
    <w:rsid w:val="00750398"/>
    <w:rsid w:val="00750E8C"/>
    <w:rsid w:val="007655E2"/>
    <w:rsid w:val="00770134"/>
    <w:rsid w:val="0077084B"/>
    <w:rsid w:val="00770895"/>
    <w:rsid w:val="007737EC"/>
    <w:rsid w:val="0078286C"/>
    <w:rsid w:val="0078436F"/>
    <w:rsid w:val="0078516E"/>
    <w:rsid w:val="00787F50"/>
    <w:rsid w:val="00792482"/>
    <w:rsid w:val="00794BB2"/>
    <w:rsid w:val="00794F92"/>
    <w:rsid w:val="007965B9"/>
    <w:rsid w:val="007A00CB"/>
    <w:rsid w:val="007A100A"/>
    <w:rsid w:val="007A2EA6"/>
    <w:rsid w:val="007A4751"/>
    <w:rsid w:val="007A62AA"/>
    <w:rsid w:val="007B2AE9"/>
    <w:rsid w:val="007C6490"/>
    <w:rsid w:val="007C6F8E"/>
    <w:rsid w:val="007C7072"/>
    <w:rsid w:val="007D52C7"/>
    <w:rsid w:val="007D6820"/>
    <w:rsid w:val="007E0E3C"/>
    <w:rsid w:val="007E252F"/>
    <w:rsid w:val="007E5F76"/>
    <w:rsid w:val="007F4086"/>
    <w:rsid w:val="007F5182"/>
    <w:rsid w:val="007F53B3"/>
    <w:rsid w:val="007F7885"/>
    <w:rsid w:val="0080423C"/>
    <w:rsid w:val="00805170"/>
    <w:rsid w:val="008130AF"/>
    <w:rsid w:val="00816963"/>
    <w:rsid w:val="0083161C"/>
    <w:rsid w:val="008341E4"/>
    <w:rsid w:val="0084025C"/>
    <w:rsid w:val="00842EB0"/>
    <w:rsid w:val="00844AB8"/>
    <w:rsid w:val="00853846"/>
    <w:rsid w:val="00870C6F"/>
    <w:rsid w:val="00875354"/>
    <w:rsid w:val="00880125"/>
    <w:rsid w:val="00882E6C"/>
    <w:rsid w:val="0088382D"/>
    <w:rsid w:val="00883F35"/>
    <w:rsid w:val="00890A15"/>
    <w:rsid w:val="008918DD"/>
    <w:rsid w:val="00891CE8"/>
    <w:rsid w:val="008A0912"/>
    <w:rsid w:val="008A2B5E"/>
    <w:rsid w:val="008B2A42"/>
    <w:rsid w:val="008B4C56"/>
    <w:rsid w:val="008B7BE3"/>
    <w:rsid w:val="008C676E"/>
    <w:rsid w:val="008C7D15"/>
    <w:rsid w:val="008D5F32"/>
    <w:rsid w:val="008E5B8F"/>
    <w:rsid w:val="008F5BCA"/>
    <w:rsid w:val="009077DA"/>
    <w:rsid w:val="009127E8"/>
    <w:rsid w:val="00913809"/>
    <w:rsid w:val="00916C42"/>
    <w:rsid w:val="00921487"/>
    <w:rsid w:val="00926F16"/>
    <w:rsid w:val="009273EB"/>
    <w:rsid w:val="00932198"/>
    <w:rsid w:val="00932888"/>
    <w:rsid w:val="00935982"/>
    <w:rsid w:val="009470CD"/>
    <w:rsid w:val="009616AD"/>
    <w:rsid w:val="0096678A"/>
    <w:rsid w:val="009714B3"/>
    <w:rsid w:val="009732FC"/>
    <w:rsid w:val="00975563"/>
    <w:rsid w:val="00980D3E"/>
    <w:rsid w:val="00985F99"/>
    <w:rsid w:val="00986979"/>
    <w:rsid w:val="009930F7"/>
    <w:rsid w:val="00993152"/>
    <w:rsid w:val="00995F96"/>
    <w:rsid w:val="00997DDA"/>
    <w:rsid w:val="009A1065"/>
    <w:rsid w:val="009A233D"/>
    <w:rsid w:val="009A5240"/>
    <w:rsid w:val="009B3DFD"/>
    <w:rsid w:val="009B46BE"/>
    <w:rsid w:val="009B6BD2"/>
    <w:rsid w:val="009C08F4"/>
    <w:rsid w:val="009C3EA3"/>
    <w:rsid w:val="009C6BF3"/>
    <w:rsid w:val="009C72AC"/>
    <w:rsid w:val="009C7E80"/>
    <w:rsid w:val="009D115D"/>
    <w:rsid w:val="009D4042"/>
    <w:rsid w:val="009D5215"/>
    <w:rsid w:val="009E60C3"/>
    <w:rsid w:val="009E7CB3"/>
    <w:rsid w:val="009F37DA"/>
    <w:rsid w:val="009F7136"/>
    <w:rsid w:val="009F7B79"/>
    <w:rsid w:val="00A16A04"/>
    <w:rsid w:val="00A229AE"/>
    <w:rsid w:val="00A301F2"/>
    <w:rsid w:val="00A4441F"/>
    <w:rsid w:val="00A44F5B"/>
    <w:rsid w:val="00A51363"/>
    <w:rsid w:val="00A517DF"/>
    <w:rsid w:val="00A536EC"/>
    <w:rsid w:val="00A54A2A"/>
    <w:rsid w:val="00A56859"/>
    <w:rsid w:val="00A624A4"/>
    <w:rsid w:val="00A63E7B"/>
    <w:rsid w:val="00A6611B"/>
    <w:rsid w:val="00A82CFE"/>
    <w:rsid w:val="00A83006"/>
    <w:rsid w:val="00A87C3C"/>
    <w:rsid w:val="00A95971"/>
    <w:rsid w:val="00A978F5"/>
    <w:rsid w:val="00A97E9B"/>
    <w:rsid w:val="00AA257A"/>
    <w:rsid w:val="00AA4284"/>
    <w:rsid w:val="00AA4BCB"/>
    <w:rsid w:val="00AB09F7"/>
    <w:rsid w:val="00AC05B1"/>
    <w:rsid w:val="00AC2CA4"/>
    <w:rsid w:val="00AC4E8F"/>
    <w:rsid w:val="00AC63DF"/>
    <w:rsid w:val="00AD3D29"/>
    <w:rsid w:val="00AD53DC"/>
    <w:rsid w:val="00AE26DA"/>
    <w:rsid w:val="00AE2D7E"/>
    <w:rsid w:val="00AE6241"/>
    <w:rsid w:val="00AE625D"/>
    <w:rsid w:val="00AF2421"/>
    <w:rsid w:val="00AF6511"/>
    <w:rsid w:val="00AF6595"/>
    <w:rsid w:val="00AF7029"/>
    <w:rsid w:val="00B03925"/>
    <w:rsid w:val="00B03A4F"/>
    <w:rsid w:val="00B078A4"/>
    <w:rsid w:val="00B10D8D"/>
    <w:rsid w:val="00B13DCF"/>
    <w:rsid w:val="00B1747D"/>
    <w:rsid w:val="00B2200D"/>
    <w:rsid w:val="00B221DC"/>
    <w:rsid w:val="00B22507"/>
    <w:rsid w:val="00B27B4C"/>
    <w:rsid w:val="00B3276C"/>
    <w:rsid w:val="00B364FA"/>
    <w:rsid w:val="00B46F78"/>
    <w:rsid w:val="00B50DD0"/>
    <w:rsid w:val="00B55799"/>
    <w:rsid w:val="00B63805"/>
    <w:rsid w:val="00B67E2F"/>
    <w:rsid w:val="00B80CA2"/>
    <w:rsid w:val="00B81E81"/>
    <w:rsid w:val="00B879EA"/>
    <w:rsid w:val="00B9240B"/>
    <w:rsid w:val="00B9310F"/>
    <w:rsid w:val="00B9579C"/>
    <w:rsid w:val="00BA2BDB"/>
    <w:rsid w:val="00BA398A"/>
    <w:rsid w:val="00BA41BF"/>
    <w:rsid w:val="00BB2AF7"/>
    <w:rsid w:val="00BB657F"/>
    <w:rsid w:val="00BC0FCF"/>
    <w:rsid w:val="00BC145A"/>
    <w:rsid w:val="00BC3BB9"/>
    <w:rsid w:val="00BD04F2"/>
    <w:rsid w:val="00BD16E1"/>
    <w:rsid w:val="00BD45A1"/>
    <w:rsid w:val="00BD5C6D"/>
    <w:rsid w:val="00BD620A"/>
    <w:rsid w:val="00BE0BEC"/>
    <w:rsid w:val="00BE0C35"/>
    <w:rsid w:val="00BE35B9"/>
    <w:rsid w:val="00BE46CD"/>
    <w:rsid w:val="00BE49FB"/>
    <w:rsid w:val="00BE64B2"/>
    <w:rsid w:val="00BE791F"/>
    <w:rsid w:val="00BF43AC"/>
    <w:rsid w:val="00BF5353"/>
    <w:rsid w:val="00C00646"/>
    <w:rsid w:val="00C0101B"/>
    <w:rsid w:val="00C0554E"/>
    <w:rsid w:val="00C077C4"/>
    <w:rsid w:val="00C13184"/>
    <w:rsid w:val="00C144F0"/>
    <w:rsid w:val="00C154BC"/>
    <w:rsid w:val="00C15F86"/>
    <w:rsid w:val="00C252CB"/>
    <w:rsid w:val="00C263DB"/>
    <w:rsid w:val="00C26A48"/>
    <w:rsid w:val="00C320D5"/>
    <w:rsid w:val="00C32C09"/>
    <w:rsid w:val="00C33CAC"/>
    <w:rsid w:val="00C358ED"/>
    <w:rsid w:val="00C35CBB"/>
    <w:rsid w:val="00C369F6"/>
    <w:rsid w:val="00C3751D"/>
    <w:rsid w:val="00C42809"/>
    <w:rsid w:val="00C43FD2"/>
    <w:rsid w:val="00C5542D"/>
    <w:rsid w:val="00C64831"/>
    <w:rsid w:val="00C6565F"/>
    <w:rsid w:val="00C80636"/>
    <w:rsid w:val="00C827FB"/>
    <w:rsid w:val="00C836D9"/>
    <w:rsid w:val="00C83CA8"/>
    <w:rsid w:val="00C84CA6"/>
    <w:rsid w:val="00C8610C"/>
    <w:rsid w:val="00C9399F"/>
    <w:rsid w:val="00C95441"/>
    <w:rsid w:val="00CA3013"/>
    <w:rsid w:val="00CB4CE3"/>
    <w:rsid w:val="00CB723F"/>
    <w:rsid w:val="00CB7DC8"/>
    <w:rsid w:val="00CC0218"/>
    <w:rsid w:val="00CC3A32"/>
    <w:rsid w:val="00CC547B"/>
    <w:rsid w:val="00CD1F75"/>
    <w:rsid w:val="00CD3410"/>
    <w:rsid w:val="00CD420D"/>
    <w:rsid w:val="00CD6388"/>
    <w:rsid w:val="00CE6543"/>
    <w:rsid w:val="00CF0372"/>
    <w:rsid w:val="00CF52AA"/>
    <w:rsid w:val="00CF52E3"/>
    <w:rsid w:val="00CF550D"/>
    <w:rsid w:val="00CF5634"/>
    <w:rsid w:val="00CF66B8"/>
    <w:rsid w:val="00D04903"/>
    <w:rsid w:val="00D163DE"/>
    <w:rsid w:val="00D172B5"/>
    <w:rsid w:val="00D1798B"/>
    <w:rsid w:val="00D25369"/>
    <w:rsid w:val="00D32B42"/>
    <w:rsid w:val="00D35A94"/>
    <w:rsid w:val="00D407F2"/>
    <w:rsid w:val="00D44D36"/>
    <w:rsid w:val="00D514FC"/>
    <w:rsid w:val="00D52DD5"/>
    <w:rsid w:val="00D53B8E"/>
    <w:rsid w:val="00D61C5F"/>
    <w:rsid w:val="00D7072A"/>
    <w:rsid w:val="00D71B5A"/>
    <w:rsid w:val="00D75108"/>
    <w:rsid w:val="00D94064"/>
    <w:rsid w:val="00DA0CE4"/>
    <w:rsid w:val="00DA1881"/>
    <w:rsid w:val="00DA5CC9"/>
    <w:rsid w:val="00DA7AF4"/>
    <w:rsid w:val="00DB1653"/>
    <w:rsid w:val="00DB6F1E"/>
    <w:rsid w:val="00DB73A1"/>
    <w:rsid w:val="00DB770F"/>
    <w:rsid w:val="00DC01E1"/>
    <w:rsid w:val="00DC0254"/>
    <w:rsid w:val="00DC3749"/>
    <w:rsid w:val="00DC39F3"/>
    <w:rsid w:val="00DD05D8"/>
    <w:rsid w:val="00DD5B19"/>
    <w:rsid w:val="00DD70E4"/>
    <w:rsid w:val="00DD7C5B"/>
    <w:rsid w:val="00DE1E08"/>
    <w:rsid w:val="00DE6B14"/>
    <w:rsid w:val="00DF115A"/>
    <w:rsid w:val="00DF1CF3"/>
    <w:rsid w:val="00DF2C6A"/>
    <w:rsid w:val="00DF4782"/>
    <w:rsid w:val="00E02802"/>
    <w:rsid w:val="00E10864"/>
    <w:rsid w:val="00E13130"/>
    <w:rsid w:val="00E16ECB"/>
    <w:rsid w:val="00E1770B"/>
    <w:rsid w:val="00E2019E"/>
    <w:rsid w:val="00E22580"/>
    <w:rsid w:val="00E227C9"/>
    <w:rsid w:val="00E22D4E"/>
    <w:rsid w:val="00E24AF9"/>
    <w:rsid w:val="00E255FE"/>
    <w:rsid w:val="00E261B2"/>
    <w:rsid w:val="00E30F47"/>
    <w:rsid w:val="00E33643"/>
    <w:rsid w:val="00E36389"/>
    <w:rsid w:val="00E42EFE"/>
    <w:rsid w:val="00E4329B"/>
    <w:rsid w:val="00E47748"/>
    <w:rsid w:val="00E56BA3"/>
    <w:rsid w:val="00E60B4B"/>
    <w:rsid w:val="00E648C8"/>
    <w:rsid w:val="00E71AE9"/>
    <w:rsid w:val="00E721D0"/>
    <w:rsid w:val="00E74341"/>
    <w:rsid w:val="00E76F79"/>
    <w:rsid w:val="00E86B39"/>
    <w:rsid w:val="00E87961"/>
    <w:rsid w:val="00E87EF3"/>
    <w:rsid w:val="00E95836"/>
    <w:rsid w:val="00EA7533"/>
    <w:rsid w:val="00EB0649"/>
    <w:rsid w:val="00EB07FB"/>
    <w:rsid w:val="00EB1D73"/>
    <w:rsid w:val="00EB5351"/>
    <w:rsid w:val="00EC1862"/>
    <w:rsid w:val="00EE315C"/>
    <w:rsid w:val="00EE7876"/>
    <w:rsid w:val="00EE7892"/>
    <w:rsid w:val="00EF0218"/>
    <w:rsid w:val="00EF136B"/>
    <w:rsid w:val="00EF2F1F"/>
    <w:rsid w:val="00EF3B39"/>
    <w:rsid w:val="00EF4764"/>
    <w:rsid w:val="00EF7974"/>
    <w:rsid w:val="00F038CA"/>
    <w:rsid w:val="00F04252"/>
    <w:rsid w:val="00F043F0"/>
    <w:rsid w:val="00F07965"/>
    <w:rsid w:val="00F07A76"/>
    <w:rsid w:val="00F12C0F"/>
    <w:rsid w:val="00F14B02"/>
    <w:rsid w:val="00F20198"/>
    <w:rsid w:val="00F20520"/>
    <w:rsid w:val="00F208F5"/>
    <w:rsid w:val="00F21F62"/>
    <w:rsid w:val="00F25245"/>
    <w:rsid w:val="00F2628F"/>
    <w:rsid w:val="00F26505"/>
    <w:rsid w:val="00F273CF"/>
    <w:rsid w:val="00F36426"/>
    <w:rsid w:val="00F44A20"/>
    <w:rsid w:val="00F464F1"/>
    <w:rsid w:val="00F50D11"/>
    <w:rsid w:val="00F522C7"/>
    <w:rsid w:val="00F66C37"/>
    <w:rsid w:val="00F67A5D"/>
    <w:rsid w:val="00F77104"/>
    <w:rsid w:val="00F775C9"/>
    <w:rsid w:val="00F778C9"/>
    <w:rsid w:val="00F8245C"/>
    <w:rsid w:val="00F82533"/>
    <w:rsid w:val="00F83484"/>
    <w:rsid w:val="00F90B3E"/>
    <w:rsid w:val="00F90E3C"/>
    <w:rsid w:val="00FA438A"/>
    <w:rsid w:val="00FA709B"/>
    <w:rsid w:val="00FA743F"/>
    <w:rsid w:val="00FB3971"/>
    <w:rsid w:val="00FB48BC"/>
    <w:rsid w:val="00FB54D6"/>
    <w:rsid w:val="00FB6A50"/>
    <w:rsid w:val="00FC36B9"/>
    <w:rsid w:val="00FC660E"/>
    <w:rsid w:val="00FC6903"/>
    <w:rsid w:val="00FD0521"/>
    <w:rsid w:val="00FD10B1"/>
    <w:rsid w:val="00FD3249"/>
    <w:rsid w:val="00FD6883"/>
    <w:rsid w:val="00FD6B50"/>
    <w:rsid w:val="00FD72D6"/>
    <w:rsid w:val="00FE1CE4"/>
    <w:rsid w:val="00FE3E6C"/>
    <w:rsid w:val="00FE5074"/>
    <w:rsid w:val="00FE79EF"/>
    <w:rsid w:val="00FF0AC3"/>
    <w:rsid w:val="00FF0E2E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EFDF2"/>
  <w15:chartTrackingRefBased/>
  <w15:docId w15:val="{4FBFC4C4-C79C-49CD-9E56-36FB07D5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3EB"/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4A4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05170"/>
    <w:pPr>
      <w:keepNext/>
      <w:keepLines/>
      <w:spacing w:before="40" w:after="0"/>
      <w:jc w:val="both"/>
      <w:outlineLvl w:val="1"/>
    </w:pPr>
    <w:rPr>
      <w:rFonts w:eastAsiaTheme="majorEastAsia" w:cstheme="majorBidi"/>
      <w:b/>
      <w:spacing w:val="22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4A4"/>
    <w:rPr>
      <w:rFonts w:ascii="Verdana" w:hAnsi="Verdana"/>
    </w:rPr>
  </w:style>
  <w:style w:type="paragraph" w:styleId="Stopka">
    <w:name w:val="footer"/>
    <w:basedOn w:val="Normalny"/>
    <w:link w:val="StopkaZnak"/>
    <w:uiPriority w:val="99"/>
    <w:unhideWhenUsed/>
    <w:rsid w:val="00A6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4A4"/>
    <w:rPr>
      <w:rFonts w:ascii="Verdana" w:hAnsi="Verdana"/>
    </w:rPr>
  </w:style>
  <w:style w:type="paragraph" w:styleId="Spistreci2">
    <w:name w:val="toc 2"/>
    <w:basedOn w:val="Normalny"/>
    <w:next w:val="Normalny"/>
    <w:autoRedefine/>
    <w:uiPriority w:val="39"/>
    <w:unhideWhenUsed/>
    <w:rsid w:val="0043157E"/>
    <w:pPr>
      <w:tabs>
        <w:tab w:val="right" w:leader="dot" w:pos="9736"/>
      </w:tabs>
      <w:spacing w:before="120" w:after="0"/>
    </w:pPr>
    <w:rPr>
      <w:noProof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A624A4"/>
    <w:pPr>
      <w:spacing w:before="120" w:after="0"/>
    </w:pPr>
    <w:rPr>
      <w:b/>
      <w:bCs/>
      <w:i/>
      <w:iCs/>
      <w:sz w:val="24"/>
      <w:szCs w:val="24"/>
    </w:rPr>
  </w:style>
  <w:style w:type="paragraph" w:customStyle="1" w:styleId="czci">
    <w:name w:val="części"/>
    <w:basedOn w:val="Normalny"/>
    <w:link w:val="czciZnak"/>
    <w:qFormat/>
    <w:rsid w:val="00A624A4"/>
    <w:rPr>
      <w:b/>
      <w:spacing w:val="24"/>
    </w:rPr>
  </w:style>
  <w:style w:type="character" w:customStyle="1" w:styleId="czciZnak">
    <w:name w:val="części Znak"/>
    <w:basedOn w:val="Domylnaczcionkaakapitu"/>
    <w:link w:val="czci"/>
    <w:rsid w:val="00A624A4"/>
    <w:rPr>
      <w:rFonts w:ascii="Verdana" w:hAnsi="Verdana"/>
      <w:b/>
      <w:spacing w:val="24"/>
    </w:rPr>
  </w:style>
  <w:style w:type="character" w:styleId="Hipercze">
    <w:name w:val="Hyperlink"/>
    <w:basedOn w:val="Domylnaczcionkaakapitu"/>
    <w:uiPriority w:val="99"/>
    <w:unhideWhenUsed/>
    <w:rsid w:val="00A624A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05170"/>
    <w:rPr>
      <w:rFonts w:ascii="Verdana" w:eastAsiaTheme="majorEastAsia" w:hAnsi="Verdana" w:cstheme="majorBidi"/>
      <w:b/>
      <w:spacing w:val="22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624A4"/>
    <w:rPr>
      <w:rFonts w:ascii="Verdana" w:eastAsiaTheme="majorEastAsia" w:hAnsi="Verdana" w:cstheme="majorBidi"/>
      <w:sz w:val="24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5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C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CCB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CC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79E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558EF"/>
    <w:pPr>
      <w:spacing w:after="0" w:line="240" w:lineRule="auto"/>
      <w:ind w:left="141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8E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0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25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89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594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09185.5ED8F8A0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34B90-7E2D-43A2-B33B-7481F9DB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1023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</dc:creator>
  <cp:keywords/>
  <dc:description/>
  <cp:lastModifiedBy>Daszkiewicz Maciej</cp:lastModifiedBy>
  <cp:revision>16</cp:revision>
  <cp:lastPrinted>2022-08-22T11:24:00Z</cp:lastPrinted>
  <dcterms:created xsi:type="dcterms:W3CDTF">2025-09-25T07:37:00Z</dcterms:created>
  <dcterms:modified xsi:type="dcterms:W3CDTF">2025-09-26T12:42:00Z</dcterms:modified>
</cp:coreProperties>
</file>