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FDA592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0389A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51045EF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EC0647" w:rsidRPr="00EC0647">
        <w:rPr>
          <w:rFonts w:ascii="Arial" w:hAnsi="Arial" w:cs="Arial"/>
        </w:rPr>
        <w:t>Zakup sprzętu komputerowego i oprogramowania oraz dysków SSD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0D68F8">
        <w:rPr>
          <w:rFonts w:ascii="Arial" w:hAnsi="Arial" w:cs="Arial"/>
        </w:rPr>
        <w:t>3.</w:t>
      </w:r>
      <w:r w:rsidR="00883B00">
        <w:rPr>
          <w:rFonts w:ascii="Arial" w:hAnsi="Arial" w:cs="Arial"/>
        </w:rPr>
        <w:t>3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7</cp:revision>
  <cp:lastPrinted>2025-03-28T12:50:00Z</cp:lastPrinted>
  <dcterms:created xsi:type="dcterms:W3CDTF">2025-02-24T07:55:00Z</dcterms:created>
  <dcterms:modified xsi:type="dcterms:W3CDTF">2025-03-28T12:50:00Z</dcterms:modified>
</cp:coreProperties>
</file>