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D4" w:rsidRPr="00CF06E0" w:rsidRDefault="00FE15FD" w:rsidP="00DF01D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2B3ABD">
        <w:rPr>
          <w:rFonts w:ascii="Tahoma" w:hAnsi="Tahoma" w:cs="Tahoma"/>
        </w:rPr>
        <w:t>90</w:t>
      </w:r>
      <w:r w:rsidR="009B573A">
        <w:rPr>
          <w:rFonts w:ascii="Tahoma" w:hAnsi="Tahoma" w:cs="Tahoma"/>
        </w:rPr>
        <w:t>.202</w:t>
      </w:r>
      <w:r w:rsidR="002B3ABD">
        <w:rPr>
          <w:rFonts w:ascii="Tahoma" w:hAnsi="Tahoma" w:cs="Tahoma"/>
        </w:rPr>
        <w:t>4</w:t>
      </w:r>
      <w:r w:rsidR="00DF01D4" w:rsidRPr="00DF01D4">
        <w:rPr>
          <w:rFonts w:ascii="Tahoma" w:hAnsi="Tahoma" w:cs="Tahoma"/>
        </w:rPr>
        <w:t xml:space="preserve"> </w:t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  <w:t xml:space="preserve">      Załącznik nr 1 do zaproszenia</w:t>
      </w:r>
    </w:p>
    <w:p w:rsidR="00882397" w:rsidRDefault="00882397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9B573A" w:rsidRPr="009B573A">
        <w:rPr>
          <w:rFonts w:ascii="Tahoma" w:hAnsi="Tahoma" w:cs="Tahoma"/>
          <w:b/>
          <w:bCs/>
          <w:sz w:val="20"/>
          <w:lang w:val="pl-PL" w:eastAsia="pl-PL"/>
        </w:rPr>
        <w:t>Dostawę prasy dla Prokuratury Okręgowej w</w:t>
      </w:r>
      <w:r w:rsidR="009B573A">
        <w:rPr>
          <w:rFonts w:ascii="Tahoma" w:hAnsi="Tahoma" w:cs="Tahoma"/>
          <w:b/>
          <w:bCs/>
          <w:sz w:val="20"/>
          <w:lang w:val="pl-PL" w:eastAsia="pl-PL"/>
        </w:rPr>
        <w:t> </w:t>
      </w:r>
      <w:r w:rsidR="009B573A" w:rsidRPr="009B573A">
        <w:rPr>
          <w:rFonts w:ascii="Tahoma" w:hAnsi="Tahoma" w:cs="Tahoma"/>
          <w:b/>
          <w:bCs/>
          <w:sz w:val="20"/>
          <w:lang w:val="pl-PL" w:eastAsia="pl-PL"/>
        </w:rPr>
        <w:t>Szczecinie w 202</w:t>
      </w:r>
      <w:r w:rsidR="002B3ABD">
        <w:rPr>
          <w:rFonts w:ascii="Tahoma" w:hAnsi="Tahoma" w:cs="Tahoma"/>
          <w:b/>
          <w:bCs/>
          <w:sz w:val="20"/>
          <w:lang w:val="pl-PL" w:eastAsia="pl-PL"/>
        </w:rPr>
        <w:t>5</w:t>
      </w:r>
      <w:r w:rsidR="009B573A" w:rsidRPr="009B573A">
        <w:rPr>
          <w:rFonts w:ascii="Tahoma" w:hAnsi="Tahoma" w:cs="Tahoma"/>
          <w:b/>
          <w:bCs/>
          <w:sz w:val="20"/>
          <w:lang w:val="pl-PL" w:eastAsia="pl-PL"/>
        </w:rPr>
        <w:t xml:space="preserve"> roku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3716B">
        <w:rPr>
          <w:rFonts w:ascii="Tahoma" w:hAnsi="Tahoma" w:cs="Tahoma"/>
          <w:sz w:val="20"/>
          <w:szCs w:val="20"/>
        </w:rPr>
        <w:t xml:space="preserve"> brutto</w:t>
      </w:r>
      <w:r w:rsidRPr="00CD0442">
        <w:rPr>
          <w:rFonts w:ascii="Tahoma" w:hAnsi="Tahoma" w:cs="Tahoma"/>
          <w:sz w:val="20"/>
          <w:szCs w:val="20"/>
        </w:rPr>
        <w:t>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9B573A" w:rsidRPr="00DF01D4" w:rsidRDefault="009B573A" w:rsidP="00D73A8D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820"/>
        <w:gridCol w:w="1540"/>
        <w:gridCol w:w="1540"/>
        <w:gridCol w:w="1540"/>
        <w:gridCol w:w="1540"/>
      </w:tblGrid>
      <w:tr w:rsidR="009B573A" w:rsidTr="009B573A">
        <w:trPr>
          <w:trHeight w:val="27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Tytuł wydania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Liczba egz.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Ilość okresów rozliczeniowych       w skali 1 roku *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vertAlign w:val="superscript"/>
              </w:rPr>
              <w:t>/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Cena brutto 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br/>
              <w:t>1 egz.  za 1 okres rozliczeniowy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Roczna wartość brutto  dostawy         1 egz. 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(kol. 4 x kol. 5)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Roczna wartość brutto dostawy wszystkich egzemplarzy 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(kol. 3 x kol. 6)</w:t>
            </w:r>
          </w:p>
        </w:tc>
      </w:tr>
      <w:tr w:rsidR="009B573A" w:rsidTr="009B573A">
        <w:trPr>
          <w:trHeight w:val="88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9B573A">
        <w:trPr>
          <w:trHeight w:val="2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7</w:t>
            </w:r>
          </w:p>
        </w:tc>
      </w:tr>
      <w:tr w:rsidR="009B573A" w:rsidTr="00E567EC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Rzeczpospolita **</w:t>
            </w:r>
            <w:r>
              <w:rPr>
                <w:rFonts w:ascii="Tahoma" w:hAnsi="Tahoma" w:cs="Tahoma"/>
                <w:sz w:val="17"/>
                <w:szCs w:val="17"/>
                <w:vertAlign w:val="superscript"/>
              </w:rPr>
              <w:t>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Rzeczpospolita  Mutacja S</w:t>
            </w:r>
            <w:r>
              <w:rPr>
                <w:rFonts w:ascii="Tahoma" w:hAnsi="Tahoma" w:cs="Tahoma"/>
                <w:sz w:val="17"/>
                <w:szCs w:val="17"/>
              </w:rPr>
              <w:br/>
              <w:t>(dodatek Sądy i Prokuratury)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Kurier Szczeciński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Głos Szczeciński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1D5352" w:rsidTr="00E567EC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352" w:rsidRDefault="001D535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352" w:rsidRDefault="001D5352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352" w:rsidRDefault="001D5352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352" w:rsidRDefault="001D5352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352" w:rsidRDefault="001D5352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352" w:rsidRDefault="001D5352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5352" w:rsidRDefault="001D5352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510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RAZEM WARTOŚĆ BRUTTO ZAMÓWIENIA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9B573A" w:rsidRPr="00DF01D4" w:rsidRDefault="009B573A" w:rsidP="00D73A8D">
      <w:pPr>
        <w:ind w:left="426" w:hanging="426"/>
        <w:rPr>
          <w:rFonts w:ascii="Tahoma" w:hAnsi="Tahoma" w:cs="Tahoma"/>
          <w:sz w:val="8"/>
          <w:szCs w:val="8"/>
        </w:rPr>
      </w:pPr>
    </w:p>
    <w:p w:rsidR="00FF46B2" w:rsidRPr="00DF01D4" w:rsidRDefault="00F91426" w:rsidP="00D73A8D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*/</w:t>
      </w:r>
      <w:r w:rsidRPr="00DF01D4">
        <w:rPr>
          <w:rFonts w:ascii="Tahoma" w:hAnsi="Tahoma" w:cs="Tahoma"/>
          <w:sz w:val="16"/>
          <w:szCs w:val="16"/>
        </w:rPr>
        <w:tab/>
      </w:r>
      <w:r w:rsidR="00FF46B2" w:rsidRPr="00DF01D4">
        <w:rPr>
          <w:rFonts w:ascii="Tahoma" w:hAnsi="Tahoma" w:cs="Tahoma"/>
          <w:sz w:val="16"/>
          <w:szCs w:val="16"/>
        </w:rPr>
        <w:t>Okres rozliczeniowy - dot. częstotliwości wydawania i</w:t>
      </w:r>
      <w:r w:rsidR="002B3ABD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bookmarkEnd w:id="0"/>
      <w:r w:rsidR="00FF46B2" w:rsidRPr="00DF01D4">
        <w:rPr>
          <w:rFonts w:ascii="Tahoma" w:hAnsi="Tahoma" w:cs="Tahoma"/>
          <w:sz w:val="16"/>
          <w:szCs w:val="16"/>
        </w:rPr>
        <w:t>prasy (np. kwartalnik: ilość okresów rozliczeniowych w skali roku - 4; miesięcznik: ilość okresów rozliczeniowych w skali roku - 12)</w:t>
      </w:r>
    </w:p>
    <w:p w:rsidR="00FF46B2" w:rsidRPr="00DF01D4" w:rsidRDefault="00F91426" w:rsidP="00D73A8D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**/</w:t>
      </w:r>
      <w:r w:rsidRPr="00DF01D4">
        <w:rPr>
          <w:rFonts w:ascii="Tahoma" w:hAnsi="Tahoma" w:cs="Tahoma"/>
          <w:sz w:val="16"/>
          <w:szCs w:val="16"/>
        </w:rPr>
        <w:tab/>
      </w:r>
      <w:r w:rsidR="00FF46B2" w:rsidRPr="00DF01D4">
        <w:rPr>
          <w:rFonts w:ascii="Tahoma" w:hAnsi="Tahoma" w:cs="Tahoma"/>
          <w:sz w:val="16"/>
          <w:szCs w:val="16"/>
        </w:rPr>
        <w:t>Rzeczpospolita  powinna być dostarczana w wersji podstawowej w prenumeracie instytucjonalnej zawierającej wszystkie dodatki, które wchodzą w skład standardowej pełnej wersji prenumeraty</w:t>
      </w:r>
    </w:p>
    <w:p w:rsidR="0078431C" w:rsidRPr="00DF01D4" w:rsidRDefault="0078431C" w:rsidP="0078431C">
      <w:pPr>
        <w:ind w:left="426" w:hanging="426"/>
        <w:rPr>
          <w:rFonts w:ascii="Tahoma" w:hAnsi="Tahoma" w:cs="Tahoma"/>
          <w:sz w:val="16"/>
          <w:szCs w:val="16"/>
        </w:rPr>
      </w:pPr>
    </w:p>
    <w:p w:rsidR="0078431C" w:rsidRPr="00DF01D4" w:rsidRDefault="0078431C" w:rsidP="0078431C">
      <w:pPr>
        <w:ind w:left="426" w:hanging="426"/>
        <w:rPr>
          <w:rFonts w:ascii="Tahoma" w:hAnsi="Tahoma" w:cs="Tahoma"/>
          <w:sz w:val="16"/>
          <w:szCs w:val="16"/>
          <w:u w:val="single"/>
        </w:rPr>
      </w:pPr>
      <w:r w:rsidRPr="00DF01D4">
        <w:rPr>
          <w:rFonts w:ascii="Tahoma" w:hAnsi="Tahoma" w:cs="Tahoma"/>
          <w:sz w:val="16"/>
          <w:szCs w:val="16"/>
          <w:u w:val="single"/>
        </w:rPr>
        <w:t>INSTRUKCJA  WYPEŁNIANIA :</w:t>
      </w:r>
    </w:p>
    <w:p w:rsidR="0078431C" w:rsidRPr="00DF01D4" w:rsidRDefault="00F91426" w:rsidP="0078431C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1</w:t>
      </w:r>
      <w:r w:rsidR="00DF01D4" w:rsidRPr="00DF01D4">
        <w:rPr>
          <w:rFonts w:ascii="Tahoma" w:hAnsi="Tahoma" w:cs="Tahoma"/>
          <w:sz w:val="16"/>
          <w:szCs w:val="16"/>
        </w:rPr>
        <w:t>)</w:t>
      </w:r>
      <w:r w:rsidRPr="00DF01D4">
        <w:rPr>
          <w:rFonts w:ascii="Tahoma" w:hAnsi="Tahoma" w:cs="Tahoma"/>
          <w:sz w:val="16"/>
          <w:szCs w:val="16"/>
        </w:rPr>
        <w:tab/>
      </w:r>
      <w:r w:rsidR="0078431C" w:rsidRPr="00DF01D4">
        <w:rPr>
          <w:rFonts w:ascii="Tahoma" w:hAnsi="Tahoma" w:cs="Tahoma"/>
          <w:sz w:val="16"/>
          <w:szCs w:val="16"/>
        </w:rPr>
        <w:t>Wszystkie pozycje cenowe w powyższym formularzu cenowym muszą  być wypełnione.</w:t>
      </w:r>
    </w:p>
    <w:p w:rsidR="0078431C" w:rsidRPr="00DF01D4" w:rsidRDefault="00F91426" w:rsidP="0078431C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2</w:t>
      </w:r>
      <w:r w:rsidR="00DF01D4" w:rsidRPr="00DF01D4">
        <w:rPr>
          <w:rFonts w:ascii="Tahoma" w:hAnsi="Tahoma" w:cs="Tahoma"/>
          <w:sz w:val="16"/>
          <w:szCs w:val="16"/>
        </w:rPr>
        <w:t>)</w:t>
      </w:r>
      <w:r w:rsidRPr="00DF01D4">
        <w:rPr>
          <w:rFonts w:ascii="Tahoma" w:hAnsi="Tahoma" w:cs="Tahoma"/>
          <w:sz w:val="16"/>
          <w:szCs w:val="16"/>
        </w:rPr>
        <w:tab/>
      </w:r>
      <w:r w:rsidR="0078431C" w:rsidRPr="00DF01D4">
        <w:rPr>
          <w:rFonts w:ascii="Tahoma" w:hAnsi="Tahoma" w:cs="Tahoma"/>
          <w:sz w:val="16"/>
          <w:szCs w:val="16"/>
        </w:rPr>
        <w:t>Ceny winny być podane w złotych z dokładnością do dwóch miejsc po przecinku. Brak wskazania liczb po przecinku oznacza, że wykonawca podał liczbę całkowitą (np. 4 oznacza 4,00)</w:t>
      </w:r>
    </w:p>
    <w:p w:rsidR="00AF734A" w:rsidRPr="00F91426" w:rsidRDefault="00AF734A" w:rsidP="00AC00AE">
      <w:pPr>
        <w:rPr>
          <w:rFonts w:ascii="Tahoma" w:hAnsi="Tahoma" w:cs="Tahoma"/>
          <w:sz w:val="18"/>
          <w:szCs w:val="18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B3017" w:rsidRDefault="008B3EB5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5B3017" w:rsidRDefault="005B3017" w:rsidP="001E133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EF3FB9">
      <w:footerReference w:type="even" r:id="rId7"/>
      <w:footerReference w:type="default" r:id="rId8"/>
      <w:pgSz w:w="11906" w:h="16838" w:code="9"/>
      <w:pgMar w:top="709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297" w:rsidRDefault="00FB3297" w:rsidP="00146435">
      <w:r>
        <w:separator/>
      </w:r>
    </w:p>
  </w:endnote>
  <w:endnote w:type="continuationSeparator" w:id="0">
    <w:p w:rsidR="00FB3297" w:rsidRDefault="00FB329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297" w:rsidRDefault="00FB3297" w:rsidP="00146435">
      <w:r>
        <w:separator/>
      </w:r>
    </w:p>
  </w:footnote>
  <w:footnote w:type="continuationSeparator" w:id="0">
    <w:p w:rsidR="00FB3297" w:rsidRDefault="00FB329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17662"/>
    <w:rsid w:val="00022EFE"/>
    <w:rsid w:val="00023ED4"/>
    <w:rsid w:val="00025430"/>
    <w:rsid w:val="00027150"/>
    <w:rsid w:val="0004415B"/>
    <w:rsid w:val="00044201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557F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3F3F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250A"/>
    <w:rsid w:val="0016267C"/>
    <w:rsid w:val="001634EF"/>
    <w:rsid w:val="001648BE"/>
    <w:rsid w:val="00166B35"/>
    <w:rsid w:val="00167E2E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5352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9643B"/>
    <w:rsid w:val="002A62B4"/>
    <w:rsid w:val="002B2C13"/>
    <w:rsid w:val="002B3792"/>
    <w:rsid w:val="002B3ABD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672D4"/>
    <w:rsid w:val="003702E3"/>
    <w:rsid w:val="00370427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6527"/>
    <w:rsid w:val="00407754"/>
    <w:rsid w:val="0041157E"/>
    <w:rsid w:val="004142B3"/>
    <w:rsid w:val="0042248D"/>
    <w:rsid w:val="0042338D"/>
    <w:rsid w:val="004272BC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7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5D46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61B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0EA6"/>
    <w:rsid w:val="006417C4"/>
    <w:rsid w:val="00642714"/>
    <w:rsid w:val="00642B5E"/>
    <w:rsid w:val="006435E7"/>
    <w:rsid w:val="00644427"/>
    <w:rsid w:val="00654004"/>
    <w:rsid w:val="00654708"/>
    <w:rsid w:val="00661841"/>
    <w:rsid w:val="006625DA"/>
    <w:rsid w:val="00667DEE"/>
    <w:rsid w:val="00672986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046B"/>
    <w:rsid w:val="006C10C8"/>
    <w:rsid w:val="006C68E2"/>
    <w:rsid w:val="006D2457"/>
    <w:rsid w:val="006D5651"/>
    <w:rsid w:val="006D613A"/>
    <w:rsid w:val="006E12E0"/>
    <w:rsid w:val="006E1DC5"/>
    <w:rsid w:val="006E6CE1"/>
    <w:rsid w:val="006F00ED"/>
    <w:rsid w:val="006F222E"/>
    <w:rsid w:val="006F3E06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31C"/>
    <w:rsid w:val="0078440A"/>
    <w:rsid w:val="00787C87"/>
    <w:rsid w:val="0079782D"/>
    <w:rsid w:val="007A2958"/>
    <w:rsid w:val="007B058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1B6E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D7683"/>
    <w:rsid w:val="008E0108"/>
    <w:rsid w:val="008E0E4D"/>
    <w:rsid w:val="008E33FB"/>
    <w:rsid w:val="008F65F7"/>
    <w:rsid w:val="008F7618"/>
    <w:rsid w:val="008F7CCB"/>
    <w:rsid w:val="0090017C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3F38"/>
    <w:rsid w:val="009B4C2E"/>
    <w:rsid w:val="009B573A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184B"/>
    <w:rsid w:val="009F24F1"/>
    <w:rsid w:val="009F326B"/>
    <w:rsid w:val="009F4102"/>
    <w:rsid w:val="00A00EE4"/>
    <w:rsid w:val="00A12A1F"/>
    <w:rsid w:val="00A12A8E"/>
    <w:rsid w:val="00A21D35"/>
    <w:rsid w:val="00A33566"/>
    <w:rsid w:val="00A35B07"/>
    <w:rsid w:val="00A36DC1"/>
    <w:rsid w:val="00A40BDB"/>
    <w:rsid w:val="00A45C3C"/>
    <w:rsid w:val="00A51991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0117"/>
    <w:rsid w:val="00AD4C74"/>
    <w:rsid w:val="00AD643D"/>
    <w:rsid w:val="00AE3AB1"/>
    <w:rsid w:val="00AF120A"/>
    <w:rsid w:val="00AF734A"/>
    <w:rsid w:val="00B006FA"/>
    <w:rsid w:val="00B04101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59C3"/>
    <w:rsid w:val="00C002EC"/>
    <w:rsid w:val="00C033C4"/>
    <w:rsid w:val="00C04FD3"/>
    <w:rsid w:val="00C07E91"/>
    <w:rsid w:val="00C10A7B"/>
    <w:rsid w:val="00C21156"/>
    <w:rsid w:val="00C235EE"/>
    <w:rsid w:val="00C24644"/>
    <w:rsid w:val="00C279D1"/>
    <w:rsid w:val="00C32187"/>
    <w:rsid w:val="00C36E8E"/>
    <w:rsid w:val="00C47830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85A4D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15E0D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333A"/>
    <w:rsid w:val="00DB5FD8"/>
    <w:rsid w:val="00DB7F45"/>
    <w:rsid w:val="00DC00BF"/>
    <w:rsid w:val="00DC303E"/>
    <w:rsid w:val="00DC7B5A"/>
    <w:rsid w:val="00DC7C96"/>
    <w:rsid w:val="00DD0EAA"/>
    <w:rsid w:val="00DD54D6"/>
    <w:rsid w:val="00DD5C40"/>
    <w:rsid w:val="00DD7BA9"/>
    <w:rsid w:val="00DE4E95"/>
    <w:rsid w:val="00DF01D4"/>
    <w:rsid w:val="00DF1740"/>
    <w:rsid w:val="00DF183F"/>
    <w:rsid w:val="00DF2C3D"/>
    <w:rsid w:val="00DF57C5"/>
    <w:rsid w:val="00DF5FB5"/>
    <w:rsid w:val="00DF7CE6"/>
    <w:rsid w:val="00E00B34"/>
    <w:rsid w:val="00E04158"/>
    <w:rsid w:val="00E06007"/>
    <w:rsid w:val="00E135F9"/>
    <w:rsid w:val="00E16C02"/>
    <w:rsid w:val="00E22075"/>
    <w:rsid w:val="00E23A83"/>
    <w:rsid w:val="00E325D3"/>
    <w:rsid w:val="00E34586"/>
    <w:rsid w:val="00E3671E"/>
    <w:rsid w:val="00E4263D"/>
    <w:rsid w:val="00E43D31"/>
    <w:rsid w:val="00E51A5D"/>
    <w:rsid w:val="00E54749"/>
    <w:rsid w:val="00E54F80"/>
    <w:rsid w:val="00E562F1"/>
    <w:rsid w:val="00E567EC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37EC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E4D30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69CC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1426"/>
    <w:rsid w:val="00F9549A"/>
    <w:rsid w:val="00F95612"/>
    <w:rsid w:val="00F96078"/>
    <w:rsid w:val="00F96390"/>
    <w:rsid w:val="00F96471"/>
    <w:rsid w:val="00FA4D73"/>
    <w:rsid w:val="00FB31AE"/>
    <w:rsid w:val="00FB3297"/>
    <w:rsid w:val="00FB51C5"/>
    <w:rsid w:val="00FB5D84"/>
    <w:rsid w:val="00FB7CC5"/>
    <w:rsid w:val="00FC1A79"/>
    <w:rsid w:val="00FC3019"/>
    <w:rsid w:val="00FC3496"/>
    <w:rsid w:val="00FC5784"/>
    <w:rsid w:val="00FC5EC2"/>
    <w:rsid w:val="00FC6DD7"/>
    <w:rsid w:val="00FC7AD9"/>
    <w:rsid w:val="00FD10E6"/>
    <w:rsid w:val="00FD39F9"/>
    <w:rsid w:val="00FE0256"/>
    <w:rsid w:val="00FE15FD"/>
    <w:rsid w:val="00FE3C8B"/>
    <w:rsid w:val="00FF1F18"/>
    <w:rsid w:val="00FF3F11"/>
    <w:rsid w:val="00FF46B2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F1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2024-11-27T08:43:00Z</dcterms:modified>
</cp:coreProperties>
</file>