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99045" w14:textId="77777777" w:rsidR="00C0682D" w:rsidRPr="00A11603" w:rsidRDefault="00927C16" w:rsidP="00761E60">
      <w:pPr>
        <w:jc w:val="right"/>
        <w:rPr>
          <w:rFonts w:ascii="Century Gothic" w:hAnsi="Century Gothic"/>
        </w:rPr>
      </w:pPr>
      <w:bookmarkStart w:id="0" w:name="_GoBack"/>
      <w:bookmarkEnd w:id="0"/>
    </w:p>
    <w:p w14:paraId="7FA06361" w14:textId="77777777" w:rsidR="00C0682D" w:rsidRPr="00A11603" w:rsidRDefault="00927C16" w:rsidP="00761E60">
      <w:pPr>
        <w:jc w:val="right"/>
        <w:rPr>
          <w:rFonts w:ascii="Century Gothic" w:hAnsi="Century Gothic"/>
        </w:rPr>
      </w:pPr>
    </w:p>
    <w:p w14:paraId="471188E8" w14:textId="77777777" w:rsidR="00C0682D" w:rsidRPr="00A11603" w:rsidRDefault="00927C16" w:rsidP="00761E60">
      <w:pPr>
        <w:jc w:val="right"/>
        <w:rPr>
          <w:rFonts w:ascii="Century Gothic" w:hAnsi="Century Gothic"/>
        </w:rPr>
      </w:pPr>
    </w:p>
    <w:p w14:paraId="06BE121D" w14:textId="77777777" w:rsidR="00761E60" w:rsidRPr="00A11603" w:rsidRDefault="0041330C" w:rsidP="00761E60">
      <w:pPr>
        <w:jc w:val="right"/>
        <w:rPr>
          <w:rFonts w:ascii="Century Gothic" w:hAnsi="Century Gothic"/>
        </w:rPr>
      </w:pPr>
      <w:r w:rsidRPr="00A11603">
        <w:rPr>
          <w:rFonts w:ascii="Century Gothic" w:hAnsi="Century Gothic"/>
        </w:rPr>
        <w:t>Warszawa,</w:t>
      </w:r>
      <w:r w:rsidRPr="00A11603">
        <w:rPr>
          <w:rFonts w:ascii="Century Gothic" w:hAnsi="Century Gothic"/>
          <w:color w:val="000000" w:themeColor="text1"/>
        </w:rPr>
        <w:t xml:space="preserve">           października 2020 </w:t>
      </w:r>
      <w:r w:rsidR="00AD4F85" w:rsidRPr="00A11603">
        <w:rPr>
          <w:rFonts w:ascii="Century Gothic" w:hAnsi="Century Gothic"/>
        </w:rPr>
        <w:t>r.</w:t>
      </w:r>
    </w:p>
    <w:p w14:paraId="44C9903E" w14:textId="77777777" w:rsidR="00677166" w:rsidRPr="00A11603" w:rsidRDefault="00AD4F85" w:rsidP="00677166">
      <w:pPr>
        <w:pStyle w:val="menfont"/>
      </w:pPr>
      <w:bookmarkStart w:id="1" w:name="ezdSprawaZnak"/>
      <w:r w:rsidRPr="00A11603">
        <w:t>DKO-WNP.0915.1.2020</w:t>
      </w:r>
      <w:bookmarkEnd w:id="1"/>
      <w:r w:rsidRPr="00A11603">
        <w:t>.</w:t>
      </w:r>
      <w:bookmarkStart w:id="2" w:name="ezdAutorInicjaly"/>
      <w:r w:rsidRPr="00A11603">
        <w:t>DB</w:t>
      </w:r>
      <w:bookmarkEnd w:id="2"/>
    </w:p>
    <w:p w14:paraId="03AF6CB9" w14:textId="77777777" w:rsidR="00DF28D0" w:rsidRPr="00A11603" w:rsidRDefault="00927C16">
      <w:pPr>
        <w:pStyle w:val="menfont"/>
        <w:rPr>
          <w:rFonts w:ascii="Century Gothic" w:hAnsi="Century Gothic"/>
        </w:rPr>
      </w:pPr>
    </w:p>
    <w:p w14:paraId="7BEAB2A5" w14:textId="77777777" w:rsidR="00DF28D0" w:rsidRPr="00A11603" w:rsidRDefault="00927C16">
      <w:pPr>
        <w:pStyle w:val="menfont"/>
        <w:rPr>
          <w:rFonts w:ascii="Century Gothic" w:hAnsi="Century Gothic"/>
        </w:rPr>
      </w:pPr>
    </w:p>
    <w:p w14:paraId="75D4620B" w14:textId="77777777" w:rsidR="00DF28D0" w:rsidRPr="00A11603" w:rsidRDefault="00927C16">
      <w:pPr>
        <w:pStyle w:val="menfont"/>
        <w:rPr>
          <w:rFonts w:ascii="Century Gothic" w:hAnsi="Century Gothic"/>
        </w:rPr>
      </w:pPr>
    </w:p>
    <w:p w14:paraId="6FC234CF" w14:textId="77777777" w:rsidR="00DF28D0" w:rsidRPr="00A11603" w:rsidRDefault="00927C16">
      <w:pPr>
        <w:pStyle w:val="menfont"/>
        <w:rPr>
          <w:rFonts w:ascii="Century Gothic" w:hAnsi="Century Gothic"/>
        </w:rPr>
      </w:pPr>
    </w:p>
    <w:p w14:paraId="0870C9EF" w14:textId="77777777" w:rsidR="00DF28D0" w:rsidRPr="00A11603" w:rsidRDefault="00927C16">
      <w:pPr>
        <w:pStyle w:val="menfont"/>
        <w:rPr>
          <w:rFonts w:ascii="Century Gothic" w:hAnsi="Century Gothic"/>
        </w:rPr>
      </w:pPr>
    </w:p>
    <w:p w14:paraId="69FF9C7B" w14:textId="77777777" w:rsidR="0041330C" w:rsidRPr="0029682A" w:rsidRDefault="0041330C" w:rsidP="0041330C">
      <w:pPr>
        <w:pStyle w:val="menfont"/>
        <w:ind w:left="4253" w:right="-1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b/>
          <w:color w:val="000000" w:themeColor="text1"/>
        </w:rPr>
        <w:t>Pani</w:t>
      </w:r>
    </w:p>
    <w:p w14:paraId="0E22FF8A" w14:textId="77777777" w:rsidR="0041330C" w:rsidRPr="0029682A" w:rsidRDefault="0041330C" w:rsidP="0041330C">
      <w:pPr>
        <w:pStyle w:val="menfont"/>
        <w:ind w:left="4253" w:right="-1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b/>
          <w:color w:val="000000" w:themeColor="text1"/>
        </w:rPr>
        <w:t>Magdalena Zarębska-Kulesza</w:t>
      </w:r>
    </w:p>
    <w:p w14:paraId="6FB21757" w14:textId="77777777" w:rsidR="0041330C" w:rsidRPr="0029682A" w:rsidRDefault="0041330C" w:rsidP="0041330C">
      <w:pPr>
        <w:pStyle w:val="menfont"/>
        <w:ind w:left="4253" w:right="-1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b/>
          <w:bCs/>
          <w:color w:val="000000" w:themeColor="text1"/>
        </w:rPr>
        <w:t xml:space="preserve">Zachodniopomorski </w:t>
      </w:r>
      <w:r w:rsidRPr="0029682A">
        <w:rPr>
          <w:rFonts w:ascii="Century Gothic" w:hAnsi="Century Gothic"/>
          <w:b/>
          <w:color w:val="000000" w:themeColor="text1"/>
        </w:rPr>
        <w:t>Kurator Oświaty</w:t>
      </w:r>
    </w:p>
    <w:p w14:paraId="1E364604" w14:textId="77777777" w:rsidR="0041330C" w:rsidRPr="0029682A" w:rsidRDefault="0041330C" w:rsidP="0041330C">
      <w:pPr>
        <w:pStyle w:val="menfont"/>
        <w:ind w:left="4253" w:right="-1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ul. Wały Chrobrego 4</w:t>
      </w:r>
    </w:p>
    <w:p w14:paraId="2328C007" w14:textId="77777777" w:rsidR="0041330C" w:rsidRPr="0029682A" w:rsidRDefault="0041330C" w:rsidP="0041330C">
      <w:pPr>
        <w:pStyle w:val="menfont"/>
        <w:ind w:left="4253" w:right="-1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70-502 Szczecin</w:t>
      </w:r>
    </w:p>
    <w:p w14:paraId="6D5B8556" w14:textId="77777777" w:rsidR="0041330C" w:rsidRPr="0029682A" w:rsidRDefault="0041330C" w:rsidP="0041330C">
      <w:pPr>
        <w:pStyle w:val="menfont"/>
        <w:rPr>
          <w:rFonts w:ascii="Century Gothic" w:hAnsi="Century Gothic"/>
          <w:color w:val="000000" w:themeColor="text1"/>
        </w:rPr>
      </w:pPr>
    </w:p>
    <w:p w14:paraId="6B17284E" w14:textId="77777777" w:rsidR="0041330C" w:rsidRPr="0029682A" w:rsidRDefault="0041330C" w:rsidP="0041330C">
      <w:pPr>
        <w:pStyle w:val="menfont"/>
        <w:rPr>
          <w:rFonts w:ascii="Century Gothic" w:hAnsi="Century Gothic"/>
          <w:color w:val="000000" w:themeColor="text1"/>
        </w:rPr>
      </w:pPr>
    </w:p>
    <w:p w14:paraId="7272201C" w14:textId="77777777" w:rsidR="0041330C" w:rsidRPr="0029682A" w:rsidRDefault="0041330C" w:rsidP="0041330C">
      <w:pPr>
        <w:pStyle w:val="menfont"/>
        <w:rPr>
          <w:rFonts w:ascii="Century Gothic" w:hAnsi="Century Gothic"/>
          <w:color w:val="000000" w:themeColor="text1"/>
        </w:rPr>
      </w:pPr>
    </w:p>
    <w:p w14:paraId="1F46C20B" w14:textId="77777777" w:rsidR="0041330C" w:rsidRPr="0029682A" w:rsidRDefault="0041330C" w:rsidP="0041330C">
      <w:pPr>
        <w:widowControl w:val="0"/>
        <w:contextualSpacing/>
        <w:jc w:val="center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b/>
          <w:color w:val="000000" w:themeColor="text1"/>
        </w:rPr>
        <w:t>WYSTĄPIENIE POKONTROLNE</w:t>
      </w:r>
    </w:p>
    <w:p w14:paraId="788EDAD0" w14:textId="77777777" w:rsidR="0041330C" w:rsidRPr="0029682A" w:rsidRDefault="0041330C" w:rsidP="0041330C">
      <w:pPr>
        <w:pStyle w:val="Style7"/>
        <w:widowControl/>
        <w:spacing w:line="240" w:lineRule="auto"/>
        <w:jc w:val="both"/>
        <w:rPr>
          <w:rFonts w:ascii="Century Gothic" w:hAnsi="Century Gothic"/>
          <w:color w:val="000000" w:themeColor="text1"/>
        </w:rPr>
      </w:pPr>
    </w:p>
    <w:p w14:paraId="1B6D4DF5" w14:textId="77777777" w:rsidR="0041330C" w:rsidRPr="0029682A" w:rsidRDefault="0041330C" w:rsidP="0041330C">
      <w:pPr>
        <w:pStyle w:val="Style7"/>
        <w:widowControl/>
        <w:spacing w:line="240" w:lineRule="auto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Zgodnie z art. 47 ustawy z dnia 15 lipca 2011 r. </w:t>
      </w:r>
      <w:r w:rsidRPr="0029682A">
        <w:rPr>
          <w:rFonts w:ascii="Century Gothic" w:hAnsi="Century Gothic"/>
          <w:i/>
          <w:color w:val="000000" w:themeColor="text1"/>
        </w:rPr>
        <w:t>o kontroli w administracji rządowej</w:t>
      </w:r>
      <w:r w:rsidRPr="0029682A">
        <w:rPr>
          <w:rFonts w:ascii="Century Gothic" w:hAnsi="Century Gothic"/>
          <w:color w:val="000000" w:themeColor="text1"/>
        </w:rPr>
        <w:t xml:space="preserve"> (Dz. U. z 2020 r. poz. 224), przekazuję niniejsze Wystąpienie pokontrolne.</w:t>
      </w:r>
    </w:p>
    <w:p w14:paraId="4B54752A" w14:textId="77777777" w:rsidR="0041330C" w:rsidRPr="0029682A" w:rsidRDefault="0041330C" w:rsidP="0041330C">
      <w:pPr>
        <w:pStyle w:val="Style7"/>
        <w:widowControl/>
        <w:spacing w:line="240" w:lineRule="auto"/>
        <w:jc w:val="both"/>
        <w:rPr>
          <w:rFonts w:ascii="Century Gothic" w:hAnsi="Century Gothic"/>
          <w:color w:val="000000" w:themeColor="text1"/>
        </w:rPr>
      </w:pPr>
    </w:p>
    <w:p w14:paraId="021F98D7" w14:textId="77777777" w:rsidR="0041330C" w:rsidRPr="0029682A" w:rsidRDefault="0041330C" w:rsidP="00314A48">
      <w:pPr>
        <w:pStyle w:val="Style7"/>
        <w:widowControl/>
        <w:spacing w:after="120" w:line="240" w:lineRule="auto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Na podstawie art. 6 ust. 3 pkt 1 ustawy z dnia 15 lipca 2011 r. </w:t>
      </w:r>
      <w:r w:rsidRPr="0029682A">
        <w:rPr>
          <w:rFonts w:ascii="Century Gothic" w:hAnsi="Century Gothic"/>
          <w:i/>
          <w:color w:val="000000" w:themeColor="text1"/>
        </w:rPr>
        <w:t>o kontroli w administracji rządowej</w:t>
      </w:r>
      <w:r w:rsidRPr="0029682A">
        <w:rPr>
          <w:rFonts w:ascii="Century Gothic" w:hAnsi="Century Gothic"/>
          <w:color w:val="000000" w:themeColor="text1"/>
        </w:rPr>
        <w:t xml:space="preserve"> (Dz. U. z 2020 r. poz. 224) w związku z art. 60 ust. 1 pkt 2 oraz art. 60 ust. 3 pkt 2 </w:t>
      </w:r>
      <w:r w:rsidRPr="0029682A">
        <w:rPr>
          <w:rFonts w:ascii="Century Gothic" w:hAnsi="Century Gothic"/>
          <w:color w:val="000000" w:themeColor="text1"/>
          <w:lang w:eastAsia="it-IT"/>
        </w:rPr>
        <w:t xml:space="preserve">ustawy z dnia 14 grudnia 2016 r. </w:t>
      </w:r>
      <w:r w:rsidRPr="0029682A">
        <w:rPr>
          <w:rFonts w:ascii="Century Gothic" w:hAnsi="Century Gothic"/>
          <w:color w:val="000000" w:themeColor="text1"/>
        </w:rPr>
        <w:t xml:space="preserve">– </w:t>
      </w:r>
      <w:r w:rsidRPr="0029682A">
        <w:rPr>
          <w:rFonts w:ascii="Century Gothic" w:hAnsi="Century Gothic"/>
          <w:i/>
          <w:color w:val="000000" w:themeColor="text1"/>
          <w:lang w:eastAsia="it-IT"/>
        </w:rPr>
        <w:t>Prawo oświatowe</w:t>
      </w:r>
      <w:r w:rsidRPr="0029682A">
        <w:rPr>
          <w:rFonts w:ascii="Century Gothic" w:hAnsi="Century Gothic"/>
          <w:color w:val="000000" w:themeColor="text1"/>
          <w:lang w:eastAsia="it-IT"/>
        </w:rPr>
        <w:t xml:space="preserve"> (</w:t>
      </w:r>
      <w:r w:rsidRPr="0029682A">
        <w:rPr>
          <w:rFonts w:ascii="Century Gothic" w:hAnsi="Century Gothic"/>
          <w:color w:val="000000" w:themeColor="text1"/>
        </w:rPr>
        <w:t>Dz. U. z 2020 r. poz. 910</w:t>
      </w:r>
      <w:r w:rsidRPr="0029682A">
        <w:rPr>
          <w:rFonts w:ascii="Century Gothic" w:hAnsi="Century Gothic"/>
          <w:color w:val="000000" w:themeColor="text1"/>
          <w:lang w:eastAsia="it-IT"/>
        </w:rPr>
        <w:t>)</w:t>
      </w:r>
      <w:r w:rsidRPr="0029682A">
        <w:rPr>
          <w:rFonts w:ascii="Century Gothic" w:hAnsi="Century Gothic"/>
          <w:color w:val="000000" w:themeColor="text1"/>
        </w:rPr>
        <w:t xml:space="preserve"> i art. 9h ust. 1 pkt 2 ustawy z dnia 26 stycznia 1982 r. – </w:t>
      </w:r>
      <w:r w:rsidRPr="0029682A">
        <w:rPr>
          <w:rFonts w:ascii="Century Gothic" w:hAnsi="Century Gothic"/>
          <w:i/>
          <w:color w:val="000000" w:themeColor="text1"/>
        </w:rPr>
        <w:t>Karta Nauczyciela</w:t>
      </w:r>
      <w:r w:rsidRPr="0029682A">
        <w:rPr>
          <w:rFonts w:ascii="Century Gothic" w:hAnsi="Century Gothic"/>
          <w:color w:val="000000" w:themeColor="text1"/>
        </w:rPr>
        <w:t xml:space="preserve"> </w:t>
      </w:r>
      <w:r w:rsidRPr="0029682A">
        <w:rPr>
          <w:rFonts w:ascii="Century Gothic" w:hAnsi="Century Gothic"/>
          <w:color w:val="000000" w:themeColor="text1"/>
          <w:lang w:eastAsia="it-IT"/>
        </w:rPr>
        <w:t>(Dz. U. z 2019 r. poz. 2215, z późn. zm.)</w:t>
      </w:r>
      <w:r w:rsidRPr="0029682A">
        <w:rPr>
          <w:rFonts w:ascii="Century Gothic" w:hAnsi="Century Gothic"/>
          <w:color w:val="000000" w:themeColor="text1"/>
        </w:rPr>
        <w:t xml:space="preserve"> Ministerstwo Edukacji Narodowej</w:t>
      </w:r>
      <w:r w:rsidRPr="0029682A">
        <w:rPr>
          <w:rStyle w:val="Odwoanieprzypisudolnego"/>
          <w:rFonts w:ascii="Century Gothic" w:hAnsi="Century Gothic"/>
          <w:color w:val="000000" w:themeColor="text1"/>
        </w:rPr>
        <w:footnoteReference w:id="1"/>
      </w:r>
      <w:r w:rsidRPr="0029682A">
        <w:rPr>
          <w:rFonts w:ascii="Century Gothic" w:hAnsi="Century Gothic"/>
          <w:color w:val="000000" w:themeColor="text1"/>
        </w:rPr>
        <w:t xml:space="preserve"> w okresie </w:t>
      </w:r>
      <w:r w:rsidRPr="0029682A">
        <w:rPr>
          <w:rFonts w:ascii="Century Gothic" w:hAnsi="Century Gothic"/>
          <w:bCs/>
          <w:color w:val="000000" w:themeColor="text1"/>
        </w:rPr>
        <w:t xml:space="preserve">od 27 kwietnia do </w:t>
      </w:r>
      <w:r w:rsidRPr="0029682A">
        <w:rPr>
          <w:rFonts w:ascii="Century Gothic" w:hAnsi="Century Gothic"/>
          <w:bCs/>
          <w:color w:val="000000" w:themeColor="text1"/>
        </w:rPr>
        <w:lastRenderedPageBreak/>
        <w:t>29 maja 2020 r</w:t>
      </w:r>
      <w:r w:rsidRPr="0029682A">
        <w:rPr>
          <w:rFonts w:ascii="Century Gothic" w:hAnsi="Century Gothic"/>
          <w:color w:val="000000" w:themeColor="text1"/>
        </w:rPr>
        <w:t>. przeprowadziło kontrolę w Kuratorium Oświaty w Szczecinie, ul. Wały Chrobrego 4, pn. „</w:t>
      </w:r>
      <w:r w:rsidRPr="0029682A">
        <w:rPr>
          <w:rFonts w:ascii="Century Gothic" w:hAnsi="Century Gothic"/>
          <w:bCs/>
          <w:color w:val="000000" w:themeColor="text1"/>
        </w:rPr>
        <w:t>Realizacja przez Kuratora Oświaty nadzoru pedagogicznego w zakresie przestrzegania zasad oceniania, klasyfikowania i promowania uczniów w szkołach oraz zadań związanych z awansem zawodowym nauczycieli</w:t>
      </w:r>
      <w:r w:rsidRPr="0029682A">
        <w:rPr>
          <w:rFonts w:ascii="Century Gothic" w:hAnsi="Century Gothic"/>
          <w:color w:val="000000" w:themeColor="text1"/>
        </w:rPr>
        <w:t xml:space="preserve">”. </w:t>
      </w:r>
    </w:p>
    <w:p w14:paraId="113715A6" w14:textId="77777777" w:rsidR="0041330C" w:rsidRPr="0029682A" w:rsidRDefault="0041330C" w:rsidP="00314A48">
      <w:pPr>
        <w:pStyle w:val="Style7"/>
        <w:widowControl/>
        <w:spacing w:after="120" w:line="240" w:lineRule="auto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W związku z wprowadzeniem na terenie kraju stanu epidemicznego czynności kontrolne zostały przeprowadzone w siedzibie Ministerstwa Edukacji Narodowej na podstawie przekazanej przez Zachodniopomorskiego Kuratora Oświaty dokumentacji.</w:t>
      </w:r>
    </w:p>
    <w:p w14:paraId="094634DD" w14:textId="77777777" w:rsidR="0041330C" w:rsidRPr="0029682A" w:rsidRDefault="0041330C" w:rsidP="0041330C">
      <w:pPr>
        <w:widowControl w:val="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Celem kontroli była ocena prawidłowości realizacji przez Zachodniopomorskiego Kuratora Oświaty:</w:t>
      </w:r>
    </w:p>
    <w:p w14:paraId="6566A533" w14:textId="77777777" w:rsidR="0041330C" w:rsidRPr="0029682A" w:rsidRDefault="0041330C" w:rsidP="0041330C">
      <w:pPr>
        <w:numPr>
          <w:ilvl w:val="0"/>
          <w:numId w:val="2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nadzoru pedagogicznego – sprawowanego w trybie działań doraźnych – </w:t>
      </w:r>
      <w:r w:rsidRPr="0029682A">
        <w:rPr>
          <w:rFonts w:ascii="Century Gothic" w:hAnsi="Century Gothic"/>
          <w:bCs/>
          <w:color w:val="000000" w:themeColor="text1"/>
        </w:rPr>
        <w:t>w zakresie przestrzegania w szkołach publicznych zasad oceniania, klasyfikowania i promowania uczniów, tj.</w:t>
      </w:r>
      <w:r w:rsidRPr="0029682A">
        <w:rPr>
          <w:rFonts w:ascii="Century Gothic" w:hAnsi="Century Gothic"/>
          <w:color w:val="000000" w:themeColor="text1"/>
        </w:rPr>
        <w:t>:</w:t>
      </w:r>
    </w:p>
    <w:p w14:paraId="2DDC8818" w14:textId="77777777" w:rsidR="0041330C" w:rsidRPr="0029682A" w:rsidRDefault="0041330C" w:rsidP="0041330C">
      <w:pPr>
        <w:numPr>
          <w:ilvl w:val="0"/>
          <w:numId w:val="3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organizacji i realizacji procesów kontroli,</w:t>
      </w:r>
    </w:p>
    <w:p w14:paraId="005DD026" w14:textId="77777777" w:rsidR="0041330C" w:rsidRPr="0029682A" w:rsidRDefault="0041330C" w:rsidP="0041330C">
      <w:pPr>
        <w:numPr>
          <w:ilvl w:val="0"/>
          <w:numId w:val="3"/>
        </w:numPr>
        <w:tabs>
          <w:tab w:val="left" w:pos="655"/>
        </w:tabs>
        <w:autoSpaceDE w:val="0"/>
        <w:autoSpaceDN w:val="0"/>
        <w:adjustRightInd w:val="0"/>
        <w:ind w:left="1043" w:hanging="357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opracowywania wyników kontroli doraźnych zamieszczonych w protokołach kontroli, tj. ustalania stanu faktycznego, w tym stwierdzanych nieprawidłowości oraz wydawania zaleceń,</w:t>
      </w:r>
    </w:p>
    <w:p w14:paraId="2A06E399" w14:textId="77777777" w:rsidR="0041330C" w:rsidRPr="0029682A" w:rsidRDefault="0041330C" w:rsidP="0041330C">
      <w:pPr>
        <w:numPr>
          <w:ilvl w:val="0"/>
          <w:numId w:val="2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zadań związanych z awansem zawodowym nauczycieli, tj.:</w:t>
      </w:r>
    </w:p>
    <w:p w14:paraId="65563B59" w14:textId="77777777" w:rsidR="0041330C" w:rsidRPr="0029682A" w:rsidRDefault="0041330C" w:rsidP="0041330C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200"/>
        <w:contextualSpacing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czynności podejmowanych w postępowaniu o nadanie nauczycielom stopnia awansu zawodowego na stopień nauczyciela dyplomowanego,</w:t>
      </w:r>
    </w:p>
    <w:p w14:paraId="382FBA98" w14:textId="77777777" w:rsidR="0041330C" w:rsidRPr="0029682A" w:rsidRDefault="0041330C" w:rsidP="0041330C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120"/>
        <w:ind w:hanging="357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sprawowania nadzoru nad czynnościami podejmowanymi w postępowaniu o nadanie nauczycielom stopnia awansu zawodowego przez dyrektorów szkół oraz organy prowadzące szkoły.</w:t>
      </w:r>
    </w:p>
    <w:p w14:paraId="1A163D53" w14:textId="77777777" w:rsidR="0041330C" w:rsidRPr="0029682A" w:rsidRDefault="0041330C" w:rsidP="0041330C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Kontrola realizacji przez Kuratora Oświaty nadzoru pedagogicznego obejmowała okres od 1 września 2018 r. do 31 sierpnia 2019 r., natomiast kontrola realizacji </w:t>
      </w:r>
      <w:r w:rsidRPr="0029682A">
        <w:rPr>
          <w:rFonts w:ascii="Century Gothic" w:hAnsi="Century Gothic"/>
          <w:bCs/>
          <w:color w:val="000000" w:themeColor="text1"/>
        </w:rPr>
        <w:t xml:space="preserve">zadań związanych z awansem zawodowym nauczycieli obejmowała 2019 r. </w:t>
      </w:r>
    </w:p>
    <w:p w14:paraId="623B6667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b/>
          <w:color w:val="000000" w:themeColor="text1"/>
        </w:rPr>
      </w:pPr>
      <w:r w:rsidRPr="0029682A">
        <w:rPr>
          <w:rFonts w:ascii="Century Gothic" w:hAnsi="Century Gothic"/>
          <w:b/>
          <w:color w:val="000000" w:themeColor="text1"/>
        </w:rPr>
        <w:t xml:space="preserve">Na podstawie wyników kontroli działalność Zachodniopomorskiego Kuratora Oświaty w ww. zakresie została oceniona pozytywnie pomimo stwierdzonej nieprawidłowości w zakresie </w:t>
      </w:r>
      <w:r w:rsidRPr="0029682A">
        <w:rPr>
          <w:rStyle w:val="FontStyle21"/>
          <w:rFonts w:ascii="Century Gothic" w:hAnsi="Century Gothic"/>
          <w:b/>
          <w:color w:val="000000" w:themeColor="text1"/>
          <w:sz w:val="24"/>
          <w:szCs w:val="24"/>
        </w:rPr>
        <w:t>realizacji zadań związanych z awansem zawodowym nauczycieli</w:t>
      </w:r>
      <w:r w:rsidRPr="0029682A">
        <w:rPr>
          <w:rFonts w:ascii="Century Gothic" w:hAnsi="Century Gothic"/>
          <w:b/>
          <w:color w:val="000000" w:themeColor="text1"/>
        </w:rPr>
        <w:t xml:space="preserve">. </w:t>
      </w:r>
    </w:p>
    <w:p w14:paraId="1BD461AD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b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Ocenę uzasadniają ustalenia kontroli.</w:t>
      </w:r>
    </w:p>
    <w:p w14:paraId="3DB3DEAC" w14:textId="77777777" w:rsidR="0041330C" w:rsidRPr="0029682A" w:rsidRDefault="0041330C" w:rsidP="004133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709"/>
        <w:jc w:val="both"/>
        <w:rPr>
          <w:rStyle w:val="FontStyle21"/>
          <w:rFonts w:ascii="Century Gothic" w:eastAsiaTheme="minorEastAsia" w:hAnsi="Century Gothic"/>
          <w:color w:val="000000" w:themeColor="text1"/>
          <w:sz w:val="24"/>
          <w:szCs w:val="24"/>
          <w:u w:val="single"/>
        </w:rPr>
      </w:pPr>
      <w:r w:rsidRPr="0029682A">
        <w:rPr>
          <w:rFonts w:ascii="Century Gothic" w:hAnsi="Century Gothic" w:cs="Arial"/>
          <w:bCs/>
          <w:color w:val="000000" w:themeColor="text1"/>
          <w:u w:val="single"/>
        </w:rPr>
        <w:t>Nadzór pedagogiczny – sprawowany w trybie działań doraźnych – w zakresie przestrzegania w szkołach publicznych zasad oceniania, klasyfikowania i promowania uczniów.</w:t>
      </w:r>
    </w:p>
    <w:p w14:paraId="3872487F" w14:textId="6E1C45F6" w:rsidR="0041330C" w:rsidRPr="0029682A" w:rsidRDefault="0041330C" w:rsidP="0041330C">
      <w:pPr>
        <w:autoSpaceDE w:val="0"/>
        <w:autoSpaceDN w:val="0"/>
        <w:adjustRightInd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W okresie objętym kontrolą podstawą sprawowania nadzoru pedagogicznego był a</w:t>
      </w:r>
      <w:r w:rsidR="00B51027" w:rsidRPr="0029682A">
        <w:rPr>
          <w:rFonts w:ascii="Century Gothic" w:hAnsi="Century Gothic"/>
          <w:color w:val="000000" w:themeColor="text1"/>
        </w:rPr>
        <w:t xml:space="preserve">rt. </w:t>
      </w:r>
      <w:r w:rsidRPr="0029682A">
        <w:rPr>
          <w:rFonts w:ascii="Century Gothic" w:hAnsi="Century Gothic"/>
          <w:color w:val="000000" w:themeColor="text1"/>
        </w:rPr>
        <w:t xml:space="preserve">55 ustawy z dnia 14 grudnia 2016 r. – </w:t>
      </w:r>
      <w:r w:rsidRPr="0029682A">
        <w:rPr>
          <w:rFonts w:ascii="Century Gothic" w:hAnsi="Century Gothic"/>
          <w:i/>
          <w:color w:val="000000" w:themeColor="text1"/>
        </w:rPr>
        <w:t xml:space="preserve">Prawo </w:t>
      </w:r>
      <w:r w:rsidRPr="0029682A">
        <w:rPr>
          <w:rFonts w:ascii="Century Gothic" w:hAnsi="Century Gothic"/>
          <w:i/>
          <w:color w:val="000000" w:themeColor="text1"/>
        </w:rPr>
        <w:lastRenderedPageBreak/>
        <w:t>oświatowe</w:t>
      </w:r>
      <w:r w:rsidRPr="0029682A">
        <w:rPr>
          <w:rFonts w:ascii="Century Gothic" w:hAnsi="Century Gothic"/>
          <w:color w:val="000000" w:themeColor="text1"/>
        </w:rPr>
        <w:t xml:space="preserve"> (Dz. U. z 2018 r. poz. 996, z późn. zm.)</w:t>
      </w:r>
      <w:r w:rsidR="00B51027" w:rsidRPr="0029682A">
        <w:rPr>
          <w:rStyle w:val="Odwoanieprzypisudolnego"/>
          <w:rFonts w:ascii="Century Gothic" w:hAnsi="Century Gothic"/>
          <w:color w:val="000000" w:themeColor="text1"/>
        </w:rPr>
        <w:footnoteReference w:id="2"/>
      </w:r>
      <w:r w:rsidRPr="0029682A">
        <w:rPr>
          <w:rFonts w:ascii="Century Gothic" w:hAnsi="Century Gothic"/>
          <w:color w:val="000000" w:themeColor="text1"/>
        </w:rPr>
        <w:t xml:space="preserve"> oraz rozporządzenie Ministra Edukacji Narodowej z dnia 25 sierpnia 2017 r. </w:t>
      </w:r>
      <w:r w:rsidRPr="0029682A">
        <w:rPr>
          <w:rFonts w:ascii="Century Gothic" w:hAnsi="Century Gothic"/>
          <w:i/>
          <w:color w:val="000000" w:themeColor="text1"/>
        </w:rPr>
        <w:t>w sprawie nadzoru pedagogicznego</w:t>
      </w:r>
      <w:r w:rsidRPr="0029682A">
        <w:rPr>
          <w:rFonts w:ascii="Century Gothic" w:hAnsi="Century Gothic"/>
          <w:color w:val="000000" w:themeColor="text1"/>
        </w:rPr>
        <w:t xml:space="preserve"> (Dz. U. z 2017 r. poz. 1658</w:t>
      </w:r>
      <w:r w:rsidR="00B51027" w:rsidRPr="0029682A">
        <w:rPr>
          <w:rFonts w:ascii="Century Gothic" w:hAnsi="Century Gothic"/>
          <w:color w:val="000000" w:themeColor="text1"/>
        </w:rPr>
        <w:t>, z późn. zm.</w:t>
      </w:r>
      <w:r w:rsidRPr="0029682A">
        <w:rPr>
          <w:rFonts w:ascii="Century Gothic" w:hAnsi="Century Gothic"/>
          <w:color w:val="000000" w:themeColor="text1"/>
        </w:rPr>
        <w:t xml:space="preserve">) (dalej: rozporządzenie </w:t>
      </w:r>
      <w:r w:rsidRPr="0029682A">
        <w:rPr>
          <w:rFonts w:ascii="Century Gothic" w:hAnsi="Century Gothic"/>
          <w:i/>
          <w:color w:val="000000" w:themeColor="text1"/>
        </w:rPr>
        <w:t>w sprawie nadzoru pedagogicznego)</w:t>
      </w:r>
      <w:r w:rsidRPr="0029682A">
        <w:rPr>
          <w:rFonts w:ascii="Century Gothic" w:hAnsi="Century Gothic"/>
          <w:color w:val="000000" w:themeColor="text1"/>
        </w:rPr>
        <w:t xml:space="preserve">. </w:t>
      </w:r>
    </w:p>
    <w:p w14:paraId="13540C14" w14:textId="77777777" w:rsidR="0041330C" w:rsidRPr="0029682A" w:rsidRDefault="0041330C" w:rsidP="0041330C">
      <w:pPr>
        <w:autoSpaceDE w:val="0"/>
        <w:autoSpaceDN w:val="0"/>
        <w:adjustRightInd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W wyniku analizy dokumentacji związanej z nadzorem pedagogicznym </w:t>
      </w:r>
      <w:r w:rsidRPr="0029682A">
        <w:rPr>
          <w:rFonts w:ascii="Century Gothic" w:hAnsi="Century Gothic"/>
          <w:color w:val="000000" w:themeColor="text1"/>
        </w:rPr>
        <w:br/>
        <w:t xml:space="preserve">– sprawowanym w trybie działań doraźnych – </w:t>
      </w:r>
      <w:r w:rsidRPr="0029682A">
        <w:rPr>
          <w:rFonts w:ascii="Century Gothic" w:hAnsi="Century Gothic"/>
          <w:bCs/>
          <w:color w:val="000000" w:themeColor="text1"/>
        </w:rPr>
        <w:t>w zakresie przestrzegania w szkołach publicznych zasad oceniania, klasyfikowania i promowania uczniów</w:t>
      </w:r>
      <w:r w:rsidRPr="0029682A">
        <w:rPr>
          <w:rFonts w:ascii="Century Gothic" w:hAnsi="Century Gothic"/>
          <w:color w:val="000000" w:themeColor="text1"/>
        </w:rPr>
        <w:t>, sformułowano poniższe ustalenia.</w:t>
      </w:r>
    </w:p>
    <w:p w14:paraId="1A6009E0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b/>
          <w:color w:val="000000" w:themeColor="text1"/>
        </w:rPr>
      </w:pPr>
      <w:r w:rsidRPr="0029682A">
        <w:rPr>
          <w:rFonts w:ascii="Century Gothic" w:hAnsi="Century Gothic"/>
          <w:b/>
          <w:color w:val="000000" w:themeColor="text1"/>
        </w:rPr>
        <w:t>Organizacja i realizacja kontroli</w:t>
      </w:r>
    </w:p>
    <w:p w14:paraId="71678919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Podstawą organizacji sprawowania przez Zachodniopomorskiego Kuratora Oświaty nadzoru pedagogicznego w okresie objętym kontrolą był </w:t>
      </w:r>
      <w:r w:rsidRPr="0029682A">
        <w:rPr>
          <w:rFonts w:ascii="Century Gothic" w:hAnsi="Century Gothic"/>
          <w:i/>
          <w:color w:val="000000" w:themeColor="text1"/>
        </w:rPr>
        <w:t xml:space="preserve">Regulamin Kuratorium Oświaty w Szczecinie </w:t>
      </w:r>
      <w:r w:rsidRPr="0029682A">
        <w:rPr>
          <w:rFonts w:ascii="Century Gothic" w:hAnsi="Century Gothic"/>
          <w:color w:val="000000" w:themeColor="text1"/>
        </w:rPr>
        <w:t>ustalony</w:t>
      </w:r>
      <w:r w:rsidRPr="0029682A">
        <w:rPr>
          <w:rFonts w:ascii="Century Gothic" w:hAnsi="Century Gothic"/>
          <w:i/>
          <w:color w:val="000000" w:themeColor="text1"/>
        </w:rPr>
        <w:t xml:space="preserve"> </w:t>
      </w:r>
      <w:r w:rsidRPr="0029682A">
        <w:rPr>
          <w:rFonts w:ascii="Century Gothic" w:hAnsi="Century Gothic"/>
          <w:color w:val="000000" w:themeColor="text1"/>
        </w:rPr>
        <w:t>zarządzeniem Nr 52/2013 Zachodniopomorskiego Kuratora Oświaty z dnia 21 sierpnia 2013 r. w sprawie ustalenia regulaminu Kuratorium Oświaty w Szczecinie zatwierdzony zarządzeniem Nr 498/2013 Wojewody Zachodniopomorskiego z dnia 4 września 2013 r. w sprawie zatwierdzenia regulaminu Kuratorium Oświaty w Szczecinie.</w:t>
      </w:r>
    </w:p>
    <w:p w14:paraId="2C038329" w14:textId="77777777" w:rsidR="0041330C" w:rsidRPr="0029682A" w:rsidRDefault="0041330C" w:rsidP="0041330C">
      <w:pPr>
        <w:widowControl w:val="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Ww. regulamin był zmieniany nw. zarządzeniami Zachodniopomorskiego Kuratora Oświaty w Szczecinie:</w:t>
      </w:r>
    </w:p>
    <w:p w14:paraId="1DCB9822" w14:textId="77777777" w:rsidR="0041330C" w:rsidRPr="0029682A" w:rsidRDefault="0041330C" w:rsidP="0041330C">
      <w:pPr>
        <w:pStyle w:val="Akapitzlist"/>
        <w:widowControl w:val="0"/>
        <w:numPr>
          <w:ilvl w:val="0"/>
          <w:numId w:val="8"/>
        </w:numPr>
        <w:ind w:left="425" w:hanging="357"/>
        <w:contextualSpacing w:val="0"/>
        <w:jc w:val="both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>Zarządzeniem Nr 49/2017 z dnia 06.10.2017 r. zmieniającym zarządzenie w sprawie ustalenia regulaminu Kuratorium Oświaty w Szczecinie zatwierdzonym zarządzeniem Nr 479/2017 Wojewody Zachodniopomorskiego z dnia 29 grudnia 2017 r. w sprawie zatwierdzenia zmiany regulaminu Kuratorium Oświaty w Szczecinie;</w:t>
      </w:r>
    </w:p>
    <w:p w14:paraId="26981AD5" w14:textId="77777777" w:rsidR="0041330C" w:rsidRPr="0029682A" w:rsidRDefault="0041330C" w:rsidP="0041330C">
      <w:pPr>
        <w:pStyle w:val="Akapitzlist"/>
        <w:widowControl w:val="0"/>
        <w:numPr>
          <w:ilvl w:val="0"/>
          <w:numId w:val="8"/>
        </w:numPr>
        <w:ind w:left="425" w:hanging="357"/>
        <w:contextualSpacing w:val="0"/>
        <w:jc w:val="both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>Zarządzeniem Nr 39/2018 z dnia 10.08.2018 r. zmieniającym zarządzenie w sprawie ustalenia regulaminu Kuratorium Oświaty w Szczecinie zatwierdzonym zarządzeniem Nr 189/2018 Wojewody Zachodniopomorskiego z dnia 11 września 2018 r. w sprawie zatwierdzenia zmiany regulaminu Kuratorium Oświaty w Szczecinie;</w:t>
      </w:r>
    </w:p>
    <w:p w14:paraId="344A25FC" w14:textId="77777777" w:rsidR="0041330C" w:rsidRPr="0029682A" w:rsidRDefault="0041330C" w:rsidP="0041330C">
      <w:pPr>
        <w:pStyle w:val="Akapitzlist"/>
        <w:widowControl w:val="0"/>
        <w:numPr>
          <w:ilvl w:val="0"/>
          <w:numId w:val="8"/>
        </w:numPr>
        <w:ind w:left="425" w:hanging="357"/>
        <w:contextualSpacing w:val="0"/>
        <w:jc w:val="both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>Zarządzeniem Nr 14/2019 z dnia 26.02.2019 r. zmieniającym zarządzenie w sprawie ustalenia regulaminu Kuratorium Oświaty w Szczecinie zatwierdzonym zarządzeniem Nr 78/2019 Wojewody Zachodniopomorskiego z dnia 18 marca 2019 r. w sprawie zatwierdzenia zmiany regulaminu Kuratorium Oświaty w Szczecinie;</w:t>
      </w:r>
    </w:p>
    <w:p w14:paraId="1BA00EC3" w14:textId="77777777" w:rsidR="0041330C" w:rsidRPr="0029682A" w:rsidRDefault="0041330C" w:rsidP="00314A48">
      <w:pPr>
        <w:pStyle w:val="Akapitzlist"/>
        <w:widowControl w:val="0"/>
        <w:numPr>
          <w:ilvl w:val="0"/>
          <w:numId w:val="8"/>
        </w:numPr>
        <w:spacing w:after="120"/>
        <w:ind w:left="425" w:hanging="357"/>
        <w:contextualSpacing w:val="0"/>
        <w:jc w:val="both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>Zarządzeniem Nr 40/2019 z dnia 18.07.2019 r. zmieniającym zarządzenie w sprawie ustalenia regulaminu Kuratorium Oświaty w Szczecinie zatwierdzonym zarządzeniem Nr 205/2019 Wojewody Zachodniopomorskiego z dnia 29 sierpnia 2019 r. w sprawie zatwierdzenia zmiany regulaminu Kuratorium Oświaty w Szczecinie.</w:t>
      </w:r>
    </w:p>
    <w:p w14:paraId="66631CFD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Do dnia 29.12.2017 r. zgodnie z § 26 pkt 7 ww. </w:t>
      </w:r>
      <w:r w:rsidRPr="0029682A">
        <w:rPr>
          <w:rFonts w:ascii="Century Gothic" w:hAnsi="Century Gothic"/>
          <w:i/>
          <w:color w:val="000000" w:themeColor="text1"/>
        </w:rPr>
        <w:t>regulaminu</w:t>
      </w:r>
      <w:r w:rsidRPr="0029682A">
        <w:rPr>
          <w:rFonts w:ascii="Century Gothic" w:hAnsi="Century Gothic"/>
          <w:color w:val="000000" w:themeColor="text1"/>
        </w:rPr>
        <w:t xml:space="preserve"> czynności związane z planową i doraźną kontrolą były realizowane przez Wydział Nadzoru Pedagogicznego. W związku ze zmianą organizacji Kuratorium Oświaty w Szczecinie zdania dotyczące realizacji kontroli powierzono Wydziałowi Kształcenia Ogólnego i Specjalnego oraz Wydziałowi Kształcenia Branżowego (od 18.03.2019 r. Wydział Kształcenia Branżowego i Niepublicznego).</w:t>
      </w:r>
    </w:p>
    <w:p w14:paraId="035C0110" w14:textId="77777777" w:rsidR="0041330C" w:rsidRPr="0029682A" w:rsidRDefault="0041330C" w:rsidP="0041330C">
      <w:pPr>
        <w:widowControl w:val="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W Kuratorium Oświaty w Szczecinie obowiązywała od 1 września 2017 r. </w:t>
      </w:r>
      <w:r w:rsidRPr="0029682A">
        <w:rPr>
          <w:rFonts w:ascii="Century Gothic" w:hAnsi="Century Gothic"/>
          <w:i/>
          <w:color w:val="000000" w:themeColor="text1"/>
        </w:rPr>
        <w:t>„Procedura przeprowadzania kontroli wynikającej z pełnionego nadzoru pedagogicznego nad szkołami oraz placówkami w województwie zachodniopomorskim”.</w:t>
      </w:r>
      <w:r w:rsidRPr="0029682A">
        <w:rPr>
          <w:rFonts w:ascii="Century Gothic" w:hAnsi="Century Gothic"/>
          <w:color w:val="000000" w:themeColor="text1"/>
        </w:rPr>
        <w:t xml:space="preserve"> </w:t>
      </w:r>
    </w:p>
    <w:p w14:paraId="7BA16C8B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W ww. </w:t>
      </w:r>
      <w:r w:rsidRPr="0029682A">
        <w:rPr>
          <w:rFonts w:ascii="Century Gothic" w:hAnsi="Century Gothic"/>
          <w:i/>
          <w:color w:val="000000" w:themeColor="text1"/>
        </w:rPr>
        <w:t>procedurze</w:t>
      </w:r>
      <w:r w:rsidRPr="0029682A">
        <w:rPr>
          <w:rFonts w:ascii="Century Gothic" w:hAnsi="Century Gothic"/>
          <w:color w:val="000000" w:themeColor="text1"/>
        </w:rPr>
        <w:t xml:space="preserve"> określono, na podstawie przepisów prawa zawartych w </w:t>
      </w:r>
      <w:r w:rsidRPr="0029682A">
        <w:rPr>
          <w:rFonts w:ascii="Century Gothic" w:hAnsi="Century Gothic"/>
          <w:i/>
          <w:color w:val="000000" w:themeColor="text1"/>
        </w:rPr>
        <w:t>ustawie – Prawo oświatowe</w:t>
      </w:r>
      <w:r w:rsidRPr="0029682A">
        <w:rPr>
          <w:rFonts w:ascii="Century Gothic" w:hAnsi="Century Gothic"/>
          <w:color w:val="000000" w:themeColor="text1"/>
        </w:rPr>
        <w:t xml:space="preserve"> oraz w </w:t>
      </w:r>
      <w:r w:rsidRPr="0029682A">
        <w:rPr>
          <w:rFonts w:ascii="Century Gothic" w:hAnsi="Century Gothic"/>
          <w:i/>
          <w:color w:val="000000" w:themeColor="text1"/>
        </w:rPr>
        <w:t>rozporządzeniu w sprawie nadzoru pedagogicznego</w:t>
      </w:r>
      <w:r w:rsidRPr="0029682A">
        <w:rPr>
          <w:rFonts w:ascii="Century Gothic" w:hAnsi="Century Gothic"/>
          <w:color w:val="000000" w:themeColor="text1"/>
        </w:rPr>
        <w:t xml:space="preserve">, postępowanie pracowników dotyczące przeprowadzania kontroli. </w:t>
      </w:r>
    </w:p>
    <w:p w14:paraId="7ACE175D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W okresie objętym kontrolą do Kuratorium Oświaty w Szczecinie wpłynęło 10 spraw, </w:t>
      </w:r>
      <w:r w:rsidRPr="0029682A">
        <w:rPr>
          <w:rFonts w:ascii="Century Gothic" w:hAnsi="Century Gothic"/>
          <w:bCs/>
          <w:color w:val="000000" w:themeColor="text1"/>
        </w:rPr>
        <w:t xml:space="preserve">dotyczących </w:t>
      </w:r>
      <w:r w:rsidRPr="0029682A">
        <w:rPr>
          <w:rFonts w:ascii="Century Gothic" w:hAnsi="Century Gothic"/>
          <w:color w:val="000000" w:themeColor="text1"/>
        </w:rPr>
        <w:t xml:space="preserve">nieprzestrzegania zasad oceniania, klasyfikowania i promowania uczniów w szkołach publicznych </w:t>
      </w:r>
      <w:r w:rsidRPr="0029682A">
        <w:rPr>
          <w:rFonts w:ascii="Century Gothic" w:hAnsi="Century Gothic"/>
          <w:bCs/>
          <w:color w:val="000000" w:themeColor="text1"/>
        </w:rPr>
        <w:t>funkcjonujących na terenie województwa zachodniopomorskiego</w:t>
      </w:r>
      <w:r w:rsidRPr="0029682A">
        <w:rPr>
          <w:rFonts w:ascii="Century Gothic" w:hAnsi="Century Gothic"/>
          <w:color w:val="000000" w:themeColor="text1"/>
        </w:rPr>
        <w:t xml:space="preserve">. We wszystkich przypadkach Zachodniopomorski Kurator Oświaty zdecydował o podjęciu działań doraźnych (nieprzewidzianych w planie nadzoru pedagogicznego), tj. przeprowadzeniu kontroli doraźnych, zgodnie z § 3 ust. 3 </w:t>
      </w:r>
      <w:r w:rsidRPr="0029682A">
        <w:rPr>
          <w:rFonts w:ascii="Century Gothic" w:hAnsi="Century Gothic"/>
          <w:i/>
          <w:color w:val="000000" w:themeColor="text1"/>
        </w:rPr>
        <w:t>rozporządzenia w sprawie nadzoru pedagogicznego</w:t>
      </w:r>
      <w:r w:rsidRPr="0029682A">
        <w:rPr>
          <w:rFonts w:ascii="Century Gothic" w:hAnsi="Century Gothic"/>
          <w:color w:val="000000" w:themeColor="text1"/>
        </w:rPr>
        <w:t xml:space="preserve">. W ramach tych kontroli dokonywano oceny przestrzegania przez szkoły zasad oceniania, klasyfikowania i promowania uczniów, zgodnie z obowiązującym prawem, w tym przepisami prawa wewnątrzszkolnego. </w:t>
      </w:r>
    </w:p>
    <w:p w14:paraId="4F634930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bCs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Kontrolą MEN objęto</w:t>
      </w:r>
      <w:r w:rsidRPr="0029682A">
        <w:rPr>
          <w:rFonts w:ascii="Century Gothic" w:hAnsi="Century Gothic"/>
          <w:bCs/>
          <w:color w:val="000000" w:themeColor="text1"/>
        </w:rPr>
        <w:t xml:space="preserve"> dokumentację ośmiu kontroli doraźnych.</w:t>
      </w:r>
    </w:p>
    <w:p w14:paraId="2EFBA0C3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Zachodniopomorski Kurator Oświaty organizował działania nadzoru pedagogicznego w zakresie kontroli doraźnych zgodnie z przepisami </w:t>
      </w:r>
      <w:r w:rsidRPr="0029682A">
        <w:rPr>
          <w:rFonts w:ascii="Century Gothic" w:hAnsi="Century Gothic"/>
          <w:i/>
          <w:color w:val="000000" w:themeColor="text1"/>
        </w:rPr>
        <w:t>rozporządzenia w sprawie nadzoru pedagogicznego</w:t>
      </w:r>
      <w:r w:rsidRPr="0029682A">
        <w:rPr>
          <w:rFonts w:ascii="Century Gothic" w:hAnsi="Century Gothic"/>
          <w:color w:val="000000" w:themeColor="text1"/>
        </w:rPr>
        <w:t xml:space="preserve">, tj. stosownie do: § 3 ust. 3, § 14, § 15 i § 16 tego rozporządzenia. </w:t>
      </w:r>
    </w:p>
    <w:p w14:paraId="06532904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Stosownie do wymogu § 14 ust. 1 ww. </w:t>
      </w:r>
      <w:r w:rsidRPr="0029682A">
        <w:rPr>
          <w:rFonts w:ascii="Century Gothic" w:hAnsi="Century Gothic"/>
          <w:i/>
          <w:color w:val="000000" w:themeColor="text1"/>
        </w:rPr>
        <w:t>rozporządzenia</w:t>
      </w:r>
      <w:r w:rsidRPr="0029682A">
        <w:rPr>
          <w:rFonts w:ascii="Century Gothic" w:hAnsi="Century Gothic"/>
          <w:color w:val="000000" w:themeColor="text1"/>
        </w:rPr>
        <w:t xml:space="preserve"> kontrole były przeprowadzone przez wizytatorów wyznaczonych przez kuratora oświaty, na podstawie imiennych upoważnień. Upoważnienia do kontroli były podpisywane przez wicekuratorów, dyrektorów wydziałów i kierowników oddziałów, na podstawie udzielonych im przez Kuratora Oświaty upoważnień do podpisywania w jego imieniu imiennych upoważnień do przeprowadzania kontroli. Z przeprowadzonych kontroli były sporządzone protokoły kontroli, zgodnie z § 16 ust. 1 ww. rozporządzenia. Wszystkie kontrolowane protokoły kontroli zostały parafowane i podpisane przez kontrolującego i dyrektora szkoły oraz przekazane dyrektorom szkół, odpowiednio do przepisu § 16 ust. 2 </w:t>
      </w:r>
      <w:r w:rsidRPr="0029682A">
        <w:rPr>
          <w:rFonts w:ascii="Century Gothic" w:hAnsi="Century Gothic"/>
          <w:i/>
          <w:color w:val="000000" w:themeColor="text1"/>
        </w:rPr>
        <w:t>rozporządzenia w sprawie nadzoru pedagogicznego</w:t>
      </w:r>
      <w:r w:rsidRPr="0029682A">
        <w:rPr>
          <w:rFonts w:ascii="Century Gothic" w:hAnsi="Century Gothic"/>
          <w:color w:val="000000" w:themeColor="text1"/>
        </w:rPr>
        <w:t xml:space="preserve">, tj. za poświadczeniem odbioru w terminie nieprzekraczającym 7 dni roboczych od dnia zakończenia czynności kontrolnych w szkole. </w:t>
      </w:r>
    </w:p>
    <w:p w14:paraId="3F593F91" w14:textId="77777777" w:rsidR="0041330C" w:rsidRPr="0029682A" w:rsidRDefault="0041330C" w:rsidP="0041330C">
      <w:pPr>
        <w:widowControl w:val="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W wyniku analizy dokumentacji kontroli doraźnych zwrócono uwagę, że:</w:t>
      </w:r>
    </w:p>
    <w:p w14:paraId="5DE87198" w14:textId="77777777" w:rsidR="0041330C" w:rsidRPr="0029682A" w:rsidRDefault="0041330C" w:rsidP="0041330C">
      <w:pPr>
        <w:pStyle w:val="Akapitzlist"/>
        <w:numPr>
          <w:ilvl w:val="0"/>
          <w:numId w:val="5"/>
        </w:numPr>
        <w:jc w:val="both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 xml:space="preserve">w 1 przypadku w upoważnieniu do kontroli podano nazwę zespołu szkół, zamiast nazwy szkoły. Zgodnie z § 14 ust. 3 pkt 4 </w:t>
      </w:r>
      <w:r w:rsidRPr="0029682A">
        <w:rPr>
          <w:rFonts w:ascii="Century Gothic" w:hAnsi="Century Gothic" w:cs="Arial"/>
          <w:i/>
          <w:color w:val="000000" w:themeColor="text1"/>
        </w:rPr>
        <w:t>rozporządzenia</w:t>
      </w:r>
      <w:r w:rsidRPr="0029682A">
        <w:rPr>
          <w:rFonts w:ascii="Century Gothic" w:hAnsi="Century Gothic" w:cs="Arial"/>
          <w:color w:val="000000" w:themeColor="text1"/>
        </w:rPr>
        <w:t xml:space="preserve"> </w:t>
      </w:r>
      <w:r w:rsidRPr="0029682A">
        <w:rPr>
          <w:rFonts w:ascii="Century Gothic" w:hAnsi="Century Gothic" w:cs="Arial"/>
          <w:i/>
          <w:color w:val="000000" w:themeColor="text1"/>
        </w:rPr>
        <w:t>w sprawie nadzoru pedagogicznego</w:t>
      </w:r>
      <w:r w:rsidRPr="0029682A">
        <w:rPr>
          <w:rFonts w:ascii="Century Gothic" w:hAnsi="Century Gothic" w:cs="Arial"/>
          <w:color w:val="000000" w:themeColor="text1"/>
        </w:rPr>
        <w:t>, upoważnienie powinno zawierać nazwę szkoły;</w:t>
      </w:r>
    </w:p>
    <w:p w14:paraId="395ABED8" w14:textId="77777777" w:rsidR="0041330C" w:rsidRPr="0029682A" w:rsidRDefault="0041330C" w:rsidP="0041330C">
      <w:pPr>
        <w:pStyle w:val="Akapitzlist"/>
        <w:numPr>
          <w:ilvl w:val="0"/>
          <w:numId w:val="5"/>
        </w:numPr>
        <w:jc w:val="both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 xml:space="preserve">w 1 przypadku w protokole kontroli podano nazwę zespołu szkół, zamiast nazwy szkoły. Zgodnie z § 16 ust. 1 pkt 1 </w:t>
      </w:r>
      <w:r w:rsidRPr="0029682A">
        <w:rPr>
          <w:rFonts w:ascii="Century Gothic" w:hAnsi="Century Gothic" w:cs="Arial"/>
          <w:i/>
          <w:color w:val="000000" w:themeColor="text1"/>
        </w:rPr>
        <w:t>rozporządzenia</w:t>
      </w:r>
      <w:r w:rsidRPr="0029682A">
        <w:rPr>
          <w:rFonts w:ascii="Century Gothic" w:hAnsi="Century Gothic" w:cs="Arial"/>
          <w:color w:val="000000" w:themeColor="text1"/>
        </w:rPr>
        <w:t xml:space="preserve"> </w:t>
      </w:r>
      <w:r w:rsidRPr="0029682A">
        <w:rPr>
          <w:rFonts w:ascii="Century Gothic" w:hAnsi="Century Gothic" w:cs="Arial"/>
          <w:i/>
          <w:color w:val="000000" w:themeColor="text1"/>
        </w:rPr>
        <w:t>w sprawie nadzoru pedagogicznego</w:t>
      </w:r>
      <w:r w:rsidRPr="0029682A">
        <w:rPr>
          <w:rFonts w:ascii="Century Gothic" w:hAnsi="Century Gothic" w:cs="Arial"/>
          <w:color w:val="000000" w:themeColor="text1"/>
        </w:rPr>
        <w:t>, protokół kontroli powinien zawierać nazwę szkoły;</w:t>
      </w:r>
    </w:p>
    <w:p w14:paraId="69582A26" w14:textId="77777777" w:rsidR="0041330C" w:rsidRPr="0029682A" w:rsidRDefault="0041330C" w:rsidP="0041330C">
      <w:pPr>
        <w:pStyle w:val="Akapitzlist"/>
        <w:numPr>
          <w:ilvl w:val="0"/>
          <w:numId w:val="5"/>
        </w:numPr>
        <w:jc w:val="both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 xml:space="preserve">we wszystkich protokołach kontroli (8 przypadków) podano niewłaściwą nazwę organu sprawującego nadzór pedagogiczny (jest Kuratorium Oświaty w Szczecinie zamiast Zachodniopomorski Kurator Oświaty). Zgodnie z § 16 ust. 1 pkt 2 </w:t>
      </w:r>
      <w:r w:rsidRPr="0029682A">
        <w:rPr>
          <w:rFonts w:ascii="Century Gothic" w:hAnsi="Century Gothic" w:cs="Arial"/>
          <w:i/>
          <w:color w:val="000000" w:themeColor="text1"/>
        </w:rPr>
        <w:t>rozporządzenia</w:t>
      </w:r>
      <w:r w:rsidRPr="0029682A">
        <w:rPr>
          <w:rFonts w:ascii="Century Gothic" w:hAnsi="Century Gothic" w:cs="Arial"/>
          <w:color w:val="000000" w:themeColor="text1"/>
        </w:rPr>
        <w:t xml:space="preserve"> </w:t>
      </w:r>
      <w:r w:rsidRPr="0029682A">
        <w:rPr>
          <w:rFonts w:ascii="Century Gothic" w:hAnsi="Century Gothic" w:cs="Arial"/>
          <w:i/>
          <w:color w:val="000000" w:themeColor="text1"/>
        </w:rPr>
        <w:t>w sprawie nadzoru pedagogicznego</w:t>
      </w:r>
      <w:r w:rsidRPr="0029682A">
        <w:rPr>
          <w:rFonts w:ascii="Century Gothic" w:hAnsi="Century Gothic" w:cs="Arial"/>
          <w:color w:val="000000" w:themeColor="text1"/>
        </w:rPr>
        <w:t>, protokół kontroli powinien zawierać nazwę organu sprawującego nadzór pedagogiczny;</w:t>
      </w:r>
    </w:p>
    <w:p w14:paraId="7655F128" w14:textId="77777777" w:rsidR="0041330C" w:rsidRPr="0029682A" w:rsidRDefault="0041330C" w:rsidP="00166E48">
      <w:pPr>
        <w:pStyle w:val="Akapitzlist"/>
        <w:numPr>
          <w:ilvl w:val="0"/>
          <w:numId w:val="5"/>
        </w:numPr>
        <w:spacing w:after="120"/>
        <w:ind w:left="499" w:hanging="357"/>
        <w:contextualSpacing w:val="0"/>
        <w:jc w:val="both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 xml:space="preserve">w 1 przypadku w protokole kontroli nie podano terminu realizacji wydanych zaleceń. Zgodnie z § 16 ust. 1 pkt 5 </w:t>
      </w:r>
      <w:r w:rsidRPr="0029682A">
        <w:rPr>
          <w:rFonts w:ascii="Century Gothic" w:hAnsi="Century Gothic" w:cs="Arial"/>
          <w:i/>
          <w:color w:val="000000" w:themeColor="text1"/>
        </w:rPr>
        <w:t>rozporządzenia</w:t>
      </w:r>
      <w:r w:rsidRPr="0029682A">
        <w:rPr>
          <w:rFonts w:ascii="Century Gothic" w:hAnsi="Century Gothic" w:cs="Arial"/>
          <w:color w:val="000000" w:themeColor="text1"/>
        </w:rPr>
        <w:t xml:space="preserve"> </w:t>
      </w:r>
      <w:r w:rsidRPr="0029682A">
        <w:rPr>
          <w:rFonts w:ascii="Century Gothic" w:hAnsi="Century Gothic" w:cs="Arial"/>
          <w:i/>
          <w:color w:val="000000" w:themeColor="text1"/>
        </w:rPr>
        <w:t>w sprawie nadzoru pedagogicznego</w:t>
      </w:r>
      <w:r w:rsidRPr="0029682A">
        <w:rPr>
          <w:rFonts w:ascii="Century Gothic" w:hAnsi="Century Gothic" w:cs="Arial"/>
          <w:color w:val="000000" w:themeColor="text1"/>
        </w:rPr>
        <w:t>, protokół kontroli powinien zawierać termin realizacji zaleceń.</w:t>
      </w:r>
    </w:p>
    <w:p w14:paraId="5A118750" w14:textId="77777777" w:rsidR="0041330C" w:rsidRPr="0029682A" w:rsidRDefault="0041330C" w:rsidP="0041330C">
      <w:pPr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W przypadku 1 kontroli dyrektor szkoły zgłosił do Zachodniopomorskiego Kuratora Oświaty zastrzeżenia dotyczące ustaleń zawartych w protokole kontroli. Z</w:t>
      </w:r>
      <w:r w:rsidRPr="0029682A">
        <w:rPr>
          <w:rFonts w:ascii="Century Gothic" w:hAnsi="Century Gothic"/>
          <w:bCs/>
          <w:color w:val="000000" w:themeColor="text1"/>
        </w:rPr>
        <w:t xml:space="preserve">głoszone zastrzeżenia zostały rozpatrzone zgodnie z § 18 ust. 4 </w:t>
      </w:r>
      <w:r w:rsidRPr="0029682A">
        <w:rPr>
          <w:rFonts w:ascii="Century Gothic" w:hAnsi="Century Gothic"/>
          <w:bCs/>
          <w:i/>
          <w:color w:val="000000" w:themeColor="text1"/>
        </w:rPr>
        <w:t>rozporządzenia w sprawie nadzoru pedagogicznego.</w:t>
      </w:r>
    </w:p>
    <w:p w14:paraId="6D80E499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Kontrole doraźne w szkołach na terenie województwa zachodniopomorskiego przeprowadzili pracownicy zatrudnieni na stanowiskach wymagających kwalifikacji pedagogicznych, co jest zgodne z § 29 ust. 1 pkt 2 </w:t>
      </w:r>
      <w:r w:rsidRPr="0029682A">
        <w:rPr>
          <w:rFonts w:ascii="Century Gothic" w:hAnsi="Century Gothic"/>
          <w:i/>
          <w:color w:val="000000" w:themeColor="text1"/>
        </w:rPr>
        <w:t>rozporządzenia w sprawie nadzoru pedagogicznego</w:t>
      </w:r>
      <w:r w:rsidRPr="0029682A">
        <w:rPr>
          <w:rFonts w:ascii="Century Gothic" w:hAnsi="Century Gothic"/>
          <w:color w:val="000000" w:themeColor="text1"/>
        </w:rPr>
        <w:t xml:space="preserve">, w powiązaniu z art. 60 ust. 8 </w:t>
      </w:r>
      <w:r w:rsidRPr="0029682A">
        <w:rPr>
          <w:rFonts w:ascii="Century Gothic" w:hAnsi="Century Gothic"/>
          <w:i/>
          <w:color w:val="000000" w:themeColor="text1"/>
        </w:rPr>
        <w:t>ustawy – Prawo oświatowe</w:t>
      </w:r>
      <w:r w:rsidRPr="0029682A">
        <w:rPr>
          <w:rFonts w:ascii="Century Gothic" w:hAnsi="Century Gothic"/>
          <w:color w:val="000000" w:themeColor="text1"/>
        </w:rPr>
        <w:t xml:space="preserve">. </w:t>
      </w:r>
    </w:p>
    <w:p w14:paraId="04CEA7F0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Przyjęte rozwiązania w zakresie organizacji kontroli doraźnych umożliwiają właściwe reagowanie Zachodniopomorskiego Kuratora Oświaty w przypadku zaistnienia potrzeby podjęcia działań kontrolnych w związku z informacjami o nieprawidłowościach w pracy szkół/placówek. </w:t>
      </w:r>
    </w:p>
    <w:p w14:paraId="070D5A76" w14:textId="77777777" w:rsidR="0041330C" w:rsidRPr="0029682A" w:rsidRDefault="0041330C" w:rsidP="0041330C">
      <w:pPr>
        <w:widowControl w:val="0"/>
        <w:jc w:val="both"/>
        <w:rPr>
          <w:rFonts w:ascii="Century Gothic" w:hAnsi="Century Gothic"/>
          <w:color w:val="000000" w:themeColor="text1"/>
          <w:lang w:bidi="pl-PL"/>
        </w:rPr>
      </w:pPr>
      <w:r w:rsidRPr="0029682A">
        <w:rPr>
          <w:rFonts w:ascii="Century Gothic" w:hAnsi="Century Gothic"/>
          <w:color w:val="000000" w:themeColor="text1"/>
        </w:rPr>
        <w:t xml:space="preserve">W kontrolowanych 8 sprawach, kontrole doraźne były wszczynane w terminie od 1 do 14 dni od daty zgłoszenia sprawy do organu nadzoru pedagogicznego. Z wyjaśnień Zachodniopomorskiego Kuratora Oświaty wynika, że </w:t>
      </w:r>
      <w:r w:rsidRPr="0029682A">
        <w:rPr>
          <w:rStyle w:val="Tekstpodstawowy3"/>
          <w:rFonts w:ascii="Century Gothic" w:hAnsi="Century Gothic"/>
          <w:color w:val="000000" w:themeColor="text1"/>
          <w:sz w:val="24"/>
          <w:szCs w:val="24"/>
          <w:u w:val="none"/>
        </w:rPr>
        <w:t>kontrole doraźne</w:t>
      </w:r>
      <w:r w:rsidRPr="0029682A">
        <w:rPr>
          <w:rFonts w:ascii="Century Gothic" w:hAnsi="Century Gothic"/>
          <w:color w:val="000000" w:themeColor="text1"/>
          <w:lang w:bidi="pl-PL"/>
        </w:rPr>
        <w:t xml:space="preserve"> w zakresie przestrzegania zasad oceniania, klasyfikowania i promowania uczniów </w:t>
      </w:r>
      <w:r w:rsidRPr="0029682A">
        <w:rPr>
          <w:rStyle w:val="Tekstpodstawowy3"/>
          <w:rFonts w:ascii="Century Gothic" w:hAnsi="Century Gothic"/>
          <w:color w:val="000000" w:themeColor="text1"/>
          <w:sz w:val="24"/>
          <w:szCs w:val="24"/>
          <w:u w:val="none"/>
        </w:rPr>
        <w:t>były każdorazowo</w:t>
      </w:r>
      <w:r w:rsidRPr="0029682A">
        <w:rPr>
          <w:rFonts w:ascii="Century Gothic" w:hAnsi="Century Gothic"/>
          <w:color w:val="000000" w:themeColor="text1"/>
          <w:lang w:bidi="pl-PL"/>
        </w:rPr>
        <w:t xml:space="preserve"> </w:t>
      </w:r>
      <w:r w:rsidRPr="0029682A">
        <w:rPr>
          <w:rStyle w:val="Tekstpodstawowy3"/>
          <w:rFonts w:ascii="Century Gothic" w:hAnsi="Century Gothic"/>
          <w:color w:val="000000" w:themeColor="text1"/>
          <w:sz w:val="24"/>
          <w:szCs w:val="24"/>
          <w:u w:val="none"/>
        </w:rPr>
        <w:t>prowadzone</w:t>
      </w:r>
      <w:r w:rsidRPr="0029682A">
        <w:rPr>
          <w:rStyle w:val="Tekstpodstawowy3"/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Pr="0029682A">
        <w:rPr>
          <w:rFonts w:ascii="Century Gothic" w:hAnsi="Century Gothic"/>
          <w:color w:val="000000" w:themeColor="text1"/>
          <w:lang w:bidi="pl-PL"/>
        </w:rPr>
        <w:t>w przypadku zaistnienia potrzeby oceny działalności szkoły w tym zakresie. Kontrole doraźne przeprowadzane były niezwłocznie po powzięciu informacji od osób zgłaszających problematyczne sytuacje oraz wnioskujących o przeprowadzenie kontroli.</w:t>
      </w:r>
    </w:p>
    <w:p w14:paraId="676AA5F4" w14:textId="77777777" w:rsidR="00B51027" w:rsidRPr="0029682A" w:rsidRDefault="00B51027" w:rsidP="0041330C">
      <w:pPr>
        <w:widowControl w:val="0"/>
        <w:jc w:val="both"/>
        <w:rPr>
          <w:rFonts w:ascii="Century Gothic" w:hAnsi="Century Gothic"/>
          <w:color w:val="000000" w:themeColor="text1"/>
        </w:rPr>
      </w:pPr>
    </w:p>
    <w:p w14:paraId="26542428" w14:textId="77777777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b/>
          <w:color w:val="000000" w:themeColor="text1"/>
        </w:rPr>
      </w:pPr>
      <w:r w:rsidRPr="0029682A">
        <w:rPr>
          <w:rFonts w:ascii="Century Gothic" w:hAnsi="Century Gothic"/>
          <w:b/>
          <w:color w:val="000000" w:themeColor="text1"/>
        </w:rPr>
        <w:t>Wyniki kontroli doraźnych.</w:t>
      </w:r>
    </w:p>
    <w:p w14:paraId="04FBCA5B" w14:textId="4C3523A4" w:rsidR="0041330C" w:rsidRPr="0029682A" w:rsidRDefault="0041330C" w:rsidP="0041330C">
      <w:pPr>
        <w:widowControl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Analiza protokołów przedmiotowych kontroli doraźnych przeprowadzonych przez Zachodniopomorskiego Kuratora Oświaty</w:t>
      </w:r>
      <w:r w:rsidRPr="0029682A">
        <w:rPr>
          <w:rFonts w:ascii="Century Gothic" w:hAnsi="Century Gothic"/>
          <w:bCs/>
          <w:color w:val="000000" w:themeColor="text1"/>
        </w:rPr>
        <w:t xml:space="preserve"> w okresie od 1 września 2018 r. do 31 sierpnia 2019 r.</w:t>
      </w:r>
      <w:r w:rsidRPr="0029682A">
        <w:rPr>
          <w:rFonts w:ascii="Century Gothic" w:hAnsi="Century Gothic"/>
          <w:color w:val="000000" w:themeColor="text1"/>
        </w:rPr>
        <w:t xml:space="preserve"> wskazuje, że wizytatorzy dokonywali oceny przestrzegania w szkołach zasad oceniania, klasyfikowania i promowania uczniów w odniesieniu do przepisów rozdziału 3a ustawy z dnia 7 września 1991 r. </w:t>
      </w:r>
      <w:r w:rsidRPr="0029682A">
        <w:rPr>
          <w:rFonts w:ascii="Century Gothic" w:hAnsi="Century Gothic"/>
          <w:i/>
          <w:color w:val="000000" w:themeColor="text1"/>
        </w:rPr>
        <w:t>o systemie oświaty</w:t>
      </w:r>
      <w:r w:rsidRPr="0029682A">
        <w:rPr>
          <w:rFonts w:ascii="Century Gothic" w:hAnsi="Century Gothic"/>
          <w:color w:val="000000" w:themeColor="text1"/>
        </w:rPr>
        <w:t xml:space="preserve"> (</w:t>
      </w:r>
      <w:r w:rsidR="00B51027" w:rsidRPr="0029682A">
        <w:rPr>
          <w:rFonts w:ascii="Century Gothic" w:eastAsiaTheme="minorEastAsia" w:hAnsi="Century Gothic"/>
        </w:rPr>
        <w:t>Dz.U. z 2018 r. poz. 1457, z późn. zm.</w:t>
      </w:r>
      <w:r w:rsidRPr="0029682A">
        <w:rPr>
          <w:rFonts w:ascii="Century Gothic" w:hAnsi="Century Gothic"/>
          <w:color w:val="000000" w:themeColor="text1"/>
        </w:rPr>
        <w:t>),</w:t>
      </w:r>
      <w:r w:rsidR="00B51027" w:rsidRPr="0029682A">
        <w:rPr>
          <w:rStyle w:val="Odwoanieprzypisudolnego"/>
          <w:rFonts w:ascii="Century Gothic" w:hAnsi="Century Gothic"/>
          <w:color w:val="000000" w:themeColor="text1"/>
        </w:rPr>
        <w:footnoteReference w:id="3"/>
      </w:r>
      <w:r w:rsidRPr="0029682A">
        <w:rPr>
          <w:rFonts w:ascii="Century Gothic" w:hAnsi="Century Gothic"/>
          <w:color w:val="000000" w:themeColor="text1"/>
        </w:rPr>
        <w:t xml:space="preserve"> rozporządzenia Ministra Edukacji Narodowej z dnia 10 czerwca 2015 r. </w:t>
      </w:r>
      <w:r w:rsidRPr="0029682A">
        <w:rPr>
          <w:rFonts w:ascii="Century Gothic" w:hAnsi="Century Gothic"/>
          <w:i/>
          <w:color w:val="000000" w:themeColor="text1"/>
        </w:rPr>
        <w:t xml:space="preserve">w sprawie szczegółowych warunków i sposobu oceniania, klasyfikowania i promowania uczniów i słuchaczy w szkołach publicznych </w:t>
      </w:r>
      <w:r w:rsidRPr="0029682A">
        <w:rPr>
          <w:rFonts w:ascii="Century Gothic" w:hAnsi="Century Gothic"/>
          <w:color w:val="000000" w:themeColor="text1"/>
        </w:rPr>
        <w:t xml:space="preserve">(Dz. U. poz. 843, z późn. zm.) oraz rozporządzenia Ministra Edukacji Narodowej z dnia 3 sierpnia 2017 r. </w:t>
      </w:r>
      <w:r w:rsidRPr="0029682A">
        <w:rPr>
          <w:rFonts w:ascii="Century Gothic" w:hAnsi="Century Gothic"/>
          <w:i/>
          <w:iCs/>
          <w:color w:val="000000" w:themeColor="text1"/>
        </w:rPr>
        <w:t>w sprawie oceniania, klasyfikowania promowania uczniów i słuchaczy w szkołach publicznych</w:t>
      </w:r>
      <w:r w:rsidRPr="0029682A">
        <w:rPr>
          <w:rFonts w:ascii="Century Gothic" w:hAnsi="Century Gothic"/>
          <w:color w:val="000000" w:themeColor="text1"/>
        </w:rPr>
        <w:t xml:space="preserve"> (Dz. U. z 2017 r. poz. 1534). Zakres przeprowadzonych kontroli doraźnych był odpowiedni do zgłaszanych problemów i zastrzeżeń dotyczących oceniania, klasyfikowania i promowania uczniów. </w:t>
      </w:r>
    </w:p>
    <w:p w14:paraId="4A8EC4E6" w14:textId="33AF4EB1" w:rsidR="0041330C" w:rsidRPr="0029682A" w:rsidRDefault="0041330C" w:rsidP="0041330C">
      <w:pPr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W przypadku wszystkich 8 analizowanych protokołów z przeprowadzonych kontroli doraźnych ustalenia stanu faktycznego odnosiły się do wsz</w:t>
      </w:r>
      <w:r w:rsidR="00B51027" w:rsidRPr="0029682A">
        <w:rPr>
          <w:rFonts w:ascii="Century Gothic" w:hAnsi="Century Gothic"/>
          <w:color w:val="000000" w:themeColor="text1"/>
        </w:rPr>
        <w:t xml:space="preserve">ystkich zgłaszanych problemów i </w:t>
      </w:r>
      <w:r w:rsidRPr="0029682A">
        <w:rPr>
          <w:rFonts w:ascii="Century Gothic" w:hAnsi="Century Gothic"/>
          <w:color w:val="000000" w:themeColor="text1"/>
        </w:rPr>
        <w:t>zastrzeżeń dotyczących oceniania, klasyfikowania i promowania uczniów.</w:t>
      </w:r>
    </w:p>
    <w:p w14:paraId="62247C1A" w14:textId="77777777" w:rsidR="0041330C" w:rsidRPr="0029682A" w:rsidRDefault="0041330C" w:rsidP="0041330C">
      <w:pPr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W przypadku jednej kontroli doraźnej, przeprowadzonej w szkole podstawowej w protokole z kontroli przytoczona została wypowiedź dyrektora szkoły, który jako przyczynę nieudostępniania sprawdzonych i ocenionych prac uczniów rodzicom tych uczniów do domu wskazał przepisy RODO, które uniemożliwiają szkole wzięcia odpowiedzialności za dane osobowe zawarte w tych pracach. W protokole nie odniesiono się do tej wypowiedzi. Rozstrzygnięcie sprawy było prawidłowe, tj. szkoła ma prawo wybrać taki sposób udostępniania prac uczniów, jakie uzna za właściwy. W tym przypadku było to udostępnianie podczas spotkań nauczycieli z rodzicami uczniów, zgodnie z harmonogramem spotkań w danym roku szkolnym oraz w czasie pracy nauczycieli po wcześniejszym umówieniu się rodziców z nauczycielem. Rada pedagogiczna postanawia o sposobie udostępniania prac uczniów. W opinii kontrolerów w protokole z kontroli należało zawrzeć informację, że przepisy RODO nie stoją w sprzeczności z możliwością udostępniania sprawdzonych i ocenionych prac uczniów do domu. </w:t>
      </w:r>
    </w:p>
    <w:p w14:paraId="2CB9D567" w14:textId="77777777" w:rsidR="0041330C" w:rsidRPr="0029682A" w:rsidRDefault="0041330C" w:rsidP="0041330C">
      <w:pPr>
        <w:widowControl w:val="0"/>
        <w:tabs>
          <w:tab w:val="left" w:pos="426"/>
          <w:tab w:val="left" w:pos="756"/>
        </w:tabs>
        <w:autoSpaceDE w:val="0"/>
        <w:autoSpaceDN w:val="0"/>
        <w:adjustRightInd w:val="0"/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W wyniku ww. kontroli 5 dyrektorom kontrolowanych szkół wydano łącznie 14 zaleceń dotyczących przestrzegania zasad oceniania, klasyfikowania i promowania uczniów, w tym w 4 analizowanych protokołach kontroli doraźnych wydanie dyrektorowi kontrolowanej szkoły zaleceń było spójne z ustaleniami stanu faktycznego. W przypadku jednej kontroli doraźnej – przeprowadzonej w technikum w związku ze sprawą dotyczącą niedopuszczenia ucznia do egzaminu klasyfikacyjnego z zajęć wychowania fizycznego – w protokole kontroli opisano szczegółowo stan faktyczny zastany w szkole i wydano dyrektorowi szkoły zalecenie wzmocnienia nadzoru pedagogicznego nad przestrzeganiem wewnątrzszkolnych zasad oceniania przez nauczycieli. W protokole nie wskazano jednak na czym polegały nieprawidłowości, z których wynikałoby to zalecenie. </w:t>
      </w:r>
    </w:p>
    <w:p w14:paraId="703C8FBB" w14:textId="77777777" w:rsidR="0041330C" w:rsidRPr="0029682A" w:rsidRDefault="0041330C" w:rsidP="0041330C">
      <w:pPr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Wszyscy spośród dyrektorów kontrolowanych szkół, którym wydano zalecenia, powiadomili Zachodniopomorskiego Kuratora Oświaty o sposobie realizacji zaleceń w terminie określonym w art. 55 ust. 6 ustawy – Prawo oświatowe. </w:t>
      </w:r>
    </w:p>
    <w:p w14:paraId="5E62E56E" w14:textId="77777777" w:rsidR="0041330C" w:rsidRPr="0029682A" w:rsidRDefault="0041330C" w:rsidP="0041330C">
      <w:pPr>
        <w:widowControl w:val="0"/>
        <w:tabs>
          <w:tab w:val="left" w:pos="426"/>
          <w:tab w:val="left" w:pos="756"/>
        </w:tabs>
        <w:autoSpaceDE w:val="0"/>
        <w:autoSpaceDN w:val="0"/>
        <w:adjustRightInd w:val="0"/>
        <w:spacing w:after="120"/>
        <w:jc w:val="both"/>
        <w:rPr>
          <w:rFonts w:ascii="Century Gothic" w:hAnsi="Century Gothic"/>
          <w:color w:val="000000" w:themeColor="text1"/>
        </w:rPr>
      </w:pPr>
    </w:p>
    <w:p w14:paraId="13088767" w14:textId="77777777" w:rsidR="0041330C" w:rsidRPr="0029682A" w:rsidRDefault="0041330C" w:rsidP="004133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709"/>
        <w:jc w:val="both"/>
        <w:rPr>
          <w:rStyle w:val="FontStyle21"/>
          <w:rFonts w:ascii="Century Gothic" w:hAnsi="Century Gothic"/>
          <w:b/>
          <w:color w:val="000000" w:themeColor="text1"/>
          <w:sz w:val="24"/>
          <w:szCs w:val="24"/>
          <w:u w:val="single"/>
        </w:rPr>
      </w:pPr>
      <w:r w:rsidRPr="0029682A">
        <w:rPr>
          <w:rFonts w:ascii="Century Gothic" w:hAnsi="Century Gothic" w:cs="Arial"/>
          <w:b/>
          <w:color w:val="000000" w:themeColor="text1"/>
        </w:rPr>
        <w:t>Realizacja przez Zachodniopomorskiego Kuratora Oświaty zadań związanych z awansem zawodowym nauczycieli, tj.:</w:t>
      </w:r>
    </w:p>
    <w:p w14:paraId="493F371C" w14:textId="77777777" w:rsidR="0041330C" w:rsidRPr="0029682A" w:rsidRDefault="0041330C" w:rsidP="0041330C">
      <w:pPr>
        <w:pStyle w:val="Style6"/>
        <w:widowControl/>
        <w:numPr>
          <w:ilvl w:val="0"/>
          <w:numId w:val="7"/>
        </w:numPr>
        <w:spacing w:line="240" w:lineRule="auto"/>
        <w:ind w:left="426" w:hanging="426"/>
        <w:rPr>
          <w:rStyle w:val="FontStyle21"/>
          <w:rFonts w:ascii="Century Gothic" w:hAnsi="Century Gothic"/>
          <w:bCs/>
          <w:color w:val="000000" w:themeColor="text1"/>
          <w:sz w:val="24"/>
          <w:szCs w:val="24"/>
        </w:rPr>
      </w:pPr>
      <w:r w:rsidRPr="0029682A">
        <w:rPr>
          <w:rStyle w:val="FontStyle21"/>
          <w:rFonts w:ascii="Century Gothic" w:hAnsi="Century Gothic"/>
          <w:color w:val="000000" w:themeColor="text1"/>
          <w:sz w:val="24"/>
          <w:szCs w:val="24"/>
        </w:rPr>
        <w:t xml:space="preserve">organizacja i przebieg postępowań </w:t>
      </w:r>
      <w:r w:rsidRPr="0029682A">
        <w:rPr>
          <w:rFonts w:ascii="Century Gothic" w:hAnsi="Century Gothic" w:cs="Arial"/>
          <w:color w:val="000000" w:themeColor="text1"/>
        </w:rPr>
        <w:t xml:space="preserve">o nadanie nauczycielom stopnia awansu zawodowego </w:t>
      </w:r>
      <w:r w:rsidRPr="0029682A">
        <w:rPr>
          <w:rFonts w:ascii="Century Gothic" w:eastAsia="Arial Unicode MS" w:hAnsi="Century Gothic" w:cs="Arial"/>
          <w:color w:val="000000" w:themeColor="text1"/>
        </w:rPr>
        <w:t>na stopień nauczyciela dyplomowanego</w:t>
      </w:r>
      <w:r w:rsidRPr="0029682A">
        <w:rPr>
          <w:rStyle w:val="FontStyle21"/>
          <w:rFonts w:ascii="Century Gothic" w:hAnsi="Century Gothic"/>
          <w:color w:val="000000" w:themeColor="text1"/>
          <w:sz w:val="24"/>
          <w:szCs w:val="24"/>
        </w:rPr>
        <w:t>;</w:t>
      </w:r>
    </w:p>
    <w:p w14:paraId="19320BF5" w14:textId="77777777" w:rsidR="0041330C" w:rsidRPr="0029682A" w:rsidRDefault="0041330C" w:rsidP="0041330C">
      <w:pPr>
        <w:pStyle w:val="Style6"/>
        <w:widowControl/>
        <w:numPr>
          <w:ilvl w:val="0"/>
          <w:numId w:val="7"/>
        </w:numPr>
        <w:spacing w:after="120" w:line="240" w:lineRule="auto"/>
        <w:ind w:left="425" w:hanging="425"/>
        <w:rPr>
          <w:rStyle w:val="FontStyle21"/>
          <w:rFonts w:ascii="Century Gothic" w:hAnsi="Century Gothic"/>
          <w:color w:val="000000" w:themeColor="text1"/>
          <w:sz w:val="24"/>
          <w:szCs w:val="24"/>
        </w:rPr>
      </w:pPr>
      <w:r w:rsidRPr="0029682A">
        <w:rPr>
          <w:rStyle w:val="FontStyle21"/>
          <w:rFonts w:ascii="Century Gothic" w:hAnsi="Century Gothic"/>
          <w:color w:val="000000" w:themeColor="text1"/>
          <w:sz w:val="24"/>
          <w:szCs w:val="24"/>
        </w:rPr>
        <w:t xml:space="preserve">organizacja i sposób sprawowania nadzoru nad czynnościami podejmowanymi </w:t>
      </w:r>
      <w:r w:rsidRPr="0029682A">
        <w:rPr>
          <w:rFonts w:ascii="Century Gothic" w:eastAsia="Arial Unicode MS" w:hAnsi="Century Gothic" w:cs="Arial"/>
          <w:color w:val="000000" w:themeColor="text1"/>
        </w:rPr>
        <w:t>w postępowaniu o nadanie nauczycielom stopnia awansu zawodowego przez dyrektorów szkół oraz organy prowadzące szkoły</w:t>
      </w:r>
      <w:r w:rsidRPr="0029682A">
        <w:rPr>
          <w:rStyle w:val="FontStyle21"/>
          <w:rFonts w:ascii="Century Gothic" w:hAnsi="Century Gothic"/>
          <w:color w:val="000000" w:themeColor="text1"/>
          <w:sz w:val="24"/>
          <w:szCs w:val="24"/>
        </w:rPr>
        <w:t>.</w:t>
      </w:r>
    </w:p>
    <w:p w14:paraId="3001873A" w14:textId="77777777" w:rsidR="0041330C" w:rsidRPr="0029682A" w:rsidRDefault="0041330C" w:rsidP="0041330C">
      <w:pPr>
        <w:spacing w:after="120"/>
        <w:jc w:val="both"/>
        <w:rPr>
          <w:rStyle w:val="FontStyle21"/>
          <w:rFonts w:ascii="Century Gothic" w:hAnsi="Century Gothic"/>
          <w:color w:val="000000" w:themeColor="text1"/>
          <w:sz w:val="24"/>
          <w:szCs w:val="24"/>
        </w:rPr>
      </w:pPr>
      <w:r w:rsidRPr="0029682A">
        <w:rPr>
          <w:rFonts w:ascii="Century Gothic" w:hAnsi="Century Gothic"/>
          <w:color w:val="000000" w:themeColor="text1"/>
        </w:rPr>
        <w:t xml:space="preserve">W okresie objętym kontrolą podstawą realizacji przez Kuratora Oświaty ww. zadań było rozporządzenie Ministra Edukacji Narodowej z dnia 26 lipca 2018 r. </w:t>
      </w:r>
      <w:r w:rsidRPr="0029682A">
        <w:rPr>
          <w:rFonts w:ascii="Century Gothic" w:hAnsi="Century Gothic"/>
          <w:i/>
          <w:color w:val="000000" w:themeColor="text1"/>
        </w:rPr>
        <w:t xml:space="preserve">w sprawie uzyskiwania stopni awansu zawodowego przez nauczycieli </w:t>
      </w:r>
      <w:r w:rsidRPr="0029682A">
        <w:rPr>
          <w:rFonts w:ascii="Century Gothic" w:hAnsi="Century Gothic"/>
          <w:color w:val="000000" w:themeColor="text1"/>
        </w:rPr>
        <w:t>(Dz.U. z 2018 r. poz. 1574) oraz rozporządzenie Ministra Edukacji Narodowej z dnia 1 marca 2013 r. w sprawie uzyskiwania stopni awansu zawodowego przez nauczycieli (Dz.U. z 2013 r. poz. 393) w przypadku nauczycieli, którzy ukończyli staż przed dniem 1 września 2018 r.</w:t>
      </w:r>
    </w:p>
    <w:p w14:paraId="45AD9203" w14:textId="77777777" w:rsidR="0041330C" w:rsidRPr="0029682A" w:rsidRDefault="0041330C" w:rsidP="0041330C">
      <w:pPr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Style w:val="FontStyle21"/>
          <w:rFonts w:ascii="Century Gothic" w:hAnsi="Century Gothic"/>
          <w:color w:val="000000" w:themeColor="text1"/>
          <w:sz w:val="24"/>
          <w:szCs w:val="24"/>
        </w:rPr>
        <w:t xml:space="preserve">W trakcie kontroli dokonano analizy </w:t>
      </w:r>
      <w:r w:rsidRPr="0029682A">
        <w:rPr>
          <w:rFonts w:ascii="Century Gothic" w:hAnsi="Century Gothic"/>
          <w:color w:val="000000" w:themeColor="text1"/>
        </w:rPr>
        <w:t xml:space="preserve">dokumentacji z postępowań kwalifikacyjnych na stopień nauczyciela dyplomowanego prowadzonych przez Zachodniopomorskiego Kuratora Oświaty. Dokumentacja obejmowała postępowania dotyczące nauczycieli ze wszystkich typów i rodzajów szkół. </w:t>
      </w:r>
    </w:p>
    <w:p w14:paraId="2EC7640B" w14:textId="77777777" w:rsidR="0041330C" w:rsidRPr="0029682A" w:rsidRDefault="0041330C" w:rsidP="0041330C">
      <w:pPr>
        <w:pStyle w:val="Tekstpodstawowywcity2"/>
        <w:spacing w:after="120"/>
        <w:ind w:firstLine="0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>W okresie objętym kontrolą, tj. w 2019 r. do Zachodniopomorskiego Kuratora Oświaty wpłynęło 614 wniosków o podjęcie postępowania kwalifikacyjnego na stopień nauczyciela dyplomowanego. Zachodniopomorski Kurator Oświaty wydał 579 decyzji o nadaniu stopnia nauczyciela dyplomowanego. W okresie objętym kontrolą nie wydano decyzji o odmowie nadania stopnia nauczyciela dyplomowanego. Ponadto 9 nauczycieli wystąpiło do</w:t>
      </w:r>
      <w:r w:rsidR="00E82C07" w:rsidRPr="0029682A">
        <w:rPr>
          <w:rFonts w:ascii="Century Gothic" w:hAnsi="Century Gothic" w:cs="Arial"/>
          <w:color w:val="000000" w:themeColor="text1"/>
        </w:rPr>
        <w:t xml:space="preserve"> Kuratora o wycofanie wniosku o </w:t>
      </w:r>
      <w:r w:rsidRPr="0029682A">
        <w:rPr>
          <w:rFonts w:ascii="Century Gothic" w:hAnsi="Century Gothic" w:cs="Arial"/>
          <w:color w:val="000000" w:themeColor="text1"/>
        </w:rPr>
        <w:t xml:space="preserve">podjęcie postępowania kwalifikacyjnego na stopień nauczyciela dyplomowanego. Natomiast 26 wniosków pozostawiono bez rozpoznania, z powodu nieuzupełnienia braków formalnych. </w:t>
      </w:r>
    </w:p>
    <w:p w14:paraId="3255C380" w14:textId="77777777" w:rsidR="0041330C" w:rsidRPr="0029682A" w:rsidRDefault="0041330C" w:rsidP="0041330C">
      <w:pPr>
        <w:pStyle w:val="Tekstpodstawowywcity2"/>
        <w:spacing w:after="120"/>
        <w:ind w:firstLine="0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 xml:space="preserve">Kontrolą objęto dokumentację dotyczącą 14 postępowań zakończonych decyzjami o nadaniu stopnia nauczyciela dyplomowanego oraz jedno postępowanie, w którym wniosek o podjęcie postępowania został pozostawiany bez rozpoznania na skutek nie uzupełnienia braków formalnych, zgodnie § 11 ust. 2 rozporządzenia Ministra Edukacji Narodowej z dnia 26 lipca 2018 r. w sprawie uzyskiwania stopni awansu zawodowego przez nauczycieli (Dz. U. z 2018 r. poz. 1574 oraz z 2019 r. poz. 1650). </w:t>
      </w:r>
    </w:p>
    <w:p w14:paraId="1F39E69C" w14:textId="77777777" w:rsidR="0041330C" w:rsidRPr="0029682A" w:rsidRDefault="0041330C" w:rsidP="0041330C">
      <w:pPr>
        <w:pStyle w:val="Style6"/>
        <w:widowControl/>
        <w:spacing w:after="120" w:line="240" w:lineRule="auto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>W ramach ww. postępowań, kontrolą objęto dokumentację z prac komisji kwalifikacyjnych (tj. decyzje o powołaniu komisji kwalifikacyjnych, arkusze analizy formalnej, protokoły z posiedzeń komisji kwalifikacyjnych) oraz dokumentację stanowiącą podstawę wydania decyzji o nadaniu stopnia nauczyciela dyplomowanego (tj. zaświadczenia dyrektorów szkół zawierające informacje o odbytych stażach, dokumenty świadczące o kwalifikacjach nauczycieli, zaświadczenia o akceptacji komisji kwalifikacyjnych).</w:t>
      </w:r>
    </w:p>
    <w:p w14:paraId="0B50B1BC" w14:textId="77777777" w:rsidR="0041330C" w:rsidRPr="0029682A" w:rsidRDefault="0041330C" w:rsidP="0041330C">
      <w:pPr>
        <w:spacing w:after="120"/>
        <w:jc w:val="both"/>
        <w:rPr>
          <w:rFonts w:ascii="Century Gothic" w:hAnsi="Century Gothic"/>
          <w:i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Dokumentacja dotycząca prac komisji kwalifikacyjnych oraz nadawania stopni awansu zawodowego przez Kuratora prowadzona jest w sposób prawidłowy z zachowaniem należytej staranności. Postępowania kwalifikacyjne na stopień nauczyciela dyplomowanego oraz procedura nadawania przez Zachodniopomorskiego Kuratora Oświaty stopnia awansu zawodowego nauczyciela dyplomowanego prowadzone są zgodne z przepisami ustawy z dnia 26 stycznia 1982 r. – </w:t>
      </w:r>
      <w:r w:rsidRPr="0029682A">
        <w:rPr>
          <w:rFonts w:ascii="Century Gothic" w:hAnsi="Century Gothic"/>
          <w:i/>
          <w:color w:val="000000" w:themeColor="text1"/>
        </w:rPr>
        <w:t xml:space="preserve">Karta nauczyciela </w:t>
      </w:r>
      <w:r w:rsidRPr="0029682A">
        <w:rPr>
          <w:rFonts w:ascii="Century Gothic" w:hAnsi="Century Gothic"/>
          <w:color w:val="000000" w:themeColor="text1"/>
        </w:rPr>
        <w:t xml:space="preserve">(Dz. U. z 2019 r. poz. 2215), </w:t>
      </w:r>
      <w:r w:rsidRPr="0029682A">
        <w:rPr>
          <w:rFonts w:ascii="Century Gothic" w:hAnsi="Century Gothic"/>
          <w:color w:val="000000" w:themeColor="text1"/>
          <w:shd w:val="clear" w:color="auto" w:fill="FFFFFF" w:themeFill="background1"/>
        </w:rPr>
        <w:t>rozporządzenia Ministra Edukacji Narodowej z dnia 1 marca 2013 r. w sprawie uzyskiwania stopni awansu zawodowego przez nauczycieli (Dz.U. z 2013 r., poz. 393) w przypadku nauczycieli, którzy ukończyli staż przed dniem 1 września 2018 r.,</w:t>
      </w:r>
      <w:r w:rsidRPr="0029682A">
        <w:rPr>
          <w:rFonts w:ascii="Century Gothic" w:hAnsi="Century Gothic"/>
          <w:color w:val="000000" w:themeColor="text1"/>
        </w:rPr>
        <w:t xml:space="preserve"> przepisami rozporządzenia Ministra Edukacji Narodowej z dnia 26 lipca 2018 r. w sprawie uzyskiwania stopni awansu zawodowego przez nauczycieli (Dz. U. z 2018 r. poz. 1574 oraz z 2019 r. poz. 1650) oraz z przepisami ustawy z dnia 14 czerwca 1960 r. Kodeksu postępowania administracyjnego (Dz. U. z </w:t>
      </w:r>
      <w:r w:rsidRPr="0029682A">
        <w:rPr>
          <w:rFonts w:ascii="Century Gothic" w:hAnsi="Century Gothic"/>
          <w:bCs/>
          <w:color w:val="000000" w:themeColor="text1"/>
        </w:rPr>
        <w:t>2020 r. poz. 256</w:t>
      </w:r>
      <w:r w:rsidRPr="0029682A">
        <w:rPr>
          <w:rFonts w:ascii="Century Gothic" w:hAnsi="Century Gothic"/>
          <w:color w:val="000000" w:themeColor="text1"/>
        </w:rPr>
        <w:t xml:space="preserve">). Dokumentacja dotycząca prac komisji kwalifikacyjnych na stopień nauczyciela dyplomowanego (tj. protokoły, arkusze analiz, zawiadomienia, oświadczenia członków komisji) nie budzi zastrzeżeń. Decyzje dotyczące nadania stopni nauczyciela dyplomowanego zostały wydane w terminach, o których mowa w ustawie – </w:t>
      </w:r>
      <w:r w:rsidRPr="0029682A">
        <w:rPr>
          <w:rFonts w:ascii="Century Gothic" w:hAnsi="Century Gothic"/>
          <w:i/>
          <w:color w:val="000000" w:themeColor="text1"/>
        </w:rPr>
        <w:t xml:space="preserve">Karta nauczyciela. </w:t>
      </w:r>
    </w:p>
    <w:p w14:paraId="31BF4294" w14:textId="77777777" w:rsidR="0041330C" w:rsidRPr="0029682A" w:rsidRDefault="0041330C" w:rsidP="0041330C">
      <w:pPr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Zachodniopomorski Kurator Oświaty przeprowadził postępowania kwalifikacyjne na stopień nauczyciela dyplomowanego zgodnie z art. 127 ustawy z dnia 27 października 2017 r. o finansowaniu zadań oświatowych (t.j. Dz. U. z 2020 r. poz. 17). W myśl tego przepisu w przypadku nauczycieli, którzy zakończyli staż na kolejny stopień awansu zawodowego przed dniem 1 września 2018 r., lecz do tego dnia nie otrzymali oceny dorobku zawodowego za okres stażu lub nie złożyli wniosku o podjęcie postępowania kwalifikacyjnego lub egzaminacyjnego, ocena dorobku zawodowego nauczyciela za okres stażu jest dokonywana oraz postępowanie kwalifikacyjne lub egzaminacyjne jest prowadzone według dotychczasowych przepisów.</w:t>
      </w:r>
    </w:p>
    <w:p w14:paraId="1169F3F9" w14:textId="77777777" w:rsidR="0041330C" w:rsidRPr="0029682A" w:rsidRDefault="0041330C" w:rsidP="0041330C">
      <w:pPr>
        <w:pStyle w:val="Tekstpodstawowywcity2"/>
        <w:spacing w:after="120"/>
        <w:ind w:firstLine="0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 xml:space="preserve">Kontrolą objęto również jedno postępowanie, w którym wystąpiono o wycofanie wniosku dotyczącego wszczęcia postępowania kwalifikacyjnego na stopień nauczyciela dyplomowanego. </w:t>
      </w:r>
    </w:p>
    <w:p w14:paraId="28C14085" w14:textId="77777777" w:rsidR="0041330C" w:rsidRPr="0029682A" w:rsidRDefault="0041330C" w:rsidP="0041330C">
      <w:pPr>
        <w:pStyle w:val="Tekstpodstawowywcity2"/>
        <w:spacing w:after="120"/>
        <w:ind w:firstLine="0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 xml:space="preserve">Podczas kontroli ww. postępowania ustalono, że w dniu 27 czerwca 2019 r. złożono do Zachodniopomorskiego Kuratora Oświaty wniosek o podjęcie postępowania kwalifikacyjnego na stopień nauczyciela dyplomowanego, natomiast pismem z dnia 26 lipca 2019 r. wystąpiono o jego wycofanie. Dokumentacja została zwrócona nadawcy, który potwierdził jej odbiór. W dokumentacji przedmiotowej sprawy przechowywanej w Kuratorium Oświaty w Szczecinie znajduje się wniosek o podjęcie postępowania, arkusz analizy formalnej, pismo dotyczące wycofania wniosku wraz z dokumentacją oraz pismo z adnotacją potwierdzającą odbiór dokumentacji. </w:t>
      </w:r>
    </w:p>
    <w:p w14:paraId="18D4F67A" w14:textId="77777777" w:rsidR="0041330C" w:rsidRPr="0029682A" w:rsidRDefault="0041330C" w:rsidP="0041330C">
      <w:pPr>
        <w:pStyle w:val="Tekstpodstawowywcity2"/>
        <w:spacing w:after="120"/>
        <w:ind w:firstLine="0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 xml:space="preserve">Należy jednak zauważyć, że postępowanie w sprawie nadania nauczycielowi stopnia awansu zawodowego jest dwuinstancyjnym postępowaniem administracyjnym, wszczynanym na wniosek nauczyciela o podjęcie postępowania egzaminacyjnego lub kwalifikacyjnego na kolejny stopień awansu, kończącym się wydaniem ostatecznej decyzji administracyjnej w sprawie nadania (lub odmowy nadania) stopnia awansu zawodowego. Przepisy rozdziału 3a ustawy – </w:t>
      </w:r>
      <w:r w:rsidRPr="0029682A">
        <w:rPr>
          <w:rFonts w:ascii="Century Gothic" w:hAnsi="Century Gothic" w:cs="Arial"/>
          <w:i/>
          <w:color w:val="000000" w:themeColor="text1"/>
        </w:rPr>
        <w:t>Karta nauczyciela</w:t>
      </w:r>
      <w:r w:rsidRPr="0029682A">
        <w:rPr>
          <w:rFonts w:ascii="Century Gothic" w:hAnsi="Century Gothic" w:cs="Arial"/>
          <w:color w:val="000000" w:themeColor="text1"/>
        </w:rPr>
        <w:t xml:space="preserve"> regulujące tryb nadawania stopnia awansu zawodowego nauczycieli,</w:t>
      </w:r>
      <w:r w:rsidR="00E82C07" w:rsidRPr="0029682A">
        <w:rPr>
          <w:rFonts w:ascii="Century Gothic" w:hAnsi="Century Gothic" w:cs="Arial"/>
          <w:color w:val="000000" w:themeColor="text1"/>
        </w:rPr>
        <w:t xml:space="preserve"> a </w:t>
      </w:r>
      <w:r w:rsidRPr="0029682A">
        <w:rPr>
          <w:rFonts w:ascii="Century Gothic" w:hAnsi="Century Gothic" w:cs="Arial"/>
          <w:color w:val="000000" w:themeColor="text1"/>
        </w:rPr>
        <w:t xml:space="preserve">w szczególności art. 9b ust. 4 i 6 ustawy stanowią, iż nadanie (lub odmowa nadania) stopnia awansu zawodowego następuje w formie decyzji administracyjnej. </w:t>
      </w:r>
    </w:p>
    <w:p w14:paraId="3D0056B9" w14:textId="77777777" w:rsidR="0041330C" w:rsidRPr="0029682A" w:rsidRDefault="0041330C" w:rsidP="0041330C">
      <w:pPr>
        <w:pStyle w:val="Tekstpodstawowywcity2"/>
        <w:spacing w:after="120"/>
        <w:ind w:firstLine="0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  <w:shd w:val="clear" w:color="auto" w:fill="FFFFFF"/>
        </w:rPr>
        <w:t xml:space="preserve">Zgodnie z art. 105 § 1 </w:t>
      </w:r>
      <w:r w:rsidRPr="0029682A">
        <w:rPr>
          <w:rFonts w:ascii="Century Gothic" w:hAnsi="Century Gothic" w:cs="Arial"/>
          <w:i/>
          <w:color w:val="000000" w:themeColor="text1"/>
        </w:rPr>
        <w:t>Kodeksu postępowania administracyjnego</w:t>
      </w:r>
      <w:r w:rsidRPr="0029682A">
        <w:rPr>
          <w:rFonts w:ascii="Century Gothic" w:hAnsi="Century Gothic" w:cs="Arial"/>
          <w:color w:val="000000" w:themeColor="text1"/>
        </w:rPr>
        <w:t>,</w:t>
      </w:r>
      <w:r w:rsidRPr="0029682A">
        <w:rPr>
          <w:rFonts w:ascii="Century Gothic" w:hAnsi="Century Gothic" w:cs="Arial"/>
          <w:color w:val="000000" w:themeColor="text1"/>
          <w:shd w:val="clear" w:color="auto" w:fill="FFFFFF"/>
        </w:rPr>
        <w:t xml:space="preserve"> gdy postępowanie z jakiejkolwiek przyczyny stało się bezprzedmiotowe w</w:t>
      </w:r>
      <w:r w:rsidR="00E82C07" w:rsidRPr="0029682A">
        <w:rPr>
          <w:rFonts w:ascii="Century Gothic" w:hAnsi="Century Gothic" w:cs="Arial"/>
          <w:color w:val="000000" w:themeColor="text1"/>
          <w:shd w:val="clear" w:color="auto" w:fill="FFFFFF"/>
        </w:rPr>
        <w:t> </w:t>
      </w:r>
      <w:r w:rsidRPr="0029682A">
        <w:rPr>
          <w:rFonts w:ascii="Century Gothic" w:hAnsi="Century Gothic" w:cs="Arial"/>
          <w:color w:val="000000" w:themeColor="text1"/>
          <w:shd w:val="clear" w:color="auto" w:fill="FFFFFF"/>
        </w:rPr>
        <w:t>całości albo w części, organ administracji publicznej wydaje decyzję o</w:t>
      </w:r>
      <w:r w:rsidR="00E82C07" w:rsidRPr="0029682A">
        <w:rPr>
          <w:rFonts w:ascii="Century Gothic" w:hAnsi="Century Gothic" w:cs="Arial"/>
          <w:color w:val="000000" w:themeColor="text1"/>
          <w:shd w:val="clear" w:color="auto" w:fill="FFFFFF"/>
        </w:rPr>
        <w:t> </w:t>
      </w:r>
      <w:r w:rsidRPr="0029682A">
        <w:rPr>
          <w:rFonts w:ascii="Century Gothic" w:hAnsi="Century Gothic" w:cs="Arial"/>
          <w:color w:val="000000" w:themeColor="text1"/>
          <w:shd w:val="clear" w:color="auto" w:fill="FFFFFF"/>
        </w:rPr>
        <w:t xml:space="preserve">umorzeniu postępowania odpowiednio w całości albo w części. </w:t>
      </w:r>
      <w:r w:rsidRPr="0029682A">
        <w:rPr>
          <w:rFonts w:ascii="Century Gothic" w:hAnsi="Century Gothic" w:cs="Arial"/>
          <w:color w:val="000000" w:themeColor="text1"/>
        </w:rPr>
        <w:t xml:space="preserve">Zgodnie z art. 105 § 2 Kodeksu postępowania administracyjnego </w:t>
      </w:r>
      <w:r w:rsidRPr="0029682A">
        <w:rPr>
          <w:rFonts w:ascii="Century Gothic" w:hAnsi="Century Gothic" w:cs="Arial"/>
          <w:color w:val="000000" w:themeColor="text1"/>
          <w:shd w:val="clear" w:color="auto" w:fill="FFFFFF"/>
        </w:rPr>
        <w:t>organ administracji publicznej może umorzyć postępowanie, jeżeli wystąpi o to strona, na której żądanie postępowanie zostało wszczęte, a nie sprzeciwiają się temu inne strony oraz gdy nie jest to sprzeczne z interesem społecznym. Właściwą formą zakończenia postępowania w świetle ww.</w:t>
      </w:r>
      <w:r w:rsidR="00E82C07" w:rsidRPr="0029682A">
        <w:rPr>
          <w:rFonts w:ascii="Century Gothic" w:hAnsi="Century Gothic" w:cs="Arial"/>
          <w:color w:val="000000" w:themeColor="text1"/>
          <w:shd w:val="clear" w:color="auto" w:fill="FFFFFF"/>
        </w:rPr>
        <w:t> </w:t>
      </w:r>
      <w:r w:rsidRPr="0029682A">
        <w:rPr>
          <w:rFonts w:ascii="Century Gothic" w:hAnsi="Century Gothic" w:cs="Arial"/>
          <w:color w:val="000000" w:themeColor="text1"/>
          <w:shd w:val="clear" w:color="auto" w:fill="FFFFFF"/>
        </w:rPr>
        <w:t>przepisów jest wydanie decyzji o umorzeniu postępowania.</w:t>
      </w:r>
    </w:p>
    <w:p w14:paraId="510BDE15" w14:textId="77777777" w:rsidR="0041330C" w:rsidRPr="0029682A" w:rsidRDefault="0041330C" w:rsidP="00FB5566">
      <w:pPr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Do Kuratorium Oświaty nie wpłynęły skargi na pracę komisji powoływanych przez Zachodniopomorskiego Kuratora Oświaty. W okresie objętym kontrolą do Kuratorium Oświaty wpłynęły dwa odwołania od negatywnej oceny dorobku zawodowego nauczyciela za okres stażu. Jedno odwołanie dotyczyło stażu na stopień nauczyciela kontraktowego a drugie, stażu na stopień nauczyciela dyplomowanego. Po przeprowadzeniu postępowania odwoławczego Zachodniopomorski Kurator Oświaty w obydwu przypadkach ustalił negatywną ocenę dorobku zawodowego za okres stażu.</w:t>
      </w:r>
    </w:p>
    <w:p w14:paraId="4F53B487" w14:textId="77777777" w:rsidR="0041330C" w:rsidRPr="0029682A" w:rsidRDefault="0041330C" w:rsidP="00FB5566">
      <w:pPr>
        <w:spacing w:after="12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Wpłynęło również jedno odwołanie od decyzji w sprawie odmowy nadania stopnia nauczyciela mianowanego z mocy prawa. Kurator, na podstawie art. 138 § 1 pkt 1 </w:t>
      </w:r>
      <w:r w:rsidRPr="0029682A">
        <w:rPr>
          <w:rFonts w:ascii="Century Gothic" w:hAnsi="Century Gothic"/>
          <w:i/>
          <w:color w:val="000000" w:themeColor="text1"/>
        </w:rPr>
        <w:t>Kodeksu postępowania administracyjnego</w:t>
      </w:r>
      <w:r w:rsidRPr="0029682A">
        <w:rPr>
          <w:rFonts w:ascii="Century Gothic" w:hAnsi="Century Gothic"/>
          <w:color w:val="000000" w:themeColor="text1"/>
        </w:rPr>
        <w:t xml:space="preserve">, utrzymał zaskarżoną decyzję w mocy. </w:t>
      </w:r>
    </w:p>
    <w:p w14:paraId="59418445" w14:textId="77777777" w:rsidR="0041330C" w:rsidRPr="0029682A" w:rsidRDefault="0041330C" w:rsidP="0041330C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>W ocenie kontrolujących zadania związane z awansem zaw</w:t>
      </w:r>
      <w:r w:rsidR="00E82C07" w:rsidRPr="0029682A">
        <w:rPr>
          <w:rFonts w:ascii="Century Gothic" w:hAnsi="Century Gothic"/>
          <w:color w:val="000000" w:themeColor="text1"/>
        </w:rPr>
        <w:t xml:space="preserve">odowym nauczycieli, z </w:t>
      </w:r>
      <w:r w:rsidRPr="0029682A">
        <w:rPr>
          <w:rFonts w:ascii="Century Gothic" w:hAnsi="Century Gothic"/>
          <w:color w:val="000000" w:themeColor="text1"/>
        </w:rPr>
        <w:t>wyjątkiem wyżej przestawionego przypadku (</w:t>
      </w:r>
      <w:r w:rsidR="00E82C07" w:rsidRPr="0029682A">
        <w:rPr>
          <w:rFonts w:ascii="Century Gothic" w:hAnsi="Century Gothic"/>
          <w:color w:val="000000" w:themeColor="text1"/>
        </w:rPr>
        <w:t>wystąpienia o </w:t>
      </w:r>
      <w:r w:rsidRPr="0029682A">
        <w:rPr>
          <w:rFonts w:ascii="Century Gothic" w:hAnsi="Century Gothic"/>
          <w:color w:val="000000" w:themeColor="text1"/>
        </w:rPr>
        <w:t xml:space="preserve">wycofanie dokumentacji dotyczącej wszczęcia postępowania kwalifikacyjnego na stopień nauczyciela dyplomowanego), były organizowane i realizowane zgodnie z przepisami ustawy – </w:t>
      </w:r>
      <w:r w:rsidRPr="0029682A">
        <w:rPr>
          <w:rFonts w:ascii="Century Gothic" w:hAnsi="Century Gothic"/>
          <w:i/>
          <w:color w:val="000000" w:themeColor="text1"/>
        </w:rPr>
        <w:t>Karta nauczyciela</w:t>
      </w:r>
      <w:r w:rsidRPr="0029682A">
        <w:rPr>
          <w:rFonts w:ascii="Century Gothic" w:hAnsi="Century Gothic"/>
          <w:color w:val="000000" w:themeColor="text1"/>
        </w:rPr>
        <w:t xml:space="preserve">, rozporządzenia </w:t>
      </w:r>
      <w:r w:rsidRPr="0029682A">
        <w:rPr>
          <w:rFonts w:ascii="Century Gothic" w:hAnsi="Century Gothic"/>
          <w:i/>
          <w:color w:val="000000" w:themeColor="text1"/>
        </w:rPr>
        <w:t>w sprawie uzyskiwania awansu zawodowego przez nauczycieli</w:t>
      </w:r>
      <w:r w:rsidRPr="0029682A">
        <w:rPr>
          <w:rFonts w:ascii="Century Gothic" w:hAnsi="Century Gothic"/>
          <w:color w:val="000000" w:themeColor="text1"/>
        </w:rPr>
        <w:t xml:space="preserve"> oraz </w:t>
      </w:r>
      <w:r w:rsidRPr="0029682A">
        <w:rPr>
          <w:rFonts w:ascii="Century Gothic" w:hAnsi="Century Gothic"/>
          <w:i/>
          <w:color w:val="000000" w:themeColor="text1"/>
        </w:rPr>
        <w:t>Kodeksem postępowania administracyjnego.</w:t>
      </w:r>
      <w:r w:rsidRPr="0029682A">
        <w:rPr>
          <w:rFonts w:ascii="Century Gothic" w:hAnsi="Century Gothic"/>
          <w:color w:val="000000" w:themeColor="text1"/>
        </w:rPr>
        <w:t xml:space="preserve"> </w:t>
      </w:r>
    </w:p>
    <w:p w14:paraId="417C341E" w14:textId="77777777" w:rsidR="0041330C" w:rsidRPr="0029682A" w:rsidRDefault="0041330C" w:rsidP="0041330C">
      <w:pPr>
        <w:rPr>
          <w:rFonts w:ascii="Century Gothic" w:hAnsi="Century Gothic"/>
          <w:color w:val="000000" w:themeColor="text1"/>
        </w:rPr>
      </w:pPr>
    </w:p>
    <w:p w14:paraId="54E82FB3" w14:textId="46E30A84" w:rsidR="0041330C" w:rsidRPr="0029682A" w:rsidRDefault="0041330C" w:rsidP="00A11603">
      <w:pPr>
        <w:spacing w:after="120"/>
        <w:jc w:val="both"/>
        <w:rPr>
          <w:rFonts w:ascii="Century Gothic" w:eastAsia="Calibri" w:hAnsi="Century Gothic"/>
          <w:color w:val="000000" w:themeColor="text1"/>
          <w:lang w:eastAsia="en-US"/>
        </w:rPr>
      </w:pPr>
      <w:r w:rsidRPr="0029682A">
        <w:rPr>
          <w:rFonts w:ascii="Century Gothic" w:eastAsia="Calibri" w:hAnsi="Century Gothic"/>
          <w:color w:val="000000" w:themeColor="text1"/>
          <w:lang w:eastAsia="en-US"/>
        </w:rPr>
        <w:t xml:space="preserve">Mając na uwadze stwierdzone podczas kontroli ww. </w:t>
      </w:r>
      <w:r w:rsidR="00FB5566" w:rsidRPr="0029682A">
        <w:rPr>
          <w:rFonts w:ascii="Century Gothic" w:eastAsia="Calibri" w:hAnsi="Century Gothic"/>
          <w:color w:val="000000" w:themeColor="text1"/>
          <w:lang w:eastAsia="en-US"/>
        </w:rPr>
        <w:t xml:space="preserve">nieprawidłowość </w:t>
      </w:r>
      <w:r w:rsidRPr="0029682A">
        <w:rPr>
          <w:rFonts w:ascii="Century Gothic" w:eastAsia="Calibri" w:hAnsi="Century Gothic"/>
          <w:color w:val="000000" w:themeColor="text1"/>
          <w:lang w:eastAsia="en-US"/>
        </w:rPr>
        <w:t>i</w:t>
      </w:r>
      <w:r w:rsidR="00DA355E">
        <w:rPr>
          <w:rFonts w:ascii="Century Gothic" w:eastAsia="Calibri" w:hAnsi="Century Gothic"/>
          <w:color w:val="000000" w:themeColor="text1"/>
          <w:lang w:eastAsia="en-US"/>
        </w:rPr>
        <w:t> </w:t>
      </w:r>
      <w:r w:rsidRPr="0029682A">
        <w:rPr>
          <w:rFonts w:ascii="Century Gothic" w:eastAsia="Calibri" w:hAnsi="Century Gothic"/>
          <w:color w:val="000000" w:themeColor="text1"/>
          <w:lang w:eastAsia="en-US"/>
        </w:rPr>
        <w:t xml:space="preserve">uwagi </w:t>
      </w:r>
      <w:r w:rsidRPr="0029682A">
        <w:rPr>
          <w:rFonts w:ascii="Century Gothic" w:hAnsi="Century Gothic"/>
          <w:color w:val="000000" w:themeColor="text1"/>
        </w:rPr>
        <w:t>w</w:t>
      </w:r>
      <w:r w:rsidR="00FB5566" w:rsidRPr="0029682A">
        <w:rPr>
          <w:rFonts w:ascii="Century Gothic" w:hAnsi="Century Gothic"/>
          <w:color w:val="000000" w:themeColor="text1"/>
        </w:rPr>
        <w:t xml:space="preserve"> </w:t>
      </w:r>
      <w:r w:rsidRPr="0029682A">
        <w:rPr>
          <w:rFonts w:ascii="Century Gothic" w:hAnsi="Century Gothic"/>
          <w:color w:val="000000" w:themeColor="text1"/>
        </w:rPr>
        <w:t xml:space="preserve">zakresie </w:t>
      </w:r>
      <w:r w:rsidRPr="0029682A">
        <w:rPr>
          <w:rStyle w:val="FontStyle21"/>
          <w:rFonts w:ascii="Century Gothic" w:hAnsi="Century Gothic"/>
          <w:color w:val="000000" w:themeColor="text1"/>
          <w:sz w:val="24"/>
          <w:szCs w:val="24"/>
        </w:rPr>
        <w:t>sprawowanego nadzoru pedagogicznego</w:t>
      </w:r>
      <w:r w:rsidRPr="0029682A">
        <w:rPr>
          <w:rFonts w:ascii="Century Gothic" w:hAnsi="Century Gothic"/>
          <w:color w:val="000000" w:themeColor="text1"/>
        </w:rPr>
        <w:t xml:space="preserve"> </w:t>
      </w:r>
      <w:r w:rsidRPr="0029682A">
        <w:rPr>
          <w:rStyle w:val="FontStyle21"/>
          <w:rFonts w:ascii="Century Gothic" w:hAnsi="Century Gothic"/>
          <w:color w:val="000000" w:themeColor="text1"/>
          <w:sz w:val="24"/>
          <w:szCs w:val="24"/>
        </w:rPr>
        <w:t>oraz</w:t>
      </w:r>
      <w:r w:rsidRPr="0029682A">
        <w:rPr>
          <w:rFonts w:ascii="Century Gothic" w:hAnsi="Century Gothic"/>
          <w:color w:val="000000" w:themeColor="text1"/>
        </w:rPr>
        <w:t xml:space="preserve"> </w:t>
      </w:r>
      <w:r w:rsidRPr="0029682A">
        <w:rPr>
          <w:rStyle w:val="FontStyle21"/>
          <w:rFonts w:ascii="Century Gothic" w:hAnsi="Century Gothic"/>
          <w:color w:val="000000" w:themeColor="text1"/>
          <w:sz w:val="24"/>
          <w:szCs w:val="24"/>
        </w:rPr>
        <w:t>realizacji zadań związanych z awansem zawodowym nauczycieli</w:t>
      </w:r>
      <w:r w:rsidR="00DA355E">
        <w:rPr>
          <w:rFonts w:ascii="Century Gothic" w:hAnsi="Century Gothic"/>
          <w:color w:val="000000" w:themeColor="text1"/>
        </w:rPr>
        <w:t xml:space="preserve"> w </w:t>
      </w:r>
      <w:r w:rsidRPr="0029682A">
        <w:rPr>
          <w:rFonts w:ascii="Century Gothic" w:hAnsi="Century Gothic"/>
          <w:color w:val="000000" w:themeColor="text1"/>
        </w:rPr>
        <w:t>zakresie</w:t>
      </w:r>
      <w:r w:rsidRPr="0029682A">
        <w:rPr>
          <w:rStyle w:val="FontStyle21"/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Pr="0029682A">
        <w:rPr>
          <w:rFonts w:ascii="Century Gothic" w:hAnsi="Century Gothic"/>
          <w:color w:val="000000" w:themeColor="text1"/>
        </w:rPr>
        <w:t xml:space="preserve">postępowań o nadanie nauczycielom stopnia awansu zawodowego </w:t>
      </w:r>
      <w:r w:rsidRPr="0029682A">
        <w:rPr>
          <w:rFonts w:ascii="Century Gothic" w:eastAsia="Arial Unicode MS" w:hAnsi="Century Gothic"/>
          <w:color w:val="000000" w:themeColor="text1"/>
        </w:rPr>
        <w:t>nauczyciela dyplomowanego</w:t>
      </w:r>
      <w:r w:rsidRPr="0029682A">
        <w:rPr>
          <w:rStyle w:val="FontStyle21"/>
          <w:rFonts w:ascii="Century Gothic" w:hAnsi="Century Gothic"/>
          <w:color w:val="000000" w:themeColor="text1"/>
          <w:sz w:val="24"/>
          <w:szCs w:val="24"/>
        </w:rPr>
        <w:t>,</w:t>
      </w:r>
      <w:r w:rsidRPr="0029682A">
        <w:rPr>
          <w:rFonts w:ascii="Century Gothic" w:eastAsia="Calibri" w:hAnsi="Century Gothic"/>
          <w:color w:val="000000" w:themeColor="text1"/>
          <w:lang w:eastAsia="en-US"/>
        </w:rPr>
        <w:t xml:space="preserve"> na podstawie art. 46 ust. 3 ustawy </w:t>
      </w:r>
      <w:r w:rsidR="00A11603" w:rsidRPr="0029682A">
        <w:rPr>
          <w:rFonts w:ascii="Century Gothic" w:eastAsia="Calibri" w:hAnsi="Century Gothic"/>
          <w:i/>
          <w:color w:val="000000" w:themeColor="text1"/>
          <w:lang w:eastAsia="en-US"/>
        </w:rPr>
        <w:t>o kontroli w </w:t>
      </w:r>
      <w:r w:rsidRPr="0029682A">
        <w:rPr>
          <w:rFonts w:ascii="Century Gothic" w:eastAsia="Calibri" w:hAnsi="Century Gothic"/>
          <w:i/>
          <w:color w:val="000000" w:themeColor="text1"/>
          <w:lang w:eastAsia="en-US"/>
        </w:rPr>
        <w:t>administracji rządowej</w:t>
      </w:r>
      <w:r w:rsidRPr="0029682A">
        <w:rPr>
          <w:rFonts w:ascii="Century Gothic" w:eastAsia="Calibri" w:hAnsi="Century Gothic"/>
          <w:color w:val="000000" w:themeColor="text1"/>
          <w:lang w:eastAsia="en-US"/>
        </w:rPr>
        <w:t>, przedstawiam następujące zalecenia:</w:t>
      </w:r>
    </w:p>
    <w:p w14:paraId="6A7AC6D5" w14:textId="77777777" w:rsidR="0041330C" w:rsidRPr="0029682A" w:rsidRDefault="0041330C" w:rsidP="00A11603">
      <w:pPr>
        <w:pStyle w:val="Akapitzlist"/>
        <w:numPr>
          <w:ilvl w:val="0"/>
          <w:numId w:val="9"/>
        </w:numPr>
        <w:spacing w:after="120"/>
        <w:ind w:left="426"/>
        <w:contextualSpacing w:val="0"/>
        <w:jc w:val="both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color w:val="000000" w:themeColor="text1"/>
        </w:rPr>
        <w:t xml:space="preserve">Zamieszczać </w:t>
      </w:r>
      <w:r w:rsidRPr="0029682A">
        <w:rPr>
          <w:rFonts w:ascii="Century Gothic" w:hAnsi="Century Gothic" w:cs="Arial"/>
          <w:bCs/>
          <w:color w:val="000000" w:themeColor="text1"/>
        </w:rPr>
        <w:t xml:space="preserve">w upoważnieniach i protokołach kontroli wszystkie elementy wymagane </w:t>
      </w:r>
      <w:r w:rsidRPr="0029682A">
        <w:rPr>
          <w:rFonts w:ascii="Century Gothic" w:hAnsi="Century Gothic" w:cs="Arial"/>
          <w:bCs/>
          <w:i/>
          <w:color w:val="000000" w:themeColor="text1"/>
        </w:rPr>
        <w:t>rozporządzeniem w sprawie nadzoru pedagogicznego</w:t>
      </w:r>
      <w:r w:rsidRPr="0029682A">
        <w:rPr>
          <w:rFonts w:ascii="Century Gothic" w:hAnsi="Century Gothic" w:cs="Arial"/>
          <w:bCs/>
          <w:color w:val="000000" w:themeColor="text1"/>
        </w:rPr>
        <w:t>.</w:t>
      </w:r>
    </w:p>
    <w:p w14:paraId="032ACD4C" w14:textId="77777777" w:rsidR="0041330C" w:rsidRPr="0029682A" w:rsidRDefault="0041330C" w:rsidP="00A11603">
      <w:pPr>
        <w:pStyle w:val="Akapitzlist"/>
        <w:numPr>
          <w:ilvl w:val="0"/>
          <w:numId w:val="9"/>
        </w:numPr>
        <w:spacing w:after="120"/>
        <w:ind w:left="426"/>
        <w:contextualSpacing w:val="0"/>
        <w:jc w:val="both"/>
        <w:rPr>
          <w:rFonts w:ascii="Century Gothic" w:hAnsi="Century Gothic" w:cs="Arial"/>
          <w:color w:val="000000" w:themeColor="text1"/>
        </w:rPr>
      </w:pPr>
      <w:r w:rsidRPr="0029682A">
        <w:rPr>
          <w:rFonts w:ascii="Century Gothic" w:hAnsi="Century Gothic" w:cs="Arial"/>
          <w:bCs/>
          <w:color w:val="000000" w:themeColor="text1"/>
        </w:rPr>
        <w:t>W przypadku wystąpienia nauczyciela o wycofanie wniosku o</w:t>
      </w:r>
      <w:r w:rsidR="00E82C07" w:rsidRPr="0029682A">
        <w:rPr>
          <w:rFonts w:ascii="Century Gothic" w:hAnsi="Century Gothic" w:cs="Arial"/>
          <w:bCs/>
          <w:color w:val="000000" w:themeColor="text1"/>
        </w:rPr>
        <w:t> </w:t>
      </w:r>
      <w:r w:rsidRPr="0029682A">
        <w:rPr>
          <w:rFonts w:ascii="Century Gothic" w:hAnsi="Century Gothic" w:cs="Arial"/>
          <w:bCs/>
          <w:color w:val="000000" w:themeColor="text1"/>
        </w:rPr>
        <w:t xml:space="preserve">wszczęcie postępowania o nadanie stopnia nauczyciela dyplomowanego, należy stosować art. </w:t>
      </w:r>
      <w:r w:rsidRPr="0029682A">
        <w:rPr>
          <w:rFonts w:ascii="Century Gothic" w:hAnsi="Century Gothic" w:cs="Arial"/>
          <w:color w:val="000000" w:themeColor="text1"/>
        </w:rPr>
        <w:t xml:space="preserve">105 </w:t>
      </w:r>
      <w:r w:rsidRPr="0029682A">
        <w:rPr>
          <w:rFonts w:ascii="Century Gothic" w:hAnsi="Century Gothic" w:cs="Arial"/>
          <w:i/>
          <w:color w:val="000000" w:themeColor="text1"/>
        </w:rPr>
        <w:t>Kodeksu postępowania administracyjnego</w:t>
      </w:r>
      <w:r w:rsidRPr="0029682A">
        <w:rPr>
          <w:rFonts w:ascii="Century Gothic" w:hAnsi="Century Gothic" w:cs="Arial"/>
          <w:bCs/>
          <w:color w:val="000000" w:themeColor="text1"/>
        </w:rPr>
        <w:t xml:space="preserve"> dotyczący wydawania decyzji o umorzeniu postępowania.</w:t>
      </w:r>
    </w:p>
    <w:p w14:paraId="1C129003" w14:textId="77777777" w:rsidR="0041330C" w:rsidRPr="0029682A" w:rsidRDefault="0041330C" w:rsidP="0041330C">
      <w:pPr>
        <w:spacing w:after="120"/>
        <w:jc w:val="both"/>
        <w:rPr>
          <w:rFonts w:ascii="Century Gothic" w:eastAsia="Calibri" w:hAnsi="Century Gothic"/>
          <w:color w:val="000000" w:themeColor="text1"/>
          <w:lang w:eastAsia="en-US"/>
        </w:rPr>
      </w:pPr>
      <w:r w:rsidRPr="0029682A">
        <w:rPr>
          <w:rFonts w:ascii="Century Gothic" w:eastAsia="Calibri" w:hAnsi="Century Gothic"/>
          <w:color w:val="000000" w:themeColor="text1"/>
          <w:lang w:eastAsia="en-US"/>
        </w:rPr>
        <w:t xml:space="preserve">Na podstawie art. 49 ww. ustawy </w:t>
      </w:r>
      <w:r w:rsidRPr="0029682A">
        <w:rPr>
          <w:rFonts w:ascii="Century Gothic" w:eastAsia="Calibri" w:hAnsi="Century Gothic"/>
          <w:i/>
          <w:color w:val="000000" w:themeColor="text1"/>
          <w:lang w:eastAsia="en-US"/>
        </w:rPr>
        <w:t>o kontroli w administracji rządowej</w:t>
      </w:r>
      <w:r w:rsidRPr="0029682A">
        <w:rPr>
          <w:rFonts w:ascii="Century Gothic" w:eastAsia="Calibri" w:hAnsi="Century Gothic"/>
          <w:color w:val="000000" w:themeColor="text1"/>
          <w:lang w:eastAsia="en-US"/>
        </w:rPr>
        <w:t xml:space="preserve">, przedstawiając powyższe wystąpienie pokontrolne, proszę o przekazanie w terminie 30 dni od daty otrzymania niniejszego wystąpienia informacji o sposobie wykonania zaleceń. </w:t>
      </w:r>
    </w:p>
    <w:p w14:paraId="0F2B8DCD" w14:textId="77777777" w:rsidR="0041330C" w:rsidRPr="0029682A" w:rsidRDefault="0041330C" w:rsidP="0041330C">
      <w:pPr>
        <w:spacing w:after="120"/>
        <w:jc w:val="both"/>
        <w:rPr>
          <w:rFonts w:ascii="Century Gothic" w:eastAsia="Calibri" w:hAnsi="Century Gothic"/>
          <w:color w:val="000000" w:themeColor="text1"/>
          <w:lang w:eastAsia="en-US"/>
        </w:rPr>
      </w:pPr>
      <w:r w:rsidRPr="0029682A">
        <w:rPr>
          <w:rFonts w:ascii="Century Gothic" w:hAnsi="Century Gothic"/>
          <w:color w:val="000000" w:themeColor="text1"/>
        </w:rPr>
        <w:t>Od wystąpienia pokontrolnego nie przysługują środki odwoławcze.</w:t>
      </w:r>
    </w:p>
    <w:p w14:paraId="14EB9943" w14:textId="77777777" w:rsidR="0041330C" w:rsidRPr="0029682A" w:rsidRDefault="0041330C" w:rsidP="0041330C">
      <w:pPr>
        <w:jc w:val="both"/>
        <w:rPr>
          <w:rFonts w:ascii="Century Gothic" w:hAnsi="Century Gothic"/>
          <w:color w:val="000000" w:themeColor="text1"/>
        </w:rPr>
      </w:pPr>
      <w:r w:rsidRPr="0029682A">
        <w:rPr>
          <w:rFonts w:ascii="Century Gothic" w:hAnsi="Century Gothic"/>
          <w:color w:val="000000" w:themeColor="text1"/>
        </w:rPr>
        <w:t xml:space="preserve">Wystąpienie pokontrolne sporządzono w dwóch jednobrzmiących egzemplarzach. </w:t>
      </w:r>
    </w:p>
    <w:p w14:paraId="2D636420" w14:textId="77777777" w:rsidR="0041330C" w:rsidRPr="0029682A" w:rsidRDefault="0041330C" w:rsidP="00E82C07">
      <w:pPr>
        <w:pStyle w:val="menfont"/>
        <w:ind w:right="707"/>
        <w:rPr>
          <w:rFonts w:ascii="Century Gothic" w:hAnsi="Century Gothic"/>
        </w:rPr>
      </w:pPr>
    </w:p>
    <w:sectPr w:rsidR="0041330C" w:rsidRPr="0029682A" w:rsidSect="001C2408">
      <w:footerReference w:type="default" r:id="rId8"/>
      <w:headerReference w:type="first" r:id="rId9"/>
      <w:footerReference w:type="first" r:id="rId10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66F73" w14:textId="77777777" w:rsidR="00BE44A2" w:rsidRDefault="00BE44A2">
      <w:r>
        <w:separator/>
      </w:r>
    </w:p>
  </w:endnote>
  <w:endnote w:type="continuationSeparator" w:id="0">
    <w:p w14:paraId="633BE182" w14:textId="77777777" w:rsidR="00BE44A2" w:rsidRDefault="00BE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1857403-F6A4-4ACA-9E8B-00352A222E0B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2" w:fontKey="{1A28CCC5-2433-4493-8E32-00854A73DD10}"/>
    <w:embedBold r:id="rId3" w:fontKey="{1EC2E498-127A-4177-8889-FB0242DD3005}"/>
    <w:embedItalic r:id="rId4" w:fontKey="{23A8A879-93EE-4461-AA00-EECDB60401E7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  <w:embedRegular r:id="rId5" w:fontKey="{DE3F4F0A-9C10-44CF-AB00-E8EC977F08D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A7C147E1-3820-42B0-9DB3-16AFC341898F}"/>
    <w:embedItalic r:id="rId7" w:fontKey="{BB4FDE91-CAD3-4EDB-985E-5D366EE7FA0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21FD3573-F67C-4971-A902-514528ED3D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134059"/>
      <w:docPartObj>
        <w:docPartGallery w:val="Page Numbers (Bottom of Page)"/>
        <w:docPartUnique/>
      </w:docPartObj>
    </w:sdtPr>
    <w:sdtEndPr/>
    <w:sdtContent>
      <w:p w14:paraId="16F1591D" w14:textId="4103C5EA" w:rsidR="00A11603" w:rsidRDefault="00A116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C16">
          <w:rPr>
            <w:noProof/>
          </w:rPr>
          <w:t>2</w:t>
        </w:r>
        <w:r>
          <w:fldChar w:fldCharType="end"/>
        </w:r>
      </w:p>
    </w:sdtContent>
  </w:sdt>
  <w:p w14:paraId="43F4686E" w14:textId="77777777" w:rsidR="00DF28D0" w:rsidRDefault="00927C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DD8AB" w14:textId="77777777" w:rsidR="00DF28D0" w:rsidRDefault="00AD4F85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32FD7FE5" wp14:editId="4220433E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A5E06" w14:textId="77777777" w:rsidR="00BE44A2" w:rsidRDefault="00BE44A2">
      <w:r>
        <w:separator/>
      </w:r>
    </w:p>
  </w:footnote>
  <w:footnote w:type="continuationSeparator" w:id="0">
    <w:p w14:paraId="7BC713FE" w14:textId="77777777" w:rsidR="00BE44A2" w:rsidRDefault="00BE44A2">
      <w:r>
        <w:continuationSeparator/>
      </w:r>
    </w:p>
  </w:footnote>
  <w:footnote w:id="1">
    <w:p w14:paraId="6AC06D33" w14:textId="77777777" w:rsidR="0041330C" w:rsidRPr="00B51027" w:rsidRDefault="0041330C" w:rsidP="0041330C">
      <w:pPr>
        <w:pStyle w:val="Tekstprzypisudolnego"/>
        <w:jc w:val="both"/>
        <w:rPr>
          <w:rFonts w:ascii="Century Gothic" w:hAnsi="Century Gothic" w:cs="Arial"/>
        </w:rPr>
      </w:pPr>
      <w:r w:rsidRPr="00B51027">
        <w:rPr>
          <w:rStyle w:val="Odwoanieprzypisudolnego"/>
          <w:rFonts w:ascii="Century Gothic" w:hAnsi="Century Gothic"/>
          <w:color w:val="000000" w:themeColor="text1"/>
        </w:rPr>
        <w:footnoteRef/>
      </w:r>
      <w:r w:rsidRPr="00B51027">
        <w:rPr>
          <w:rFonts w:ascii="Century Gothic" w:hAnsi="Century Gothic" w:cs="Arial"/>
          <w:color w:val="000000" w:themeColor="text1"/>
        </w:rPr>
        <w:t xml:space="preserve"> </w:t>
      </w:r>
      <w:r w:rsidRPr="00B51027">
        <w:rPr>
          <w:rFonts w:ascii="Century Gothic" w:hAnsi="Century Gothic" w:cs="Arial"/>
        </w:rPr>
        <w:t xml:space="preserve">Kontrolę przeprowadzili pracownicy Ministerstwa Edukacji Narodowej: </w:t>
      </w:r>
    </w:p>
    <w:p w14:paraId="732A28E6" w14:textId="7489CF89" w:rsidR="0041330C" w:rsidRPr="00B51027" w:rsidRDefault="0041330C" w:rsidP="0041330C">
      <w:pPr>
        <w:pStyle w:val="Tekstprzypisudolnego"/>
        <w:numPr>
          <w:ilvl w:val="0"/>
          <w:numId w:val="1"/>
        </w:numPr>
        <w:ind w:left="426" w:hanging="426"/>
        <w:jc w:val="both"/>
        <w:rPr>
          <w:rFonts w:ascii="Century Gothic" w:hAnsi="Century Gothic" w:cs="Arial"/>
        </w:rPr>
      </w:pPr>
      <w:r w:rsidRPr="00B51027">
        <w:rPr>
          <w:rFonts w:ascii="Century Gothic" w:hAnsi="Century Gothic" w:cs="Arial"/>
          <w:color w:val="000000" w:themeColor="text1"/>
        </w:rPr>
        <w:t>Dariusz Baran – starszy wizytator w Wy</w:t>
      </w:r>
      <w:r w:rsidR="00B51027" w:rsidRPr="00B51027">
        <w:rPr>
          <w:rFonts w:ascii="Century Gothic" w:hAnsi="Century Gothic" w:cs="Arial"/>
          <w:color w:val="000000" w:themeColor="text1"/>
        </w:rPr>
        <w:t>dziale Nadzoru Pedagogicznego w </w:t>
      </w:r>
      <w:r w:rsidRPr="00B51027">
        <w:rPr>
          <w:rFonts w:ascii="Century Gothic" w:hAnsi="Century Gothic" w:cs="Arial"/>
          <w:color w:val="000000" w:themeColor="text1"/>
        </w:rPr>
        <w:t xml:space="preserve">Departamencie Kształcenia Ogólnego, </w:t>
      </w:r>
      <w:r w:rsidRPr="00B51027">
        <w:rPr>
          <w:rFonts w:ascii="Century Gothic" w:hAnsi="Century Gothic" w:cs="Arial"/>
          <w:bCs/>
        </w:rPr>
        <w:t>na podstawie upoważnienia</w:t>
      </w:r>
      <w:r w:rsidRPr="00B51027">
        <w:rPr>
          <w:rFonts w:ascii="Century Gothic" w:hAnsi="Century Gothic" w:cs="Arial"/>
          <w:color w:val="000000" w:themeColor="text1"/>
        </w:rPr>
        <w:t xml:space="preserve"> </w:t>
      </w:r>
      <w:r w:rsidRPr="00B51027">
        <w:rPr>
          <w:rFonts w:ascii="Century Gothic" w:hAnsi="Century Gothic" w:cs="Arial"/>
          <w:bCs/>
        </w:rPr>
        <w:t xml:space="preserve">nr 1/2020 </w:t>
      </w:r>
      <w:r w:rsidR="00B51027" w:rsidRPr="00B51027">
        <w:rPr>
          <w:rFonts w:ascii="Century Gothic" w:hAnsi="Century Gothic" w:cs="Arial"/>
        </w:rPr>
        <w:t>z </w:t>
      </w:r>
      <w:r w:rsidRPr="00B51027">
        <w:rPr>
          <w:rFonts w:ascii="Century Gothic" w:hAnsi="Century Gothic" w:cs="Arial"/>
        </w:rPr>
        <w:t xml:space="preserve">15 kwietnia 2020 r.; </w:t>
      </w:r>
    </w:p>
    <w:p w14:paraId="336FE48F" w14:textId="1C79D659" w:rsidR="0041330C" w:rsidRPr="00B51027" w:rsidRDefault="0041330C" w:rsidP="0041330C">
      <w:pPr>
        <w:pStyle w:val="Tekstprzypisudolnego"/>
        <w:numPr>
          <w:ilvl w:val="0"/>
          <w:numId w:val="1"/>
        </w:numPr>
        <w:ind w:left="426" w:hanging="426"/>
        <w:jc w:val="both"/>
        <w:rPr>
          <w:rFonts w:ascii="Century Gothic" w:hAnsi="Century Gothic" w:cs="Arial"/>
        </w:rPr>
      </w:pPr>
      <w:r w:rsidRPr="00B51027">
        <w:rPr>
          <w:rFonts w:ascii="Century Gothic" w:hAnsi="Century Gothic" w:cs="Arial"/>
          <w:color w:val="000000" w:themeColor="text1"/>
        </w:rPr>
        <w:t xml:space="preserve">Antonina Karpowicz-Zbińkowska – starszy specjalista w Wydziale Efektów Kształcenia </w:t>
      </w:r>
      <w:r w:rsidRPr="00B51027">
        <w:rPr>
          <w:rFonts w:ascii="Century Gothic" w:hAnsi="Century Gothic" w:cs="Arial"/>
        </w:rPr>
        <w:t xml:space="preserve">w Departamencie Kształcenia Ogólnego, </w:t>
      </w:r>
      <w:r w:rsidRPr="00B51027">
        <w:rPr>
          <w:rFonts w:ascii="Century Gothic" w:hAnsi="Century Gothic" w:cs="Arial"/>
          <w:bCs/>
        </w:rPr>
        <w:t xml:space="preserve">na podstawie upoważnienia nr 2/2020 </w:t>
      </w:r>
      <w:r w:rsidR="00B51027" w:rsidRPr="00B51027">
        <w:rPr>
          <w:rFonts w:ascii="Century Gothic" w:hAnsi="Century Gothic" w:cs="Arial"/>
        </w:rPr>
        <w:t>z </w:t>
      </w:r>
      <w:r w:rsidRPr="00B51027">
        <w:rPr>
          <w:rFonts w:ascii="Century Gothic" w:hAnsi="Century Gothic" w:cs="Arial"/>
        </w:rPr>
        <w:t xml:space="preserve">15 kwietnia 2020 r.; </w:t>
      </w:r>
    </w:p>
    <w:p w14:paraId="66A01617" w14:textId="4CA91ED3" w:rsidR="0041330C" w:rsidRPr="00B51027" w:rsidRDefault="0041330C" w:rsidP="0041330C">
      <w:pPr>
        <w:pStyle w:val="Tekstprzypisudolnego"/>
        <w:numPr>
          <w:ilvl w:val="0"/>
          <w:numId w:val="1"/>
        </w:numPr>
        <w:ind w:left="426" w:hanging="426"/>
        <w:jc w:val="both"/>
        <w:rPr>
          <w:rFonts w:ascii="Century Gothic" w:hAnsi="Century Gothic" w:cs="Arial"/>
        </w:rPr>
      </w:pPr>
      <w:r w:rsidRPr="00B51027">
        <w:rPr>
          <w:rFonts w:ascii="Century Gothic" w:hAnsi="Century Gothic" w:cs="Arial"/>
        </w:rPr>
        <w:t xml:space="preserve">Jan Chojnacki – główny specjalista w Wydziale Awansu Zawodowego Nauczycieli w Departamencie Kształcenia Ogólnego, </w:t>
      </w:r>
      <w:r w:rsidRPr="00B51027">
        <w:rPr>
          <w:rFonts w:ascii="Century Gothic" w:hAnsi="Century Gothic" w:cs="Arial"/>
          <w:bCs/>
        </w:rPr>
        <w:t xml:space="preserve">na podstawie upoważnienia nr 3/2020 </w:t>
      </w:r>
      <w:r w:rsidR="00B51027" w:rsidRPr="00B51027">
        <w:rPr>
          <w:rFonts w:ascii="Century Gothic" w:hAnsi="Century Gothic" w:cs="Arial"/>
        </w:rPr>
        <w:t>z </w:t>
      </w:r>
      <w:r w:rsidRPr="00B51027">
        <w:rPr>
          <w:rFonts w:ascii="Century Gothic" w:hAnsi="Century Gothic" w:cs="Arial"/>
        </w:rPr>
        <w:t>15 kwietnia 2020 r.</w:t>
      </w:r>
    </w:p>
  </w:footnote>
  <w:footnote w:id="2">
    <w:p w14:paraId="2381A5A4" w14:textId="60A434FD" w:rsidR="00B51027" w:rsidRPr="00B51027" w:rsidRDefault="00B51027">
      <w:pPr>
        <w:pStyle w:val="Tekstprzypisudolnego"/>
        <w:rPr>
          <w:rFonts w:ascii="Century Gothic" w:hAnsi="Century Gothic"/>
        </w:rPr>
      </w:pPr>
      <w:r w:rsidRPr="00B51027">
        <w:rPr>
          <w:rStyle w:val="Odwoanieprzypisudolnego"/>
          <w:rFonts w:ascii="Century Gothic" w:hAnsi="Century Gothic"/>
        </w:rPr>
        <w:footnoteRef/>
      </w:r>
      <w:r w:rsidRPr="00B51027">
        <w:rPr>
          <w:rFonts w:ascii="Century Gothic" w:hAnsi="Century Gothic"/>
        </w:rPr>
        <w:t xml:space="preserve"> </w:t>
      </w:r>
      <w:r w:rsidRPr="00B51027">
        <w:rPr>
          <w:rFonts w:ascii="Century Gothic" w:eastAsiaTheme="minorEastAsia" w:hAnsi="Century Gothic" w:cs="Arial"/>
        </w:rPr>
        <w:t>później t.j. Dz.U. z 2019 r. poz. 1148</w:t>
      </w:r>
    </w:p>
  </w:footnote>
  <w:footnote w:id="3">
    <w:p w14:paraId="2DA51762" w14:textId="092D066A" w:rsidR="00B51027" w:rsidRPr="00B51027" w:rsidRDefault="00B51027">
      <w:pPr>
        <w:pStyle w:val="Tekstprzypisudolnego"/>
        <w:rPr>
          <w:rFonts w:ascii="Century Gothic" w:hAnsi="Century Gothic"/>
        </w:rPr>
      </w:pPr>
      <w:r w:rsidRPr="00B51027">
        <w:rPr>
          <w:rStyle w:val="Odwoanieprzypisudolnego"/>
          <w:rFonts w:ascii="Century Gothic" w:hAnsi="Century Gothic"/>
        </w:rPr>
        <w:footnoteRef/>
      </w:r>
      <w:r w:rsidRPr="00B51027">
        <w:rPr>
          <w:rFonts w:ascii="Century Gothic" w:hAnsi="Century Gothic"/>
        </w:rPr>
        <w:t xml:space="preserve"> </w:t>
      </w:r>
      <w:r w:rsidRPr="00B51027">
        <w:rPr>
          <w:rFonts w:ascii="Century Gothic" w:eastAsiaTheme="minorEastAsia" w:hAnsi="Century Gothic"/>
        </w:rPr>
        <w:t>później t.j.</w:t>
      </w:r>
      <w:r w:rsidRPr="00B51027">
        <w:rPr>
          <w:rFonts w:ascii="Century Gothic" w:hAnsi="Century Gothic"/>
        </w:rPr>
        <w:t xml:space="preserve"> </w:t>
      </w:r>
      <w:r w:rsidRPr="00B51027">
        <w:rPr>
          <w:rFonts w:ascii="Century Gothic" w:eastAsiaTheme="minorEastAsia" w:hAnsi="Century Gothic"/>
        </w:rPr>
        <w:t>Dz. U. z 2019 r. poz. 1481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BE268" w14:textId="77777777" w:rsidR="00933CE2" w:rsidRPr="00C51C98" w:rsidRDefault="00AD4F85" w:rsidP="008D2807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14:paraId="75B97CBB" w14:textId="77777777" w:rsidR="00082207" w:rsidRPr="00933CE2" w:rsidRDefault="00AD4F85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 wp14:anchorId="662C8D71" wp14:editId="563B10B9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0760C"/>
    <w:multiLevelType w:val="hybridMultilevel"/>
    <w:tmpl w:val="EA30C158"/>
    <w:lvl w:ilvl="0" w:tplc="04150019">
      <w:start w:val="1"/>
      <w:numFmt w:val="lowerLetter"/>
      <w:lvlText w:val="%1.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106B1E92"/>
    <w:multiLevelType w:val="hybridMultilevel"/>
    <w:tmpl w:val="F7F89036"/>
    <w:lvl w:ilvl="0" w:tplc="939C2B6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E238E"/>
    <w:multiLevelType w:val="hybridMultilevel"/>
    <w:tmpl w:val="7E7619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C67FD"/>
    <w:multiLevelType w:val="hybridMultilevel"/>
    <w:tmpl w:val="1EE455D2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954EBB"/>
    <w:multiLevelType w:val="hybridMultilevel"/>
    <w:tmpl w:val="8E64F90C"/>
    <w:lvl w:ilvl="0" w:tplc="DB18C14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B45395D"/>
    <w:multiLevelType w:val="hybridMultilevel"/>
    <w:tmpl w:val="AE8A5D1C"/>
    <w:lvl w:ilvl="0" w:tplc="04150019">
      <w:start w:val="1"/>
      <w:numFmt w:val="lowerLetter"/>
      <w:lvlText w:val="%1."/>
      <w:lvlJc w:val="left"/>
      <w:pPr>
        <w:ind w:left="1044" w:hanging="360"/>
      </w:p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 w15:restartNumberingAfterBreak="0">
    <w:nsid w:val="5F947275"/>
    <w:multiLevelType w:val="hybridMultilevel"/>
    <w:tmpl w:val="A5EE2D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E7A7D"/>
    <w:multiLevelType w:val="hybridMultilevel"/>
    <w:tmpl w:val="5DB09EA0"/>
    <w:lvl w:ilvl="0" w:tplc="235C0520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4" w:hanging="360"/>
      </w:pPr>
    </w:lvl>
    <w:lvl w:ilvl="2" w:tplc="0415001B" w:tentative="1">
      <w:start w:val="1"/>
      <w:numFmt w:val="lowerRoman"/>
      <w:lvlText w:val="%3."/>
      <w:lvlJc w:val="right"/>
      <w:pPr>
        <w:ind w:left="2124" w:hanging="180"/>
      </w:pPr>
    </w:lvl>
    <w:lvl w:ilvl="3" w:tplc="0415000F" w:tentative="1">
      <w:start w:val="1"/>
      <w:numFmt w:val="decimal"/>
      <w:lvlText w:val="%4."/>
      <w:lvlJc w:val="left"/>
      <w:pPr>
        <w:ind w:left="2844" w:hanging="360"/>
      </w:pPr>
    </w:lvl>
    <w:lvl w:ilvl="4" w:tplc="04150019" w:tentative="1">
      <w:start w:val="1"/>
      <w:numFmt w:val="lowerLetter"/>
      <w:lvlText w:val="%5."/>
      <w:lvlJc w:val="left"/>
      <w:pPr>
        <w:ind w:left="3564" w:hanging="360"/>
      </w:pPr>
    </w:lvl>
    <w:lvl w:ilvl="5" w:tplc="0415001B" w:tentative="1">
      <w:start w:val="1"/>
      <w:numFmt w:val="lowerRoman"/>
      <w:lvlText w:val="%6."/>
      <w:lvlJc w:val="right"/>
      <w:pPr>
        <w:ind w:left="4284" w:hanging="180"/>
      </w:pPr>
    </w:lvl>
    <w:lvl w:ilvl="6" w:tplc="0415000F" w:tentative="1">
      <w:start w:val="1"/>
      <w:numFmt w:val="decimal"/>
      <w:lvlText w:val="%7."/>
      <w:lvlJc w:val="left"/>
      <w:pPr>
        <w:ind w:left="5004" w:hanging="360"/>
      </w:pPr>
    </w:lvl>
    <w:lvl w:ilvl="7" w:tplc="04150019" w:tentative="1">
      <w:start w:val="1"/>
      <w:numFmt w:val="lowerLetter"/>
      <w:lvlText w:val="%8."/>
      <w:lvlJc w:val="left"/>
      <w:pPr>
        <w:ind w:left="5724" w:hanging="360"/>
      </w:pPr>
    </w:lvl>
    <w:lvl w:ilvl="8" w:tplc="0415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8" w15:restartNumberingAfterBreak="0">
    <w:nsid w:val="67E16E2C"/>
    <w:multiLevelType w:val="hybridMultilevel"/>
    <w:tmpl w:val="BE80CA28"/>
    <w:lvl w:ilvl="0" w:tplc="8A1A68FA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TrueTypeFonts/>
  <w:revisionView w:inkAnnotations="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0C"/>
    <w:rsid w:val="000B2785"/>
    <w:rsid w:val="00166E48"/>
    <w:rsid w:val="0029682A"/>
    <w:rsid w:val="00314A48"/>
    <w:rsid w:val="0041330C"/>
    <w:rsid w:val="005125E8"/>
    <w:rsid w:val="006F0A84"/>
    <w:rsid w:val="00927C16"/>
    <w:rsid w:val="00936BB2"/>
    <w:rsid w:val="009B3E83"/>
    <w:rsid w:val="009B40D6"/>
    <w:rsid w:val="00A11603"/>
    <w:rsid w:val="00AD4F85"/>
    <w:rsid w:val="00B51027"/>
    <w:rsid w:val="00BE44A2"/>
    <w:rsid w:val="00D338B8"/>
    <w:rsid w:val="00DA355E"/>
    <w:rsid w:val="00E82C07"/>
    <w:rsid w:val="00E93624"/>
    <w:rsid w:val="00FB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9C722"/>
  <w15:docId w15:val="{8388EF10-CF76-4F52-B3CD-01D85A8A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link w:val="menfontZnak"/>
  </w:style>
  <w:style w:type="paragraph" w:styleId="Tekstprzypisudolnego">
    <w:name w:val="footnote text"/>
    <w:basedOn w:val="Normalny"/>
    <w:link w:val="TekstprzypisudolnegoZnak"/>
    <w:unhideWhenUsed/>
    <w:rsid w:val="0041330C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1330C"/>
  </w:style>
  <w:style w:type="paragraph" w:styleId="Akapitzlist">
    <w:name w:val="List Paragraph"/>
    <w:basedOn w:val="Normalny"/>
    <w:link w:val="AkapitzlistZnak"/>
    <w:uiPriority w:val="34"/>
    <w:qFormat/>
    <w:rsid w:val="0041330C"/>
    <w:pPr>
      <w:ind w:left="720"/>
      <w:contextualSpacing/>
    </w:pPr>
    <w:rPr>
      <w:rFonts w:ascii="Times New Roman" w:hAnsi="Times New Roman" w:cs="Times New Roman"/>
    </w:rPr>
  </w:style>
  <w:style w:type="character" w:styleId="Odwoanieprzypisudolnego">
    <w:name w:val="footnote reference"/>
    <w:basedOn w:val="Domylnaczcionkaakapitu"/>
    <w:unhideWhenUsed/>
    <w:rsid w:val="0041330C"/>
    <w:rPr>
      <w:vertAlign w:val="superscript"/>
    </w:rPr>
  </w:style>
  <w:style w:type="character" w:customStyle="1" w:styleId="FontStyle21">
    <w:name w:val="Font Style21"/>
    <w:basedOn w:val="Domylnaczcionkaakapitu"/>
    <w:uiPriority w:val="99"/>
    <w:rsid w:val="0041330C"/>
    <w:rPr>
      <w:rFonts w:ascii="Arial" w:hAnsi="Arial" w:cs="Arial"/>
      <w:sz w:val="22"/>
      <w:szCs w:val="22"/>
    </w:rPr>
  </w:style>
  <w:style w:type="paragraph" w:customStyle="1" w:styleId="Style6">
    <w:name w:val="Style6"/>
    <w:basedOn w:val="Normalny"/>
    <w:uiPriority w:val="99"/>
    <w:rsid w:val="0041330C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Times New Roman" w:eastAsiaTheme="minorEastAsia" w:hAnsi="Times New Roman" w:cs="Times New Roman"/>
    </w:rPr>
  </w:style>
  <w:style w:type="paragraph" w:customStyle="1" w:styleId="Style7">
    <w:name w:val="Style7"/>
    <w:basedOn w:val="Normalny"/>
    <w:uiPriority w:val="99"/>
    <w:rsid w:val="0041330C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</w:rPr>
  </w:style>
  <w:style w:type="paragraph" w:styleId="Tekstpodstawowywcity2">
    <w:name w:val="Body Text Indent 2"/>
    <w:basedOn w:val="Normalny"/>
    <w:link w:val="Tekstpodstawowywcity2Znak"/>
    <w:rsid w:val="0041330C"/>
    <w:pPr>
      <w:ind w:firstLine="708"/>
      <w:jc w:val="both"/>
    </w:pPr>
    <w:rPr>
      <w:rFonts w:ascii="Times New Roman" w:hAnsi="Times New Roman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1330C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1330C"/>
    <w:rPr>
      <w:sz w:val="24"/>
      <w:szCs w:val="24"/>
    </w:rPr>
  </w:style>
  <w:style w:type="character" w:customStyle="1" w:styleId="Tekstpodstawowy3">
    <w:name w:val="Tekst podstawowy3"/>
    <w:basedOn w:val="Domylnaczcionkaakapitu"/>
    <w:rsid w:val="00413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menfontZnak">
    <w:name w:val="men font Znak"/>
    <w:link w:val="menfont"/>
    <w:locked/>
    <w:rsid w:val="0041330C"/>
    <w:rPr>
      <w:rFonts w:ascii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6F0A8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F0A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F0A8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F0A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F0A84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6F0A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F0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71D4E-6D2E-47EB-BC9C-F2406853D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3008</Words>
  <Characters>20242</Characters>
  <Application>Microsoft Office Word</Application>
  <DocSecurity>4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Nojszewska Anna</cp:lastModifiedBy>
  <cp:revision>2</cp:revision>
  <dcterms:created xsi:type="dcterms:W3CDTF">2020-10-19T11:14:00Z</dcterms:created>
  <dcterms:modified xsi:type="dcterms:W3CDTF">2020-10-19T11:14:00Z</dcterms:modified>
</cp:coreProperties>
</file>