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3F28AC96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964D17">
        <w:rPr>
          <w:rFonts w:ascii="Calibri" w:eastAsia="Times New Roman" w:hAnsi="Calibri" w:cs="Calibri"/>
          <w:color w:val="auto"/>
        </w:rPr>
        <w:t>22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964D17">
        <w:rPr>
          <w:rFonts w:ascii="Calibri" w:eastAsia="Times New Roman" w:hAnsi="Calibri" w:cs="Calibri"/>
          <w:color w:val="auto"/>
        </w:rPr>
        <w:t>18</w:t>
      </w:r>
      <w:r w:rsidR="0003661D">
        <w:rPr>
          <w:rFonts w:ascii="Calibri" w:eastAsia="Times New Roman" w:hAnsi="Calibri" w:cs="Calibri"/>
          <w:color w:val="auto"/>
        </w:rPr>
        <w:t xml:space="preserve"> kwietnia 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796A6F35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 w:rsidR="00964D17">
        <w:rPr>
          <w:rFonts w:ascii="Calibri" w:hAnsi="Calibri" w:cs="Calibri"/>
          <w:color w:val="auto"/>
          <w:sz w:val="28"/>
          <w:szCs w:val="28"/>
        </w:rPr>
        <w:t>Jezioro Długie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4B154716" w14:textId="77777777" w:rsidR="00964D17" w:rsidRPr="00964D17" w:rsidRDefault="008E1272" w:rsidP="00964D17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FE4A66" w:rsidRPr="00FE4A66">
        <w:rPr>
          <w:rFonts w:ascii="Calibri" w:hAnsi="Calibri" w:cs="Calibri"/>
        </w:rPr>
        <w:t xml:space="preserve">podstawie </w:t>
      </w:r>
      <w:r w:rsidR="00964D17" w:rsidRPr="00964D17">
        <w:rPr>
          <w:rFonts w:ascii="Calibri" w:hAnsi="Calibri" w:cs="Calibri"/>
        </w:rPr>
        <w:t xml:space="preserve">art. 22 ust. 2 pkt 2 ustawy z dnia 16 kwietnia 2004 r. o ochronie przyrody </w:t>
      </w:r>
    </w:p>
    <w:p w14:paraId="19F776B1" w14:textId="77777777" w:rsidR="00964D17" w:rsidRDefault="00964D17" w:rsidP="00964D17">
      <w:p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(Dz. U. z 2024 r. poz. 1478 i 1940) zarządza się, co następuje:</w:t>
      </w:r>
    </w:p>
    <w:p w14:paraId="5AC9DD40" w14:textId="77777777" w:rsidR="00964D17" w:rsidRDefault="00964D17" w:rsidP="00964D17">
      <w:p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§ 1. Ustanawia się na rok zadania ochronne dla rezerwatu przyrody „Jezioro Długie”, zwanego dalej „rezerwatem”.</w:t>
      </w:r>
    </w:p>
    <w:p w14:paraId="36C9E07B" w14:textId="77777777" w:rsidR="00964D17" w:rsidRDefault="00964D17" w:rsidP="00964D17">
      <w:p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§ 2. Zadania ochronne, o których mowa w § 1, obejmują:</w:t>
      </w:r>
    </w:p>
    <w:p w14:paraId="616DCF2F" w14:textId="77777777" w:rsidR="00964D17" w:rsidRDefault="00964D17" w:rsidP="00964D17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656184B1" w14:textId="77777777" w:rsidR="00964D17" w:rsidRDefault="00964D17" w:rsidP="00964D17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opis sposobów ochrony czynnej ekosystemów, z podaniem rodzaju, rozmiaru i lokalizacji poszczególnych zadań, które są określone w załączniku nr 2 do zarządzenia;</w:t>
      </w:r>
    </w:p>
    <w:p w14:paraId="52763EAE" w14:textId="77777777" w:rsidR="00964D17" w:rsidRDefault="00964D17" w:rsidP="00964D17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wskazanie obszarów objętych ochroną czynną.</w:t>
      </w:r>
    </w:p>
    <w:p w14:paraId="7EB45ADD" w14:textId="77777777" w:rsidR="00964D17" w:rsidRDefault="00964D17" w:rsidP="00964D17">
      <w:p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§ 3. 1. W ramach prowadzonej gospodarki rybackiej przez uprawniony do rybactwa podmiot wyznacza się:</w:t>
      </w:r>
    </w:p>
    <w:p w14:paraId="411B33D5" w14:textId="77777777" w:rsidR="00964D17" w:rsidRDefault="00964D17" w:rsidP="00964D1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akwen jeziora Harcerskiego i jeziora Długiego do połowów ryb,</w:t>
      </w:r>
    </w:p>
    <w:p w14:paraId="75D8AA75" w14:textId="77777777" w:rsidR="00964D17" w:rsidRDefault="00964D17" w:rsidP="00964D1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drogę umożliwiającą dojazd użytkownikowi rybackiemu do jeziora,</w:t>
      </w:r>
    </w:p>
    <w:p w14:paraId="4D8A287E" w14:textId="77777777" w:rsidR="00964D17" w:rsidRDefault="00964D17" w:rsidP="00964D1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miejsce wodowania łodzi.</w:t>
      </w:r>
    </w:p>
    <w:p w14:paraId="1322145B" w14:textId="77777777" w:rsidR="00964D17" w:rsidRDefault="00964D17" w:rsidP="00964D17">
      <w:p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2. Przebieg drogi i miejsce wodowania łodzi przedstawia załącznik nr 3 do zarządzenia.</w:t>
      </w:r>
    </w:p>
    <w:p w14:paraId="53CCD440" w14:textId="77777777" w:rsidR="00964D17" w:rsidRDefault="00964D17" w:rsidP="00964D17">
      <w:p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§4. Obszar rezerwatu objęty jest ochroną czynną.</w:t>
      </w:r>
    </w:p>
    <w:p w14:paraId="55AF8BD8" w14:textId="77777777" w:rsidR="00964D17" w:rsidRDefault="00964D17" w:rsidP="00964D17">
      <w:pPr>
        <w:spacing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§ 5. Nadzór nad wykonaniem zarządzenia sprawuje Regionalny Dyrektor Ochrony Środowiska w Olsztynie.</w:t>
      </w:r>
    </w:p>
    <w:p w14:paraId="22A3FB5A" w14:textId="5578BA47" w:rsidR="00964D17" w:rsidRDefault="00964D17" w:rsidP="00964D17">
      <w:pPr>
        <w:spacing w:after="100" w:afterAutospacing="1" w:line="360" w:lineRule="auto"/>
        <w:rPr>
          <w:rFonts w:ascii="Calibri" w:hAnsi="Calibri" w:cs="Calibri"/>
        </w:rPr>
      </w:pPr>
      <w:r w:rsidRPr="00964D17">
        <w:rPr>
          <w:rFonts w:ascii="Calibri" w:hAnsi="Calibri" w:cs="Calibri"/>
        </w:rPr>
        <w:t>§ 6. Zarządzenie wchodzą w życie z dniem 18 kwietnia 2025 r.</w:t>
      </w:r>
    </w:p>
    <w:p w14:paraId="67FCCCBD" w14:textId="327C1FD5" w:rsidR="002B3397" w:rsidRPr="00074DE5" w:rsidRDefault="00964D17" w:rsidP="00F5649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="002B3397"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="002B3397"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</w:t>
      </w:r>
    </w:p>
    <w:p w14:paraId="68475622" w14:textId="1668AC1D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  <w:r w:rsidR="00964D17">
        <w:rPr>
          <w:rFonts w:ascii="Calibri" w:hAnsi="Calibri" w:cs="Calibri"/>
        </w:rPr>
        <w:t>w Olsztynie</w:t>
      </w:r>
    </w:p>
    <w:p w14:paraId="68B40F4F" w14:textId="09F68E99" w:rsidR="00801226" w:rsidRDefault="00964D17" w:rsidP="007B282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Aleksandra</w:t>
      </w:r>
      <w:r w:rsidR="002B3397" w:rsidRPr="00074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0C6ECAD5" w14:textId="299CF253" w:rsidR="00964D17" w:rsidRPr="007B2821" w:rsidRDefault="00964D17" w:rsidP="007B282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Regionalny Konserwator Przyrody</w:t>
      </w:r>
    </w:p>
    <w:p w14:paraId="6B3A890B" w14:textId="77777777" w:rsidR="00964D17" w:rsidRDefault="00964D17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53E1C91" w14:textId="6FFDF90B" w:rsidR="007B2821" w:rsidRDefault="008E1272" w:rsidP="00964D17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</w:t>
      </w:r>
      <w:r w:rsidR="005937BD">
        <w:rPr>
          <w:rFonts w:ascii="Calibri" w:hAnsi="Calibri" w:cs="Calibri"/>
          <w:color w:val="000000"/>
        </w:rPr>
        <w:t>z</w:t>
      </w:r>
      <w:r w:rsidR="00FD3466" w:rsidRPr="00FD3466">
        <w:rPr>
          <w:rFonts w:ascii="Calibri" w:hAnsi="Calibri" w:cs="Calibri"/>
          <w:color w:val="000000"/>
        </w:rPr>
        <w:t xml:space="preserve">arządzenia Nr </w:t>
      </w:r>
      <w:r w:rsidR="005937BD">
        <w:rPr>
          <w:rFonts w:ascii="Calibri" w:hAnsi="Calibri" w:cs="Calibri"/>
          <w:color w:val="000000"/>
        </w:rPr>
        <w:t>2</w:t>
      </w:r>
      <w:r w:rsidR="00FD3466" w:rsidRPr="00FD3466">
        <w:rPr>
          <w:rFonts w:ascii="Calibri" w:hAnsi="Calibri" w:cs="Calibri"/>
          <w:color w:val="000000"/>
        </w:rPr>
        <w:t>2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5937BD">
        <w:rPr>
          <w:rFonts w:ascii="Calibri" w:hAnsi="Calibri" w:cs="Calibri"/>
          <w:color w:val="000000"/>
        </w:rPr>
        <w:t>18</w:t>
      </w:r>
      <w:r w:rsidR="00FD3466" w:rsidRPr="00FD3466">
        <w:rPr>
          <w:rFonts w:ascii="Calibri" w:hAnsi="Calibri" w:cs="Calibri"/>
          <w:color w:val="000000"/>
        </w:rPr>
        <w:t xml:space="preserve"> kwietnia 2025 r.</w:t>
      </w:r>
    </w:p>
    <w:p w14:paraId="208BBD50" w14:textId="530393F7" w:rsidR="005A43E2" w:rsidRPr="005A43E2" w:rsidRDefault="005A43E2" w:rsidP="005937BD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5A43E2">
        <w:rPr>
          <w:rFonts w:ascii="Calibri" w:hAnsi="Calibri" w:cs="Calibri"/>
        </w:rPr>
        <w:t>Identyfikacja i ocena istniejących i potencjalnych zagrożeń wewnętrznych i zewnętrznych oraz sposoby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22 Regionalnego Dyrektora Ochrony Środowiska w Olsztynie z dnia 18 kwietnia 2025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13B9F036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Sposoby eliminacji lub ograniczania zagrożeń wewnętrznych i zewnętrznych </w:t>
            </w:r>
            <w:r w:rsidR="005937BD">
              <w:rPr>
                <w:rFonts w:ascii="Calibri" w:hAnsi="Calibri" w:cs="Calibri"/>
              </w:rPr>
              <w:t>i ich skutków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152A389" w:rsidR="005A43E2" w:rsidRPr="005A43E2" w:rsidRDefault="005937BD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5A43E2" w:rsidRPr="005A43E2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0B6EBF41" w:rsidR="005A43E2" w:rsidRPr="005A43E2" w:rsidRDefault="005937BD" w:rsidP="005937B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937BD">
              <w:rPr>
                <w:rFonts w:ascii="Calibri" w:hAnsi="Calibri" w:cs="Calibri"/>
              </w:rPr>
              <w:t>Kłusownictwo rybackie i wędkarskie</w:t>
            </w:r>
            <w:r>
              <w:rPr>
                <w:rFonts w:ascii="Calibri" w:hAnsi="Calibri" w:cs="Calibri"/>
              </w:rPr>
              <w:t xml:space="preserve"> </w:t>
            </w:r>
            <w:r w:rsidRPr="005937BD">
              <w:rPr>
                <w:rFonts w:ascii="Calibri" w:hAnsi="Calibri" w:cs="Calibri"/>
              </w:rPr>
              <w:t>(zagrożenie istniejące zewnętrzne)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8A0" w14:textId="7794EC0A" w:rsidR="005A43E2" w:rsidRPr="005A43E2" w:rsidRDefault="005937BD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937BD">
              <w:rPr>
                <w:rFonts w:ascii="Calibri" w:hAnsi="Calibri" w:cs="Calibri"/>
              </w:rPr>
              <w:t>Patrolowanie i kontrolowanie przez Straż Rybacką oraz użytkownika rybackiego osób łowiących na wodach wchodzących w skład rezerwatu</w:t>
            </w:r>
          </w:p>
        </w:tc>
      </w:tr>
      <w:tr w:rsidR="005937BD" w:rsidRPr="007B6FAB" w14:paraId="596EF2F7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D04" w14:textId="1D1E1854" w:rsidR="005937BD" w:rsidRPr="005A43E2" w:rsidRDefault="005937BD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BCE" w14:textId="65CACDCD" w:rsidR="005937BD" w:rsidRPr="00FD3466" w:rsidRDefault="005937BD" w:rsidP="005937BD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5937BD">
              <w:rPr>
                <w:rFonts w:ascii="Calibri" w:hAnsi="Calibri" w:cs="Calibri"/>
              </w:rPr>
              <w:t>Spadek liczebności ryb spowodowany nadmiernymi odłowami</w:t>
            </w:r>
            <w:r>
              <w:rPr>
                <w:rFonts w:ascii="Calibri" w:hAnsi="Calibri" w:cs="Calibri"/>
              </w:rPr>
              <w:t xml:space="preserve"> </w:t>
            </w:r>
            <w:r w:rsidRPr="005937BD">
              <w:rPr>
                <w:rFonts w:ascii="Calibri" w:hAnsi="Calibri" w:cs="Calibri"/>
              </w:rPr>
              <w:t>(zagrożenie istniejące zewnętrzne)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75F" w14:textId="63961E81" w:rsidR="005937BD" w:rsidRPr="00FD3466" w:rsidRDefault="005937BD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937BD">
              <w:rPr>
                <w:rFonts w:ascii="Calibri" w:hAnsi="Calibri" w:cs="Calibri"/>
              </w:rPr>
              <w:t>Wprowadzenie ograniczeń w zakresie amatorskich i gospodarczych połowów ryb</w:t>
            </w:r>
          </w:p>
        </w:tc>
      </w:tr>
      <w:tr w:rsidR="005937BD" w:rsidRPr="007B6FAB" w14:paraId="5FF6D642" w14:textId="77777777" w:rsidTr="00D7550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C34D7" w14:textId="13625A6B" w:rsidR="005937BD" w:rsidRDefault="005937BD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41257" w14:textId="04B50AE0" w:rsidR="005937BD" w:rsidRPr="00FD3466" w:rsidRDefault="005937BD" w:rsidP="005937B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937BD">
              <w:rPr>
                <w:rFonts w:ascii="Calibri" w:hAnsi="Calibri" w:cs="Calibri"/>
              </w:rPr>
              <w:t>Ryzyko wyginięcia lub spadku liczebności niektórych gatunków ryb</w:t>
            </w:r>
            <w:r>
              <w:rPr>
                <w:rFonts w:ascii="Calibri" w:hAnsi="Calibri" w:cs="Calibri"/>
              </w:rPr>
              <w:t xml:space="preserve"> </w:t>
            </w:r>
            <w:r w:rsidRPr="005937BD">
              <w:rPr>
                <w:rFonts w:ascii="Calibri" w:hAnsi="Calibri" w:cs="Calibri"/>
              </w:rPr>
              <w:t>(zagrożenie potencjalne wewnętrzne)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85B9" w14:textId="3DA10B1F" w:rsidR="005937BD" w:rsidRPr="00FD3466" w:rsidRDefault="005937BD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937BD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5937BD">
              <w:rPr>
                <w:rFonts w:ascii="Calibri" w:hAnsi="Calibri" w:cs="Calibri"/>
              </w:rPr>
              <w:t>zarybień</w:t>
            </w:r>
            <w:proofErr w:type="spellEnd"/>
            <w:r w:rsidRPr="005937BD">
              <w:rPr>
                <w:rFonts w:ascii="Calibri" w:hAnsi="Calibri" w:cs="Calibri"/>
              </w:rPr>
              <w:t>, ochrona naturalnych tarlisk</w:t>
            </w:r>
          </w:p>
        </w:tc>
      </w:tr>
      <w:tr w:rsidR="005937BD" w:rsidRPr="007B6FAB" w14:paraId="2FD6677D" w14:textId="77777777" w:rsidTr="00D75504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B67" w14:textId="77777777" w:rsidR="005937BD" w:rsidRDefault="005937BD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E9A" w14:textId="77777777" w:rsidR="005937BD" w:rsidRPr="005937BD" w:rsidRDefault="005937BD" w:rsidP="005937B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58E" w14:textId="0AA4EDA7" w:rsidR="005937BD" w:rsidRPr="005937BD" w:rsidRDefault="005937BD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937BD">
              <w:rPr>
                <w:rFonts w:ascii="Calibri" w:hAnsi="Calibri" w:cs="Calibri"/>
              </w:rPr>
              <w:t>Wspieranie naturalnego tarła ryb drapieżnych mających kluczowe znaczenie w spowalnianiu tempa eutrofizacji</w:t>
            </w:r>
          </w:p>
        </w:tc>
      </w:tr>
    </w:tbl>
    <w:p w14:paraId="7F32D51B" w14:textId="77777777" w:rsidR="005937BD" w:rsidRDefault="005937BD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47147626" w14:textId="77777777" w:rsidR="005937BD" w:rsidRDefault="005937BD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888584B" w14:textId="3E24AD4C" w:rsidR="00FD3466" w:rsidRDefault="008E1272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5937BD">
        <w:rPr>
          <w:rFonts w:ascii="Calibri" w:hAnsi="Calibri" w:cs="Calibri"/>
          <w:color w:val="000000"/>
        </w:rPr>
        <w:t>2</w:t>
      </w:r>
      <w:r w:rsidR="00FD3466" w:rsidRPr="00FD3466">
        <w:rPr>
          <w:rFonts w:ascii="Calibri" w:hAnsi="Calibri" w:cs="Calibri"/>
          <w:color w:val="000000"/>
        </w:rPr>
        <w:t>2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5937BD">
        <w:rPr>
          <w:rFonts w:ascii="Calibri" w:hAnsi="Calibri" w:cs="Calibri"/>
          <w:color w:val="000000"/>
        </w:rPr>
        <w:t>18</w:t>
      </w:r>
      <w:r w:rsidR="00FD3466" w:rsidRPr="00FD3466">
        <w:rPr>
          <w:rFonts w:ascii="Calibri" w:hAnsi="Calibri" w:cs="Calibri"/>
          <w:color w:val="000000"/>
        </w:rPr>
        <w:t xml:space="preserve"> kwietnia 2025 r.</w:t>
      </w:r>
    </w:p>
    <w:p w14:paraId="11D73567" w14:textId="741C3622" w:rsidR="00FD2C31" w:rsidRPr="00FD3466" w:rsidRDefault="005937BD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5937BD">
        <w:rPr>
          <w:rFonts w:ascii="Calibri" w:hAnsi="Calibri" w:cs="Calibri"/>
        </w:rPr>
        <w:t>Opis sposobów ochrony czynnej ekosystemów, z podaniem rodzaju, rozmiaru i lokalizacji poszczególnych zadań</w:t>
      </w:r>
      <w:r w:rsidR="00060DDE" w:rsidRPr="00060DDE">
        <w:rPr>
          <w:rFonts w:ascii="Calibri" w:hAnsi="Calibri" w:cs="Calibri"/>
        </w:rPr>
        <w:t>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2 Regionalnego Dyrektora Ochrony Środowiska w Olsztynie z dnia 18 kwietnia 2025 r."/>
        <w:tblDescription w:val="Opis sposobów ochrony czynnej ekosystemów, z podaniem rodzaju, rozmiaru i lokalizacji poszczególnych zadań."/>
      </w:tblPr>
      <w:tblGrid>
        <w:gridCol w:w="425"/>
        <w:gridCol w:w="3970"/>
        <w:gridCol w:w="3827"/>
        <w:gridCol w:w="2268"/>
      </w:tblGrid>
      <w:tr w:rsidR="005A43E2" w:rsidRPr="00477023" w14:paraId="28D50B35" w14:textId="77777777" w:rsidTr="005937BD">
        <w:trPr>
          <w:tblHeader/>
        </w:trPr>
        <w:tc>
          <w:tcPr>
            <w:tcW w:w="425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3970" w:type="dxa"/>
          </w:tcPr>
          <w:p w14:paraId="73F220AE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ADCB0F1" w14:textId="77777777" w:rsidR="005A43E2" w:rsidRPr="005A43E2" w:rsidRDefault="005A43E2" w:rsidP="005A43E2">
            <w:pPr>
              <w:suppressLineNumbers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3827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5A43E2" w:rsidRPr="00477023" w14:paraId="3671DEA8" w14:textId="77777777" w:rsidTr="005937BD">
        <w:trPr>
          <w:trHeight w:val="600"/>
        </w:trPr>
        <w:tc>
          <w:tcPr>
            <w:tcW w:w="425" w:type="dxa"/>
          </w:tcPr>
          <w:p w14:paraId="3524C226" w14:textId="458C538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="005A43E2"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E38E9B2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86A2CD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2C478335" w14:textId="17D9F5A7" w:rsidR="005A43E2" w:rsidRPr="005A43E2" w:rsidRDefault="005937BD" w:rsidP="00FD3466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Wprowadzenie ograniczeń w zakresie amatorskich i gospodarczych połowów ryb</w:t>
            </w:r>
          </w:p>
        </w:tc>
        <w:tc>
          <w:tcPr>
            <w:tcW w:w="3827" w:type="dxa"/>
          </w:tcPr>
          <w:p w14:paraId="13C01DAC" w14:textId="77777777" w:rsidR="005937BD" w:rsidRDefault="005937BD" w:rsidP="005937B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Amatorski połów ryb</w:t>
            </w:r>
          </w:p>
          <w:p w14:paraId="1698B854" w14:textId="77777777" w:rsidR="005937BD" w:rsidRDefault="005937BD" w:rsidP="005937BD">
            <w:pPr>
              <w:pStyle w:val="Akapitzlist"/>
              <w:numPr>
                <w:ilvl w:val="0"/>
                <w:numId w:val="37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z łodzi (bez użycia napędu w postaci silników elektrycznych i spalinowych) w okresie od 1 lipca do wejścia pokrywy lodowej,</w:t>
            </w:r>
          </w:p>
          <w:p w14:paraId="6A572310" w14:textId="77777777" w:rsidR="005937BD" w:rsidRDefault="005937BD" w:rsidP="005937BD">
            <w:pPr>
              <w:pStyle w:val="Akapitzlist"/>
              <w:numPr>
                <w:ilvl w:val="0"/>
                <w:numId w:val="37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z lodu od wejścia stabilnej pokrywy lodowej do końca lutego</w:t>
            </w:r>
          </w:p>
          <w:p w14:paraId="3CE765CC" w14:textId="77777777" w:rsidR="005937BD" w:rsidRDefault="005937BD" w:rsidP="005937BD">
            <w:pPr>
              <w:pStyle w:val="Akapitzlist"/>
              <w:numPr>
                <w:ilvl w:val="0"/>
                <w:numId w:val="37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z wykorzystaniem maksymalnie 2 wędek na osobę,</w:t>
            </w:r>
          </w:p>
          <w:p w14:paraId="35F3E6FD" w14:textId="77777777" w:rsidR="005937BD" w:rsidRDefault="005937BD" w:rsidP="005937BD">
            <w:pPr>
              <w:pStyle w:val="Akapitzlist"/>
              <w:numPr>
                <w:ilvl w:val="0"/>
                <w:numId w:val="37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bez stosowania zanęt,</w:t>
            </w:r>
          </w:p>
          <w:p w14:paraId="0C9FFC39" w14:textId="76C67142" w:rsidR="005937BD" w:rsidRPr="005937BD" w:rsidRDefault="005937BD" w:rsidP="005937BD">
            <w:pPr>
              <w:pStyle w:val="Akapitzlist"/>
              <w:numPr>
                <w:ilvl w:val="0"/>
                <w:numId w:val="37"/>
              </w:numPr>
              <w:suppressLineNumbers/>
              <w:snapToGrid w:val="0"/>
              <w:spacing w:after="100" w:afterAutospacing="1" w:line="360" w:lineRule="auto"/>
              <w:ind w:left="714" w:hanging="357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poza strefą roślinności brzegowej</w:t>
            </w:r>
          </w:p>
          <w:p w14:paraId="4B9D88FF" w14:textId="77777777" w:rsidR="005937BD" w:rsidRDefault="005937BD" w:rsidP="005937B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Wprowadzenie podwyższonych wymiarów ochronnych ryb:</w:t>
            </w:r>
          </w:p>
          <w:p w14:paraId="20E2F8D0" w14:textId="77777777" w:rsidR="005937BD" w:rsidRDefault="005937BD" w:rsidP="005937BD">
            <w:pPr>
              <w:pStyle w:val="Akapitzlist"/>
              <w:numPr>
                <w:ilvl w:val="0"/>
                <w:numId w:val="38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szczupak do 55 cm,</w:t>
            </w:r>
          </w:p>
          <w:p w14:paraId="7622DEFB" w14:textId="77777777" w:rsidR="005937BD" w:rsidRDefault="005937BD" w:rsidP="005937BD">
            <w:pPr>
              <w:pStyle w:val="Akapitzlist"/>
              <w:numPr>
                <w:ilvl w:val="0"/>
                <w:numId w:val="38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sandacz do 50 cm,</w:t>
            </w:r>
          </w:p>
          <w:p w14:paraId="422EA74D" w14:textId="77777777" w:rsidR="005937BD" w:rsidRDefault="005937BD" w:rsidP="005937BD">
            <w:pPr>
              <w:pStyle w:val="Akapitzlist"/>
              <w:numPr>
                <w:ilvl w:val="0"/>
                <w:numId w:val="38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lin do 30 cm,</w:t>
            </w:r>
          </w:p>
          <w:p w14:paraId="76EE958F" w14:textId="77777777" w:rsidR="005937BD" w:rsidRDefault="005937BD" w:rsidP="005937BD">
            <w:pPr>
              <w:pStyle w:val="Akapitzlist"/>
              <w:numPr>
                <w:ilvl w:val="0"/>
                <w:numId w:val="38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okoń do 20 cm</w:t>
            </w:r>
          </w:p>
          <w:p w14:paraId="18849FA9" w14:textId="6C72C1E2" w:rsidR="005937BD" w:rsidRPr="005937BD" w:rsidRDefault="005937BD" w:rsidP="005937BD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 xml:space="preserve">Zakaz połowu metodą spinningową i </w:t>
            </w:r>
            <w:proofErr w:type="spellStart"/>
            <w:r w:rsidRPr="005937BD">
              <w:rPr>
                <w:rFonts w:ascii="Calibri" w:hAnsi="Calibri" w:cs="Calibri"/>
                <w:color w:val="000000"/>
                <w:lang w:eastAsia="ar-SA"/>
              </w:rPr>
              <w:t>trollingową</w:t>
            </w:r>
            <w:proofErr w:type="spellEnd"/>
            <w:r w:rsidRPr="005937BD">
              <w:rPr>
                <w:rFonts w:ascii="Calibri" w:hAnsi="Calibri" w:cs="Calibri"/>
                <w:color w:val="000000"/>
                <w:lang w:eastAsia="ar-SA"/>
              </w:rPr>
              <w:t xml:space="preserve"> na jeziorze Długim.</w:t>
            </w:r>
          </w:p>
          <w:p w14:paraId="32EDDB7B" w14:textId="77777777" w:rsidR="005937BD" w:rsidRPr="005937BD" w:rsidRDefault="005937BD" w:rsidP="005937BD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 xml:space="preserve">Zakaz kotwiczenia łodzi na głębokości </w:t>
            </w:r>
            <w:r w:rsidRPr="005937BD">
              <w:rPr>
                <w:rFonts w:ascii="Calibri" w:hAnsi="Calibri" w:cs="Calibri"/>
                <w:color w:val="000000"/>
                <w:lang w:eastAsia="ar-SA"/>
              </w:rPr>
              <w:lastRenderedPageBreak/>
              <w:t>mniejszej niż 5 metrów na jeziorze Długim.</w:t>
            </w:r>
          </w:p>
          <w:p w14:paraId="22C8AE89" w14:textId="77777777" w:rsidR="005937BD" w:rsidRDefault="005937BD" w:rsidP="005937B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Limit roczny zezwoleń wędkarskich – 20 sztuk</w:t>
            </w:r>
          </w:p>
          <w:p w14:paraId="54AF75A1" w14:textId="77777777" w:rsidR="005937BD" w:rsidRDefault="005937BD" w:rsidP="005937B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Limit dzienny – 7 osób</w:t>
            </w:r>
          </w:p>
          <w:p w14:paraId="69B4212F" w14:textId="77777777" w:rsidR="005937BD" w:rsidRDefault="005937BD" w:rsidP="005937BD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Limit rocznych odłowów – 20 kg/ha</w:t>
            </w:r>
          </w:p>
          <w:p w14:paraId="7ECE3EF6" w14:textId="77777777" w:rsidR="005937BD" w:rsidRDefault="005937BD" w:rsidP="005937BD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Prowadzenie zabiegów gospodarczych (odłowy kontrolne lub regulacyjne, zarybienia) z 2 jednostek pływających, bez użycia napędu w postaci silników elektrycznych i spalinowych.</w:t>
            </w:r>
          </w:p>
          <w:p w14:paraId="69FE130F" w14:textId="7F0BB290" w:rsidR="005937BD" w:rsidRPr="005937BD" w:rsidRDefault="005937BD" w:rsidP="005937BD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O planowanym połowie należy powiadomić drogą elektroniczną Regionalną Dyrekcję Ochrony Środowiska  w Olsztynie w terminie minimum 7 dni prze datą połowu (sekretariat.olsztyn@rdos.gov.pl),</w:t>
            </w:r>
          </w:p>
          <w:p w14:paraId="532E1E8F" w14:textId="77777777" w:rsidR="005937BD" w:rsidRPr="005937BD" w:rsidRDefault="005937BD" w:rsidP="005937B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 xml:space="preserve">Wodowanie łodzi na Jeziorze </w:t>
            </w:r>
            <w:proofErr w:type="spellStart"/>
            <w:r w:rsidRPr="005937BD">
              <w:rPr>
                <w:rFonts w:ascii="Calibri" w:hAnsi="Calibri" w:cs="Calibri"/>
                <w:color w:val="000000"/>
                <w:lang w:eastAsia="ar-SA"/>
              </w:rPr>
              <w:t>Harceskim</w:t>
            </w:r>
            <w:proofErr w:type="spellEnd"/>
            <w:r w:rsidRPr="005937BD">
              <w:rPr>
                <w:rFonts w:ascii="Calibri" w:hAnsi="Calibri" w:cs="Calibri"/>
                <w:color w:val="000000"/>
                <w:lang w:eastAsia="ar-SA"/>
              </w:rPr>
              <w:t xml:space="preserve"> dopuszczone tylko w miejscu wskazanym w załączniku nr 3.</w:t>
            </w:r>
          </w:p>
          <w:p w14:paraId="4E816431" w14:textId="0C18E59D" w:rsidR="005A43E2" w:rsidRPr="005A43E2" w:rsidRDefault="005937BD" w:rsidP="005937B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5937BD">
              <w:rPr>
                <w:rFonts w:ascii="Calibri" w:hAnsi="Calibri" w:cs="Calibri"/>
                <w:color w:val="000000"/>
                <w:lang w:eastAsia="ar-SA"/>
              </w:rPr>
              <w:t>Dojazd do Jeziora Długiego droga leśną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5937BD">
              <w:rPr>
                <w:rFonts w:ascii="Calibri" w:hAnsi="Calibri" w:cs="Calibri"/>
                <w:color w:val="000000"/>
                <w:lang w:eastAsia="ar-SA"/>
              </w:rPr>
              <w:t>prowadzącą z Kotkowa do jeziora Gil, i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5937BD">
              <w:rPr>
                <w:rFonts w:ascii="Calibri" w:hAnsi="Calibri" w:cs="Calibri"/>
                <w:color w:val="000000"/>
                <w:lang w:eastAsia="ar-SA"/>
              </w:rPr>
              <w:t>przed jeziorem Gil odbicie do Jeziora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5937BD">
              <w:rPr>
                <w:rFonts w:ascii="Calibri" w:hAnsi="Calibri" w:cs="Calibri"/>
                <w:color w:val="000000"/>
                <w:lang w:eastAsia="ar-SA"/>
              </w:rPr>
              <w:t>Długiego</w:t>
            </w:r>
          </w:p>
        </w:tc>
        <w:tc>
          <w:tcPr>
            <w:tcW w:w="2268" w:type="dxa"/>
          </w:tcPr>
          <w:p w14:paraId="54ED80C5" w14:textId="2B0F91D7" w:rsidR="005A43E2" w:rsidRPr="005A43E2" w:rsidRDefault="009A2452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A2452">
              <w:rPr>
                <w:rFonts w:ascii="Calibri" w:hAnsi="Calibri" w:cs="Calibri"/>
                <w:color w:val="000000"/>
                <w:lang w:eastAsia="ar-SA"/>
              </w:rPr>
              <w:lastRenderedPageBreak/>
              <w:t>Jezioro Harcerskie i Jezioro Długie</w:t>
            </w:r>
          </w:p>
        </w:tc>
      </w:tr>
      <w:tr w:rsidR="009A2452" w:rsidRPr="00477023" w14:paraId="3912A8FA" w14:textId="77777777" w:rsidTr="005937BD">
        <w:trPr>
          <w:trHeight w:val="600"/>
        </w:trPr>
        <w:tc>
          <w:tcPr>
            <w:tcW w:w="425" w:type="dxa"/>
          </w:tcPr>
          <w:p w14:paraId="30D8CBDC" w14:textId="5FFE53F5" w:rsidR="009A2452" w:rsidRDefault="009A245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2.</w:t>
            </w:r>
          </w:p>
        </w:tc>
        <w:tc>
          <w:tcPr>
            <w:tcW w:w="3970" w:type="dxa"/>
          </w:tcPr>
          <w:p w14:paraId="08117F9B" w14:textId="2BB7EA98" w:rsidR="009A2452" w:rsidRPr="005937BD" w:rsidRDefault="009A2452" w:rsidP="00FD3466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A2452">
              <w:rPr>
                <w:rFonts w:ascii="Calibri" w:hAnsi="Calibri" w:cs="Calibri"/>
                <w:color w:val="000000"/>
                <w:lang w:eastAsia="ar-SA"/>
              </w:rPr>
              <w:t xml:space="preserve">Prowadzenie </w:t>
            </w:r>
            <w:proofErr w:type="spellStart"/>
            <w:r w:rsidRPr="009A2452">
              <w:rPr>
                <w:rFonts w:ascii="Calibri" w:hAnsi="Calibri" w:cs="Calibri"/>
                <w:color w:val="000000"/>
                <w:lang w:eastAsia="ar-SA"/>
              </w:rPr>
              <w:t>zarybień</w:t>
            </w:r>
            <w:proofErr w:type="spellEnd"/>
          </w:p>
        </w:tc>
        <w:tc>
          <w:tcPr>
            <w:tcW w:w="3827" w:type="dxa"/>
          </w:tcPr>
          <w:p w14:paraId="518426C3" w14:textId="77777777" w:rsidR="009A2452" w:rsidRPr="009A2452" w:rsidRDefault="009A2452" w:rsidP="009A245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A2452">
              <w:rPr>
                <w:rFonts w:ascii="Calibri" w:hAnsi="Calibri" w:cs="Calibri"/>
                <w:color w:val="000000"/>
                <w:lang w:eastAsia="ar-SA"/>
              </w:rPr>
              <w:t>Zarybienia prowadzić obligatoryjnie</w:t>
            </w:r>
          </w:p>
          <w:p w14:paraId="55CFF25C" w14:textId="77777777" w:rsidR="009A2452" w:rsidRPr="009A2452" w:rsidRDefault="009A2452" w:rsidP="009A245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A2452">
              <w:rPr>
                <w:rFonts w:ascii="Calibri" w:hAnsi="Calibri" w:cs="Calibri"/>
                <w:color w:val="000000"/>
                <w:lang w:eastAsia="ar-SA"/>
              </w:rPr>
              <w:t>zgodnie z operatem rybackim.</w:t>
            </w:r>
          </w:p>
          <w:p w14:paraId="2591A65D" w14:textId="77777777" w:rsidR="009A2452" w:rsidRPr="009A2452" w:rsidRDefault="009A2452" w:rsidP="009A245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A2452">
              <w:rPr>
                <w:rFonts w:ascii="Calibri" w:hAnsi="Calibri" w:cs="Calibri"/>
                <w:color w:val="000000"/>
                <w:lang w:eastAsia="ar-SA"/>
              </w:rPr>
              <w:t>Materiał zarybieniowy winien pochodzić</w:t>
            </w:r>
          </w:p>
          <w:p w14:paraId="5FA809B0" w14:textId="77777777" w:rsidR="009A2452" w:rsidRPr="009A2452" w:rsidRDefault="009A2452" w:rsidP="009A245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A2452">
              <w:rPr>
                <w:rFonts w:ascii="Calibri" w:hAnsi="Calibri" w:cs="Calibri"/>
                <w:color w:val="000000"/>
                <w:lang w:eastAsia="ar-SA"/>
              </w:rPr>
              <w:lastRenderedPageBreak/>
              <w:t>z wód regionu Warmii i Mazur.</w:t>
            </w:r>
          </w:p>
          <w:p w14:paraId="4C887EDA" w14:textId="77777777" w:rsidR="009A2452" w:rsidRPr="009A2452" w:rsidRDefault="009A2452" w:rsidP="009A245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A2452">
              <w:rPr>
                <w:rFonts w:ascii="Calibri" w:hAnsi="Calibri" w:cs="Calibri"/>
                <w:color w:val="000000"/>
                <w:lang w:eastAsia="ar-SA"/>
              </w:rPr>
              <w:t>Nie dopuszcza się zarybiana jeziora</w:t>
            </w:r>
          </w:p>
          <w:p w14:paraId="22591821" w14:textId="2B7749D6" w:rsidR="009A2452" w:rsidRPr="005937BD" w:rsidRDefault="009A2452" w:rsidP="009A245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A2452">
              <w:rPr>
                <w:rFonts w:ascii="Calibri" w:hAnsi="Calibri" w:cs="Calibri"/>
                <w:color w:val="000000"/>
                <w:lang w:eastAsia="ar-SA"/>
              </w:rPr>
              <w:t>karpiem, leszczem i sumem.</w:t>
            </w:r>
          </w:p>
        </w:tc>
        <w:tc>
          <w:tcPr>
            <w:tcW w:w="2268" w:type="dxa"/>
          </w:tcPr>
          <w:p w14:paraId="4EFF7404" w14:textId="48AB5FF0" w:rsidR="009A2452" w:rsidRPr="009A2452" w:rsidRDefault="009A2452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A2452">
              <w:rPr>
                <w:rFonts w:ascii="Calibri" w:hAnsi="Calibri" w:cs="Calibri"/>
                <w:color w:val="000000"/>
                <w:lang w:eastAsia="ar-SA"/>
              </w:rPr>
              <w:lastRenderedPageBreak/>
              <w:t>Jezioro Harcerskie i Jezioro Długie</w:t>
            </w:r>
          </w:p>
        </w:tc>
      </w:tr>
    </w:tbl>
    <w:p w14:paraId="1AED6C14" w14:textId="77777777" w:rsidR="009A2452" w:rsidRDefault="009A2452" w:rsidP="009A2452">
      <w:pPr>
        <w:spacing w:line="360" w:lineRule="auto"/>
        <w:rPr>
          <w:rFonts w:ascii="Calibri" w:hAnsi="Calibri" w:cs="Calibri"/>
        </w:rPr>
      </w:pPr>
    </w:p>
    <w:p w14:paraId="486E3E2A" w14:textId="77777777" w:rsidR="009A2452" w:rsidRDefault="009A2452">
      <w:pPr>
        <w:widowControl/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956593E" w14:textId="21442DB3" w:rsidR="009A2452" w:rsidRDefault="009A2452" w:rsidP="00FD37DF">
      <w:pPr>
        <w:spacing w:after="100" w:afterAutospacing="1" w:line="360" w:lineRule="auto"/>
        <w:rPr>
          <w:rFonts w:ascii="Calibri" w:hAnsi="Calibri" w:cs="Calibri"/>
        </w:rPr>
      </w:pPr>
      <w:r w:rsidRPr="009A2452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>3</w:t>
      </w:r>
      <w:r w:rsidRPr="009A2452">
        <w:rPr>
          <w:rFonts w:ascii="Calibri" w:hAnsi="Calibri" w:cs="Calibri"/>
        </w:rPr>
        <w:t xml:space="preserve"> do Zarządzenia Nr 22 Regionalnego Dyrektora Ochrony Środowiska w Olsztynie z dnia 18 kwietnia 2025 r.</w:t>
      </w:r>
    </w:p>
    <w:p w14:paraId="0A3E6215" w14:textId="15197BA7" w:rsidR="009A2452" w:rsidRDefault="009A2452" w:rsidP="00FD37DF">
      <w:pPr>
        <w:spacing w:after="100" w:afterAutospacing="1" w:line="360" w:lineRule="auto"/>
        <w:rPr>
          <w:rFonts w:ascii="Calibri" w:hAnsi="Calibri" w:cs="Calibri"/>
        </w:rPr>
      </w:pPr>
      <w:r w:rsidRPr="009A2452">
        <w:rPr>
          <w:rFonts w:ascii="Calibri" w:hAnsi="Calibri" w:cs="Calibri"/>
        </w:rPr>
        <w:t>Wskazanie drogi umożliwiającej dojazd użytkownikowi rybackiemu do jeziora Harcerskiego oraz miejsca wodowania łodzi rybackich</w:t>
      </w:r>
    </w:p>
    <w:p w14:paraId="46D1B605" w14:textId="101EB43B" w:rsidR="009A2452" w:rsidRPr="009A2452" w:rsidRDefault="009A2452" w:rsidP="009A2452">
      <w:pPr>
        <w:widowControl/>
        <w:suppressAutoHyphens w:val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B55BE69" wp14:editId="5C7F063A">
            <wp:extent cx="5742940" cy="7407275"/>
            <wp:effectExtent l="0" t="0" r="0" b="3175"/>
            <wp:docPr id="1702117130" name="Obraz 1" descr="Przedstawiona droga umożliwiająca dojazd użytkownikowi rybackiemu do jeziora Harcerskiego oraz miejsca wodowania łodzi rybac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17130" name="Obraz 1" descr="Przedstawiona droga umożliwiająca dojazd użytkownikowi rybackiemu do jeziora Harcerskiego oraz miejsca wodowania łodzi rybacki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740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br w:type="page"/>
      </w:r>
    </w:p>
    <w:p w14:paraId="723A4D94" w14:textId="7CF18A5F" w:rsidR="00DC6D2E" w:rsidRPr="00074DE5" w:rsidRDefault="00DC6D2E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75EBEAD5" w14:textId="77777777" w:rsidR="009A2452" w:rsidRDefault="00DC6D2E" w:rsidP="009A2452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9A2452" w:rsidRPr="009A2452">
        <w:rPr>
          <w:rFonts w:ascii="Calibri" w:hAnsi="Calibri" w:cs="Calibri"/>
        </w:rPr>
        <w:t>Regionalnego Dyrektora Ochrony Środowiska w Olsztynie w sprawie ustanowienia zadań ochronnych dla rezerwatu przyrody „Jezioro Długie” jest wykonaniem delegacji ustawowej wynikającej z art. 22 ust. 2 pkt 2 ustawy z dnia 16 kwietnia 2004 r. o ochronie przyrody (Dz. U. z 2024 r. poz. 1478 i 1940).</w:t>
      </w:r>
    </w:p>
    <w:p w14:paraId="0D318FC6" w14:textId="77777777" w:rsidR="009A2452" w:rsidRDefault="009A2452" w:rsidP="009A2452">
      <w:pPr>
        <w:pStyle w:val="Tekstpodstawowywcity"/>
        <w:ind w:firstLine="0"/>
        <w:jc w:val="left"/>
        <w:rPr>
          <w:rFonts w:ascii="Calibri" w:hAnsi="Calibri" w:cs="Calibri"/>
        </w:rPr>
      </w:pPr>
      <w:r w:rsidRPr="009A2452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24F383B9" w14:textId="77777777" w:rsidR="009A2452" w:rsidRDefault="009A2452" w:rsidP="009A2452">
      <w:pPr>
        <w:pStyle w:val="Tekstpodstawowywcity"/>
        <w:ind w:firstLine="0"/>
        <w:jc w:val="left"/>
        <w:rPr>
          <w:rFonts w:ascii="Calibri" w:hAnsi="Calibri" w:cs="Calibri"/>
        </w:rPr>
      </w:pPr>
      <w:r w:rsidRPr="009A2452">
        <w:rPr>
          <w:rFonts w:ascii="Calibri" w:hAnsi="Calibri" w:cs="Calibri"/>
        </w:rPr>
        <w:t>Zadania ochronne dla przedmiotowego rezerwatu przyrody obejmują wykonywanie następujących czynności:</w:t>
      </w:r>
    </w:p>
    <w:p w14:paraId="1AB9011E" w14:textId="77777777" w:rsidR="009A2452" w:rsidRDefault="009A2452" w:rsidP="009A2452">
      <w:pPr>
        <w:pStyle w:val="Tekstpodstawowywcity"/>
        <w:numPr>
          <w:ilvl w:val="0"/>
          <w:numId w:val="39"/>
        </w:numPr>
        <w:jc w:val="left"/>
        <w:rPr>
          <w:rFonts w:ascii="Calibri" w:hAnsi="Calibri" w:cs="Calibri"/>
        </w:rPr>
      </w:pPr>
      <w:r w:rsidRPr="009A2452">
        <w:rPr>
          <w:rFonts w:ascii="Calibri" w:hAnsi="Calibri" w:cs="Calibri"/>
        </w:rPr>
        <w:t>Patrolowanie i kontrolowanie przez Straż Rybacką oraz użytkownika rybackiego osób łowiących na wodach wchodzących w skład rezerwatu</w:t>
      </w:r>
    </w:p>
    <w:p w14:paraId="4813371A" w14:textId="77777777" w:rsidR="009A2452" w:rsidRDefault="009A2452" w:rsidP="009A2452">
      <w:pPr>
        <w:pStyle w:val="Tekstpodstawowywcity"/>
        <w:ind w:firstLine="0"/>
        <w:jc w:val="left"/>
        <w:rPr>
          <w:rFonts w:ascii="Calibri" w:hAnsi="Calibri" w:cs="Calibri"/>
        </w:rPr>
      </w:pPr>
      <w:r w:rsidRPr="009A2452">
        <w:rPr>
          <w:rFonts w:ascii="Calibri" w:hAnsi="Calibri" w:cs="Calibri"/>
        </w:rPr>
        <w:t>Ze względu na odnotowywane przypadki nielegalnego połowu ryb konieczne jest przeprowadzanie kontroli osób łowiących na terenie rezerwatu.</w:t>
      </w:r>
    </w:p>
    <w:p w14:paraId="2BE629B3" w14:textId="77777777" w:rsidR="009A2452" w:rsidRDefault="009A2452" w:rsidP="009A2452">
      <w:pPr>
        <w:pStyle w:val="Tekstpodstawowywcity"/>
        <w:numPr>
          <w:ilvl w:val="0"/>
          <w:numId w:val="39"/>
        </w:numPr>
        <w:jc w:val="left"/>
        <w:rPr>
          <w:rFonts w:ascii="Calibri" w:hAnsi="Calibri" w:cs="Calibri"/>
        </w:rPr>
      </w:pPr>
      <w:r w:rsidRPr="009A2452">
        <w:rPr>
          <w:rFonts w:ascii="Calibri" w:hAnsi="Calibri" w:cs="Calibri"/>
        </w:rPr>
        <w:t xml:space="preserve">Wprowadzenie ograniczeń w zakresie amatorskich i gospodarczych połowów ryb </w:t>
      </w:r>
    </w:p>
    <w:p w14:paraId="308C19EB" w14:textId="77777777" w:rsidR="009A2452" w:rsidRDefault="009A2452" w:rsidP="009A2452">
      <w:pPr>
        <w:pStyle w:val="Tekstpodstawowywcity"/>
        <w:ind w:firstLine="0"/>
        <w:jc w:val="left"/>
        <w:rPr>
          <w:rFonts w:ascii="Calibri" w:hAnsi="Calibri" w:cs="Calibri"/>
        </w:rPr>
      </w:pPr>
      <w:r w:rsidRPr="009A2452">
        <w:rPr>
          <w:rFonts w:ascii="Calibri" w:hAnsi="Calibri" w:cs="Calibri"/>
        </w:rPr>
        <w:t xml:space="preserve">Wskazanie okresu od 1 lipca do wejścia pokrywy lodowej, a także od wejścia stabilnej pokrywy lodowej do końca lutego (tj. poza sezonem lęgowym) do połowu ryb przyczyni się do ochrony awifauny bytującej w granicach jeziora Harcerskiego i Długiego przez zapewnienie spokoju ptakom wodno-błotnym w okresie rozrodczym (jezioro objęte jest ochroną również jako użytek ekologiczny, którego celem jest m.in. zachowanie ostoi ptaków wodno-błotnych). Ze względu na niedostępność brzegów jeziora do amatorskiego połowu ryb, umożliwiono wędkowanie z łodzi, oraz wskazano miejsce, w którym możliwe jest ich wodowanie. Nie dopuszczono stosowania zanęt, określono limity wydawanych zezwoleń, liczby osób łowiących w ciągu doby oraz roczny limit wielkości odłowów, podniesiono ponadto wymiary ochronne 4 gatunków ryb cennych gospodarczo. Dopuszczono również połowy </w:t>
      </w:r>
      <w:proofErr w:type="spellStart"/>
      <w:r w:rsidRPr="009A2452">
        <w:rPr>
          <w:rFonts w:ascii="Calibri" w:hAnsi="Calibri" w:cs="Calibri"/>
        </w:rPr>
        <w:t>podlodowe</w:t>
      </w:r>
      <w:proofErr w:type="spellEnd"/>
      <w:r w:rsidRPr="009A2452">
        <w:rPr>
          <w:rFonts w:ascii="Calibri" w:hAnsi="Calibri" w:cs="Calibri"/>
        </w:rPr>
        <w:t>.</w:t>
      </w:r>
    </w:p>
    <w:p w14:paraId="2E41F9BA" w14:textId="77777777" w:rsidR="009A2452" w:rsidRDefault="009A2452" w:rsidP="009A2452">
      <w:pPr>
        <w:pStyle w:val="Tekstpodstawowywcity"/>
        <w:numPr>
          <w:ilvl w:val="0"/>
          <w:numId w:val="39"/>
        </w:numPr>
        <w:jc w:val="left"/>
        <w:rPr>
          <w:rFonts w:ascii="Calibri" w:hAnsi="Calibri" w:cs="Calibri"/>
        </w:rPr>
      </w:pPr>
      <w:r w:rsidRPr="009A2452">
        <w:rPr>
          <w:rFonts w:ascii="Calibri" w:hAnsi="Calibri" w:cs="Calibri"/>
        </w:rPr>
        <w:t xml:space="preserve">Prowadzenie </w:t>
      </w:r>
      <w:proofErr w:type="spellStart"/>
      <w:r w:rsidRPr="009A2452">
        <w:rPr>
          <w:rFonts w:ascii="Calibri" w:hAnsi="Calibri" w:cs="Calibri"/>
        </w:rPr>
        <w:t>zarybień</w:t>
      </w:r>
      <w:proofErr w:type="spellEnd"/>
    </w:p>
    <w:p w14:paraId="54D08B3F" w14:textId="77777777" w:rsidR="009A2452" w:rsidRDefault="009A2452" w:rsidP="00F37EC1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9A2452">
        <w:rPr>
          <w:rFonts w:ascii="Calibri" w:hAnsi="Calibri" w:cs="Calibri"/>
        </w:rPr>
        <w:t xml:space="preserve">Ze względu na mogące występować w rezerwacie trudności z osiągnięciem sukcesu rozrodczego w wyniku naturalnego tarła, organ uznał za zasadne prowadzenie </w:t>
      </w:r>
      <w:proofErr w:type="spellStart"/>
      <w:r w:rsidRPr="009A2452">
        <w:rPr>
          <w:rFonts w:ascii="Calibri" w:hAnsi="Calibri" w:cs="Calibri"/>
        </w:rPr>
        <w:t>zarybień</w:t>
      </w:r>
      <w:proofErr w:type="spellEnd"/>
      <w:r w:rsidRPr="009A2452">
        <w:rPr>
          <w:rFonts w:ascii="Calibri" w:hAnsi="Calibri" w:cs="Calibri"/>
        </w:rPr>
        <w:t xml:space="preserve"> w celu zwiększenia populacji naturalnie występujących w wodach rezerwatowych gatunków, w szczególności gatunków drapieżnych.</w:t>
      </w:r>
    </w:p>
    <w:p w14:paraId="03914225" w14:textId="2EE764A1" w:rsidR="009A2452" w:rsidRDefault="009A2452" w:rsidP="009A2452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9A2452">
        <w:rPr>
          <w:rFonts w:ascii="Calibri" w:hAnsi="Calibri" w:cs="Calibri"/>
        </w:rPr>
        <w:t>Niniejszy akt prawny obowiązuje do 18 kwietnia 2026 r.</w:t>
      </w:r>
    </w:p>
    <w:p w14:paraId="59DF1F6A" w14:textId="77777777" w:rsidR="009A2452" w:rsidRPr="00074DE5" w:rsidRDefault="009A2452" w:rsidP="009A245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</w:t>
      </w:r>
    </w:p>
    <w:p w14:paraId="5FC51CB8" w14:textId="77777777" w:rsidR="009A2452" w:rsidRPr="00074DE5" w:rsidRDefault="009A2452" w:rsidP="009A2452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  <w:r>
        <w:rPr>
          <w:rFonts w:ascii="Calibri" w:hAnsi="Calibri" w:cs="Calibri"/>
        </w:rPr>
        <w:t>w Olsztynie</w:t>
      </w:r>
    </w:p>
    <w:p w14:paraId="27EB984F" w14:textId="77777777" w:rsidR="009A2452" w:rsidRDefault="009A2452" w:rsidP="009A245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Aleksandra</w:t>
      </w:r>
      <w:r w:rsidRPr="00074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143EE3E5" w14:textId="77777777" w:rsidR="009A2452" w:rsidRPr="007B2821" w:rsidRDefault="009A2452" w:rsidP="009A245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Regionalny Konserwator Przyrody</w:t>
      </w:r>
    </w:p>
    <w:p w14:paraId="38FAA021" w14:textId="77777777" w:rsidR="009A2452" w:rsidRDefault="009A2452" w:rsidP="009A2452">
      <w:pPr>
        <w:pStyle w:val="Tekstpodstawowywcity"/>
        <w:ind w:firstLine="0"/>
        <w:jc w:val="left"/>
        <w:rPr>
          <w:rFonts w:ascii="Calibri" w:hAnsi="Calibri" w:cs="Calibri"/>
        </w:rPr>
      </w:pPr>
    </w:p>
    <w:bookmarkEnd w:id="0"/>
    <w:p w14:paraId="5CD3FC06" w14:textId="2449806D" w:rsidR="00EF00DC" w:rsidRPr="00E84F10" w:rsidRDefault="00EF00DC" w:rsidP="00F5649E">
      <w:pPr>
        <w:pStyle w:val="Tekstpodstawowywcity"/>
        <w:ind w:firstLine="0"/>
        <w:jc w:val="left"/>
        <w:rPr>
          <w:rFonts w:ascii="Calibri" w:hAnsi="Calibri" w:cs="Calibri"/>
        </w:rPr>
      </w:pPr>
    </w:p>
    <w:sectPr w:rsidR="00EF00DC" w:rsidRPr="00E84F10" w:rsidSect="00696EFB">
      <w:footerReference w:type="default" r:id="rId9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ADD2" w14:textId="77777777" w:rsidR="00CC52F5" w:rsidRDefault="00CC52F5">
      <w:r>
        <w:separator/>
      </w:r>
    </w:p>
  </w:endnote>
  <w:endnote w:type="continuationSeparator" w:id="0">
    <w:p w14:paraId="01BC84CE" w14:textId="77777777" w:rsidR="00CC52F5" w:rsidRDefault="00CC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00E8" w14:textId="77777777" w:rsidR="00CC52F5" w:rsidRDefault="00CC52F5">
      <w:r>
        <w:separator/>
      </w:r>
    </w:p>
  </w:footnote>
  <w:footnote w:type="continuationSeparator" w:id="0">
    <w:p w14:paraId="34966F0A" w14:textId="77777777" w:rsidR="00CC52F5" w:rsidRDefault="00CC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34"/>
  </w:num>
  <w:num w:numId="3" w16cid:durableId="1339237559">
    <w:abstractNumId w:val="1"/>
    <w:lvlOverride w:ilvl="0">
      <w:startOverride w:val="3"/>
    </w:lvlOverride>
  </w:num>
  <w:num w:numId="4" w16cid:durableId="1203590051">
    <w:abstractNumId w:val="24"/>
  </w:num>
  <w:num w:numId="5" w16cid:durableId="1798376350">
    <w:abstractNumId w:val="14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32"/>
  </w:num>
  <w:num w:numId="11" w16cid:durableId="1454712586">
    <w:abstractNumId w:val="25"/>
  </w:num>
  <w:num w:numId="12" w16cid:durableId="322127264">
    <w:abstractNumId w:val="17"/>
  </w:num>
  <w:num w:numId="13" w16cid:durableId="334235474">
    <w:abstractNumId w:val="31"/>
  </w:num>
  <w:num w:numId="14" w16cid:durableId="492919846">
    <w:abstractNumId w:val="30"/>
  </w:num>
  <w:num w:numId="15" w16cid:durableId="1754886642">
    <w:abstractNumId w:val="10"/>
  </w:num>
  <w:num w:numId="16" w16cid:durableId="1101680000">
    <w:abstractNumId w:val="35"/>
  </w:num>
  <w:num w:numId="17" w16cid:durableId="2141530900">
    <w:abstractNumId w:val="22"/>
  </w:num>
  <w:num w:numId="18" w16cid:durableId="2076774669">
    <w:abstractNumId w:val="20"/>
  </w:num>
  <w:num w:numId="19" w16cid:durableId="1630673311">
    <w:abstractNumId w:val="8"/>
  </w:num>
  <w:num w:numId="20" w16cid:durableId="707217277">
    <w:abstractNumId w:val="21"/>
  </w:num>
  <w:num w:numId="21" w16cid:durableId="836502145">
    <w:abstractNumId w:val="12"/>
  </w:num>
  <w:num w:numId="22" w16cid:durableId="1440027871">
    <w:abstractNumId w:val="26"/>
  </w:num>
  <w:num w:numId="23" w16cid:durableId="416632958">
    <w:abstractNumId w:val="16"/>
  </w:num>
  <w:num w:numId="24" w16cid:durableId="873621373">
    <w:abstractNumId w:val="29"/>
  </w:num>
  <w:num w:numId="25" w16cid:durableId="672149551">
    <w:abstractNumId w:val="15"/>
  </w:num>
  <w:num w:numId="26" w16cid:durableId="659843371">
    <w:abstractNumId w:val="23"/>
  </w:num>
  <w:num w:numId="27" w16cid:durableId="1094865293">
    <w:abstractNumId w:val="19"/>
  </w:num>
  <w:num w:numId="28" w16cid:durableId="2079665284">
    <w:abstractNumId w:val="5"/>
  </w:num>
  <w:num w:numId="29" w16cid:durableId="2006937547">
    <w:abstractNumId w:val="4"/>
  </w:num>
  <w:num w:numId="30" w16cid:durableId="979917426">
    <w:abstractNumId w:val="9"/>
  </w:num>
  <w:num w:numId="31" w16cid:durableId="993484689">
    <w:abstractNumId w:val="11"/>
  </w:num>
  <w:num w:numId="32" w16cid:durableId="1926456763">
    <w:abstractNumId w:val="7"/>
  </w:num>
  <w:num w:numId="33" w16cid:durableId="1115321842">
    <w:abstractNumId w:val="6"/>
  </w:num>
  <w:num w:numId="34" w16cid:durableId="1568882548">
    <w:abstractNumId w:val="33"/>
  </w:num>
  <w:num w:numId="35" w16cid:durableId="1744521331">
    <w:abstractNumId w:val="13"/>
  </w:num>
  <w:num w:numId="36" w16cid:durableId="778764714">
    <w:abstractNumId w:val="3"/>
  </w:num>
  <w:num w:numId="37" w16cid:durableId="353309495">
    <w:abstractNumId w:val="28"/>
  </w:num>
  <w:num w:numId="38" w16cid:durableId="330528224">
    <w:abstractNumId w:val="27"/>
  </w:num>
  <w:num w:numId="39" w16cid:durableId="4674040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3661D"/>
    <w:rsid w:val="00060DDE"/>
    <w:rsid w:val="0006166B"/>
    <w:rsid w:val="000672FD"/>
    <w:rsid w:val="00074DE5"/>
    <w:rsid w:val="000C5EEE"/>
    <w:rsid w:val="000D518E"/>
    <w:rsid w:val="00124E1E"/>
    <w:rsid w:val="001368F9"/>
    <w:rsid w:val="00195A9E"/>
    <w:rsid w:val="0022366F"/>
    <w:rsid w:val="00257FFB"/>
    <w:rsid w:val="00272718"/>
    <w:rsid w:val="002B3397"/>
    <w:rsid w:val="002C0328"/>
    <w:rsid w:val="002E7A19"/>
    <w:rsid w:val="003165A2"/>
    <w:rsid w:val="00331C76"/>
    <w:rsid w:val="00392D94"/>
    <w:rsid w:val="00482941"/>
    <w:rsid w:val="00482B38"/>
    <w:rsid w:val="004E7659"/>
    <w:rsid w:val="00506917"/>
    <w:rsid w:val="005168DF"/>
    <w:rsid w:val="005379F1"/>
    <w:rsid w:val="005937BD"/>
    <w:rsid w:val="005A43E2"/>
    <w:rsid w:val="00622CE6"/>
    <w:rsid w:val="00641241"/>
    <w:rsid w:val="00696EFB"/>
    <w:rsid w:val="006F5AAF"/>
    <w:rsid w:val="0073023E"/>
    <w:rsid w:val="00770EB9"/>
    <w:rsid w:val="007B2821"/>
    <w:rsid w:val="007B6FAB"/>
    <w:rsid w:val="00801226"/>
    <w:rsid w:val="0087136B"/>
    <w:rsid w:val="00882B9C"/>
    <w:rsid w:val="00890759"/>
    <w:rsid w:val="008E1272"/>
    <w:rsid w:val="008F292A"/>
    <w:rsid w:val="008F7F84"/>
    <w:rsid w:val="00925417"/>
    <w:rsid w:val="00964D17"/>
    <w:rsid w:val="00972708"/>
    <w:rsid w:val="0097493D"/>
    <w:rsid w:val="00994AD7"/>
    <w:rsid w:val="009A2452"/>
    <w:rsid w:val="009C5330"/>
    <w:rsid w:val="009C5ECD"/>
    <w:rsid w:val="00A01816"/>
    <w:rsid w:val="00A11280"/>
    <w:rsid w:val="00A53276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7583D"/>
    <w:rsid w:val="00BB33D0"/>
    <w:rsid w:val="00C228C3"/>
    <w:rsid w:val="00CC52F5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637EB"/>
    <w:rsid w:val="00E72018"/>
    <w:rsid w:val="00E84F10"/>
    <w:rsid w:val="00E879C0"/>
    <w:rsid w:val="00EA53F4"/>
    <w:rsid w:val="00EE22F5"/>
    <w:rsid w:val="00EF00DC"/>
    <w:rsid w:val="00F223F9"/>
    <w:rsid w:val="00F37EC1"/>
    <w:rsid w:val="00F5649E"/>
    <w:rsid w:val="00F76B37"/>
    <w:rsid w:val="00FA6880"/>
    <w:rsid w:val="00FD2C31"/>
    <w:rsid w:val="00FD3466"/>
    <w:rsid w:val="00FD37DF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4</cp:revision>
  <cp:lastPrinted>2023-06-22T09:40:00Z</cp:lastPrinted>
  <dcterms:created xsi:type="dcterms:W3CDTF">2025-04-23T11:49:00Z</dcterms:created>
  <dcterms:modified xsi:type="dcterms:W3CDTF">2025-04-23T12:24:00Z</dcterms:modified>
</cp:coreProperties>
</file>