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B0D9" w14:textId="77777777"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716D3139" w14:textId="77777777"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14:paraId="050640FC" w14:textId="77777777"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14:paraId="5BF7BEF7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4A65E525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421486FF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288BB436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128D51B7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528481A4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p w14:paraId="406E5834" w14:textId="77777777" w:rsidR="00745C2E" w:rsidRPr="009A139F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tbl>
      <w:tblPr>
        <w:tblW w:w="0" w:type="auto"/>
        <w:tblInd w:w="78" w:type="dxa"/>
        <w:tblBorders>
          <w:left w:val="single" w:sz="24" w:space="0" w:color="0070C0"/>
        </w:tblBorders>
        <w:tblLook w:val="04A0" w:firstRow="1" w:lastRow="0" w:firstColumn="1" w:lastColumn="0" w:noHBand="0" w:noVBand="1"/>
      </w:tblPr>
      <w:tblGrid>
        <w:gridCol w:w="6590"/>
      </w:tblGrid>
      <w:tr w:rsidR="00F328FB" w:rsidRPr="009A139F" w14:paraId="68CAE8F2" w14:textId="77777777" w:rsidTr="00F328FB">
        <w:trPr>
          <w:trHeight w:val="1534"/>
        </w:trPr>
        <w:tc>
          <w:tcPr>
            <w:tcW w:w="6590" w:type="dxa"/>
          </w:tcPr>
          <w:p w14:paraId="643AA4BF" w14:textId="77777777" w:rsidR="00745C2E" w:rsidRPr="009A139F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  <w:r w:rsidRPr="009A139F">
              <w:rPr>
                <w:rFonts w:asciiTheme="minorHAnsi" w:hAnsiTheme="minorHAnsi" w:cstheme="minorHAnsi"/>
                <w:color w:val="FF0000"/>
                <w:sz w:val="40"/>
              </w:rPr>
              <w:t>REGULAMIN KONKURSU</w:t>
            </w:r>
          </w:p>
          <w:p w14:paraId="38CF15C5" w14:textId="77777777" w:rsidR="00745C2E" w:rsidRPr="009A139F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</w:p>
          <w:p w14:paraId="7B82ECFF" w14:textId="50CEB5B9" w:rsidR="00FB4AB0" w:rsidRPr="009A139F" w:rsidRDefault="00FB4AB0" w:rsidP="00CD2AEB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9A139F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POLONIA I POLACY ZA GRANICĄ 202</w:t>
            </w:r>
            <w:r w:rsidR="00CD2AEB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2</w:t>
            </w:r>
          </w:p>
        </w:tc>
      </w:tr>
    </w:tbl>
    <w:p w14:paraId="4B5784EC" w14:textId="77777777"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779338FC" w14:textId="77777777"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65FE00EC" w14:textId="77777777"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5C7654CB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429FE1A3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0AA007A7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3852588D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4A1BEC9E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2C51499C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4581A1D7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192A897A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0FE8D508" w14:textId="0BB66B6C" w:rsidR="00745C2E" w:rsidRDefault="00745C2E" w:rsidP="00745C2E">
      <w:pPr>
        <w:ind w:left="3119"/>
        <w:rPr>
          <w:rFonts w:asciiTheme="minorHAnsi" w:hAnsiTheme="minorHAnsi" w:cstheme="minorHAnsi"/>
        </w:rPr>
      </w:pPr>
    </w:p>
    <w:p w14:paraId="7043D32A" w14:textId="0D21C54D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639AD5CA" w14:textId="7F99264C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315F309D" w14:textId="26AE7B6F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0EC22612" w14:textId="64331440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169CCD38" w14:textId="5EAEA72C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6D501939" w14:textId="0387AD3F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070DF02E" w14:textId="3747D092" w:rsidR="00A80CD9" w:rsidRDefault="00A80CD9" w:rsidP="00745C2E">
      <w:pPr>
        <w:ind w:left="3119"/>
        <w:rPr>
          <w:rFonts w:asciiTheme="minorHAnsi" w:hAnsiTheme="minorHAnsi" w:cstheme="minorHAnsi"/>
        </w:rPr>
      </w:pPr>
    </w:p>
    <w:p w14:paraId="59193B24" w14:textId="77777777" w:rsidR="00A80CD9" w:rsidRPr="009A139F" w:rsidRDefault="00A80CD9" w:rsidP="00745C2E">
      <w:pPr>
        <w:ind w:left="3119"/>
        <w:rPr>
          <w:rFonts w:asciiTheme="minorHAnsi" w:hAnsiTheme="minorHAnsi" w:cstheme="minorHAnsi"/>
        </w:rPr>
      </w:pPr>
    </w:p>
    <w:p w14:paraId="724140DC" w14:textId="77777777"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14:paraId="4C623786" w14:textId="62BECCA4" w:rsidR="00745C2E" w:rsidRPr="009A139F" w:rsidRDefault="00745C2E" w:rsidP="00745C2E">
      <w:pPr>
        <w:tabs>
          <w:tab w:val="left" w:pos="540"/>
        </w:tabs>
        <w:ind w:left="3119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Warszawa, </w:t>
      </w:r>
      <w:r w:rsidR="00CA7D4A">
        <w:rPr>
          <w:rFonts w:asciiTheme="minorHAnsi" w:hAnsiTheme="minorHAnsi" w:cstheme="minorHAnsi"/>
        </w:rPr>
        <w:t xml:space="preserve">wrzesień </w:t>
      </w:r>
      <w:r w:rsidRPr="009A139F">
        <w:rPr>
          <w:rFonts w:asciiTheme="minorHAnsi" w:hAnsiTheme="minorHAnsi" w:cstheme="minorHAnsi"/>
        </w:rPr>
        <w:t>202</w:t>
      </w:r>
      <w:r w:rsidR="00561E04">
        <w:rPr>
          <w:rFonts w:asciiTheme="minorHAnsi" w:hAnsiTheme="minorHAnsi" w:cstheme="minorHAnsi"/>
        </w:rPr>
        <w:t>1</w:t>
      </w:r>
      <w:r w:rsidRPr="009A139F">
        <w:rPr>
          <w:rFonts w:asciiTheme="minorHAnsi" w:hAnsiTheme="minorHAnsi" w:cstheme="minorHAnsi"/>
        </w:rPr>
        <w:t xml:space="preserve"> r.</w:t>
      </w:r>
    </w:p>
    <w:p w14:paraId="6EF8F667" w14:textId="77777777" w:rsidR="00745C2E" w:rsidRPr="009A139F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011CEBE" w14:textId="77777777" w:rsidR="00745C2E" w:rsidRPr="009A139F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6353CA5" w14:textId="77777777" w:rsidR="00745C2E" w:rsidRPr="009A139F" w:rsidRDefault="00745C2E" w:rsidP="00745C2E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b/>
          <w:sz w:val="28"/>
          <w:szCs w:val="28"/>
        </w:rPr>
        <w:br w:type="page"/>
      </w:r>
      <w:bookmarkStart w:id="0" w:name="_Toc248197270"/>
      <w:r w:rsidRPr="009A139F">
        <w:rPr>
          <w:rFonts w:asciiTheme="minorHAnsi" w:hAnsiTheme="minorHAnsi" w:cstheme="minorHAnsi"/>
        </w:rPr>
        <w:lastRenderedPageBreak/>
        <w:t>SPIS TREŚCI</w:t>
      </w:r>
      <w:bookmarkEnd w:id="0"/>
      <w:r w:rsidRPr="009A139F">
        <w:rPr>
          <w:rFonts w:asciiTheme="minorHAnsi" w:hAnsiTheme="minorHAnsi" w:cstheme="minorHAnsi"/>
        </w:rPr>
        <w:t>:</w:t>
      </w:r>
      <w:r w:rsidRPr="009A139F">
        <w:rPr>
          <w:rFonts w:asciiTheme="minorHAnsi" w:hAnsiTheme="minorHAnsi" w:cstheme="minorHAnsi"/>
        </w:rPr>
        <w:tab/>
      </w:r>
    </w:p>
    <w:bookmarkStart w:id="1" w:name="_GoBack"/>
    <w:bookmarkEnd w:id="1"/>
    <w:p w14:paraId="3B943739" w14:textId="41D20828" w:rsidR="008236F6" w:rsidRDefault="00745C2E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9A139F">
        <w:rPr>
          <w:rFonts w:asciiTheme="minorHAnsi" w:hAnsiTheme="minorHAnsi"/>
        </w:rPr>
        <w:fldChar w:fldCharType="begin"/>
      </w:r>
      <w:r w:rsidRPr="009A139F">
        <w:rPr>
          <w:rFonts w:asciiTheme="minorHAnsi" w:hAnsiTheme="minorHAnsi"/>
        </w:rPr>
        <w:instrText xml:space="preserve"> TOC \h \z \t "czesc;1;rozdzial_;2;podrozdzial_;3;priorytet;4" </w:instrText>
      </w:r>
      <w:r w:rsidRPr="009A139F">
        <w:rPr>
          <w:rFonts w:asciiTheme="minorHAnsi" w:hAnsiTheme="minorHAnsi"/>
        </w:rPr>
        <w:fldChar w:fldCharType="separate"/>
      </w:r>
      <w:hyperlink w:anchor="_Toc83124048" w:history="1">
        <w:r w:rsidR="008236F6" w:rsidRPr="00EC2D3D">
          <w:rPr>
            <w:rStyle w:val="Hipercze"/>
            <w:rFonts w:cstheme="minorHAnsi"/>
            <w:noProof/>
          </w:rPr>
          <w:t>I.</w:t>
        </w:r>
        <w:r w:rsidR="008236F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236F6" w:rsidRPr="00EC2D3D">
          <w:rPr>
            <w:rStyle w:val="Hipercze"/>
            <w:rFonts w:cstheme="minorHAnsi"/>
            <w:noProof/>
          </w:rPr>
          <w:t>Zakres zadań publicznych możliwych do realizacji w ramach konkursu</w:t>
        </w:r>
        <w:r w:rsidR="008236F6">
          <w:rPr>
            <w:noProof/>
            <w:webHidden/>
          </w:rPr>
          <w:tab/>
        </w:r>
        <w:r w:rsidR="008236F6">
          <w:rPr>
            <w:noProof/>
            <w:webHidden/>
          </w:rPr>
          <w:fldChar w:fldCharType="begin"/>
        </w:r>
        <w:r w:rsidR="008236F6">
          <w:rPr>
            <w:noProof/>
            <w:webHidden/>
          </w:rPr>
          <w:instrText xml:space="preserve"> PAGEREF _Toc83124048 \h </w:instrText>
        </w:r>
        <w:r w:rsidR="008236F6">
          <w:rPr>
            <w:noProof/>
            <w:webHidden/>
          </w:rPr>
        </w:r>
        <w:r w:rsidR="008236F6">
          <w:rPr>
            <w:noProof/>
            <w:webHidden/>
          </w:rPr>
          <w:fldChar w:fldCharType="separate"/>
        </w:r>
        <w:r w:rsidR="008236F6">
          <w:rPr>
            <w:noProof/>
            <w:webHidden/>
          </w:rPr>
          <w:t>5</w:t>
        </w:r>
        <w:r w:rsidR="008236F6">
          <w:rPr>
            <w:noProof/>
            <w:webHidden/>
          </w:rPr>
          <w:fldChar w:fldCharType="end"/>
        </w:r>
      </w:hyperlink>
    </w:p>
    <w:p w14:paraId="4017628B" w14:textId="3DFAE209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49" w:history="1">
        <w:r w:rsidRPr="00EC2D3D">
          <w:rPr>
            <w:rStyle w:val="Hipercze"/>
            <w:rFonts w:cstheme="minorHAnsi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Obszary i podobszary działań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2C4A5B" w14:textId="29469B3F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0" w:history="1">
        <w:r w:rsidRPr="00EC2D3D">
          <w:rPr>
            <w:rStyle w:val="Hipercze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noProof/>
          </w:rPr>
          <w:t>Lista instytucji i działań możliwych do sfinansowania poza konkursem „Polonia i Polacy za granicą 2022”.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2D796D" w14:textId="00BBB00A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1" w:history="1">
        <w:r w:rsidRPr="00EC2D3D">
          <w:rPr>
            <w:rStyle w:val="Hipercze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Środki przeznaczone na realizację konkursu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980172" w14:textId="448CB694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52" w:history="1">
        <w:r w:rsidRPr="00EC2D3D">
          <w:rPr>
            <w:rStyle w:val="Hipercze"/>
            <w:rFonts w:cstheme="minorHAnsi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Kto może ubiegać się o przyznanie dotacji?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7C4AC1" w14:textId="6890F99D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3" w:history="1">
        <w:r w:rsidRPr="00EC2D3D">
          <w:rPr>
            <w:rStyle w:val="Hipercze"/>
            <w:rFonts w:cstheme="minorHAnsi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Podmioty uprawnione i nieuprawnione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A4CADE0" w14:textId="3C9ED27B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4" w:history="1">
        <w:r w:rsidRPr="00EC2D3D">
          <w:rPr>
            <w:rStyle w:val="Hipercze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Oferta wspólna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AB72318" w14:textId="0122E790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5" w:history="1">
        <w:r w:rsidRPr="00EC2D3D">
          <w:rPr>
            <w:rStyle w:val="Hipercze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Rola partnerów / organizacji polonijnych w realizacji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ECA3CD1" w14:textId="79F99653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56" w:history="1">
        <w:r w:rsidRPr="00EC2D3D">
          <w:rPr>
            <w:rStyle w:val="Hipercze"/>
            <w:rFonts w:cstheme="minorHAnsi"/>
            <w:noProof/>
          </w:rPr>
          <w:t>III.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Podstawowe warunki przygotowania ofert – techniczne kryteria dostępu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F8BE362" w14:textId="7229395A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7" w:history="1">
        <w:r w:rsidRPr="00EC2D3D">
          <w:rPr>
            <w:rStyle w:val="Hipercze"/>
            <w:rFonts w:cstheme="minorHAnsi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Zlecanie realizacji zadań publicznych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49F0F0D" w14:textId="7A3EE927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8" w:history="1">
        <w:r w:rsidRPr="00EC2D3D">
          <w:rPr>
            <w:rStyle w:val="Hipercze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Termin realizacji zadań publicznych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51147A7" w14:textId="308CD84A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59" w:history="1">
        <w:r w:rsidRPr="00EC2D3D">
          <w:rPr>
            <w:rStyle w:val="Hipercze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Wysokość wnioskowanej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2F6BB04" w14:textId="0150175B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0" w:history="1">
        <w:r w:rsidRPr="00EC2D3D">
          <w:rPr>
            <w:rStyle w:val="Hipercze"/>
            <w:rFonts w:cstheme="minorHAnsi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Udział środków własnych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E717122" w14:textId="65DDABC2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1" w:history="1">
        <w:r w:rsidRPr="00EC2D3D">
          <w:rPr>
            <w:rStyle w:val="Hipercze"/>
            <w:rFonts w:cstheme="minorHAnsi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Koszty kwalifikowalne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10DCF50" w14:textId="2923A6BC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2" w:history="1">
        <w:r w:rsidRPr="00EC2D3D">
          <w:rPr>
            <w:rStyle w:val="Hipercze"/>
            <w:rFonts w:cstheme="minorHAnsi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Kwalifikowalność wydatków majątkowych: środków trwałych oraz wartości niematerialnych i prawnych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9D6FF1C" w14:textId="5E3A1707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3" w:history="1">
        <w:r w:rsidRPr="00EC2D3D">
          <w:rPr>
            <w:rStyle w:val="Hipercze"/>
            <w:rFonts w:cstheme="minorHAnsi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Kwalifikowalność VAT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805C736" w14:textId="79994258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4" w:history="1">
        <w:r w:rsidRPr="00EC2D3D">
          <w:rPr>
            <w:rStyle w:val="Hipercze"/>
            <w:rFonts w:cstheme="minorHAnsi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Koszty niekwalifikowalne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0B84E24" w14:textId="1D84D216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65" w:history="1">
        <w:r w:rsidRPr="00EC2D3D">
          <w:rPr>
            <w:rStyle w:val="Hipercze"/>
            <w:rFonts w:cstheme="minorHAnsi"/>
            <w:noProof/>
          </w:rPr>
          <w:t>IV.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JAK UBIEGAĆ SIĘ O PRZYZNANIE DOTACJI?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99A87A7" w14:textId="65071107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6" w:history="1">
        <w:r w:rsidRPr="00EC2D3D">
          <w:rPr>
            <w:rStyle w:val="Hipercze"/>
            <w:rFonts w:cstheme="minorHAnsi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Ogłoszenie konkursu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85303F0" w14:textId="73DEA4E2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7" w:history="1">
        <w:r w:rsidRPr="00EC2D3D">
          <w:rPr>
            <w:rStyle w:val="Hipercze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Złożenie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3CAC1BD" w14:textId="3E41DBB1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8" w:history="1">
        <w:r w:rsidRPr="00EC2D3D">
          <w:rPr>
            <w:rStyle w:val="Hipercze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Podpisywanie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477484D" w14:textId="14A61EEF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69" w:history="1">
        <w:r w:rsidRPr="00EC2D3D">
          <w:rPr>
            <w:rStyle w:val="Hipercze"/>
            <w:rFonts w:cstheme="minorHAnsi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Oświadczenia i załączniki dołączane do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F1D873D" w14:textId="50C6E73C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0" w:history="1">
        <w:r w:rsidRPr="00EC2D3D">
          <w:rPr>
            <w:rStyle w:val="Hipercze"/>
            <w:rFonts w:cstheme="minorHAnsi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Na co warto zwrócić uwagę przygotowując ofertę?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ADA2420" w14:textId="3BFDDB39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71" w:history="1">
        <w:r w:rsidRPr="00EC2D3D">
          <w:rPr>
            <w:rStyle w:val="Hipercze"/>
            <w:rFonts w:cstheme="minorHAnsi"/>
            <w:noProof/>
          </w:rPr>
          <w:t>V.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PROCEDURA OCENY OFERT I PRZYZNAWANIA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DA8A7EF" w14:textId="40DA1609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2" w:history="1">
        <w:r w:rsidRPr="00EC2D3D">
          <w:rPr>
            <w:rStyle w:val="Hipercz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Ocena formalna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A3F3A2B" w14:textId="0FF9B745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3" w:history="1">
        <w:r w:rsidRPr="00EC2D3D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Ocena spełnienia kryteriów dostępu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6A73BE5" w14:textId="2D8AC7FE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4" w:history="1">
        <w:r w:rsidRPr="00EC2D3D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Ocena merytoryczna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8B1837A" w14:textId="4DD9833D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5" w:history="1">
        <w:r w:rsidRPr="00EC2D3D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Wyniki konkursu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D0DBD82" w14:textId="61B6D447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6" w:history="1">
        <w:r w:rsidRPr="00EC2D3D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Ochrona danych osobowych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32BE412" w14:textId="058BF936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77" w:history="1">
        <w:r w:rsidRPr="00EC2D3D">
          <w:rPr>
            <w:rStyle w:val="Hipercze"/>
            <w:rFonts w:cstheme="minorHAnsi"/>
            <w:noProof/>
          </w:rPr>
          <w:t>VI.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Realizacja i rozliczenie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5D930B9" w14:textId="4C647EB3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8" w:history="1">
        <w:r w:rsidRPr="00EC2D3D">
          <w:rPr>
            <w:rStyle w:val="Hipercz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Zawarcie umowy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82F0D2A" w14:textId="43A4CD26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79" w:history="1">
        <w:r w:rsidRPr="00EC2D3D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Informowanie Partnerów – organizacji polonijnych wskazanych w ofercie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018DA94" w14:textId="73B4C0F5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0" w:history="1">
        <w:r w:rsidRPr="00EC2D3D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Dopuszczalność przesunięć w zakresie ponoszonych wydatków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4861CD5" w14:textId="668489E9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1" w:history="1">
        <w:r w:rsidRPr="00EC2D3D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Dokumentacja związana z realizacją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80CF2A5" w14:textId="19BCD7B3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2" w:history="1">
        <w:r w:rsidRPr="00EC2D3D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Promocja zadania publicznego. Obowiązki i uprawnienia informacyjne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3C56E32" w14:textId="00C6349D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3" w:history="1">
        <w:r w:rsidRPr="00EC2D3D">
          <w:rPr>
            <w:rStyle w:val="Hipercz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Zasady udostępniania utworów powstałych w wyniku realizacji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8214E3B" w14:textId="3F07D0B6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4" w:history="1">
        <w:r w:rsidRPr="00EC2D3D">
          <w:rPr>
            <w:rStyle w:val="Hipercz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Obowiązki sprawozdawcze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0C2EDA6" w14:textId="49BBD5FE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5" w:history="1">
        <w:r w:rsidRPr="00EC2D3D">
          <w:rPr>
            <w:rStyle w:val="Hipercz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Szczególne regulacje dotyczące rozliczenia zadania publicznego  z obszaru</w:t>
        </w:r>
        <w:r w:rsidRPr="00EC2D3D">
          <w:rPr>
            <w:rStyle w:val="Hipercze"/>
            <w:noProof/>
          </w:rPr>
          <w:t xml:space="preserve"> </w:t>
        </w:r>
        <w:r w:rsidRPr="00EC2D3D">
          <w:rPr>
            <w:rStyle w:val="Hipercze"/>
            <w:i/>
            <w:noProof/>
          </w:rPr>
          <w:t>Edukacja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123C654" w14:textId="445402D8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6" w:history="1">
        <w:r w:rsidRPr="00EC2D3D">
          <w:rPr>
            <w:rStyle w:val="Hipercz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 xml:space="preserve">Szczególne regulacje dotyczące realizacji i rozliczenia zadania publicznego z obszaru </w:t>
        </w:r>
        <w:r w:rsidRPr="00EC2D3D">
          <w:rPr>
            <w:rStyle w:val="Hipercze"/>
            <w:rFonts w:cstheme="minorHAnsi"/>
            <w:i/>
            <w:noProof/>
          </w:rPr>
          <w:t>Media polonijne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47C7A3B" w14:textId="6E3426C5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7" w:history="1">
        <w:r w:rsidRPr="00EC2D3D">
          <w:rPr>
            <w:rStyle w:val="Hipercz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 xml:space="preserve">Szczególne regulacje dotyczące realizacji i rozliczenia zadania publicznego z obszaru </w:t>
        </w:r>
        <w:r w:rsidRPr="00EC2D3D">
          <w:rPr>
            <w:rStyle w:val="Hipercze"/>
            <w:rFonts w:cstheme="minorHAnsi"/>
            <w:i/>
            <w:noProof/>
          </w:rPr>
          <w:t>Pomoc charytatywna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669EAB2" w14:textId="12CD8005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88" w:history="1">
        <w:r w:rsidRPr="00EC2D3D">
          <w:rPr>
            <w:rStyle w:val="Hipercz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Szczególne regulacje dotyczące realizacji i rozliczenia zadania publicznego wyłonionego w procedurze regrantingu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85D9086" w14:textId="281824CE" w:rsidR="008236F6" w:rsidRDefault="008236F6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83124089" w:history="1">
        <w:r w:rsidRPr="00EC2D3D">
          <w:rPr>
            <w:rStyle w:val="Hipercze"/>
            <w:rFonts w:cstheme="minorHAnsi"/>
            <w:noProof/>
          </w:rPr>
          <w:t>VII.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EC2D3D">
          <w:rPr>
            <w:rStyle w:val="Hipercze"/>
            <w:rFonts w:cstheme="minorHAnsi"/>
            <w:noProof/>
          </w:rPr>
          <w:t>Załączniki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87E20B2" w14:textId="62E85278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90" w:history="1">
        <w:r w:rsidRPr="00EC2D3D">
          <w:rPr>
            <w:rStyle w:val="Hipercz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noProof/>
          </w:rPr>
          <w:t>Klauzula informacyjna RODO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9B93975" w14:textId="0D05268C" w:rsidR="008236F6" w:rsidRDefault="008236F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3124091" w:history="1">
        <w:r w:rsidRPr="00EC2D3D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2D3D">
          <w:rPr>
            <w:rStyle w:val="Hipercze"/>
            <w:noProof/>
          </w:rPr>
          <w:t>Istotne postanowienia umowy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_Toc83124091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C84827E" w14:textId="4DB533E2" w:rsidR="001F53F3" w:rsidRDefault="00745C2E" w:rsidP="00745C2E">
      <w:pPr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fldChar w:fldCharType="end"/>
      </w:r>
    </w:p>
    <w:p w14:paraId="2B58E7FA" w14:textId="77777777" w:rsidR="00745C2E" w:rsidRPr="003364C8" w:rsidRDefault="00745C2E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lastRenderedPageBreak/>
        <w:t xml:space="preserve">Przed przystąpieniem do wypełniania oferty realizacji zadania publicznego </w:t>
      </w:r>
      <w:r w:rsidRPr="003364C8">
        <w:rPr>
          <w:rFonts w:asciiTheme="minorHAnsi" w:hAnsiTheme="minorHAnsi" w:cstheme="minorHAnsi"/>
          <w:b/>
          <w:sz w:val="28"/>
          <w:szCs w:val="28"/>
        </w:rPr>
        <w:t xml:space="preserve">należy </w:t>
      </w:r>
      <w:r w:rsidR="00E10CF1" w:rsidRPr="003364C8">
        <w:rPr>
          <w:rFonts w:asciiTheme="minorHAnsi" w:hAnsiTheme="minorHAnsi" w:cstheme="minorHAnsi"/>
          <w:b/>
          <w:sz w:val="28"/>
          <w:szCs w:val="28"/>
        </w:rPr>
        <w:t xml:space="preserve">dokładnie </w:t>
      </w:r>
      <w:r w:rsidRPr="003364C8">
        <w:rPr>
          <w:rFonts w:asciiTheme="minorHAnsi" w:hAnsiTheme="minorHAnsi" w:cstheme="minorHAnsi"/>
          <w:b/>
          <w:sz w:val="28"/>
          <w:szCs w:val="28"/>
        </w:rPr>
        <w:t>zapoznać się z niniejszym dokumentem</w:t>
      </w:r>
      <w:r w:rsidRPr="003364C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CC82748" w14:textId="3651D38A" w:rsidR="00745C2E" w:rsidRPr="003364C8" w:rsidRDefault="00745C2E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 xml:space="preserve">Złożenie oferty w ramach konkursu </w:t>
      </w:r>
      <w:r w:rsidRPr="003364C8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Polonia i Polacy za Granicą</w:t>
      </w:r>
      <w:r w:rsidR="00EF7E37" w:rsidRPr="003364C8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 202</w:t>
      </w:r>
      <w:r w:rsidR="00561E04" w:rsidRPr="003364C8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2</w:t>
      </w:r>
      <w:r w:rsidRPr="003364C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3364C8">
        <w:rPr>
          <w:rFonts w:asciiTheme="minorHAnsi" w:hAnsiTheme="minorHAnsi" w:cstheme="minorHAnsi"/>
          <w:sz w:val="28"/>
          <w:szCs w:val="28"/>
        </w:rPr>
        <w:t xml:space="preserve">oznacza akceptację poniższego regulaminu. </w:t>
      </w:r>
    </w:p>
    <w:p w14:paraId="37E7EA46" w14:textId="04422C27" w:rsidR="00386978" w:rsidRPr="003364C8" w:rsidRDefault="00386978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Konkurs realizowany jest na podstawie przepisów ustawy z dnia 24 kwietnia 2003 r. o działalności pożytku publicznego i o wolontariacie</w:t>
      </w:r>
      <w:r w:rsidR="00442E82" w:rsidRPr="003364C8">
        <w:rPr>
          <w:rFonts w:asciiTheme="minorHAnsi" w:hAnsiTheme="minorHAnsi" w:cstheme="minorHAnsi"/>
          <w:sz w:val="28"/>
          <w:szCs w:val="28"/>
        </w:rPr>
        <w:t xml:space="preserve"> (dalej: ustawa o pożytku)</w:t>
      </w:r>
    </w:p>
    <w:p w14:paraId="7597B73D" w14:textId="349A14F4" w:rsidR="00EF7E37" w:rsidRPr="003364C8" w:rsidRDefault="00EF7E37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 xml:space="preserve">Za organizację konkursu odpowiada Departament Współpracy z Polonią </w:t>
      </w:r>
      <w:r w:rsidR="00386978" w:rsidRPr="003364C8">
        <w:rPr>
          <w:rFonts w:asciiTheme="minorHAnsi" w:hAnsiTheme="minorHAnsi" w:cstheme="minorHAnsi"/>
          <w:sz w:val="28"/>
          <w:szCs w:val="28"/>
        </w:rPr>
        <w:br/>
      </w:r>
      <w:r w:rsidRPr="003364C8">
        <w:rPr>
          <w:rFonts w:asciiTheme="minorHAnsi" w:hAnsiTheme="minorHAnsi" w:cstheme="minorHAnsi"/>
          <w:sz w:val="28"/>
          <w:szCs w:val="28"/>
        </w:rPr>
        <w:t>i Polakami za Granicą (DWPP) w Kancelarii Prezesa Rady Ministrów.</w:t>
      </w:r>
    </w:p>
    <w:p w14:paraId="03E751F2" w14:textId="2C78E605" w:rsidR="00E57169" w:rsidRPr="003364C8" w:rsidRDefault="00E57169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Przy konstruowaniu ofert</w:t>
      </w:r>
      <w:r w:rsidR="00690EEE" w:rsidRPr="003364C8">
        <w:rPr>
          <w:rFonts w:asciiTheme="minorHAnsi" w:hAnsiTheme="minorHAnsi" w:cstheme="minorHAnsi"/>
          <w:sz w:val="28"/>
          <w:szCs w:val="28"/>
        </w:rPr>
        <w:t>y</w:t>
      </w:r>
      <w:r w:rsidRPr="003364C8">
        <w:rPr>
          <w:rFonts w:asciiTheme="minorHAnsi" w:hAnsiTheme="minorHAnsi" w:cstheme="minorHAnsi"/>
          <w:sz w:val="28"/>
          <w:szCs w:val="28"/>
        </w:rPr>
        <w:t xml:space="preserve"> należy pamiętać o zmieniających się obostrzeniach związ</w:t>
      </w:r>
      <w:r w:rsidR="00F71AC6" w:rsidRPr="003364C8">
        <w:rPr>
          <w:rFonts w:asciiTheme="minorHAnsi" w:hAnsiTheme="minorHAnsi" w:cstheme="minorHAnsi"/>
          <w:sz w:val="28"/>
          <w:szCs w:val="28"/>
        </w:rPr>
        <w:t>anych z pandemią COVID-19. Należy</w:t>
      </w:r>
      <w:r w:rsidRPr="003364C8">
        <w:rPr>
          <w:rFonts w:asciiTheme="minorHAnsi" w:hAnsiTheme="minorHAnsi" w:cstheme="minorHAnsi"/>
          <w:sz w:val="28"/>
          <w:szCs w:val="28"/>
        </w:rPr>
        <w:t xml:space="preserve"> zaznaczyć, jak </w:t>
      </w:r>
      <w:r w:rsidR="00690EEE" w:rsidRPr="003364C8">
        <w:rPr>
          <w:rFonts w:asciiTheme="minorHAnsi" w:hAnsiTheme="minorHAnsi" w:cstheme="minorHAnsi"/>
          <w:sz w:val="28"/>
          <w:szCs w:val="28"/>
        </w:rPr>
        <w:t xml:space="preserve">realizacja </w:t>
      </w:r>
      <w:r w:rsidR="00F71AC6" w:rsidRPr="003364C8">
        <w:rPr>
          <w:rFonts w:asciiTheme="minorHAnsi" w:hAnsiTheme="minorHAnsi" w:cstheme="minorHAnsi"/>
          <w:sz w:val="28"/>
          <w:szCs w:val="28"/>
        </w:rPr>
        <w:t>zaplanowanych działań</w:t>
      </w:r>
      <w:r w:rsidR="00690EEE" w:rsidRPr="003364C8">
        <w:rPr>
          <w:rFonts w:asciiTheme="minorHAnsi" w:hAnsiTheme="minorHAnsi" w:cstheme="minorHAnsi"/>
          <w:sz w:val="28"/>
          <w:szCs w:val="28"/>
        </w:rPr>
        <w:t xml:space="preserve"> </w:t>
      </w:r>
      <w:r w:rsidR="00F71AC6" w:rsidRPr="003364C8">
        <w:rPr>
          <w:rFonts w:asciiTheme="minorHAnsi" w:hAnsiTheme="minorHAnsi" w:cstheme="minorHAnsi"/>
          <w:sz w:val="28"/>
          <w:szCs w:val="28"/>
        </w:rPr>
        <w:t xml:space="preserve">będzie </w:t>
      </w:r>
      <w:r w:rsidR="00690EEE" w:rsidRPr="003364C8">
        <w:rPr>
          <w:rFonts w:asciiTheme="minorHAnsi" w:hAnsiTheme="minorHAnsi" w:cstheme="minorHAnsi"/>
          <w:sz w:val="28"/>
          <w:szCs w:val="28"/>
        </w:rPr>
        <w:t>uzależniona</w:t>
      </w:r>
      <w:r w:rsidRPr="003364C8">
        <w:rPr>
          <w:rFonts w:asciiTheme="minorHAnsi" w:hAnsiTheme="minorHAnsi" w:cstheme="minorHAnsi"/>
          <w:sz w:val="28"/>
          <w:szCs w:val="28"/>
        </w:rPr>
        <w:t xml:space="preserve"> od sytuacji epidemicznej</w:t>
      </w:r>
      <w:r w:rsidR="00FB2CC3" w:rsidRPr="003364C8">
        <w:rPr>
          <w:rFonts w:asciiTheme="minorHAnsi" w:hAnsiTheme="minorHAnsi" w:cstheme="minorHAnsi"/>
          <w:sz w:val="28"/>
          <w:szCs w:val="28"/>
        </w:rPr>
        <w:t xml:space="preserve"> na świecie</w:t>
      </w:r>
      <w:r w:rsidR="00957931" w:rsidRPr="003364C8">
        <w:rPr>
          <w:rFonts w:asciiTheme="minorHAnsi" w:hAnsiTheme="minorHAnsi" w:cstheme="minorHAnsi"/>
          <w:sz w:val="28"/>
          <w:szCs w:val="28"/>
        </w:rPr>
        <w:t xml:space="preserve"> i jakie działania oferent podejmie, aby zminima</w:t>
      </w:r>
      <w:r w:rsidR="000421E9" w:rsidRPr="003364C8">
        <w:rPr>
          <w:rFonts w:asciiTheme="minorHAnsi" w:hAnsiTheme="minorHAnsi" w:cstheme="minorHAnsi"/>
          <w:sz w:val="28"/>
          <w:szCs w:val="28"/>
        </w:rPr>
        <w:t>lizować jej skutki na realizację</w:t>
      </w:r>
      <w:r w:rsidR="00957931" w:rsidRPr="003364C8">
        <w:rPr>
          <w:rFonts w:asciiTheme="minorHAnsi" w:hAnsiTheme="minorHAnsi" w:cstheme="minorHAnsi"/>
          <w:sz w:val="28"/>
          <w:szCs w:val="28"/>
        </w:rPr>
        <w:t xml:space="preserve"> zadania.</w:t>
      </w:r>
    </w:p>
    <w:p w14:paraId="058B8BB7" w14:textId="4A050FCE" w:rsidR="00C5540B" w:rsidRPr="003364C8" w:rsidRDefault="00C5540B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Sformułowanie „Oferent” jest to podmiot uprawniony d</w:t>
      </w:r>
      <w:r w:rsidR="00793DEC" w:rsidRPr="003364C8">
        <w:rPr>
          <w:rFonts w:asciiTheme="minorHAnsi" w:hAnsiTheme="minorHAnsi" w:cstheme="minorHAnsi"/>
          <w:sz w:val="28"/>
          <w:szCs w:val="28"/>
        </w:rPr>
        <w:t>o składania ofert w niniejszym k</w:t>
      </w:r>
      <w:r w:rsidRPr="003364C8">
        <w:rPr>
          <w:rFonts w:asciiTheme="minorHAnsi" w:hAnsiTheme="minorHAnsi" w:cstheme="minorHAnsi"/>
          <w:sz w:val="28"/>
          <w:szCs w:val="28"/>
        </w:rPr>
        <w:t>onkursie.</w:t>
      </w:r>
      <w:r w:rsidR="00F77293" w:rsidRPr="003364C8">
        <w:rPr>
          <w:rFonts w:asciiTheme="minorHAnsi" w:hAnsiTheme="minorHAnsi" w:cstheme="minorHAnsi"/>
          <w:sz w:val="28"/>
          <w:szCs w:val="28"/>
        </w:rPr>
        <w:t xml:space="preserve"> Po podpisaniu umowy oferent staje się Zleceniobiorcą.</w:t>
      </w:r>
    </w:p>
    <w:p w14:paraId="5C1D4C9C" w14:textId="52FBA124" w:rsidR="00C5540B" w:rsidRPr="003364C8" w:rsidRDefault="00A80CD9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Sformułowanie</w:t>
      </w:r>
      <w:r w:rsidR="00C5540B" w:rsidRPr="003364C8">
        <w:rPr>
          <w:rFonts w:asciiTheme="minorHAnsi" w:hAnsiTheme="minorHAnsi" w:cstheme="minorHAnsi"/>
          <w:sz w:val="28"/>
          <w:szCs w:val="28"/>
        </w:rPr>
        <w:t xml:space="preserve"> „beneficjent”</w:t>
      </w:r>
      <w:r w:rsidRPr="003364C8">
        <w:rPr>
          <w:rFonts w:asciiTheme="minorHAnsi" w:hAnsiTheme="minorHAnsi" w:cstheme="minorHAnsi"/>
          <w:sz w:val="28"/>
          <w:szCs w:val="28"/>
        </w:rPr>
        <w:t xml:space="preserve"> odnosi się do </w:t>
      </w:r>
      <w:r w:rsidR="00C5540B" w:rsidRPr="003364C8">
        <w:rPr>
          <w:rFonts w:asciiTheme="minorHAnsi" w:hAnsiTheme="minorHAnsi" w:cstheme="minorHAnsi"/>
          <w:sz w:val="28"/>
          <w:szCs w:val="28"/>
        </w:rPr>
        <w:t xml:space="preserve">organizacji polonijnej, organizacji Polaków za granicą, </w:t>
      </w:r>
      <w:r w:rsidRPr="003364C8">
        <w:rPr>
          <w:rFonts w:asciiTheme="minorHAnsi" w:hAnsiTheme="minorHAnsi" w:cstheme="minorHAnsi"/>
          <w:sz w:val="28"/>
          <w:szCs w:val="28"/>
        </w:rPr>
        <w:t>organizacji zrzeszającej</w:t>
      </w:r>
      <w:r w:rsidR="00C5540B" w:rsidRPr="003364C8">
        <w:rPr>
          <w:rFonts w:asciiTheme="minorHAnsi" w:hAnsiTheme="minorHAnsi" w:cstheme="minorHAnsi"/>
          <w:sz w:val="28"/>
          <w:szCs w:val="28"/>
        </w:rPr>
        <w:t xml:space="preserve"> lub</w:t>
      </w:r>
      <w:r w:rsidRPr="003364C8">
        <w:rPr>
          <w:rFonts w:asciiTheme="minorHAnsi" w:hAnsiTheme="minorHAnsi" w:cstheme="minorHAnsi"/>
          <w:sz w:val="28"/>
          <w:szCs w:val="28"/>
        </w:rPr>
        <w:t xml:space="preserve"> reprezentującej interesy Polaków mieszkających za granicą</w:t>
      </w:r>
      <w:r w:rsidR="00C5540B" w:rsidRPr="003364C8">
        <w:rPr>
          <w:rFonts w:asciiTheme="minorHAnsi" w:hAnsiTheme="minorHAnsi" w:cstheme="minorHAnsi"/>
          <w:sz w:val="28"/>
          <w:szCs w:val="28"/>
        </w:rPr>
        <w:t>,</w:t>
      </w:r>
      <w:r w:rsidRPr="003364C8">
        <w:rPr>
          <w:rFonts w:asciiTheme="minorHAnsi" w:hAnsiTheme="minorHAnsi" w:cstheme="minorHAnsi"/>
          <w:sz w:val="28"/>
          <w:szCs w:val="28"/>
        </w:rPr>
        <w:t xml:space="preserve"> przedstawicieli Polonii</w:t>
      </w:r>
      <w:r w:rsidR="00C5540B" w:rsidRPr="003364C8">
        <w:rPr>
          <w:rFonts w:asciiTheme="minorHAnsi" w:hAnsiTheme="minorHAnsi" w:cstheme="minorHAnsi"/>
          <w:sz w:val="28"/>
          <w:szCs w:val="28"/>
        </w:rPr>
        <w:t>, a także osób indywidualnych (np. uczniów, nauczycieli)</w:t>
      </w:r>
      <w:r w:rsidR="00793DEC" w:rsidRPr="003364C8">
        <w:rPr>
          <w:rFonts w:asciiTheme="minorHAnsi" w:hAnsiTheme="minorHAnsi" w:cstheme="minorHAnsi"/>
          <w:sz w:val="28"/>
          <w:szCs w:val="28"/>
        </w:rPr>
        <w:t>.</w:t>
      </w:r>
    </w:p>
    <w:p w14:paraId="351D2196" w14:textId="2AD49B19" w:rsidR="00A80CD9" w:rsidRPr="003364C8" w:rsidRDefault="00C5540B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Sformułowanie „operator” odnosi się do Zleceniobiorcy, który realizuje projekt regrantingowy, polegający na zlecaniu realizacji działań w ramach zadania publicznego realizatorom projektów oraz wspieraniu inicjatyw grup nieformalnych.</w:t>
      </w:r>
    </w:p>
    <w:p w14:paraId="0ED47A87" w14:textId="2EDAD5DD" w:rsidR="00273085" w:rsidRPr="003364C8" w:rsidRDefault="00273085" w:rsidP="003364C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Sformułowanie „</w:t>
      </w:r>
      <w:r w:rsidR="000706DA" w:rsidRPr="003364C8">
        <w:rPr>
          <w:rFonts w:asciiTheme="minorHAnsi" w:hAnsiTheme="minorHAnsi" w:cstheme="minorHAnsi"/>
          <w:sz w:val="28"/>
          <w:szCs w:val="28"/>
        </w:rPr>
        <w:t xml:space="preserve">drobny </w:t>
      </w:r>
      <w:r w:rsidRPr="003364C8">
        <w:rPr>
          <w:rFonts w:asciiTheme="minorHAnsi" w:hAnsiTheme="minorHAnsi" w:cstheme="minorHAnsi"/>
          <w:sz w:val="28"/>
          <w:szCs w:val="28"/>
        </w:rPr>
        <w:t>remont</w:t>
      </w:r>
      <w:r w:rsidR="00B64E2D" w:rsidRPr="003364C8">
        <w:rPr>
          <w:rFonts w:asciiTheme="minorHAnsi" w:hAnsiTheme="minorHAnsi" w:cstheme="minorHAnsi"/>
          <w:sz w:val="28"/>
          <w:szCs w:val="28"/>
        </w:rPr>
        <w:t>”</w:t>
      </w:r>
      <w:r w:rsidRPr="003364C8">
        <w:rPr>
          <w:rFonts w:asciiTheme="minorHAnsi" w:hAnsiTheme="minorHAnsi" w:cstheme="minorHAnsi"/>
          <w:sz w:val="28"/>
          <w:szCs w:val="28"/>
        </w:rPr>
        <w:t xml:space="preserve"> oznacza</w:t>
      </w:r>
      <w:r w:rsidR="000706DA" w:rsidRPr="003364C8">
        <w:rPr>
          <w:rFonts w:asciiTheme="minorHAnsi" w:hAnsiTheme="minorHAnsi" w:cstheme="minorHAnsi"/>
          <w:sz w:val="28"/>
          <w:szCs w:val="28"/>
        </w:rPr>
        <w:t xml:space="preserve"> wszelkie działania przywracające pierwotny stan techniczny środka trwałego wraz z wymianą zużytych składników technicznych. Istotą remontu jest odtworzenie pierwotnego stanu technicznego środka trwałego, niezmieniające jego charakteru </w:t>
      </w:r>
      <w:r w:rsidR="006B37DA" w:rsidRPr="003364C8">
        <w:rPr>
          <w:rFonts w:asciiTheme="minorHAnsi" w:hAnsiTheme="minorHAnsi" w:cstheme="minorHAnsi"/>
          <w:sz w:val="28"/>
          <w:szCs w:val="28"/>
        </w:rPr>
        <w:t xml:space="preserve">i funkcji. </w:t>
      </w:r>
      <w:r w:rsidR="000706DA" w:rsidRPr="003364C8">
        <w:rPr>
          <w:rFonts w:asciiTheme="minorHAnsi" w:hAnsiTheme="minorHAnsi" w:cstheme="minorHAnsi"/>
          <w:sz w:val="28"/>
          <w:szCs w:val="28"/>
        </w:rPr>
        <w:t>Koszt drobnego remontu nie może przekraczać 50 tys. zł (</w:t>
      </w:r>
      <w:r w:rsidR="006B37DA" w:rsidRPr="003364C8">
        <w:rPr>
          <w:rFonts w:asciiTheme="minorHAnsi" w:hAnsiTheme="minorHAnsi" w:cstheme="minorHAnsi"/>
          <w:sz w:val="28"/>
          <w:szCs w:val="28"/>
        </w:rPr>
        <w:t>łącznie</w:t>
      </w:r>
      <w:r w:rsidR="000706DA" w:rsidRPr="003364C8">
        <w:rPr>
          <w:rFonts w:asciiTheme="minorHAnsi" w:hAnsiTheme="minorHAnsi" w:cstheme="minorHAnsi"/>
          <w:sz w:val="28"/>
          <w:szCs w:val="28"/>
        </w:rPr>
        <w:t xml:space="preserve"> środków z dotacji i wkładu własnego</w:t>
      </w:r>
      <w:r w:rsidR="00CD558F" w:rsidRPr="003364C8">
        <w:rPr>
          <w:rFonts w:asciiTheme="minorHAnsi" w:hAnsiTheme="minorHAnsi" w:cstheme="minorHAnsi"/>
          <w:sz w:val="28"/>
          <w:szCs w:val="28"/>
        </w:rPr>
        <w:t>)</w:t>
      </w:r>
      <w:r w:rsidR="00927DA9">
        <w:rPr>
          <w:rFonts w:asciiTheme="minorHAnsi" w:hAnsiTheme="minorHAnsi" w:cstheme="minorHAnsi"/>
          <w:sz w:val="28"/>
          <w:szCs w:val="28"/>
        </w:rPr>
        <w:t>.</w:t>
      </w:r>
    </w:p>
    <w:p w14:paraId="0E9DC484" w14:textId="2F4F527A" w:rsidR="00E749DA" w:rsidRPr="003364C8" w:rsidRDefault="00E749DA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>W razie wątpliwości</w:t>
      </w:r>
      <w:r w:rsidR="00793DEC" w:rsidRPr="003364C8">
        <w:rPr>
          <w:rFonts w:asciiTheme="minorHAnsi" w:hAnsiTheme="minorHAnsi" w:cstheme="minorHAnsi"/>
          <w:sz w:val="28"/>
          <w:szCs w:val="28"/>
        </w:rPr>
        <w:t xml:space="preserve"> interpretacyjnych dotyczących r</w:t>
      </w:r>
      <w:r w:rsidRPr="003364C8">
        <w:rPr>
          <w:rFonts w:asciiTheme="minorHAnsi" w:hAnsiTheme="minorHAnsi" w:cstheme="minorHAnsi"/>
          <w:sz w:val="28"/>
          <w:szCs w:val="28"/>
        </w:rPr>
        <w:t xml:space="preserve">egulaminu rekomendowane jest zapoznanie się z działem </w:t>
      </w:r>
      <w:r w:rsidRPr="003364C8">
        <w:rPr>
          <w:rFonts w:asciiTheme="minorHAnsi" w:hAnsiTheme="minorHAnsi" w:cstheme="minorHAnsi"/>
          <w:i/>
          <w:iCs/>
          <w:sz w:val="28"/>
          <w:szCs w:val="28"/>
        </w:rPr>
        <w:t>Najczęściej zadawane pytania</w:t>
      </w:r>
      <w:r w:rsidRPr="003364C8">
        <w:rPr>
          <w:rFonts w:asciiTheme="minorHAnsi" w:hAnsiTheme="minorHAnsi" w:cstheme="minorHAnsi"/>
          <w:sz w:val="28"/>
          <w:szCs w:val="28"/>
        </w:rPr>
        <w:t xml:space="preserve"> znajdującym się na stronie internetowej </w:t>
      </w:r>
      <w:hyperlink r:id="rId8" w:history="1">
        <w:r w:rsidRPr="003364C8">
          <w:rPr>
            <w:rStyle w:val="Hipercze"/>
            <w:rFonts w:asciiTheme="minorHAnsi" w:hAnsiTheme="minorHAnsi" w:cstheme="minorHAnsi"/>
            <w:i/>
            <w:sz w:val="28"/>
            <w:szCs w:val="28"/>
          </w:rPr>
          <w:t>www.gov.pl</w:t>
        </w:r>
      </w:hyperlink>
      <w:r w:rsidRPr="003364C8">
        <w:rPr>
          <w:rStyle w:val="Hipercze"/>
          <w:rFonts w:asciiTheme="minorHAnsi" w:hAnsiTheme="minorHAnsi" w:cstheme="minorHAnsi"/>
          <w:i/>
          <w:sz w:val="28"/>
          <w:szCs w:val="28"/>
        </w:rPr>
        <w:t>/polonia</w:t>
      </w:r>
    </w:p>
    <w:p w14:paraId="5588B439" w14:textId="77777777" w:rsidR="00E749DA" w:rsidRPr="003364C8" w:rsidRDefault="00E749DA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 xml:space="preserve">Konkurs realizowany jest z wykorzystaniem Generatora ofert, w którym możliwe będzie złożenie oferty, przygotowanie umowy o realizację zadania publicznego oraz złożenie sprawozdania. </w:t>
      </w:r>
    </w:p>
    <w:p w14:paraId="7876D85A" w14:textId="77777777" w:rsidR="00E749DA" w:rsidRPr="003364C8" w:rsidRDefault="00E749DA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Style w:val="Hipercze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3364C8">
        <w:rPr>
          <w:rFonts w:asciiTheme="minorHAnsi" w:hAnsiTheme="minorHAnsi" w:cstheme="minorHAnsi"/>
          <w:sz w:val="28"/>
          <w:szCs w:val="28"/>
        </w:rPr>
        <w:t xml:space="preserve">Pytania w zakresie konkursu będą przyjmowane pod adresem </w:t>
      </w:r>
      <w:hyperlink r:id="rId9" w:history="1">
        <w:r w:rsidRPr="003364C8">
          <w:rPr>
            <w:rStyle w:val="Hipercze"/>
            <w:rFonts w:asciiTheme="minorHAnsi" w:hAnsiTheme="minorHAnsi" w:cstheme="minorHAnsi"/>
            <w:i/>
            <w:sz w:val="28"/>
            <w:szCs w:val="28"/>
          </w:rPr>
          <w:t>dotacje@kprm.gov.pl</w:t>
        </w:r>
      </w:hyperlink>
    </w:p>
    <w:p w14:paraId="0256F93F" w14:textId="3F2D9C79" w:rsidR="00E749DA" w:rsidRPr="003364C8" w:rsidRDefault="004005BC" w:rsidP="004005B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lastRenderedPageBreak/>
        <w:t>Została uruchomiona</w:t>
      </w:r>
      <w:r w:rsidR="00E749DA" w:rsidRPr="003364C8">
        <w:rPr>
          <w:rFonts w:asciiTheme="minorHAnsi" w:hAnsiTheme="minorHAnsi" w:cstheme="minorHAnsi"/>
          <w:sz w:val="28"/>
          <w:szCs w:val="28"/>
        </w:rPr>
        <w:t xml:space="preserve"> infolinia pod numerem: 22 694 63 17</w:t>
      </w:r>
      <w:r w:rsidR="00E749DA" w:rsidRPr="003364C8">
        <w:rPr>
          <w:rFonts w:asciiTheme="minorHAnsi" w:hAnsiTheme="minorHAnsi" w:cstheme="minorHAnsi"/>
          <w:color w:val="000000" w:themeColor="text1"/>
          <w:sz w:val="28"/>
          <w:szCs w:val="28"/>
        </w:rPr>
        <w:t>, czynna od poniedziałku do piątku w godzinach 9:00 – 15:00.</w:t>
      </w:r>
    </w:p>
    <w:p w14:paraId="5DA4A5CD" w14:textId="2B5A1013" w:rsidR="00E749DA" w:rsidRPr="003364C8" w:rsidRDefault="00E749DA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Style w:val="Hipercze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3364C8">
        <w:rPr>
          <w:rFonts w:asciiTheme="minorHAnsi" w:hAnsiTheme="minorHAnsi" w:cstheme="minorHAnsi"/>
          <w:sz w:val="28"/>
          <w:szCs w:val="28"/>
        </w:rPr>
        <w:t>Wątpliw</w:t>
      </w:r>
      <w:r w:rsidR="00793DEC" w:rsidRPr="003364C8">
        <w:rPr>
          <w:rFonts w:asciiTheme="minorHAnsi" w:hAnsiTheme="minorHAnsi" w:cstheme="minorHAnsi"/>
          <w:sz w:val="28"/>
          <w:szCs w:val="28"/>
        </w:rPr>
        <w:t>ości interpretacyjne dotyczące r</w:t>
      </w:r>
      <w:r w:rsidRPr="003364C8">
        <w:rPr>
          <w:rFonts w:asciiTheme="minorHAnsi" w:hAnsiTheme="minorHAnsi" w:cstheme="minorHAnsi"/>
          <w:sz w:val="28"/>
          <w:szCs w:val="28"/>
        </w:rPr>
        <w:t xml:space="preserve">egulaminu omawiane będą także podczas organizowanych webinariów. Informacje </w:t>
      </w:r>
      <w:r w:rsidR="00952689" w:rsidRPr="003364C8">
        <w:rPr>
          <w:rFonts w:asciiTheme="minorHAnsi" w:hAnsiTheme="minorHAnsi" w:cstheme="minorHAnsi"/>
          <w:sz w:val="28"/>
          <w:szCs w:val="28"/>
        </w:rPr>
        <w:t xml:space="preserve">o </w:t>
      </w:r>
      <w:r w:rsidRPr="003364C8">
        <w:rPr>
          <w:rFonts w:asciiTheme="minorHAnsi" w:hAnsiTheme="minorHAnsi" w:cstheme="minorHAnsi"/>
          <w:sz w:val="28"/>
          <w:szCs w:val="28"/>
        </w:rPr>
        <w:t>terminach</w:t>
      </w:r>
      <w:r w:rsidR="00C36692" w:rsidRPr="003364C8">
        <w:rPr>
          <w:rFonts w:asciiTheme="minorHAnsi" w:hAnsiTheme="minorHAnsi" w:cstheme="minorHAnsi"/>
          <w:sz w:val="28"/>
          <w:szCs w:val="28"/>
        </w:rPr>
        <w:t xml:space="preserve"> webinariów</w:t>
      </w:r>
      <w:r w:rsidRPr="003364C8">
        <w:rPr>
          <w:rFonts w:asciiTheme="minorHAnsi" w:hAnsiTheme="minorHAnsi" w:cstheme="minorHAnsi"/>
          <w:sz w:val="28"/>
          <w:szCs w:val="28"/>
        </w:rPr>
        <w:t xml:space="preserve"> umieszczane będą na stronie: </w:t>
      </w:r>
      <w:hyperlink r:id="rId10" w:history="1">
        <w:r w:rsidR="00273085" w:rsidRPr="003364C8">
          <w:rPr>
            <w:rStyle w:val="Hipercze"/>
            <w:rFonts w:asciiTheme="minorHAnsi" w:hAnsiTheme="minorHAnsi" w:cstheme="minorHAnsi"/>
            <w:i/>
            <w:sz w:val="28"/>
            <w:szCs w:val="28"/>
          </w:rPr>
          <w:t>www.gov.pl/polonia</w:t>
        </w:r>
      </w:hyperlink>
    </w:p>
    <w:p w14:paraId="0EF7C0CD" w14:textId="4534C267" w:rsidR="00273085" w:rsidRPr="003364C8" w:rsidRDefault="00273085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1"/>
          <w:tab w:val="num" w:pos="851"/>
        </w:tabs>
        <w:ind w:left="851" w:hanging="425"/>
        <w:jc w:val="both"/>
        <w:rPr>
          <w:rFonts w:asciiTheme="minorHAnsi" w:hAnsiTheme="minorHAnsi" w:cstheme="minorHAnsi"/>
          <w:sz w:val="28"/>
          <w:szCs w:val="28"/>
        </w:rPr>
      </w:pPr>
      <w:r w:rsidRPr="003364C8">
        <w:rPr>
          <w:rFonts w:asciiTheme="minorHAnsi" w:hAnsiTheme="minorHAnsi" w:cstheme="minorHAnsi"/>
          <w:sz w:val="28"/>
          <w:szCs w:val="28"/>
        </w:rPr>
        <w:t xml:space="preserve">Regulamin podzielony został na rozdziały oznaczone cyframi rzymskimi </w:t>
      </w:r>
      <w:r w:rsidR="00927DA9">
        <w:rPr>
          <w:rFonts w:asciiTheme="minorHAnsi" w:hAnsiTheme="minorHAnsi" w:cstheme="minorHAnsi"/>
          <w:sz w:val="28"/>
          <w:szCs w:val="28"/>
        </w:rPr>
        <w:br/>
      </w:r>
      <w:r w:rsidRPr="003364C8">
        <w:rPr>
          <w:rFonts w:asciiTheme="minorHAnsi" w:hAnsiTheme="minorHAnsi" w:cstheme="minorHAnsi"/>
          <w:sz w:val="28"/>
          <w:szCs w:val="28"/>
        </w:rPr>
        <w:t>i podrozdziały oznaczone cyframi arabskimi</w:t>
      </w:r>
      <w:r w:rsidR="004466E3">
        <w:rPr>
          <w:rFonts w:asciiTheme="minorHAnsi" w:hAnsiTheme="minorHAnsi" w:cstheme="minorHAnsi"/>
          <w:sz w:val="28"/>
          <w:szCs w:val="28"/>
        </w:rPr>
        <w:t>.</w:t>
      </w:r>
    </w:p>
    <w:p w14:paraId="5C3F558D" w14:textId="77777777"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A139F">
        <w:rPr>
          <w:rFonts w:asciiTheme="minorHAnsi" w:hAnsiTheme="minorHAnsi" w:cstheme="minorHAnsi"/>
          <w:b/>
          <w:bCs/>
          <w:color w:val="4F81BD"/>
          <w:kern w:val="32"/>
          <w:sz w:val="32"/>
          <w:szCs w:val="32"/>
        </w:rPr>
        <w:br w:type="page"/>
      </w:r>
      <w:bookmarkStart w:id="2" w:name="_Toc248197271"/>
    </w:p>
    <w:p w14:paraId="04C1FB9C" w14:textId="31DCC5A9" w:rsidR="00745C2E" w:rsidRPr="00F60FD0" w:rsidRDefault="00745C2E" w:rsidP="00E10CF1">
      <w:pPr>
        <w:pStyle w:val="rozdzial"/>
        <w:jc w:val="both"/>
        <w:rPr>
          <w:rFonts w:asciiTheme="minorHAnsi" w:hAnsiTheme="minorHAnsi" w:cstheme="minorHAnsi"/>
          <w:color w:val="000000" w:themeColor="text1"/>
        </w:rPr>
      </w:pPr>
      <w:bookmarkStart w:id="3" w:name="_Toc276589817"/>
      <w:bookmarkStart w:id="4" w:name="_Toc83124048"/>
      <w:bookmarkEnd w:id="2"/>
      <w:r w:rsidRPr="00F60FD0">
        <w:rPr>
          <w:rFonts w:asciiTheme="minorHAnsi" w:hAnsiTheme="minorHAnsi" w:cstheme="minorHAnsi"/>
          <w:color w:val="000000" w:themeColor="text1"/>
        </w:rPr>
        <w:lastRenderedPageBreak/>
        <w:t>Z</w:t>
      </w:r>
      <w:r w:rsidR="00C82FB3" w:rsidRPr="00F60FD0">
        <w:rPr>
          <w:rFonts w:asciiTheme="minorHAnsi" w:hAnsiTheme="minorHAnsi" w:cstheme="minorHAnsi"/>
          <w:color w:val="000000" w:themeColor="text1"/>
        </w:rPr>
        <w:t xml:space="preserve">akres zadań </w:t>
      </w:r>
      <w:r w:rsidR="00E10CF1" w:rsidRPr="00F60FD0">
        <w:rPr>
          <w:rFonts w:asciiTheme="minorHAnsi" w:hAnsiTheme="minorHAnsi" w:cstheme="minorHAnsi"/>
          <w:color w:val="000000" w:themeColor="text1"/>
        </w:rPr>
        <w:t xml:space="preserve">publicznych </w:t>
      </w:r>
      <w:r w:rsidR="00C82FB3" w:rsidRPr="00F60FD0">
        <w:rPr>
          <w:rFonts w:asciiTheme="minorHAnsi" w:hAnsiTheme="minorHAnsi" w:cstheme="minorHAnsi"/>
          <w:color w:val="000000" w:themeColor="text1"/>
        </w:rPr>
        <w:t>możliwych</w:t>
      </w:r>
      <w:r w:rsidR="000A3A98" w:rsidRPr="00F60FD0">
        <w:rPr>
          <w:rFonts w:asciiTheme="minorHAnsi" w:hAnsiTheme="minorHAnsi" w:cstheme="minorHAnsi"/>
          <w:color w:val="000000" w:themeColor="text1"/>
        </w:rPr>
        <w:t xml:space="preserve"> do realizacji w ramach </w:t>
      </w:r>
      <w:bookmarkEnd w:id="3"/>
      <w:r w:rsidR="00BE75B9">
        <w:rPr>
          <w:rFonts w:asciiTheme="minorHAnsi" w:hAnsiTheme="minorHAnsi" w:cstheme="minorHAnsi"/>
          <w:color w:val="000000" w:themeColor="text1"/>
        </w:rPr>
        <w:t>k</w:t>
      </w:r>
      <w:r w:rsidR="007F5A61" w:rsidRPr="00F60FD0">
        <w:rPr>
          <w:rFonts w:asciiTheme="minorHAnsi" w:hAnsiTheme="minorHAnsi" w:cstheme="minorHAnsi"/>
          <w:color w:val="000000" w:themeColor="text1"/>
        </w:rPr>
        <w:t>onkursu</w:t>
      </w:r>
      <w:bookmarkEnd w:id="4"/>
      <w:r w:rsidR="00C82FB3" w:rsidRPr="00F60FD0">
        <w:rPr>
          <w:rFonts w:asciiTheme="minorHAnsi" w:hAnsiTheme="minorHAnsi" w:cstheme="minorHAnsi"/>
          <w:color w:val="000000" w:themeColor="text1"/>
        </w:rPr>
        <w:t xml:space="preserve"> </w:t>
      </w:r>
    </w:p>
    <w:p w14:paraId="20DE4D0A" w14:textId="77777777" w:rsidR="00745C2E" w:rsidRPr="00F60FD0" w:rsidRDefault="002A365E" w:rsidP="00745C2E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5" w:name="_Toc83124049"/>
      <w:r w:rsidRPr="00F60FD0">
        <w:rPr>
          <w:rFonts w:asciiTheme="minorHAnsi" w:hAnsiTheme="minorHAnsi" w:cstheme="minorHAnsi"/>
          <w:color w:val="000000" w:themeColor="text1"/>
        </w:rPr>
        <w:t xml:space="preserve">Obszary </w:t>
      </w:r>
      <w:r w:rsidR="00D031B6" w:rsidRPr="00F60FD0">
        <w:rPr>
          <w:rFonts w:asciiTheme="minorHAnsi" w:hAnsiTheme="minorHAnsi" w:cstheme="minorHAnsi"/>
          <w:color w:val="000000" w:themeColor="text1"/>
        </w:rPr>
        <w:t xml:space="preserve">i podobszary </w:t>
      </w:r>
      <w:r w:rsidR="00E67A9C" w:rsidRPr="00F60FD0">
        <w:rPr>
          <w:rFonts w:asciiTheme="minorHAnsi" w:hAnsiTheme="minorHAnsi" w:cstheme="minorHAnsi"/>
          <w:color w:val="000000" w:themeColor="text1"/>
        </w:rPr>
        <w:t>działań</w:t>
      </w:r>
      <w:bookmarkEnd w:id="5"/>
      <w:r w:rsidR="00E67A9C" w:rsidRPr="00F60FD0">
        <w:rPr>
          <w:rFonts w:asciiTheme="minorHAnsi" w:hAnsiTheme="minorHAnsi" w:cstheme="minorHAnsi"/>
          <w:color w:val="000000" w:themeColor="text1"/>
        </w:rPr>
        <w:t xml:space="preserve"> </w:t>
      </w:r>
    </w:p>
    <w:p w14:paraId="0B3E4969" w14:textId="7C0AA04D" w:rsidR="00A35413" w:rsidRPr="009A139F" w:rsidRDefault="00745C2E" w:rsidP="000A3A98">
      <w:pPr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</w:t>
      </w:r>
      <w:r w:rsidR="000A3A98" w:rsidRPr="009A139F">
        <w:rPr>
          <w:rFonts w:asciiTheme="minorHAnsi" w:hAnsiTheme="minorHAnsi" w:cstheme="minorHAnsi"/>
        </w:rPr>
        <w:t>k</w:t>
      </w:r>
      <w:r w:rsidR="00A35413" w:rsidRPr="009A139F">
        <w:rPr>
          <w:rFonts w:asciiTheme="minorHAnsi" w:hAnsiTheme="minorHAnsi" w:cstheme="minorHAnsi"/>
        </w:rPr>
        <w:t xml:space="preserve">onkursie </w:t>
      </w:r>
      <w:r w:rsidR="000A3A98" w:rsidRPr="009A139F">
        <w:rPr>
          <w:rFonts w:asciiTheme="minorHAnsi" w:hAnsiTheme="minorHAnsi" w:cstheme="minorHAnsi"/>
        </w:rPr>
        <w:t xml:space="preserve">na realizację zadań publicznych w </w:t>
      </w:r>
      <w:r w:rsidR="00A35413" w:rsidRPr="009A139F">
        <w:rPr>
          <w:rFonts w:asciiTheme="minorHAnsi" w:hAnsiTheme="minorHAnsi" w:cstheme="minorHAnsi"/>
        </w:rPr>
        <w:t>202</w:t>
      </w:r>
      <w:r w:rsidR="00561E04">
        <w:rPr>
          <w:rFonts w:asciiTheme="minorHAnsi" w:hAnsiTheme="minorHAnsi" w:cstheme="minorHAnsi"/>
        </w:rPr>
        <w:t>2</w:t>
      </w:r>
      <w:r w:rsidR="00A35413" w:rsidRPr="009A139F">
        <w:rPr>
          <w:rFonts w:asciiTheme="minorHAnsi" w:hAnsiTheme="minorHAnsi" w:cstheme="minorHAnsi"/>
        </w:rPr>
        <w:t xml:space="preserve"> r.</w:t>
      </w:r>
      <w:r w:rsidR="00C82FB3" w:rsidRPr="009A139F">
        <w:rPr>
          <w:rFonts w:asciiTheme="minorHAnsi" w:hAnsiTheme="minorHAnsi" w:cstheme="minorHAnsi"/>
        </w:rPr>
        <w:t xml:space="preserve"> obowiązuj</w:t>
      </w:r>
      <w:r w:rsidR="00E10CF1" w:rsidRPr="009A139F">
        <w:rPr>
          <w:rFonts w:asciiTheme="minorHAnsi" w:hAnsiTheme="minorHAnsi" w:cstheme="minorHAnsi"/>
        </w:rPr>
        <w:t xml:space="preserve">ą następujące </w:t>
      </w:r>
      <w:r w:rsidR="00F275EC">
        <w:rPr>
          <w:rFonts w:asciiTheme="minorHAnsi" w:hAnsiTheme="minorHAnsi" w:cstheme="minorHAnsi"/>
        </w:rPr>
        <w:t>obszary</w:t>
      </w:r>
      <w:r w:rsidR="00F275EC" w:rsidRPr="009A139F">
        <w:rPr>
          <w:rFonts w:asciiTheme="minorHAnsi" w:hAnsiTheme="minorHAnsi" w:cstheme="minorHAnsi"/>
        </w:rPr>
        <w:t xml:space="preserve"> </w:t>
      </w:r>
      <w:r w:rsidR="00E10CF1" w:rsidRPr="009A139F">
        <w:rPr>
          <w:rFonts w:asciiTheme="minorHAnsi" w:hAnsiTheme="minorHAnsi" w:cstheme="minorHAnsi"/>
        </w:rPr>
        <w:t>działań</w:t>
      </w:r>
      <w:r w:rsidR="00C82FB3" w:rsidRPr="009A139F">
        <w:rPr>
          <w:rFonts w:asciiTheme="minorHAnsi" w:hAnsiTheme="minorHAnsi" w:cstheme="minorHAnsi"/>
        </w:rPr>
        <w:t>.</w:t>
      </w:r>
    </w:p>
    <w:p w14:paraId="6F92ED46" w14:textId="77777777" w:rsidR="00A35413" w:rsidRPr="009A139F" w:rsidRDefault="00A35413" w:rsidP="00745C2E">
      <w:pPr>
        <w:jc w:val="both"/>
        <w:rPr>
          <w:rFonts w:asciiTheme="minorHAnsi" w:hAnsiTheme="minorHAnsi" w:cstheme="minorHAnsi"/>
        </w:rPr>
      </w:pPr>
    </w:p>
    <w:p w14:paraId="72A5961B" w14:textId="17296A28" w:rsidR="00A35413" w:rsidRPr="003364C8" w:rsidRDefault="009E3BBB" w:rsidP="003364C8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Obszar 1: </w:t>
      </w:r>
      <w:r w:rsidR="00A35413" w:rsidRPr="003364C8">
        <w:rPr>
          <w:rFonts w:asciiTheme="minorHAnsi" w:hAnsiTheme="minorHAnsi" w:cstheme="minorHAnsi"/>
          <w:b/>
        </w:rPr>
        <w:t>Edukacja</w:t>
      </w:r>
    </w:p>
    <w:p w14:paraId="4C7FD904" w14:textId="0039636E" w:rsidR="003D02D9" w:rsidRPr="00165D89" w:rsidRDefault="003D02D9" w:rsidP="00165D89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7DA9">
        <w:rPr>
          <w:rFonts w:asciiTheme="minorHAnsi" w:hAnsiTheme="minorHAnsi" w:cstheme="minorHAnsi"/>
          <w:color w:val="000000" w:themeColor="text1"/>
        </w:rPr>
        <w:t xml:space="preserve">Celem działań w obszarze jest kompleksowe </w:t>
      </w:r>
      <w:r w:rsidRPr="00927DA9">
        <w:rPr>
          <w:rFonts w:asciiTheme="minorHAnsi" w:hAnsiTheme="minorHAnsi" w:cstheme="minorHAnsi"/>
          <w:bCs/>
          <w:color w:val="000000" w:themeColor="text1"/>
        </w:rPr>
        <w:t>wspieranie nauczania języka polskiego, w języku polskim i wiedzy o Polsce wśród Polonii i Polaków zamieszkałych za granicą oraz dzieci pracowników migrujących. Celem w ramach podobszaru 1.4 jest również wsparcie uczniów</w:t>
      </w:r>
      <w:r w:rsidR="00165D89" w:rsidRPr="00927DA9">
        <w:rPr>
          <w:rFonts w:asciiTheme="minorHAnsi" w:hAnsiTheme="minorHAnsi" w:cstheme="minorHAnsi"/>
          <w:bCs/>
          <w:color w:val="000000" w:themeColor="text1"/>
        </w:rPr>
        <w:br/>
      </w:r>
      <w:r w:rsidRPr="00927DA9">
        <w:rPr>
          <w:rFonts w:asciiTheme="minorHAnsi" w:hAnsiTheme="minorHAnsi" w:cstheme="minorHAnsi"/>
          <w:bCs/>
          <w:color w:val="000000" w:themeColor="text1"/>
        </w:rPr>
        <w:t>i studentów polskiego pochodzenia w dostępie do edukacji na poziomie wyższym.</w:t>
      </w:r>
      <w:r w:rsidRPr="00165D8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913809B" w14:textId="77777777" w:rsidR="00A86184" w:rsidRPr="003364C8" w:rsidRDefault="00A86184" w:rsidP="00165D89">
      <w:pPr>
        <w:pStyle w:val="Default"/>
        <w:rPr>
          <w:rFonts w:asciiTheme="minorHAnsi" w:hAnsiTheme="minorHAnsi" w:cstheme="minorHAnsi"/>
          <w:color w:val="FF0000"/>
        </w:rPr>
      </w:pPr>
    </w:p>
    <w:p w14:paraId="557C776D" w14:textId="51124657" w:rsidR="00B77A2B" w:rsidRPr="00C36692" w:rsidRDefault="00B77A2B" w:rsidP="00165D8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 w:rsidRPr="00C36692">
        <w:rPr>
          <w:rFonts w:asciiTheme="minorHAnsi" w:hAnsiTheme="minorHAnsi" w:cstheme="minorHAnsi"/>
        </w:rPr>
        <w:t xml:space="preserve">Wsparcie </w:t>
      </w:r>
      <w:r w:rsidR="00D031B6" w:rsidRPr="00C36692">
        <w:rPr>
          <w:rFonts w:asciiTheme="minorHAnsi" w:hAnsiTheme="minorHAnsi" w:cstheme="minorHAnsi"/>
        </w:rPr>
        <w:t>w ramach tego obszaru</w:t>
      </w:r>
      <w:r w:rsidR="001A35D3" w:rsidRPr="00C36692">
        <w:rPr>
          <w:rFonts w:asciiTheme="minorHAnsi" w:hAnsiTheme="minorHAnsi" w:cstheme="minorHAnsi"/>
        </w:rPr>
        <w:t xml:space="preserve"> dotyczy </w:t>
      </w:r>
      <w:r w:rsidRPr="00C36692">
        <w:rPr>
          <w:rFonts w:asciiTheme="minorHAnsi" w:hAnsiTheme="minorHAnsi" w:cstheme="minorHAnsi"/>
        </w:rPr>
        <w:t>wyłącznie placówek oświatowych</w:t>
      </w:r>
      <w:r w:rsidR="001A35D3" w:rsidRPr="00C36692">
        <w:rPr>
          <w:rFonts w:asciiTheme="minorHAnsi" w:hAnsiTheme="minorHAnsi" w:cstheme="minorHAnsi"/>
        </w:rPr>
        <w:t xml:space="preserve">, które są zarejestrowane w bazie danych szkół prowadzonej przez </w:t>
      </w:r>
      <w:r w:rsidR="00AD5E39" w:rsidRPr="00C36692">
        <w:rPr>
          <w:rFonts w:asciiTheme="minorHAnsi" w:hAnsiTheme="minorHAnsi" w:cstheme="minorHAnsi"/>
        </w:rPr>
        <w:t xml:space="preserve">Ośrodek Rozwoju Polskiej Edukacji za Granicą </w:t>
      </w:r>
      <w:r w:rsidR="00F275EC">
        <w:rPr>
          <w:rFonts w:asciiTheme="minorHAnsi" w:hAnsiTheme="minorHAnsi" w:cstheme="minorHAnsi"/>
        </w:rPr>
        <w:t xml:space="preserve">(ORPEG) </w:t>
      </w:r>
      <w:r w:rsidR="001A35D3" w:rsidRPr="00C36692">
        <w:rPr>
          <w:rFonts w:asciiTheme="minorHAnsi" w:hAnsiTheme="minorHAnsi" w:cstheme="minorHAnsi"/>
        </w:rPr>
        <w:t xml:space="preserve">na stronie </w:t>
      </w:r>
      <w:hyperlink r:id="rId11" w:history="1">
        <w:r w:rsidR="00B92E78" w:rsidRPr="00C36692">
          <w:rPr>
            <w:rStyle w:val="Hipercze"/>
            <w:rFonts w:asciiTheme="minorHAnsi" w:hAnsiTheme="minorHAnsi" w:cstheme="minorHAnsi"/>
          </w:rPr>
          <w:t>www.polska-szkola.pl</w:t>
        </w:r>
      </w:hyperlink>
      <w:r w:rsidR="00F60FD0" w:rsidRPr="00C36692">
        <w:rPr>
          <w:rStyle w:val="Hipercze"/>
          <w:rFonts w:asciiTheme="minorHAnsi" w:hAnsiTheme="minorHAnsi" w:cstheme="minorHAnsi"/>
        </w:rPr>
        <w:t xml:space="preserve"> </w:t>
      </w:r>
      <w:r w:rsidR="00F60FD0" w:rsidRPr="00C36692">
        <w:rPr>
          <w:rFonts w:asciiTheme="minorHAnsi" w:hAnsiTheme="minorHAnsi" w:cstheme="minorHAnsi"/>
        </w:rPr>
        <w:t>oraz placówek oświatowych na Białorusi</w:t>
      </w:r>
      <w:r w:rsidR="00F275EC">
        <w:rPr>
          <w:rFonts w:asciiTheme="minorHAnsi" w:hAnsiTheme="minorHAnsi" w:cstheme="minorHAnsi"/>
        </w:rPr>
        <w:t xml:space="preserve"> </w:t>
      </w:r>
      <w:r w:rsidR="00F275EC" w:rsidRPr="00C36692">
        <w:rPr>
          <w:rFonts w:asciiTheme="minorHAnsi" w:hAnsiTheme="minorHAnsi" w:cstheme="minorHAnsi"/>
        </w:rPr>
        <w:t>(</w:t>
      </w:r>
      <w:r w:rsidR="00F275EC">
        <w:rPr>
          <w:rFonts w:asciiTheme="minorHAnsi" w:hAnsiTheme="minorHAnsi" w:cstheme="minorHAnsi"/>
        </w:rPr>
        <w:t xml:space="preserve">które stanowią wyjątek – są zwolnione z obowiązku rejestracji w </w:t>
      </w:r>
      <w:r w:rsidR="009B2232">
        <w:rPr>
          <w:rFonts w:asciiTheme="minorHAnsi" w:hAnsiTheme="minorHAnsi" w:cstheme="minorHAnsi"/>
        </w:rPr>
        <w:t xml:space="preserve">bazie </w:t>
      </w:r>
      <w:r w:rsidR="00F275EC">
        <w:rPr>
          <w:rFonts w:asciiTheme="minorHAnsi" w:hAnsiTheme="minorHAnsi" w:cstheme="minorHAnsi"/>
        </w:rPr>
        <w:t>ORPEG</w:t>
      </w:r>
      <w:r w:rsidR="00F275EC" w:rsidRPr="00C36692">
        <w:rPr>
          <w:rFonts w:asciiTheme="minorHAnsi" w:hAnsiTheme="minorHAnsi" w:cstheme="minorHAnsi"/>
        </w:rPr>
        <w:t>)</w:t>
      </w:r>
      <w:r w:rsidR="00F60FD0" w:rsidRPr="00C36692">
        <w:rPr>
          <w:rFonts w:asciiTheme="minorHAnsi" w:hAnsiTheme="minorHAnsi" w:cstheme="minorHAnsi"/>
        </w:rPr>
        <w:t>.</w:t>
      </w:r>
    </w:p>
    <w:p w14:paraId="50921CD6" w14:textId="255F5B66" w:rsidR="00A77B21" w:rsidRDefault="00690EEE" w:rsidP="00165D89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8C4BAA">
        <w:rPr>
          <w:rFonts w:asciiTheme="minorHAnsi" w:hAnsiTheme="minorHAnsi" w:cstheme="minorHAnsi"/>
        </w:rPr>
        <w:t>Konstruują</w:t>
      </w:r>
      <w:r w:rsidR="00655127">
        <w:rPr>
          <w:rFonts w:asciiTheme="minorHAnsi" w:hAnsiTheme="minorHAnsi" w:cstheme="minorHAnsi"/>
        </w:rPr>
        <w:t xml:space="preserve">c budżet należy pamiętać, </w:t>
      </w:r>
      <w:r w:rsidR="00655127" w:rsidRPr="006C3D6F">
        <w:rPr>
          <w:rFonts w:asciiTheme="minorHAnsi" w:hAnsiTheme="minorHAnsi" w:cstheme="minorHAnsi"/>
        </w:rPr>
        <w:t xml:space="preserve">że </w:t>
      </w:r>
      <w:r w:rsidR="00FE61A8" w:rsidRPr="006C3D6F">
        <w:rPr>
          <w:rFonts w:asciiTheme="minorHAnsi" w:hAnsiTheme="minorHAnsi" w:cstheme="minorHAnsi"/>
        </w:rPr>
        <w:t xml:space="preserve">przy </w:t>
      </w:r>
      <w:r w:rsidR="00D10606" w:rsidRPr="006C3D6F">
        <w:rPr>
          <w:rFonts w:asciiTheme="minorHAnsi" w:hAnsiTheme="minorHAnsi" w:cstheme="minorHAnsi"/>
        </w:rPr>
        <w:t>ocenie ofert z teg</w:t>
      </w:r>
      <w:r w:rsidR="004F47EF" w:rsidRPr="006C3D6F">
        <w:rPr>
          <w:rFonts w:asciiTheme="minorHAnsi" w:hAnsiTheme="minorHAnsi" w:cstheme="minorHAnsi"/>
        </w:rPr>
        <w:t>o obszaru</w:t>
      </w:r>
      <w:r w:rsidR="00655127" w:rsidRPr="006C3D6F">
        <w:rPr>
          <w:rFonts w:asciiTheme="minorHAnsi" w:hAnsiTheme="minorHAnsi" w:cstheme="minorHAnsi"/>
        </w:rPr>
        <w:t xml:space="preserve"> </w:t>
      </w:r>
      <w:r w:rsidR="00C5540B">
        <w:rPr>
          <w:rFonts w:asciiTheme="minorHAnsi" w:hAnsiTheme="minorHAnsi" w:cstheme="minorHAnsi"/>
        </w:rPr>
        <w:t>zostanie wzięta</w:t>
      </w:r>
      <w:r w:rsidR="007D620B" w:rsidRPr="006C3D6F">
        <w:rPr>
          <w:rFonts w:asciiTheme="minorHAnsi" w:hAnsiTheme="minorHAnsi" w:cstheme="minorHAnsi"/>
        </w:rPr>
        <w:t xml:space="preserve"> pod uwagę m.in. </w:t>
      </w:r>
      <w:r w:rsidR="00FE61A8" w:rsidRPr="006C3D6F">
        <w:rPr>
          <w:rFonts w:asciiTheme="minorHAnsi" w:hAnsiTheme="minorHAnsi" w:cstheme="minorHAnsi"/>
        </w:rPr>
        <w:t>liczba</w:t>
      </w:r>
      <w:r w:rsidRPr="006C3D6F">
        <w:rPr>
          <w:rFonts w:asciiTheme="minorHAnsi" w:hAnsiTheme="minorHAnsi" w:cstheme="minorHAnsi"/>
        </w:rPr>
        <w:t xml:space="preserve"> uczniów </w:t>
      </w:r>
      <w:r w:rsidR="00F61430" w:rsidRPr="006C3D6F">
        <w:rPr>
          <w:rFonts w:asciiTheme="minorHAnsi" w:hAnsiTheme="minorHAnsi" w:cstheme="minorHAnsi"/>
        </w:rPr>
        <w:t xml:space="preserve">i nauczycieli </w:t>
      </w:r>
      <w:r w:rsidRPr="006C3D6F">
        <w:rPr>
          <w:rFonts w:asciiTheme="minorHAnsi" w:hAnsiTheme="minorHAnsi" w:cstheme="minorHAnsi"/>
        </w:rPr>
        <w:t>w poszczególnych placówkach</w:t>
      </w:r>
      <w:r w:rsidR="0017055F">
        <w:rPr>
          <w:rFonts w:asciiTheme="minorHAnsi" w:hAnsiTheme="minorHAnsi" w:cstheme="minorHAnsi"/>
        </w:rPr>
        <w:t xml:space="preserve"> edukacyjnych</w:t>
      </w:r>
      <w:r w:rsidR="00B75635">
        <w:rPr>
          <w:rFonts w:asciiTheme="minorHAnsi" w:hAnsiTheme="minorHAnsi" w:cstheme="minorHAnsi"/>
        </w:rPr>
        <w:t>, którą</w:t>
      </w:r>
      <w:r w:rsidR="004F47EF">
        <w:rPr>
          <w:rFonts w:asciiTheme="minorHAnsi" w:hAnsiTheme="minorHAnsi" w:cstheme="minorHAnsi"/>
        </w:rPr>
        <w:t xml:space="preserve"> deklaruje oferent w złożonej ofercie.</w:t>
      </w:r>
      <w:r w:rsidR="00860D04">
        <w:rPr>
          <w:rFonts w:asciiTheme="minorHAnsi" w:hAnsiTheme="minorHAnsi" w:cstheme="minorHAnsi"/>
        </w:rPr>
        <w:t xml:space="preserve"> </w:t>
      </w:r>
      <w:r w:rsidR="00B75635">
        <w:rPr>
          <w:rFonts w:asciiTheme="minorHAnsi" w:hAnsiTheme="minorHAnsi" w:cstheme="minorHAnsi"/>
        </w:rPr>
        <w:t>Kryteriami oceny zasadności kosztów w prz</w:t>
      </w:r>
      <w:r w:rsidR="00930BDE">
        <w:rPr>
          <w:rFonts w:asciiTheme="minorHAnsi" w:hAnsiTheme="minorHAnsi" w:cstheme="minorHAnsi"/>
        </w:rPr>
        <w:t>ypadku ofert w tym obszarze będzie</w:t>
      </w:r>
      <w:r w:rsidR="00B75635">
        <w:rPr>
          <w:rFonts w:asciiTheme="minorHAnsi" w:hAnsiTheme="minorHAnsi" w:cstheme="minorHAnsi"/>
        </w:rPr>
        <w:t xml:space="preserve"> także sytuacja ekonomiczna i epidemiczna w każdym z państw oraz całościowe kos</w:t>
      </w:r>
      <w:r w:rsidR="009864D0">
        <w:rPr>
          <w:rFonts w:asciiTheme="minorHAnsi" w:hAnsiTheme="minorHAnsi" w:cstheme="minorHAnsi"/>
        </w:rPr>
        <w:t>z</w:t>
      </w:r>
      <w:r w:rsidR="00F275EC">
        <w:rPr>
          <w:rFonts w:asciiTheme="minorHAnsi" w:hAnsiTheme="minorHAnsi" w:cstheme="minorHAnsi"/>
        </w:rPr>
        <w:t>ty funkcjonowania placówki.</w:t>
      </w:r>
      <w:r w:rsidR="00273085">
        <w:rPr>
          <w:rFonts w:asciiTheme="minorHAnsi" w:hAnsiTheme="minorHAnsi" w:cstheme="minorHAnsi"/>
        </w:rPr>
        <w:t xml:space="preserve"> </w:t>
      </w:r>
      <w:r w:rsidR="00B75635">
        <w:rPr>
          <w:rFonts w:asciiTheme="minorHAnsi" w:hAnsiTheme="minorHAnsi" w:cstheme="minorHAnsi"/>
        </w:rPr>
        <w:t>Ostateczna w</w:t>
      </w:r>
      <w:r w:rsidR="00A77B21">
        <w:rPr>
          <w:rFonts w:asciiTheme="minorHAnsi" w:hAnsiTheme="minorHAnsi" w:cstheme="minorHAnsi"/>
        </w:rPr>
        <w:t xml:space="preserve">eryfikacja liczby uczniów </w:t>
      </w:r>
      <w:r w:rsidR="00927DA9">
        <w:rPr>
          <w:rFonts w:asciiTheme="minorHAnsi" w:hAnsiTheme="minorHAnsi" w:cstheme="minorHAnsi"/>
        </w:rPr>
        <w:br/>
      </w:r>
      <w:r w:rsidR="00A77B21">
        <w:rPr>
          <w:rFonts w:asciiTheme="minorHAnsi" w:hAnsiTheme="minorHAnsi" w:cstheme="minorHAnsi"/>
        </w:rPr>
        <w:t xml:space="preserve">i nauczycieli w poszczególnych placówkach edukacyjnych zostanie dokonana na etapie sprawozdania z realizacji zadania publicznego. Szczegółowe informacje, jakie dokumenty będą </w:t>
      </w:r>
      <w:r w:rsidR="004F47EF">
        <w:rPr>
          <w:rFonts w:asciiTheme="minorHAnsi" w:hAnsiTheme="minorHAnsi" w:cstheme="minorHAnsi"/>
        </w:rPr>
        <w:t xml:space="preserve">wymagane w tym zakresie zostały wskazane w </w:t>
      </w:r>
      <w:r w:rsidR="00936C7A">
        <w:rPr>
          <w:rFonts w:asciiTheme="minorHAnsi" w:hAnsiTheme="minorHAnsi" w:cstheme="minorHAnsi"/>
        </w:rPr>
        <w:t>pod</w:t>
      </w:r>
      <w:r w:rsidR="00273085">
        <w:rPr>
          <w:rFonts w:asciiTheme="minorHAnsi" w:hAnsiTheme="minorHAnsi" w:cstheme="minorHAnsi"/>
        </w:rPr>
        <w:t>rozdziale</w:t>
      </w:r>
      <w:r w:rsidR="00273085" w:rsidRPr="00CD5405">
        <w:rPr>
          <w:rFonts w:asciiTheme="minorHAnsi" w:hAnsiTheme="minorHAnsi" w:cstheme="minorHAnsi"/>
        </w:rPr>
        <w:t xml:space="preserve"> </w:t>
      </w:r>
      <w:r w:rsidR="00CD5405" w:rsidRPr="00165D89">
        <w:rPr>
          <w:rFonts w:asciiTheme="minorHAnsi" w:hAnsiTheme="minorHAnsi" w:cstheme="minorHAnsi"/>
        </w:rPr>
        <w:t>VI</w:t>
      </w:r>
      <w:r w:rsidR="00165D89" w:rsidRPr="00165D89">
        <w:rPr>
          <w:rFonts w:asciiTheme="minorHAnsi" w:hAnsiTheme="minorHAnsi" w:cstheme="minorHAnsi"/>
        </w:rPr>
        <w:t>.</w:t>
      </w:r>
      <w:r w:rsidR="00BC6682">
        <w:rPr>
          <w:rFonts w:asciiTheme="minorHAnsi" w:hAnsiTheme="minorHAnsi" w:cstheme="minorHAnsi"/>
        </w:rPr>
        <w:t>8</w:t>
      </w:r>
      <w:r w:rsidR="00273085" w:rsidRPr="00165D89">
        <w:rPr>
          <w:rFonts w:asciiTheme="minorHAnsi" w:hAnsiTheme="minorHAnsi" w:cstheme="minorHAnsi"/>
        </w:rPr>
        <w:t>.</w:t>
      </w:r>
      <w:r w:rsidR="00273085" w:rsidRPr="003364C8">
        <w:rPr>
          <w:rFonts w:asciiTheme="minorHAnsi" w:hAnsiTheme="minorHAnsi" w:cstheme="minorHAnsi"/>
          <w:i/>
        </w:rPr>
        <w:t xml:space="preserve"> Szczególne regulacje dotyczące rozliczenia zadania publicznego z obszaru Edukacja</w:t>
      </w:r>
      <w:r w:rsidR="004F47EF" w:rsidRPr="00CD5405">
        <w:rPr>
          <w:rFonts w:asciiTheme="minorHAnsi" w:hAnsiTheme="minorHAnsi" w:cstheme="minorHAnsi"/>
        </w:rPr>
        <w:t xml:space="preserve"> niniejszego regulaminu</w:t>
      </w:r>
      <w:r w:rsidR="00165D89">
        <w:rPr>
          <w:rFonts w:asciiTheme="minorHAnsi" w:hAnsiTheme="minorHAnsi" w:cstheme="minorHAnsi"/>
        </w:rPr>
        <w:t>.</w:t>
      </w:r>
    </w:p>
    <w:p w14:paraId="6E3FFD43" w14:textId="5F59E3B4" w:rsidR="00E67A9C" w:rsidRPr="00165D89" w:rsidRDefault="009E3BBB" w:rsidP="00165D89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1.1. </w:t>
      </w:r>
      <w:r w:rsidR="00E67A9C" w:rsidRPr="00165D89">
        <w:rPr>
          <w:rFonts w:asciiTheme="minorHAnsi" w:hAnsiTheme="minorHAnsi" w:cstheme="minorHAnsi"/>
          <w:b/>
        </w:rPr>
        <w:t>Utrzymanie i funkcjonowanie szkół i przedszkoli polonijnych i polskich za granicą</w:t>
      </w:r>
    </w:p>
    <w:p w14:paraId="12CAFE5F" w14:textId="21742BFE" w:rsidR="00561E04" w:rsidRDefault="00561E04" w:rsidP="00165D89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165D89">
        <w:rPr>
          <w:rFonts w:asciiTheme="minorHAnsi" w:hAnsiTheme="minorHAnsi" w:cstheme="minorHAnsi"/>
        </w:rPr>
        <w:t xml:space="preserve">Wsparcie w ramach tego podobszaru dotyczy wyłącznie placówek oświatowych, które są zarejestrowane w bazie danych szkół prowadzonej przez Ośrodek Rozwoju Polskiej Edukacji za Granicą (ORPEG) na stronie </w:t>
      </w:r>
      <w:hyperlink r:id="rId12" w:history="1">
        <w:r w:rsidRPr="00561E04">
          <w:rPr>
            <w:rStyle w:val="Hipercze"/>
            <w:rFonts w:asciiTheme="minorHAnsi" w:hAnsiTheme="minorHAnsi" w:cstheme="minorHAnsi"/>
          </w:rPr>
          <w:t>www.polska-szkola.pl</w:t>
        </w:r>
      </w:hyperlink>
      <w:r w:rsidRPr="00561E04">
        <w:rPr>
          <w:rStyle w:val="Hipercze"/>
          <w:rFonts w:asciiTheme="minorHAnsi" w:hAnsiTheme="minorHAnsi" w:cstheme="minorHAnsi"/>
        </w:rPr>
        <w:t xml:space="preserve"> </w:t>
      </w:r>
      <w:r w:rsidRPr="00165D89">
        <w:rPr>
          <w:rFonts w:asciiTheme="minorHAnsi" w:hAnsiTheme="minorHAnsi" w:cstheme="minorHAnsi"/>
        </w:rPr>
        <w:t>oraz placówek oświatowych na Białorusi (które stanowią wyjątek – są zwolnione z obowiązku rejestracji w bazie ORPEG).</w:t>
      </w:r>
    </w:p>
    <w:p w14:paraId="27E3DCD7" w14:textId="68660151" w:rsidR="00B866EE" w:rsidRDefault="00B866EE" w:rsidP="00165D89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</w:t>
      </w:r>
      <w:r w:rsidR="00D031B6" w:rsidRPr="009A139F">
        <w:rPr>
          <w:rFonts w:asciiTheme="minorHAnsi" w:hAnsiTheme="minorHAnsi" w:cstheme="minorHAnsi"/>
        </w:rPr>
        <w:t>pod</w:t>
      </w:r>
      <w:r w:rsidR="00042F11" w:rsidRPr="009A139F">
        <w:rPr>
          <w:rFonts w:asciiTheme="minorHAnsi" w:hAnsiTheme="minorHAnsi" w:cstheme="minorHAnsi"/>
        </w:rPr>
        <w:t xml:space="preserve">obszaru </w:t>
      </w:r>
      <w:r w:rsidRPr="009A139F">
        <w:rPr>
          <w:rFonts w:asciiTheme="minorHAnsi" w:hAnsiTheme="minorHAnsi" w:cstheme="minorHAnsi"/>
        </w:rPr>
        <w:t>finansowane mogą być np. wynagrodzenia i stypendia dla nauczycieli, zakup</w:t>
      </w:r>
      <w:r w:rsidR="00D031B6" w:rsidRPr="009A139F">
        <w:rPr>
          <w:rFonts w:asciiTheme="minorHAnsi" w:hAnsiTheme="minorHAnsi" w:cstheme="minorHAnsi"/>
        </w:rPr>
        <w:t xml:space="preserve"> wyposażenia i pomocy naukowych</w:t>
      </w:r>
      <w:r w:rsidR="00EB52E6" w:rsidRPr="009A139F">
        <w:rPr>
          <w:rFonts w:asciiTheme="minorHAnsi" w:hAnsiTheme="minorHAnsi" w:cstheme="minorHAnsi"/>
        </w:rPr>
        <w:t>, wyżywienie dla uczniów, transport uczniów do/ze szkoł</w:t>
      </w:r>
      <w:r w:rsidR="00224D68" w:rsidRPr="009A139F">
        <w:rPr>
          <w:rFonts w:asciiTheme="minorHAnsi" w:hAnsiTheme="minorHAnsi" w:cstheme="minorHAnsi"/>
        </w:rPr>
        <w:t xml:space="preserve">y, </w:t>
      </w:r>
      <w:r w:rsidR="00224D68" w:rsidRPr="00AA7FEA">
        <w:rPr>
          <w:rFonts w:asciiTheme="minorHAnsi" w:hAnsiTheme="minorHAnsi" w:cstheme="minorHAnsi"/>
        </w:rPr>
        <w:t>drobne remonty</w:t>
      </w:r>
      <w:r w:rsidR="00F82A0A" w:rsidRPr="00AA7FEA">
        <w:rPr>
          <w:rFonts w:asciiTheme="minorHAnsi" w:hAnsiTheme="minorHAnsi" w:cstheme="minorHAnsi"/>
        </w:rPr>
        <w:t xml:space="preserve"> i modernizacje</w:t>
      </w:r>
      <w:r w:rsidR="00224D68" w:rsidRPr="009A139F">
        <w:rPr>
          <w:rFonts w:asciiTheme="minorHAnsi" w:hAnsiTheme="minorHAnsi" w:cstheme="minorHAnsi"/>
        </w:rPr>
        <w:t xml:space="preserve">, czynsz, inne opłaty związane </w:t>
      </w:r>
      <w:r w:rsidR="005F26BB">
        <w:rPr>
          <w:rFonts w:asciiTheme="minorHAnsi" w:hAnsiTheme="minorHAnsi" w:cstheme="minorHAnsi"/>
        </w:rPr>
        <w:br/>
      </w:r>
      <w:r w:rsidR="00224D68" w:rsidRPr="009A139F">
        <w:rPr>
          <w:rFonts w:asciiTheme="minorHAnsi" w:hAnsiTheme="minorHAnsi" w:cstheme="minorHAnsi"/>
        </w:rPr>
        <w:t>z utrzymaniem szkół.</w:t>
      </w:r>
    </w:p>
    <w:p w14:paraId="6B9BF45A" w14:textId="70F7F608" w:rsidR="00E67A9C" w:rsidRPr="00584360" w:rsidRDefault="009E3BBB" w:rsidP="0058436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1.2. </w:t>
      </w:r>
      <w:r w:rsidR="00E67A9C" w:rsidRPr="00584360">
        <w:rPr>
          <w:rFonts w:asciiTheme="minorHAnsi" w:hAnsiTheme="minorHAnsi" w:cstheme="minorHAnsi"/>
          <w:b/>
        </w:rPr>
        <w:t xml:space="preserve">Utrzymanie i funkcjonowanie </w:t>
      </w:r>
      <w:r w:rsidR="00E67A9C" w:rsidRPr="005F26BB">
        <w:rPr>
          <w:rFonts w:asciiTheme="minorHAnsi" w:hAnsiTheme="minorHAnsi" w:cstheme="minorHAnsi"/>
          <w:b/>
        </w:rPr>
        <w:t xml:space="preserve">szkół </w:t>
      </w:r>
      <w:r w:rsidR="004466E3" w:rsidRPr="005F26BB">
        <w:rPr>
          <w:rFonts w:asciiTheme="minorHAnsi" w:hAnsiTheme="minorHAnsi" w:cstheme="minorHAnsi"/>
          <w:b/>
        </w:rPr>
        <w:t>dla uczniów polskiego pochodzenia</w:t>
      </w:r>
      <w:r w:rsidR="006B37DA" w:rsidRPr="005F26BB" w:rsidDel="006B37DA">
        <w:rPr>
          <w:rFonts w:asciiTheme="minorHAnsi" w:hAnsiTheme="minorHAnsi" w:cstheme="minorHAnsi"/>
          <w:b/>
        </w:rPr>
        <w:t xml:space="preserve"> </w:t>
      </w:r>
      <w:r w:rsidR="005F26BB">
        <w:rPr>
          <w:rFonts w:asciiTheme="minorHAnsi" w:hAnsiTheme="minorHAnsi" w:cstheme="minorHAnsi"/>
          <w:b/>
        </w:rPr>
        <w:br/>
      </w:r>
      <w:r w:rsidR="00E67A9C" w:rsidRPr="00584360">
        <w:rPr>
          <w:rFonts w:asciiTheme="minorHAnsi" w:hAnsiTheme="minorHAnsi" w:cstheme="minorHAnsi"/>
          <w:b/>
        </w:rPr>
        <w:t>w Polsce</w:t>
      </w:r>
    </w:p>
    <w:p w14:paraId="1AF744CB" w14:textId="2AAF52DF" w:rsidR="001247BA" w:rsidRPr="009A139F" w:rsidRDefault="001247BA" w:rsidP="009A168E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 xml:space="preserve">W ramach tego podobszaru finansowane mogą być </w:t>
      </w:r>
      <w:r>
        <w:rPr>
          <w:rFonts w:asciiTheme="minorHAnsi" w:hAnsiTheme="minorHAnsi" w:cstheme="minorHAnsi"/>
        </w:rPr>
        <w:t>działania</w:t>
      </w:r>
      <w:r w:rsidRPr="009A139F">
        <w:rPr>
          <w:rFonts w:asciiTheme="minorHAnsi" w:hAnsiTheme="minorHAnsi" w:cstheme="minorHAnsi"/>
        </w:rPr>
        <w:t xml:space="preserve"> związane z funkcjonowaniem </w:t>
      </w:r>
      <w:r>
        <w:rPr>
          <w:rFonts w:asciiTheme="minorHAnsi" w:hAnsiTheme="minorHAnsi" w:cstheme="minorHAnsi"/>
        </w:rPr>
        <w:t xml:space="preserve">niepublicznych </w:t>
      </w:r>
      <w:r w:rsidRPr="009A139F">
        <w:rPr>
          <w:rFonts w:asciiTheme="minorHAnsi" w:hAnsiTheme="minorHAnsi" w:cstheme="minorHAnsi"/>
        </w:rPr>
        <w:t xml:space="preserve">szkół przeznaczonych </w:t>
      </w:r>
      <w:r w:rsidRPr="00433E3D">
        <w:rPr>
          <w:rFonts w:asciiTheme="minorHAnsi" w:hAnsiTheme="minorHAnsi" w:cstheme="minorHAnsi"/>
        </w:rPr>
        <w:t>dla Polonii i Polaków zza granicy,</w:t>
      </w:r>
      <w:r w:rsidRPr="009A13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które funkcjonują </w:t>
      </w:r>
      <w:r w:rsidR="00433E3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polskim systemie oświaty. Oferty dotyczyć mogą szkół</w:t>
      </w:r>
      <w:r w:rsidR="00681FFB">
        <w:rPr>
          <w:rFonts w:asciiTheme="minorHAnsi" w:hAnsiTheme="minorHAnsi" w:cstheme="minorHAnsi"/>
        </w:rPr>
        <w:t>,</w:t>
      </w:r>
      <w:r w:rsidRPr="00CC536D">
        <w:rPr>
          <w:rFonts w:asciiTheme="minorHAnsi" w:hAnsiTheme="minorHAnsi" w:cstheme="minorHAnsi"/>
        </w:rPr>
        <w:t xml:space="preserve"> </w:t>
      </w:r>
      <w:r w:rsidR="001E299E">
        <w:rPr>
          <w:rFonts w:asciiTheme="minorHAnsi" w:hAnsiTheme="minorHAnsi" w:cstheme="minorHAnsi"/>
        </w:rPr>
        <w:t>do których uczęszczają uczniowie posiadający Kartę Polaka i w których uczy się</w:t>
      </w:r>
      <w:r w:rsidRPr="009A139F">
        <w:rPr>
          <w:rFonts w:asciiTheme="minorHAnsi" w:hAnsiTheme="minorHAnsi" w:cstheme="minorHAnsi"/>
        </w:rPr>
        <w:t xml:space="preserve"> co najmniej 100 uczniów</w:t>
      </w:r>
      <w:r>
        <w:rPr>
          <w:rFonts w:asciiTheme="minorHAnsi" w:hAnsiTheme="minorHAnsi" w:cstheme="minorHAnsi"/>
        </w:rPr>
        <w:t xml:space="preserve">. Projekty powinny umożliwiać młodzieży naukę w języku polskim i dalszą edukację w Polsce. Działania mogą być związane m.in. z </w:t>
      </w:r>
      <w:r w:rsidRPr="009A139F">
        <w:rPr>
          <w:rFonts w:asciiTheme="minorHAnsi" w:hAnsiTheme="minorHAnsi" w:cstheme="minorHAnsi"/>
        </w:rPr>
        <w:t>utrzymani</w:t>
      </w:r>
      <w:r>
        <w:rPr>
          <w:rFonts w:asciiTheme="minorHAnsi" w:hAnsiTheme="minorHAnsi" w:cstheme="minorHAnsi"/>
        </w:rPr>
        <w:t>em</w:t>
      </w:r>
      <w:r w:rsidRPr="009A139F">
        <w:rPr>
          <w:rFonts w:asciiTheme="minorHAnsi" w:hAnsiTheme="minorHAnsi" w:cstheme="minorHAnsi"/>
        </w:rPr>
        <w:t xml:space="preserve"> infrastruktury, wynagrodzenia</w:t>
      </w:r>
      <w:r>
        <w:rPr>
          <w:rFonts w:asciiTheme="minorHAnsi" w:hAnsiTheme="minorHAnsi" w:cstheme="minorHAnsi"/>
        </w:rPr>
        <w:t>mi</w:t>
      </w:r>
      <w:r w:rsidRPr="009A139F">
        <w:rPr>
          <w:rFonts w:asciiTheme="minorHAnsi" w:hAnsiTheme="minorHAnsi" w:cstheme="minorHAnsi"/>
        </w:rPr>
        <w:t xml:space="preserve"> dla nauczycieli, wyżywieni</w:t>
      </w:r>
      <w:r>
        <w:rPr>
          <w:rFonts w:asciiTheme="minorHAnsi" w:hAnsiTheme="minorHAnsi" w:cstheme="minorHAnsi"/>
        </w:rPr>
        <w:t>em</w:t>
      </w:r>
      <w:r w:rsidRPr="009A139F">
        <w:rPr>
          <w:rFonts w:asciiTheme="minorHAnsi" w:hAnsiTheme="minorHAnsi" w:cstheme="minorHAnsi"/>
        </w:rPr>
        <w:t xml:space="preserve"> i zapewnienie</w:t>
      </w:r>
      <w:r>
        <w:rPr>
          <w:rFonts w:asciiTheme="minorHAnsi" w:hAnsiTheme="minorHAnsi" w:cstheme="minorHAnsi"/>
        </w:rPr>
        <w:t>m</w:t>
      </w:r>
      <w:r w:rsidRPr="009A139F">
        <w:rPr>
          <w:rFonts w:asciiTheme="minorHAnsi" w:hAnsiTheme="minorHAnsi" w:cstheme="minorHAnsi"/>
        </w:rPr>
        <w:t xml:space="preserve"> noclegu</w:t>
      </w:r>
      <w:r>
        <w:rPr>
          <w:rFonts w:asciiTheme="minorHAnsi" w:hAnsiTheme="minorHAnsi" w:cstheme="minorHAnsi"/>
        </w:rPr>
        <w:t>, organizacją dodatkowych zajęć oraz</w:t>
      </w:r>
      <w:r w:rsidRPr="009A139F">
        <w:rPr>
          <w:rFonts w:asciiTheme="minorHAnsi" w:hAnsiTheme="minorHAnsi" w:cstheme="minorHAnsi"/>
        </w:rPr>
        <w:t xml:space="preserve"> drobn</w:t>
      </w:r>
      <w:r>
        <w:rPr>
          <w:rFonts w:asciiTheme="minorHAnsi" w:hAnsiTheme="minorHAnsi" w:cstheme="minorHAnsi"/>
        </w:rPr>
        <w:t>ymi</w:t>
      </w:r>
      <w:r w:rsidRPr="009A139F">
        <w:rPr>
          <w:rFonts w:asciiTheme="minorHAnsi" w:hAnsiTheme="minorHAnsi" w:cstheme="minorHAnsi"/>
        </w:rPr>
        <w:t xml:space="preserve"> remont</w:t>
      </w:r>
      <w:r>
        <w:rPr>
          <w:rFonts w:asciiTheme="minorHAnsi" w:hAnsiTheme="minorHAnsi" w:cstheme="minorHAnsi"/>
        </w:rPr>
        <w:t xml:space="preserve">ami. </w:t>
      </w:r>
    </w:p>
    <w:p w14:paraId="313C23D2" w14:textId="260098FA" w:rsidR="00E67A9C" w:rsidRPr="00584360" w:rsidRDefault="00D02EA1" w:rsidP="0058436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1.3. </w:t>
      </w:r>
      <w:r w:rsidR="00E67A9C" w:rsidRPr="00584360">
        <w:rPr>
          <w:rFonts w:asciiTheme="minorHAnsi" w:hAnsiTheme="minorHAnsi" w:cstheme="minorHAnsi"/>
          <w:b/>
        </w:rPr>
        <w:t>Inicjatywy edukacyjne</w:t>
      </w:r>
      <w:r w:rsidR="005F1B1B">
        <w:rPr>
          <w:rFonts w:asciiTheme="minorHAnsi" w:hAnsiTheme="minorHAnsi" w:cstheme="minorHAnsi"/>
          <w:b/>
        </w:rPr>
        <w:t xml:space="preserve"> oraz wsparcie organizacji oświatowych </w:t>
      </w:r>
    </w:p>
    <w:p w14:paraId="6B36F26C" w14:textId="2BCE8394" w:rsidR="00EE0EC7" w:rsidRPr="009A139F" w:rsidRDefault="002935C4" w:rsidP="006C3D6F">
      <w:pPr>
        <w:spacing w:after="240" w:line="276" w:lineRule="auto"/>
        <w:ind w:left="708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</w:t>
      </w:r>
      <w:r w:rsidR="009E094C" w:rsidRPr="009A139F">
        <w:rPr>
          <w:rFonts w:asciiTheme="minorHAnsi" w:hAnsiTheme="minorHAnsi" w:cstheme="minorHAnsi"/>
        </w:rPr>
        <w:t xml:space="preserve"> ramach tego obszaru </w:t>
      </w:r>
      <w:r w:rsidR="001B5AAE" w:rsidRPr="009A139F">
        <w:rPr>
          <w:rFonts w:asciiTheme="minorHAnsi" w:hAnsiTheme="minorHAnsi" w:cstheme="minorHAnsi"/>
        </w:rPr>
        <w:t>dofinansowane będą</w:t>
      </w:r>
      <w:r w:rsidR="00EE0EC7" w:rsidRPr="009A139F">
        <w:rPr>
          <w:rFonts w:asciiTheme="minorHAnsi" w:hAnsiTheme="minorHAnsi" w:cstheme="minorHAnsi"/>
        </w:rPr>
        <w:t>:</w:t>
      </w:r>
    </w:p>
    <w:p w14:paraId="35FF0FD9" w14:textId="57FE0F59" w:rsidR="00687841" w:rsidRPr="009A139F" w:rsidRDefault="00C26906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wydarzenia </w:t>
      </w:r>
      <w:r w:rsidR="001B5AAE" w:rsidRPr="009A139F">
        <w:rPr>
          <w:rFonts w:asciiTheme="minorHAnsi" w:hAnsiTheme="minorHAnsi" w:cstheme="minorHAnsi"/>
        </w:rPr>
        <w:t>służące</w:t>
      </w:r>
      <w:r w:rsidR="009E094C" w:rsidRPr="009A139F">
        <w:rPr>
          <w:rFonts w:asciiTheme="minorHAnsi" w:hAnsiTheme="minorHAnsi" w:cstheme="minorHAnsi"/>
        </w:rPr>
        <w:t xml:space="preserve"> rozszerzeniu zasięgu działalności </w:t>
      </w:r>
      <w:r w:rsidR="001B5AAE" w:rsidRPr="009A139F">
        <w:rPr>
          <w:rFonts w:asciiTheme="minorHAnsi" w:hAnsiTheme="minorHAnsi" w:cstheme="minorHAnsi"/>
        </w:rPr>
        <w:t xml:space="preserve">placówek oświatowych </w:t>
      </w:r>
      <w:r w:rsidR="009E094C" w:rsidRPr="009A139F">
        <w:rPr>
          <w:rFonts w:asciiTheme="minorHAnsi" w:hAnsiTheme="minorHAnsi" w:cstheme="minorHAnsi"/>
        </w:rPr>
        <w:t xml:space="preserve">oraz </w:t>
      </w:r>
      <w:r w:rsidR="001B5AAE" w:rsidRPr="009A139F">
        <w:rPr>
          <w:rFonts w:asciiTheme="minorHAnsi" w:hAnsiTheme="minorHAnsi" w:cstheme="minorHAnsi"/>
        </w:rPr>
        <w:t>podniesieniu ich atrakcyjności</w:t>
      </w:r>
      <w:r w:rsidR="006F70E6" w:rsidRPr="009A139F">
        <w:rPr>
          <w:rFonts w:asciiTheme="minorHAnsi" w:hAnsiTheme="minorHAnsi" w:cstheme="minorHAnsi"/>
        </w:rPr>
        <w:t>, np</w:t>
      </w:r>
      <w:r w:rsidR="00182A35">
        <w:rPr>
          <w:rFonts w:asciiTheme="minorHAnsi" w:hAnsiTheme="minorHAnsi" w:cstheme="minorHAnsi"/>
        </w:rPr>
        <w:t>.</w:t>
      </w:r>
      <w:r w:rsidR="001B5AAE" w:rsidRPr="009A139F">
        <w:rPr>
          <w:rFonts w:asciiTheme="minorHAnsi" w:hAnsiTheme="minorHAnsi" w:cstheme="minorHAnsi"/>
        </w:rPr>
        <w:t xml:space="preserve"> </w:t>
      </w:r>
      <w:r w:rsidR="0057227D" w:rsidRPr="009A139F">
        <w:rPr>
          <w:rFonts w:asciiTheme="minorHAnsi" w:hAnsiTheme="minorHAnsi" w:cstheme="minorHAnsi"/>
        </w:rPr>
        <w:t>konkursy dla uczniów, warsztaty dla uczniów, olimpiady, dyktanda, wyprawki dla uczniów</w:t>
      </w:r>
      <w:r w:rsidR="00584360">
        <w:rPr>
          <w:rFonts w:asciiTheme="minorHAnsi" w:hAnsiTheme="minorHAnsi" w:cstheme="minorHAnsi"/>
        </w:rPr>
        <w:t>,</w:t>
      </w:r>
    </w:p>
    <w:p w14:paraId="1B8F9692" w14:textId="127A8940" w:rsidR="00BB60B5" w:rsidRPr="009A139F" w:rsidRDefault="00BB60B5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funkcjonowanie macierzy szkolnych oraz organiz</w:t>
      </w:r>
      <w:r w:rsidR="00F60FD0">
        <w:rPr>
          <w:rFonts w:asciiTheme="minorHAnsi" w:hAnsiTheme="minorHAnsi" w:cstheme="minorHAnsi"/>
        </w:rPr>
        <w:t>acji oświatowych,</w:t>
      </w:r>
      <w:r>
        <w:rPr>
          <w:rFonts w:asciiTheme="minorHAnsi" w:hAnsiTheme="minorHAnsi" w:cstheme="minorHAnsi"/>
        </w:rPr>
        <w:t xml:space="preserve"> </w:t>
      </w:r>
    </w:p>
    <w:p w14:paraId="150FBFFE" w14:textId="4F919053" w:rsidR="0007577B" w:rsidRPr="009A139F" w:rsidRDefault="00C26906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przygotowani</w:t>
      </w:r>
      <w:r w:rsidR="00BB60B5">
        <w:rPr>
          <w:rFonts w:asciiTheme="minorHAnsi" w:hAnsiTheme="minorHAnsi" w:cstheme="minorHAnsi"/>
        </w:rPr>
        <w:t>e</w:t>
      </w:r>
      <w:r w:rsidRPr="009A139F">
        <w:rPr>
          <w:rFonts w:asciiTheme="minorHAnsi" w:hAnsiTheme="minorHAnsi" w:cstheme="minorHAnsi"/>
        </w:rPr>
        <w:t xml:space="preserve"> </w:t>
      </w:r>
      <w:r w:rsidR="0057227D" w:rsidRPr="009A139F">
        <w:rPr>
          <w:rFonts w:asciiTheme="minorHAnsi" w:hAnsiTheme="minorHAnsi" w:cstheme="minorHAnsi"/>
        </w:rPr>
        <w:t>pu</w:t>
      </w:r>
      <w:r w:rsidR="00F25943" w:rsidRPr="009A139F">
        <w:rPr>
          <w:rFonts w:asciiTheme="minorHAnsi" w:hAnsiTheme="minorHAnsi" w:cstheme="minorHAnsi"/>
        </w:rPr>
        <w:t>blikacji edukacyjnych</w:t>
      </w:r>
      <w:r w:rsidR="0057227D" w:rsidRPr="009A139F">
        <w:rPr>
          <w:rFonts w:asciiTheme="minorHAnsi" w:hAnsiTheme="minorHAnsi" w:cstheme="minorHAnsi"/>
        </w:rPr>
        <w:t xml:space="preserve"> (z wyłączeniem podręczników)</w:t>
      </w:r>
      <w:r w:rsidR="00F25943" w:rsidRPr="009A139F">
        <w:rPr>
          <w:rFonts w:asciiTheme="minorHAnsi" w:hAnsiTheme="minorHAnsi" w:cstheme="minorHAnsi"/>
        </w:rPr>
        <w:t xml:space="preserve">, </w:t>
      </w:r>
    </w:p>
    <w:p w14:paraId="184523AE" w14:textId="77777777" w:rsidR="0007577B" w:rsidRPr="009A139F" w:rsidRDefault="00F25943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inicjatywy promujące nauczanie języka polskiego i dwujęzyczność, </w:t>
      </w:r>
    </w:p>
    <w:p w14:paraId="2F768ABA" w14:textId="77777777" w:rsidR="0007577B" w:rsidRPr="009A139F" w:rsidRDefault="00F25943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portale edukacyjne, </w:t>
      </w:r>
    </w:p>
    <w:p w14:paraId="71B4C41B" w14:textId="77777777" w:rsidR="00705806" w:rsidRPr="009A139F" w:rsidRDefault="00705806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działania służące zachęceniu Polaków zza granicy do studiowania w Polsce,</w:t>
      </w:r>
    </w:p>
    <w:p w14:paraId="1BF7FD77" w14:textId="1EEB883C" w:rsidR="00EA2754" w:rsidRPr="0045760A" w:rsidRDefault="00EA2754" w:rsidP="002F4F12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wycieczki w kraju zamieszkania,</w:t>
      </w:r>
      <w:r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</w:rPr>
        <w:t xml:space="preserve">wyjazdy edukacyjne (także zagraniczne) bez przekraczania polskiej granicy, </w:t>
      </w:r>
    </w:p>
    <w:p w14:paraId="580D24DE" w14:textId="77777777" w:rsidR="00C26906" w:rsidRDefault="00EA2754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opłaty (c</w:t>
      </w:r>
      <w:r>
        <w:rPr>
          <w:rFonts w:asciiTheme="minorHAnsi" w:hAnsiTheme="minorHAnsi" w:cstheme="minorHAnsi"/>
        </w:rPr>
        <w:t>zesne) na kierunku „polonistyka” w krajach byłego ZSRS</w:t>
      </w:r>
      <w:r w:rsidR="00C26906">
        <w:rPr>
          <w:rFonts w:asciiTheme="minorHAnsi" w:hAnsiTheme="minorHAnsi" w:cstheme="minorHAnsi"/>
        </w:rPr>
        <w:t>,</w:t>
      </w:r>
    </w:p>
    <w:p w14:paraId="13C374B5" w14:textId="104AAC6F" w:rsidR="00EA2754" w:rsidRDefault="00C26906" w:rsidP="002751A1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utrzymanie katedr języka polskiego</w:t>
      </w:r>
      <w:r w:rsidR="005D4F4B">
        <w:rPr>
          <w:rFonts w:asciiTheme="minorHAnsi" w:hAnsiTheme="minorHAnsi" w:cstheme="minorHAnsi"/>
        </w:rPr>
        <w:t xml:space="preserve"> w krajac</w:t>
      </w:r>
      <w:r w:rsidR="00F275EC">
        <w:rPr>
          <w:rFonts w:asciiTheme="minorHAnsi" w:hAnsiTheme="minorHAnsi" w:cstheme="minorHAnsi"/>
        </w:rPr>
        <w:t>h byłego ZSRS.</w:t>
      </w:r>
    </w:p>
    <w:p w14:paraId="7CC783C9" w14:textId="5CA459CD" w:rsidR="009230A2" w:rsidRPr="0045760A" w:rsidRDefault="009230A2" w:rsidP="0045760A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45760A">
        <w:rPr>
          <w:rFonts w:asciiTheme="minorHAnsi" w:hAnsiTheme="minorHAnsi" w:cstheme="minorHAnsi"/>
          <w:b/>
        </w:rPr>
        <w:t xml:space="preserve">Podobszar 1.4 </w:t>
      </w:r>
      <w:r w:rsidR="00C26E5C">
        <w:rPr>
          <w:rFonts w:asciiTheme="minorHAnsi" w:hAnsiTheme="minorHAnsi" w:cstheme="minorHAnsi"/>
          <w:b/>
        </w:rPr>
        <w:t>S</w:t>
      </w:r>
      <w:r w:rsidRPr="0045760A">
        <w:rPr>
          <w:rFonts w:asciiTheme="minorHAnsi" w:hAnsiTheme="minorHAnsi" w:cstheme="minorHAnsi"/>
          <w:b/>
        </w:rPr>
        <w:t xml:space="preserve">typendia dla </w:t>
      </w:r>
      <w:r w:rsidR="00FD3B58" w:rsidRPr="0045760A">
        <w:rPr>
          <w:rFonts w:asciiTheme="minorHAnsi" w:hAnsiTheme="minorHAnsi" w:cstheme="minorHAnsi"/>
          <w:b/>
        </w:rPr>
        <w:t>Polonii i Polaków</w:t>
      </w:r>
      <w:r w:rsidRPr="0045760A">
        <w:rPr>
          <w:rFonts w:asciiTheme="minorHAnsi" w:hAnsiTheme="minorHAnsi" w:cstheme="minorHAnsi"/>
          <w:b/>
        </w:rPr>
        <w:t xml:space="preserve"> studiujących za granicą </w:t>
      </w:r>
    </w:p>
    <w:p w14:paraId="09C92329" w14:textId="1245FE89" w:rsidR="00FD3B58" w:rsidRPr="0045760A" w:rsidRDefault="00FD3B58" w:rsidP="0045760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5760A">
        <w:rPr>
          <w:rFonts w:asciiTheme="minorHAnsi" w:hAnsiTheme="minorHAnsi" w:cstheme="minorHAnsi"/>
        </w:rPr>
        <w:t>W ramach podobszaru finansowane mogą być stypendia dla studentów polskiego pochodzenia</w:t>
      </w:r>
      <w:r w:rsidR="005F1B1B" w:rsidRPr="005F1B1B">
        <w:rPr>
          <w:rFonts w:asciiTheme="minorHAnsi" w:hAnsiTheme="minorHAnsi" w:cstheme="minorHAnsi"/>
        </w:rPr>
        <w:t xml:space="preserve"> </w:t>
      </w:r>
      <w:r w:rsidR="001E299E">
        <w:rPr>
          <w:rFonts w:asciiTheme="minorHAnsi" w:hAnsiTheme="minorHAnsi" w:cstheme="minorHAnsi"/>
        </w:rPr>
        <w:t xml:space="preserve">posiadających </w:t>
      </w:r>
      <w:r w:rsidR="00B46558">
        <w:rPr>
          <w:rFonts w:asciiTheme="minorHAnsi" w:hAnsiTheme="minorHAnsi" w:cstheme="minorHAnsi"/>
        </w:rPr>
        <w:t>K</w:t>
      </w:r>
      <w:r w:rsidR="005F1B1B" w:rsidRPr="00AA27E4">
        <w:rPr>
          <w:rFonts w:asciiTheme="minorHAnsi" w:hAnsiTheme="minorHAnsi" w:cstheme="minorHAnsi"/>
        </w:rPr>
        <w:t>artę Polaka</w:t>
      </w:r>
      <w:r w:rsidR="005F1B1B" w:rsidRPr="005F1B1B">
        <w:rPr>
          <w:rFonts w:asciiTheme="minorHAnsi" w:hAnsiTheme="minorHAnsi" w:cstheme="minorHAnsi"/>
        </w:rPr>
        <w:t xml:space="preserve"> </w:t>
      </w:r>
      <w:r w:rsidR="001E299E">
        <w:rPr>
          <w:rFonts w:asciiTheme="minorHAnsi" w:hAnsiTheme="minorHAnsi" w:cstheme="minorHAnsi"/>
        </w:rPr>
        <w:t xml:space="preserve">i </w:t>
      </w:r>
      <w:r w:rsidRPr="0045760A">
        <w:rPr>
          <w:rFonts w:asciiTheme="minorHAnsi" w:hAnsiTheme="minorHAnsi" w:cstheme="minorHAnsi"/>
        </w:rPr>
        <w:t xml:space="preserve">podejmujących naukę </w:t>
      </w:r>
      <w:r w:rsidR="00383997" w:rsidRPr="00AA27E4">
        <w:rPr>
          <w:rFonts w:asciiTheme="minorHAnsi" w:hAnsiTheme="minorHAnsi" w:cstheme="minorHAnsi"/>
        </w:rPr>
        <w:t>w kraju zamieszkania</w:t>
      </w:r>
      <w:r w:rsidR="001E299E" w:rsidRPr="00AA27E4">
        <w:rPr>
          <w:rFonts w:asciiTheme="minorHAnsi" w:hAnsiTheme="minorHAnsi" w:cstheme="minorHAnsi"/>
        </w:rPr>
        <w:t>.</w:t>
      </w:r>
      <w:r w:rsidR="00383997">
        <w:rPr>
          <w:rFonts w:asciiTheme="minorHAnsi" w:hAnsiTheme="minorHAnsi" w:cstheme="minorHAnsi"/>
        </w:rPr>
        <w:t xml:space="preserve"> </w:t>
      </w:r>
      <w:r w:rsidR="001E299E">
        <w:rPr>
          <w:rFonts w:asciiTheme="minorHAnsi" w:hAnsiTheme="minorHAnsi" w:cstheme="minorHAnsi"/>
        </w:rPr>
        <w:t xml:space="preserve">Działania w ramach </w:t>
      </w:r>
      <w:r w:rsidR="004545E6">
        <w:rPr>
          <w:rFonts w:asciiTheme="minorHAnsi" w:hAnsiTheme="minorHAnsi" w:cstheme="minorHAnsi"/>
        </w:rPr>
        <w:t xml:space="preserve">podobszaru dotyczą wyłącznie </w:t>
      </w:r>
      <w:r w:rsidRPr="0045760A">
        <w:rPr>
          <w:rFonts w:asciiTheme="minorHAnsi" w:hAnsiTheme="minorHAnsi" w:cstheme="minorHAnsi"/>
        </w:rPr>
        <w:t xml:space="preserve">następujących </w:t>
      </w:r>
      <w:r w:rsidR="004545E6">
        <w:rPr>
          <w:rFonts w:asciiTheme="minorHAnsi" w:hAnsiTheme="minorHAnsi" w:cstheme="minorHAnsi"/>
        </w:rPr>
        <w:t>państw</w:t>
      </w:r>
      <w:r w:rsidRPr="0045760A">
        <w:rPr>
          <w:rFonts w:asciiTheme="minorHAnsi" w:hAnsiTheme="minorHAnsi" w:cstheme="minorHAnsi"/>
        </w:rPr>
        <w:t>:</w:t>
      </w:r>
      <w:r w:rsidRPr="0045760A">
        <w:rPr>
          <w:rFonts w:asciiTheme="minorHAnsi" w:hAnsiTheme="minorHAnsi" w:cstheme="minorHAnsi"/>
          <w:b/>
        </w:rPr>
        <w:t xml:space="preserve"> </w:t>
      </w:r>
      <w:r w:rsidR="009230A2" w:rsidRPr="00C26E5C">
        <w:rPr>
          <w:rFonts w:asciiTheme="minorHAnsi" w:hAnsiTheme="minorHAnsi" w:cstheme="minorHAnsi"/>
        </w:rPr>
        <w:t>Białoruś, Bułgaria, Chorwacja, Kazachstan, Kirgistan, Litwa, Łotwa</w:t>
      </w:r>
      <w:r w:rsidR="00C26E5C">
        <w:rPr>
          <w:rFonts w:asciiTheme="minorHAnsi" w:hAnsiTheme="minorHAnsi" w:cstheme="minorHAnsi"/>
        </w:rPr>
        <w:t>,</w:t>
      </w:r>
      <w:r w:rsidR="009230A2" w:rsidRPr="00C26E5C">
        <w:rPr>
          <w:rFonts w:asciiTheme="minorHAnsi" w:hAnsiTheme="minorHAnsi" w:cstheme="minorHAnsi"/>
        </w:rPr>
        <w:t xml:space="preserve"> Mołdawia, Republika Czeska, Rosja, Rumu</w:t>
      </w:r>
      <w:r w:rsidR="00C26E5C" w:rsidRPr="0045760A">
        <w:rPr>
          <w:rFonts w:asciiTheme="minorHAnsi" w:hAnsiTheme="minorHAnsi" w:cstheme="minorHAnsi"/>
        </w:rPr>
        <w:t>nia, Serbia, Ukraina oraz kraje</w:t>
      </w:r>
      <w:r w:rsidR="009230A2" w:rsidRPr="00C26E5C">
        <w:rPr>
          <w:rFonts w:asciiTheme="minorHAnsi" w:hAnsiTheme="minorHAnsi" w:cstheme="minorHAnsi"/>
        </w:rPr>
        <w:t xml:space="preserve"> Ameryki Południowej</w:t>
      </w:r>
      <w:r w:rsidR="00C26E5C" w:rsidRPr="0045760A">
        <w:rPr>
          <w:rFonts w:asciiTheme="minorHAnsi" w:hAnsiTheme="minorHAnsi" w:cstheme="minorHAnsi"/>
        </w:rPr>
        <w:t xml:space="preserve">. </w:t>
      </w:r>
    </w:p>
    <w:p w14:paraId="1BC5E8CE" w14:textId="65FA92C9" w:rsidR="009230A2" w:rsidRPr="0045760A" w:rsidRDefault="00C26E5C" w:rsidP="0045760A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Kosztami kwalifikowanymi są również koszty</w:t>
      </w:r>
      <w:r w:rsidR="009230A2" w:rsidRPr="00C26E5C">
        <w:rPr>
          <w:rFonts w:asciiTheme="minorHAnsi" w:hAnsiTheme="minorHAnsi" w:cstheme="minorHAnsi"/>
        </w:rPr>
        <w:t xml:space="preserve"> funkcjonowania programu</w:t>
      </w:r>
      <w:r w:rsidR="004545E6">
        <w:rPr>
          <w:rFonts w:asciiTheme="minorHAnsi" w:hAnsiTheme="minorHAnsi" w:cstheme="minorHAnsi"/>
        </w:rPr>
        <w:t>.</w:t>
      </w:r>
    </w:p>
    <w:p w14:paraId="58316FE2" w14:textId="194D372B" w:rsidR="002F4F12" w:rsidRDefault="002F4F12" w:rsidP="0045760A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45760A">
        <w:rPr>
          <w:rFonts w:asciiTheme="minorHAnsi" w:hAnsiTheme="minorHAnsi" w:cstheme="minorHAnsi"/>
          <w:b/>
        </w:rPr>
        <w:t>Podobszar 1.5</w:t>
      </w:r>
      <w:r w:rsidR="00666E94" w:rsidRPr="00666E94">
        <w:rPr>
          <w:rFonts w:asciiTheme="minorHAnsi" w:hAnsiTheme="minorHAnsi" w:cstheme="minorHAnsi"/>
          <w:b/>
        </w:rPr>
        <w:t xml:space="preserve"> W</w:t>
      </w:r>
      <w:r>
        <w:rPr>
          <w:rFonts w:asciiTheme="minorHAnsi" w:hAnsiTheme="minorHAnsi" w:cstheme="minorHAnsi"/>
          <w:b/>
        </w:rPr>
        <w:t xml:space="preserve">sparcie uczniów klas pierwszych </w:t>
      </w:r>
      <w:r w:rsidR="00666E94" w:rsidRPr="00B46558">
        <w:rPr>
          <w:rFonts w:asciiTheme="minorHAnsi" w:hAnsiTheme="minorHAnsi" w:cstheme="minorHAnsi"/>
          <w:b/>
        </w:rPr>
        <w:t>w szkołach polskich i polonijnych</w:t>
      </w:r>
    </w:p>
    <w:p w14:paraId="1B6AE0CF" w14:textId="66FD49B1" w:rsidR="009342A2" w:rsidRDefault="009342A2" w:rsidP="0045760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9E5A20">
        <w:rPr>
          <w:rFonts w:asciiTheme="minorHAnsi" w:hAnsiTheme="minorHAnsi" w:cstheme="minorHAnsi"/>
        </w:rPr>
        <w:lastRenderedPageBreak/>
        <w:t>W ramach podobszaru dofinansowane będ</w:t>
      </w:r>
      <w:r w:rsidR="00AA7FEA" w:rsidRPr="00AA7FEA">
        <w:rPr>
          <w:rFonts w:asciiTheme="minorHAnsi" w:hAnsiTheme="minorHAnsi" w:cstheme="minorHAnsi"/>
        </w:rPr>
        <w:t xml:space="preserve">ą </w:t>
      </w:r>
      <w:r w:rsidR="00AA7FEA">
        <w:rPr>
          <w:rFonts w:asciiTheme="minorHAnsi" w:hAnsiTheme="minorHAnsi" w:cstheme="minorHAnsi"/>
        </w:rPr>
        <w:t>następujące</w:t>
      </w:r>
      <w:r w:rsidR="00AA7FEA" w:rsidRPr="00AA7FEA">
        <w:rPr>
          <w:rFonts w:asciiTheme="minorHAnsi" w:hAnsiTheme="minorHAnsi" w:cstheme="minorHAnsi"/>
        </w:rPr>
        <w:t xml:space="preserve"> </w:t>
      </w:r>
      <w:r w:rsidR="00AA7FEA">
        <w:rPr>
          <w:rFonts w:asciiTheme="minorHAnsi" w:hAnsiTheme="minorHAnsi" w:cstheme="minorHAnsi"/>
        </w:rPr>
        <w:t>formy wsparcia uczniów klas pierwszych</w:t>
      </w:r>
      <w:r w:rsidR="00015523">
        <w:rPr>
          <w:rFonts w:asciiTheme="minorHAnsi" w:hAnsiTheme="minorHAnsi" w:cstheme="minorHAnsi"/>
        </w:rPr>
        <w:t>:</w:t>
      </w:r>
    </w:p>
    <w:p w14:paraId="3E0D65EC" w14:textId="4F68588D" w:rsidR="00015523" w:rsidRDefault="00015523" w:rsidP="009E5A20">
      <w:pPr>
        <w:pStyle w:val="Akapitzlist"/>
        <w:numPr>
          <w:ilvl w:val="1"/>
          <w:numId w:val="7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wyprawki szkolne dla uczniów klas pierwszych (m.in.</w:t>
      </w:r>
      <w:r w:rsidR="00C26E5C">
        <w:rPr>
          <w:rFonts w:asciiTheme="minorHAnsi" w:hAnsiTheme="minorHAnsi" w:cstheme="minorHAnsi"/>
        </w:rPr>
        <w:t xml:space="preserve">: </w:t>
      </w:r>
      <w:r w:rsidR="00AA7FEA">
        <w:rPr>
          <w:rFonts w:asciiTheme="minorHAnsi" w:hAnsiTheme="minorHAnsi" w:cstheme="minorHAnsi"/>
        </w:rPr>
        <w:t>tornister</w:t>
      </w:r>
      <w:r>
        <w:rPr>
          <w:rFonts w:asciiTheme="minorHAnsi" w:hAnsiTheme="minorHAnsi" w:cstheme="minorHAnsi"/>
        </w:rPr>
        <w:t>, artykuły papiernicze, piórnik, worek na obuwie, pudełka na śniadanie i bidony, farby, długopisy, nożyczki)</w:t>
      </w:r>
      <w:r w:rsidR="0051364E">
        <w:rPr>
          <w:rFonts w:asciiTheme="minorHAnsi" w:hAnsiTheme="minorHAnsi" w:cstheme="minorHAnsi"/>
        </w:rPr>
        <w:t>,</w:t>
      </w:r>
    </w:p>
    <w:p w14:paraId="767F49DE" w14:textId="24312498" w:rsidR="00015523" w:rsidRDefault="00015523" w:rsidP="009E5A20">
      <w:pPr>
        <w:pStyle w:val="Akapitzlist"/>
        <w:numPr>
          <w:ilvl w:val="1"/>
          <w:numId w:val="7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jednorazowe stypendia finansowe dla uczniów klas pierwszych</w:t>
      </w:r>
      <w:r w:rsidR="00760B58">
        <w:rPr>
          <w:rFonts w:asciiTheme="minorHAnsi" w:hAnsiTheme="minorHAnsi" w:cstheme="minorHAnsi"/>
        </w:rPr>
        <w:t>.</w:t>
      </w:r>
    </w:p>
    <w:p w14:paraId="2E95EC37" w14:textId="7A193D16" w:rsidR="00E409A2" w:rsidRDefault="00E409A2" w:rsidP="0058436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9E5A20">
        <w:rPr>
          <w:rFonts w:asciiTheme="minorHAnsi" w:hAnsiTheme="minorHAnsi" w:cstheme="minorHAnsi"/>
          <w:b/>
        </w:rPr>
        <w:t xml:space="preserve">Podobszar 1.6 </w:t>
      </w:r>
      <w:r w:rsidR="007A2E3A">
        <w:rPr>
          <w:rFonts w:asciiTheme="minorHAnsi" w:hAnsiTheme="minorHAnsi" w:cstheme="minorHAnsi"/>
          <w:b/>
        </w:rPr>
        <w:t xml:space="preserve">Wsparcie uczniów klas </w:t>
      </w:r>
      <w:r w:rsidR="007A2E3A" w:rsidRPr="00B46558">
        <w:rPr>
          <w:rFonts w:asciiTheme="minorHAnsi" w:hAnsiTheme="minorHAnsi" w:cstheme="minorHAnsi"/>
          <w:b/>
        </w:rPr>
        <w:t>maturalnych w szkołach polskich i polonijnych</w:t>
      </w:r>
      <w:r w:rsidR="007A2E3A">
        <w:rPr>
          <w:rFonts w:asciiTheme="minorHAnsi" w:hAnsiTheme="minorHAnsi" w:cstheme="minorHAnsi"/>
          <w:b/>
        </w:rPr>
        <w:t xml:space="preserve"> </w:t>
      </w:r>
    </w:p>
    <w:p w14:paraId="61884222" w14:textId="6916F9E8" w:rsidR="00E409A2" w:rsidRPr="00BC6682" w:rsidRDefault="00E409A2" w:rsidP="00584360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5760A">
        <w:rPr>
          <w:rFonts w:asciiTheme="minorHAnsi" w:hAnsiTheme="minorHAnsi" w:cstheme="minorHAnsi"/>
        </w:rPr>
        <w:t xml:space="preserve">W ramach podobszaru dofinansowane zostaną </w:t>
      </w:r>
      <w:r w:rsidRPr="00BC6682">
        <w:rPr>
          <w:rFonts w:asciiTheme="minorHAnsi" w:hAnsiTheme="minorHAnsi" w:cstheme="minorHAnsi"/>
          <w:shd w:val="clear" w:color="auto" w:fill="F8F8F8"/>
        </w:rPr>
        <w:t>jednorazowe stypendia dla uczni</w:t>
      </w:r>
      <w:r w:rsidRPr="00BC6682">
        <w:rPr>
          <w:rFonts w:asciiTheme="minorHAnsi" w:hAnsiTheme="minorHAnsi" w:cstheme="minorHAnsi" w:hint="eastAsia"/>
          <w:shd w:val="clear" w:color="auto" w:fill="F8F8F8"/>
        </w:rPr>
        <w:t>ó</w:t>
      </w:r>
      <w:r w:rsidRPr="00BC6682">
        <w:rPr>
          <w:rFonts w:asciiTheme="minorHAnsi" w:hAnsiTheme="minorHAnsi" w:cstheme="minorHAnsi"/>
          <w:shd w:val="clear" w:color="auto" w:fill="F8F8F8"/>
        </w:rPr>
        <w:t>w klas maturalnych.</w:t>
      </w:r>
    </w:p>
    <w:p w14:paraId="35A4BC72" w14:textId="77777777" w:rsidR="00CD5405" w:rsidRDefault="00F275EC" w:rsidP="0045760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275EC">
        <w:rPr>
          <w:rFonts w:asciiTheme="minorHAnsi" w:hAnsiTheme="minorHAnsi" w:cstheme="minorHAnsi"/>
          <w:b/>
          <w:bCs/>
        </w:rPr>
        <w:t>UWAGA:</w:t>
      </w:r>
      <w:r w:rsidRPr="00F275EC">
        <w:rPr>
          <w:rFonts w:asciiTheme="minorHAnsi" w:hAnsiTheme="minorHAnsi" w:cstheme="minorHAnsi"/>
        </w:rPr>
        <w:t xml:space="preserve"> </w:t>
      </w:r>
    </w:p>
    <w:p w14:paraId="67B86A6E" w14:textId="77777777" w:rsidR="00951D81" w:rsidRDefault="00F275EC" w:rsidP="0045760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275EC">
        <w:rPr>
          <w:rFonts w:asciiTheme="minorHAnsi" w:hAnsiTheme="minorHAnsi" w:cstheme="minorHAnsi"/>
        </w:rPr>
        <w:t>W ramach obszaru nie będą</w:t>
      </w:r>
      <w:r w:rsidR="001C4B6A">
        <w:rPr>
          <w:rFonts w:asciiTheme="minorHAnsi" w:hAnsiTheme="minorHAnsi" w:cstheme="minorHAnsi"/>
        </w:rPr>
        <w:t xml:space="preserve"> finansowane</w:t>
      </w:r>
      <w:r w:rsidR="00951D81">
        <w:rPr>
          <w:rFonts w:asciiTheme="minorHAnsi" w:hAnsiTheme="minorHAnsi" w:cstheme="minorHAnsi"/>
        </w:rPr>
        <w:t>:</w:t>
      </w:r>
    </w:p>
    <w:p w14:paraId="4A7A2C1F" w14:textId="17A692C2" w:rsidR="00F275EC" w:rsidRDefault="001C4B6A" w:rsidP="005F380E">
      <w:pPr>
        <w:pStyle w:val="Akapitzlist"/>
        <w:numPr>
          <w:ilvl w:val="0"/>
          <w:numId w:val="9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51D81">
        <w:rPr>
          <w:rFonts w:asciiTheme="minorHAnsi" w:hAnsiTheme="minorHAnsi" w:cstheme="minorHAnsi"/>
        </w:rPr>
        <w:t>działania służące</w:t>
      </w:r>
      <w:r w:rsidR="00F275EC" w:rsidRPr="00951D81">
        <w:rPr>
          <w:rFonts w:asciiTheme="minorHAnsi" w:hAnsiTheme="minorHAnsi" w:cstheme="minorHAnsi"/>
        </w:rPr>
        <w:t xml:space="preserve"> </w:t>
      </w:r>
      <w:r w:rsidRPr="00951D81">
        <w:rPr>
          <w:rFonts w:asciiTheme="minorHAnsi" w:hAnsiTheme="minorHAnsi" w:cstheme="minorHAnsi"/>
        </w:rPr>
        <w:t>doskonaleniu nauczycieli</w:t>
      </w:r>
      <w:r w:rsidR="00666E94">
        <w:rPr>
          <w:rFonts w:asciiTheme="minorHAnsi" w:hAnsiTheme="minorHAnsi" w:cstheme="minorHAnsi"/>
        </w:rPr>
        <w:t>,</w:t>
      </w:r>
    </w:p>
    <w:p w14:paraId="389D2452" w14:textId="77777777" w:rsidR="00182A35" w:rsidRDefault="00951D81" w:rsidP="005F380E">
      <w:pPr>
        <w:pStyle w:val="Akapitzlist"/>
        <w:numPr>
          <w:ilvl w:val="0"/>
          <w:numId w:val="9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D5405" w:rsidRPr="00951D81">
        <w:rPr>
          <w:rFonts w:asciiTheme="minorHAnsi" w:hAnsiTheme="minorHAnsi" w:cstheme="minorHAnsi"/>
        </w:rPr>
        <w:t>rojekty infrastrukturalne</w:t>
      </w:r>
      <w:r w:rsidR="00182A35">
        <w:rPr>
          <w:rFonts w:asciiTheme="minorHAnsi" w:hAnsiTheme="minorHAnsi" w:cstheme="minorHAnsi"/>
        </w:rPr>
        <w:t>,</w:t>
      </w:r>
    </w:p>
    <w:p w14:paraId="2E74CDB4" w14:textId="38DD00C8" w:rsidR="009E5A20" w:rsidRPr="009E5A20" w:rsidRDefault="00666E94" w:rsidP="009E5A20">
      <w:pPr>
        <w:pStyle w:val="Akapitzlist"/>
        <w:numPr>
          <w:ilvl w:val="0"/>
          <w:numId w:val="9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książek </w:t>
      </w:r>
      <w:r w:rsidRPr="00951D81">
        <w:rPr>
          <w:rFonts w:asciiTheme="minorHAnsi" w:hAnsiTheme="minorHAnsi" w:cstheme="minorHAnsi"/>
        </w:rPr>
        <w:t>oraz przygotowani</w:t>
      </w:r>
      <w:r>
        <w:rPr>
          <w:rFonts w:asciiTheme="minorHAnsi" w:hAnsiTheme="minorHAnsi" w:cstheme="minorHAnsi"/>
        </w:rPr>
        <w:t>e</w:t>
      </w:r>
      <w:r w:rsidRPr="00951D81">
        <w:rPr>
          <w:rFonts w:asciiTheme="minorHAnsi" w:hAnsiTheme="minorHAnsi" w:cstheme="minorHAnsi"/>
        </w:rPr>
        <w:t xml:space="preserve"> i zakup podręczników</w:t>
      </w:r>
      <w:r>
        <w:rPr>
          <w:rFonts w:asciiTheme="minorHAnsi" w:hAnsiTheme="minorHAnsi" w:cstheme="minorHAnsi"/>
        </w:rPr>
        <w:t xml:space="preserve"> (</w:t>
      </w:r>
      <w:r w:rsidR="00383997">
        <w:rPr>
          <w:rFonts w:asciiTheme="minorHAnsi" w:hAnsiTheme="minorHAnsi" w:cstheme="minorHAnsi"/>
        </w:rPr>
        <w:t>mo</w:t>
      </w:r>
      <w:r w:rsidR="009E5A20">
        <w:rPr>
          <w:rFonts w:asciiTheme="minorHAnsi" w:hAnsiTheme="minorHAnsi" w:cstheme="minorHAnsi"/>
        </w:rPr>
        <w:t xml:space="preserve">żliwe jest finansowanie takich </w:t>
      </w:r>
      <w:r w:rsidR="004545E6">
        <w:rPr>
          <w:rFonts w:asciiTheme="minorHAnsi" w:hAnsiTheme="minorHAnsi" w:cstheme="minorHAnsi"/>
        </w:rPr>
        <w:t xml:space="preserve">działań </w:t>
      </w:r>
      <w:r w:rsidR="009E5A20">
        <w:rPr>
          <w:rFonts w:asciiTheme="minorHAnsi" w:hAnsiTheme="minorHAnsi" w:cstheme="minorHAnsi"/>
        </w:rPr>
        <w:t xml:space="preserve">przez </w:t>
      </w:r>
      <w:r w:rsidR="009E5A20" w:rsidRPr="009E5A20">
        <w:rPr>
          <w:rFonts w:asciiTheme="minorHAnsi" w:hAnsiTheme="minorHAnsi" w:cstheme="minorHAnsi"/>
          <w:color w:val="000000" w:themeColor="text1"/>
        </w:rPr>
        <w:t>Ośrodek Rozwoju Polskiej Edukacji za Granicą).</w:t>
      </w:r>
    </w:p>
    <w:p w14:paraId="6761FDDC" w14:textId="77777777" w:rsidR="00DF09CF" w:rsidRPr="00DF09CF" w:rsidRDefault="00DF09CF" w:rsidP="00DF09CF">
      <w:pPr>
        <w:pStyle w:val="Akapitzlist"/>
        <w:spacing w:after="120" w:line="276" w:lineRule="auto"/>
        <w:ind w:left="1429"/>
        <w:jc w:val="both"/>
        <w:rPr>
          <w:rFonts w:asciiTheme="minorHAnsi" w:hAnsiTheme="minorHAnsi" w:cstheme="minorHAnsi"/>
        </w:rPr>
      </w:pPr>
    </w:p>
    <w:p w14:paraId="4C60F941" w14:textId="19D247D9" w:rsidR="001F5D87" w:rsidRPr="00584360" w:rsidRDefault="00D02EA1" w:rsidP="0058436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7A2E3A">
        <w:rPr>
          <w:rFonts w:asciiTheme="minorHAnsi" w:hAnsiTheme="minorHAnsi" w:cstheme="minorHAnsi"/>
          <w:b/>
        </w:rPr>
        <w:t xml:space="preserve">Obszar 2: </w:t>
      </w:r>
      <w:r w:rsidR="001F5D87" w:rsidRPr="00584360">
        <w:rPr>
          <w:rFonts w:asciiTheme="minorHAnsi" w:hAnsiTheme="minorHAnsi" w:cstheme="minorHAnsi"/>
          <w:b/>
        </w:rPr>
        <w:t>Budowanie dobrego wizerunku Polski przez organizacje polonijne</w:t>
      </w:r>
    </w:p>
    <w:p w14:paraId="388D796C" w14:textId="3BC98AC9" w:rsidR="007A2E3A" w:rsidRPr="00584360" w:rsidRDefault="007A2E3A" w:rsidP="00584360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  <w:r w:rsidRPr="0051364E">
        <w:rPr>
          <w:rFonts w:asciiTheme="minorHAnsi" w:hAnsiTheme="minorHAnsi" w:cstheme="minorHAnsi"/>
        </w:rPr>
        <w:t>Podstawowym odbiorcą i beneficjentem działań dofinansowywanych w ramach tego obszaru są Polonia i Polacy mieszkający poza granicami kraju, którzy dzięki realizowanym projektom zostaną wyposażeni w wiedzę, umiejętności i materiały umożliwiające im bycie „ambasadorami” polskości na świecie.</w:t>
      </w:r>
    </w:p>
    <w:p w14:paraId="3F47009D" w14:textId="01085ABB" w:rsidR="009446AC" w:rsidRPr="009A139F" w:rsidRDefault="006F70E6" w:rsidP="0045760A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obszaru </w:t>
      </w:r>
      <w:r w:rsidR="00070502" w:rsidRPr="009A139F">
        <w:rPr>
          <w:rFonts w:asciiTheme="minorHAnsi" w:hAnsiTheme="minorHAnsi" w:cstheme="minorHAnsi"/>
        </w:rPr>
        <w:t>dofinansowane mogą być działania</w:t>
      </w:r>
      <w:r w:rsidR="00186E14" w:rsidRPr="009A139F">
        <w:rPr>
          <w:rFonts w:asciiTheme="minorHAnsi" w:hAnsiTheme="minorHAnsi" w:cstheme="minorHAnsi"/>
        </w:rPr>
        <w:t xml:space="preserve"> służące</w:t>
      </w:r>
      <w:r w:rsidR="009446AC" w:rsidRPr="009A139F">
        <w:rPr>
          <w:rFonts w:asciiTheme="minorHAnsi" w:hAnsiTheme="minorHAnsi" w:cstheme="minorHAnsi"/>
        </w:rPr>
        <w:t>:</w:t>
      </w:r>
    </w:p>
    <w:p w14:paraId="21EF6440" w14:textId="060C6F3A" w:rsidR="00305553" w:rsidRPr="009A139F" w:rsidRDefault="009446AC" w:rsidP="0045760A">
      <w:pPr>
        <w:pStyle w:val="Akapitzlist"/>
        <w:numPr>
          <w:ilvl w:val="0"/>
          <w:numId w:val="34"/>
        </w:numPr>
        <w:spacing w:after="240" w:line="276" w:lineRule="auto"/>
        <w:ind w:left="0" w:firstLine="28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budowaniu świadomości, że każdy Polak jest „ambasadorem”</w:t>
      </w:r>
      <w:r w:rsidR="00305553" w:rsidRPr="009A139F">
        <w:rPr>
          <w:rFonts w:asciiTheme="minorHAnsi" w:hAnsiTheme="minorHAnsi" w:cstheme="minorHAnsi"/>
        </w:rPr>
        <w:t xml:space="preserve"> polskości</w:t>
      </w:r>
      <w:r w:rsidR="00905770">
        <w:rPr>
          <w:rFonts w:asciiTheme="minorHAnsi" w:hAnsiTheme="minorHAnsi" w:cstheme="minorHAnsi"/>
        </w:rPr>
        <w:t>,</w:t>
      </w:r>
    </w:p>
    <w:p w14:paraId="77E59D39" w14:textId="77777777" w:rsidR="006F70E6" w:rsidRPr="009A139F" w:rsidRDefault="00305553" w:rsidP="0045760A">
      <w:pPr>
        <w:pStyle w:val="Akapitzlist"/>
        <w:numPr>
          <w:ilvl w:val="0"/>
          <w:numId w:val="34"/>
        </w:numPr>
        <w:spacing w:after="240" w:line="276" w:lineRule="auto"/>
        <w:ind w:left="0" w:firstLine="28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budowaniu propolskiego lobby w krajach zamieszkania</w:t>
      </w:r>
      <w:r w:rsidR="003A5457">
        <w:rPr>
          <w:rFonts w:asciiTheme="minorHAnsi" w:hAnsiTheme="minorHAnsi" w:cstheme="minorHAnsi"/>
        </w:rPr>
        <w:t>,</w:t>
      </w:r>
    </w:p>
    <w:p w14:paraId="712B5193" w14:textId="3F7A18DE" w:rsidR="00E56C06" w:rsidRDefault="003961A3" w:rsidP="0045760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7A2E3A">
        <w:rPr>
          <w:rFonts w:asciiTheme="minorHAnsi" w:hAnsiTheme="minorHAnsi" w:cstheme="minorHAnsi"/>
        </w:rPr>
        <w:t>poprzez ukazywanie postaci</w:t>
      </w:r>
      <w:r w:rsidR="00D7059C" w:rsidRPr="007A2E3A">
        <w:rPr>
          <w:rFonts w:asciiTheme="minorHAnsi" w:hAnsiTheme="minorHAnsi" w:cstheme="minorHAnsi"/>
        </w:rPr>
        <w:t xml:space="preserve"> i wydarzeń</w:t>
      </w:r>
      <w:r w:rsidRPr="007A2E3A">
        <w:rPr>
          <w:rFonts w:asciiTheme="minorHAnsi" w:hAnsiTheme="minorHAnsi" w:cstheme="minorHAnsi"/>
        </w:rPr>
        <w:t xml:space="preserve">, które w pozytywny sposób wpływają na postrzeganie roli Polaków w dziejach historii i </w:t>
      </w:r>
      <w:r w:rsidR="004E423B" w:rsidRPr="007A2E3A">
        <w:rPr>
          <w:rFonts w:asciiTheme="minorHAnsi" w:hAnsiTheme="minorHAnsi" w:cstheme="minorHAnsi"/>
        </w:rPr>
        <w:t>współcześnie</w:t>
      </w:r>
      <w:r w:rsidR="00584360">
        <w:rPr>
          <w:rFonts w:asciiTheme="minorHAnsi" w:hAnsiTheme="minorHAnsi" w:cstheme="minorHAnsi"/>
        </w:rPr>
        <w:t xml:space="preserve"> </w:t>
      </w:r>
      <w:r w:rsidR="007A2E3A" w:rsidRPr="007A2E3A">
        <w:rPr>
          <w:rFonts w:asciiTheme="minorHAnsi" w:hAnsiTheme="minorHAnsi" w:cstheme="minorHAnsi"/>
        </w:rPr>
        <w:t>m.in</w:t>
      </w:r>
      <w:r w:rsidR="004E423B" w:rsidRPr="007A2E3A">
        <w:rPr>
          <w:rFonts w:asciiTheme="minorHAnsi" w:hAnsiTheme="minorHAnsi" w:cstheme="minorHAnsi"/>
        </w:rPr>
        <w:t xml:space="preserve">. </w:t>
      </w:r>
      <w:r w:rsidR="007A2E3A" w:rsidRPr="007A2E3A">
        <w:rPr>
          <w:rFonts w:asciiTheme="minorHAnsi" w:hAnsiTheme="minorHAnsi" w:cstheme="minorHAnsi"/>
        </w:rPr>
        <w:t xml:space="preserve">Polacy, </w:t>
      </w:r>
      <w:r w:rsidR="007A2E3A" w:rsidRPr="00584360">
        <w:rPr>
          <w:rFonts w:asciiTheme="minorHAnsi" w:hAnsiTheme="minorHAnsi" w:cstheme="minorHAnsi"/>
        </w:rPr>
        <w:t>którzy w latach 2014-2021 poświęcili swoje życie za wolność Ukrainy,</w:t>
      </w:r>
      <w:r w:rsidR="007A2E3A" w:rsidRPr="007A2E3A">
        <w:rPr>
          <w:rFonts w:asciiTheme="minorHAnsi" w:hAnsiTheme="minorHAnsi" w:cstheme="minorHAnsi"/>
        </w:rPr>
        <w:t xml:space="preserve"> </w:t>
      </w:r>
      <w:r w:rsidR="004E423B" w:rsidRPr="007A2E3A">
        <w:rPr>
          <w:rFonts w:asciiTheme="minorHAnsi" w:hAnsiTheme="minorHAnsi" w:cstheme="minorHAnsi"/>
        </w:rPr>
        <w:t>udział Polaków w walce o Monte Cassino</w:t>
      </w:r>
      <w:r w:rsidR="004E390D" w:rsidRPr="001D60D8">
        <w:rPr>
          <w:rFonts w:asciiTheme="minorHAnsi" w:hAnsiTheme="minorHAnsi" w:cstheme="minorHAnsi"/>
        </w:rPr>
        <w:t xml:space="preserve"> oraz historia niedźwiedzia Wojtka</w:t>
      </w:r>
      <w:r w:rsidR="00760B58" w:rsidRPr="001D60D8">
        <w:rPr>
          <w:rFonts w:asciiTheme="minorHAnsi" w:hAnsiTheme="minorHAnsi" w:cstheme="minorHAnsi"/>
        </w:rPr>
        <w:t xml:space="preserve">, </w:t>
      </w:r>
      <w:r w:rsidR="007A2E3A" w:rsidRPr="001D60D8">
        <w:rPr>
          <w:rFonts w:asciiTheme="minorHAnsi" w:hAnsiTheme="minorHAnsi" w:cstheme="minorHAnsi"/>
        </w:rPr>
        <w:t>ruch „Solidar</w:t>
      </w:r>
      <w:r w:rsidR="0051364E">
        <w:rPr>
          <w:rFonts w:asciiTheme="minorHAnsi" w:hAnsiTheme="minorHAnsi" w:cstheme="minorHAnsi"/>
        </w:rPr>
        <w:t>ność</w:t>
      </w:r>
      <w:r w:rsidR="0045760A">
        <w:rPr>
          <w:rFonts w:asciiTheme="minorHAnsi" w:hAnsiTheme="minorHAnsi" w:cstheme="minorHAnsi"/>
        </w:rPr>
        <w:t>”</w:t>
      </w:r>
      <w:r w:rsidR="008A1BA8">
        <w:rPr>
          <w:rFonts w:asciiTheme="minorHAnsi" w:hAnsiTheme="minorHAnsi" w:cstheme="minorHAnsi"/>
        </w:rPr>
        <w:t>,</w:t>
      </w:r>
      <w:r w:rsidR="0045760A">
        <w:rPr>
          <w:rFonts w:asciiTheme="minorHAnsi" w:hAnsiTheme="minorHAnsi" w:cstheme="minorHAnsi"/>
        </w:rPr>
        <w:t xml:space="preserve"> Mikołaj Kopernik</w:t>
      </w:r>
      <w:r w:rsidR="007A2E3A" w:rsidRPr="001D60D8">
        <w:rPr>
          <w:rFonts w:asciiTheme="minorHAnsi" w:hAnsiTheme="minorHAnsi" w:cstheme="minorHAnsi"/>
        </w:rPr>
        <w:t>.</w:t>
      </w:r>
    </w:p>
    <w:p w14:paraId="2FB41636" w14:textId="70EE9290" w:rsidR="007A2E3A" w:rsidRPr="007A2E3A" w:rsidRDefault="007A2E3A" w:rsidP="0045760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5760A">
        <w:rPr>
          <w:rFonts w:asciiTheme="minorHAnsi" w:hAnsiTheme="minorHAnsi" w:cstheme="minorHAnsi"/>
        </w:rPr>
        <w:t>Stymulowanie środowisk Polonii i Polaków poza granicami kraju do działania może zostać osiągnięte w szczególności poprzez następujące działania w ramach niniejszego obszaru:</w:t>
      </w:r>
    </w:p>
    <w:p w14:paraId="5B0820EB" w14:textId="2A42656F" w:rsidR="00070502" w:rsidRPr="009A139F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70502" w:rsidRPr="009A139F">
        <w:rPr>
          <w:rFonts w:asciiTheme="minorHAnsi" w:hAnsiTheme="minorHAnsi" w:cstheme="minorHAnsi"/>
        </w:rPr>
        <w:t>ublikacje kulturalne i historyczne</w:t>
      </w:r>
      <w:r>
        <w:rPr>
          <w:rFonts w:asciiTheme="minorHAnsi" w:hAnsiTheme="minorHAnsi" w:cstheme="minorHAnsi"/>
        </w:rPr>
        <w:t>,</w:t>
      </w:r>
    </w:p>
    <w:p w14:paraId="61E3BB19" w14:textId="05939698" w:rsidR="00070502" w:rsidRPr="009A139F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070502" w:rsidRPr="009A139F">
        <w:rPr>
          <w:rFonts w:asciiTheme="minorHAnsi" w:hAnsiTheme="minorHAnsi" w:cstheme="minorHAnsi"/>
        </w:rPr>
        <w:t>ykłady, prelekcje, konferencje, spotkania z historykami</w:t>
      </w:r>
      <w:r>
        <w:rPr>
          <w:rFonts w:asciiTheme="minorHAnsi" w:hAnsiTheme="minorHAnsi" w:cstheme="minorHAnsi"/>
        </w:rPr>
        <w:t>,</w:t>
      </w:r>
    </w:p>
    <w:p w14:paraId="788DA537" w14:textId="532A705C" w:rsidR="00070502" w:rsidRPr="009A139F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70502" w:rsidRPr="009A139F">
        <w:rPr>
          <w:rFonts w:asciiTheme="minorHAnsi" w:hAnsiTheme="minorHAnsi" w:cstheme="minorHAnsi"/>
        </w:rPr>
        <w:t>ystawy</w:t>
      </w:r>
      <w:r>
        <w:rPr>
          <w:rFonts w:asciiTheme="minorHAnsi" w:hAnsiTheme="minorHAnsi" w:cstheme="minorHAnsi"/>
        </w:rPr>
        <w:t>,</w:t>
      </w:r>
    </w:p>
    <w:p w14:paraId="6D0827D6" w14:textId="3A431817" w:rsidR="00070502" w:rsidRPr="009A139F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70502" w:rsidRPr="009A139F">
        <w:rPr>
          <w:rFonts w:asciiTheme="minorHAnsi" w:hAnsiTheme="minorHAnsi" w:cstheme="minorHAnsi"/>
        </w:rPr>
        <w:t>roczystości historyczne,</w:t>
      </w:r>
      <w:r w:rsidR="00EE5AE8" w:rsidRPr="009A139F">
        <w:rPr>
          <w:rFonts w:asciiTheme="minorHAnsi" w:hAnsiTheme="minorHAnsi" w:cstheme="minorHAnsi"/>
        </w:rPr>
        <w:t xml:space="preserve"> festiwale, rekonstrukcje historyczne</w:t>
      </w:r>
      <w:r>
        <w:rPr>
          <w:rFonts w:asciiTheme="minorHAnsi" w:hAnsiTheme="minorHAnsi" w:cstheme="minorHAnsi"/>
        </w:rPr>
        <w:t>,</w:t>
      </w:r>
    </w:p>
    <w:p w14:paraId="6CED3C7E" w14:textId="0C985592" w:rsidR="00EE5AE8" w:rsidRPr="009A139F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E5AE8" w:rsidRPr="009A139F">
        <w:rPr>
          <w:rFonts w:asciiTheme="minorHAnsi" w:hAnsiTheme="minorHAnsi" w:cstheme="minorHAnsi"/>
        </w:rPr>
        <w:t>ampanie internetowe, strony internetowe</w:t>
      </w:r>
      <w:r>
        <w:rPr>
          <w:rFonts w:asciiTheme="minorHAnsi" w:hAnsiTheme="minorHAnsi" w:cstheme="minorHAnsi"/>
        </w:rPr>
        <w:t>,</w:t>
      </w:r>
    </w:p>
    <w:p w14:paraId="2025ADDD" w14:textId="4E52C270" w:rsidR="00374560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74560">
        <w:rPr>
          <w:rFonts w:asciiTheme="minorHAnsi" w:hAnsiTheme="minorHAnsi" w:cstheme="minorHAnsi"/>
        </w:rPr>
        <w:t>ydarzenia związane z dorobkiem po</w:t>
      </w:r>
      <w:r>
        <w:rPr>
          <w:rFonts w:asciiTheme="minorHAnsi" w:hAnsiTheme="minorHAnsi" w:cstheme="minorHAnsi"/>
        </w:rPr>
        <w:t>lskich organizacji i instytucji,</w:t>
      </w:r>
    </w:p>
    <w:p w14:paraId="6436A26F" w14:textId="7DD32DE2" w:rsidR="00EE5AE8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E5AE8" w:rsidRPr="009A139F">
        <w:rPr>
          <w:rFonts w:asciiTheme="minorHAnsi" w:hAnsiTheme="minorHAnsi" w:cstheme="minorHAnsi"/>
        </w:rPr>
        <w:t>pamiętnienia (</w:t>
      </w:r>
      <w:r w:rsidR="007B1F40">
        <w:rPr>
          <w:rFonts w:asciiTheme="minorHAnsi" w:hAnsiTheme="minorHAnsi" w:cstheme="minorHAnsi"/>
        </w:rPr>
        <w:t>kompozycje rzeźbiarskie</w:t>
      </w:r>
      <w:r w:rsidR="00E7678A">
        <w:rPr>
          <w:rFonts w:asciiTheme="minorHAnsi" w:hAnsiTheme="minorHAnsi" w:cstheme="minorHAnsi"/>
        </w:rPr>
        <w:t>, np. pomnik</w:t>
      </w:r>
      <w:r w:rsidR="0070135A">
        <w:rPr>
          <w:rFonts w:asciiTheme="minorHAnsi" w:hAnsiTheme="minorHAnsi" w:cstheme="minorHAnsi"/>
        </w:rPr>
        <w:t>,</w:t>
      </w:r>
      <w:r w:rsidR="00E7678A">
        <w:rPr>
          <w:rFonts w:asciiTheme="minorHAnsi" w:hAnsiTheme="minorHAnsi" w:cstheme="minorHAnsi"/>
        </w:rPr>
        <w:t xml:space="preserve"> płaskorzeźba</w:t>
      </w:r>
      <w:r w:rsidR="000C32BA">
        <w:rPr>
          <w:rFonts w:asciiTheme="minorHAnsi" w:hAnsiTheme="minorHAnsi" w:cstheme="minorHAnsi"/>
        </w:rPr>
        <w:t xml:space="preserve">, </w:t>
      </w:r>
      <w:r w:rsidR="00EE5AE8" w:rsidRPr="009A139F">
        <w:rPr>
          <w:rFonts w:asciiTheme="minorHAnsi" w:hAnsiTheme="minorHAnsi" w:cstheme="minorHAnsi"/>
        </w:rPr>
        <w:t>tablice pamiątkowe</w:t>
      </w:r>
      <w:r w:rsidR="007B1F40">
        <w:rPr>
          <w:rFonts w:asciiTheme="minorHAnsi" w:hAnsiTheme="minorHAnsi" w:cstheme="minorHAnsi"/>
        </w:rPr>
        <w:t xml:space="preserve">, </w:t>
      </w:r>
      <w:r w:rsidR="00E7678A">
        <w:rPr>
          <w:rFonts w:asciiTheme="minorHAnsi" w:hAnsiTheme="minorHAnsi" w:cstheme="minorHAnsi"/>
        </w:rPr>
        <w:t xml:space="preserve">instalacje, </w:t>
      </w:r>
      <w:r w:rsidR="006B7EC8">
        <w:rPr>
          <w:rFonts w:asciiTheme="minorHAnsi" w:hAnsiTheme="minorHAnsi" w:cstheme="minorHAnsi"/>
        </w:rPr>
        <w:t>me</w:t>
      </w:r>
      <w:r w:rsidR="00013484">
        <w:rPr>
          <w:rFonts w:asciiTheme="minorHAnsi" w:hAnsiTheme="minorHAnsi" w:cstheme="minorHAnsi"/>
        </w:rPr>
        <w:t>t</w:t>
      </w:r>
      <w:r w:rsidR="006B7EC8">
        <w:rPr>
          <w:rFonts w:asciiTheme="minorHAnsi" w:hAnsiTheme="minorHAnsi" w:cstheme="minorHAnsi"/>
        </w:rPr>
        <w:t xml:space="preserve">aloplastyka, </w:t>
      </w:r>
      <w:r w:rsidR="007B1F40" w:rsidRPr="007B1F40">
        <w:rPr>
          <w:rFonts w:asciiTheme="minorHAnsi" w:hAnsiTheme="minorHAnsi" w:cstheme="minorHAnsi"/>
        </w:rPr>
        <w:t>kowalstwo artystyczne</w:t>
      </w:r>
      <w:r w:rsidR="00EE5AE8" w:rsidRPr="009A139F">
        <w:rPr>
          <w:rFonts w:asciiTheme="minorHAnsi" w:hAnsiTheme="minorHAnsi" w:cstheme="minorHAnsi"/>
        </w:rPr>
        <w:t>)</w:t>
      </w:r>
      <w:r w:rsidR="00E7678A" w:rsidRPr="00E7678A">
        <w:rPr>
          <w:rFonts w:asciiTheme="minorHAnsi" w:hAnsiTheme="minorHAnsi" w:cstheme="minorHAnsi"/>
        </w:rPr>
        <w:t xml:space="preserve"> </w:t>
      </w:r>
      <w:r w:rsidR="00E7678A" w:rsidRPr="009A139F">
        <w:rPr>
          <w:rFonts w:asciiTheme="minorHAnsi" w:hAnsiTheme="minorHAnsi" w:cstheme="minorHAnsi"/>
        </w:rPr>
        <w:t xml:space="preserve">wraz </w:t>
      </w:r>
      <w:r w:rsidR="00905770">
        <w:rPr>
          <w:rFonts w:asciiTheme="minorHAnsi" w:hAnsiTheme="minorHAnsi" w:cstheme="minorHAnsi"/>
        </w:rPr>
        <w:br/>
      </w:r>
      <w:r w:rsidR="00E7678A" w:rsidRPr="009A139F">
        <w:rPr>
          <w:rFonts w:asciiTheme="minorHAnsi" w:hAnsiTheme="minorHAnsi" w:cstheme="minorHAnsi"/>
        </w:rPr>
        <w:t xml:space="preserve">z </w:t>
      </w:r>
      <w:r w:rsidR="00E7678A">
        <w:rPr>
          <w:rFonts w:asciiTheme="minorHAnsi" w:hAnsiTheme="minorHAnsi" w:cstheme="minorHAnsi"/>
        </w:rPr>
        <w:t>działaniami</w:t>
      </w:r>
      <w:r w:rsidR="00E7678A" w:rsidRPr="009A139F">
        <w:rPr>
          <w:rFonts w:asciiTheme="minorHAnsi" w:hAnsiTheme="minorHAnsi" w:cstheme="minorHAnsi"/>
        </w:rPr>
        <w:t xml:space="preserve"> towarzyszącym</w:t>
      </w:r>
      <w:r w:rsidR="00E7678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</w:t>
      </w:r>
    </w:p>
    <w:p w14:paraId="5EF886C3" w14:textId="185F346F" w:rsidR="00F8084A" w:rsidRDefault="00103E89" w:rsidP="002751A1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A5AC8">
        <w:rPr>
          <w:rFonts w:asciiTheme="minorHAnsi" w:hAnsiTheme="minorHAnsi" w:cstheme="minorHAnsi"/>
        </w:rPr>
        <w:t>lipy i</w:t>
      </w:r>
      <w:r w:rsidR="00F8084A">
        <w:rPr>
          <w:rFonts w:asciiTheme="minorHAnsi" w:hAnsiTheme="minorHAnsi" w:cstheme="minorHAnsi"/>
        </w:rPr>
        <w:t xml:space="preserve"> filmy</w:t>
      </w:r>
      <w:r w:rsidR="00013484">
        <w:rPr>
          <w:rFonts w:asciiTheme="minorHAnsi" w:hAnsiTheme="minorHAnsi" w:cstheme="minorHAnsi"/>
        </w:rPr>
        <w:t>.</w:t>
      </w:r>
    </w:p>
    <w:p w14:paraId="70E6A2D9" w14:textId="7C234C93" w:rsidR="001F4B75" w:rsidRDefault="00A611DD" w:rsidP="006B7EC8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Powyższe</w:t>
      </w:r>
      <w:r w:rsidR="00552E0E" w:rsidRPr="009A139F">
        <w:rPr>
          <w:rFonts w:asciiTheme="minorHAnsi" w:hAnsiTheme="minorHAnsi" w:cstheme="minorHAnsi"/>
        </w:rPr>
        <w:t xml:space="preserve"> działania </w:t>
      </w:r>
      <w:r w:rsidR="006B7EC8">
        <w:rPr>
          <w:rFonts w:asciiTheme="minorHAnsi" w:hAnsiTheme="minorHAnsi" w:cstheme="minorHAnsi"/>
        </w:rPr>
        <w:t xml:space="preserve">powinny </w:t>
      </w:r>
      <w:r w:rsidR="00552E0E" w:rsidRPr="009A139F">
        <w:rPr>
          <w:rFonts w:asciiTheme="minorHAnsi" w:hAnsiTheme="minorHAnsi" w:cstheme="minorHAnsi"/>
        </w:rPr>
        <w:t>być realizowane zarówno w języku polski</w:t>
      </w:r>
      <w:r w:rsidRPr="009A139F">
        <w:rPr>
          <w:rFonts w:asciiTheme="minorHAnsi" w:hAnsiTheme="minorHAnsi" w:cstheme="minorHAnsi"/>
        </w:rPr>
        <w:t>m</w:t>
      </w:r>
      <w:r w:rsidR="00552E0E" w:rsidRPr="009A139F">
        <w:rPr>
          <w:rFonts w:asciiTheme="minorHAnsi" w:hAnsiTheme="minorHAnsi" w:cstheme="minorHAnsi"/>
        </w:rPr>
        <w:t xml:space="preserve">, jak i </w:t>
      </w:r>
      <w:r w:rsidR="00A75192" w:rsidRPr="009A139F">
        <w:rPr>
          <w:rFonts w:asciiTheme="minorHAnsi" w:hAnsiTheme="minorHAnsi" w:cstheme="minorHAnsi"/>
        </w:rPr>
        <w:t xml:space="preserve">w języku kraju </w:t>
      </w:r>
      <w:r w:rsidR="009A139F" w:rsidRPr="009A139F">
        <w:rPr>
          <w:rFonts w:asciiTheme="minorHAnsi" w:hAnsiTheme="minorHAnsi" w:cstheme="minorHAnsi"/>
        </w:rPr>
        <w:t>zamieszkania.</w:t>
      </w:r>
      <w:r w:rsidR="00182A35">
        <w:rPr>
          <w:rFonts w:asciiTheme="minorHAnsi" w:hAnsiTheme="minorHAnsi" w:cstheme="minorHAnsi"/>
        </w:rPr>
        <w:t xml:space="preserve"> </w:t>
      </w:r>
    </w:p>
    <w:p w14:paraId="1F02757C" w14:textId="7DC8F52F" w:rsidR="009A139F" w:rsidRPr="00524AF1" w:rsidRDefault="001F4B75" w:rsidP="006B7EC8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524AF1">
        <w:rPr>
          <w:rFonts w:asciiTheme="minorHAnsi" w:hAnsiTheme="minorHAnsi" w:cstheme="minorHAnsi"/>
        </w:rPr>
        <w:t xml:space="preserve">W przypadku działań określonych w lit. g) </w:t>
      </w:r>
      <w:r w:rsidR="0027320D" w:rsidRPr="00524AF1">
        <w:rPr>
          <w:rFonts w:asciiTheme="minorHAnsi" w:hAnsiTheme="minorHAnsi" w:cstheme="minorHAnsi"/>
        </w:rPr>
        <w:t>–</w:t>
      </w:r>
      <w:r w:rsidRPr="00524AF1">
        <w:rPr>
          <w:rFonts w:asciiTheme="minorHAnsi" w:hAnsiTheme="minorHAnsi" w:cstheme="minorHAnsi"/>
        </w:rPr>
        <w:t xml:space="preserve"> upamiętni</w:t>
      </w:r>
      <w:r w:rsidR="0027320D" w:rsidRPr="00524AF1">
        <w:rPr>
          <w:rFonts w:asciiTheme="minorHAnsi" w:hAnsiTheme="minorHAnsi" w:cstheme="minorHAnsi"/>
        </w:rPr>
        <w:t>e</w:t>
      </w:r>
      <w:r w:rsidRPr="00524AF1">
        <w:rPr>
          <w:rFonts w:asciiTheme="minorHAnsi" w:hAnsiTheme="minorHAnsi" w:cstheme="minorHAnsi"/>
        </w:rPr>
        <w:t>nia</w:t>
      </w:r>
      <w:r w:rsidR="0027320D" w:rsidRPr="00524AF1">
        <w:rPr>
          <w:rFonts w:asciiTheme="minorHAnsi" w:hAnsiTheme="minorHAnsi" w:cstheme="minorHAnsi"/>
        </w:rPr>
        <w:t xml:space="preserve"> </w:t>
      </w:r>
      <w:r w:rsidR="00EF48AB" w:rsidRPr="00524AF1">
        <w:rPr>
          <w:rFonts w:asciiTheme="minorHAnsi" w:hAnsiTheme="minorHAnsi" w:cstheme="minorHAnsi"/>
        </w:rPr>
        <w:t xml:space="preserve">do oferty wskazane jest dołączenie zdjęcia z proponowaną lokalizacją, </w:t>
      </w:r>
      <w:r w:rsidR="00EC2381" w:rsidRPr="00524AF1">
        <w:rPr>
          <w:rFonts w:asciiTheme="minorHAnsi" w:hAnsiTheme="minorHAnsi" w:cstheme="minorHAnsi"/>
        </w:rPr>
        <w:t xml:space="preserve">a także projekt </w:t>
      </w:r>
      <w:r w:rsidR="00DE4C3D" w:rsidRPr="00524AF1">
        <w:rPr>
          <w:rFonts w:asciiTheme="minorHAnsi" w:hAnsiTheme="minorHAnsi" w:cstheme="minorHAnsi"/>
        </w:rPr>
        <w:t>wizualizacji.</w:t>
      </w:r>
    </w:p>
    <w:p w14:paraId="3C61E4DF" w14:textId="25DAF0CC" w:rsidR="00A35413" w:rsidRPr="00584360" w:rsidRDefault="00D02EA1" w:rsidP="0058436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Obszar 3: </w:t>
      </w:r>
      <w:r w:rsidR="009A139F" w:rsidRPr="00584360">
        <w:rPr>
          <w:rFonts w:asciiTheme="minorHAnsi" w:hAnsiTheme="minorHAnsi" w:cstheme="minorHAnsi"/>
          <w:b/>
        </w:rPr>
        <w:t>Rozwijanie</w:t>
      </w:r>
      <w:r w:rsidR="00A35413" w:rsidRPr="00584360">
        <w:rPr>
          <w:rFonts w:asciiTheme="minorHAnsi" w:hAnsiTheme="minorHAnsi" w:cstheme="minorHAnsi"/>
          <w:b/>
        </w:rPr>
        <w:t xml:space="preserve"> struktur organizacji polonijnych na świecie</w:t>
      </w:r>
    </w:p>
    <w:p w14:paraId="20332592" w14:textId="12F7980D" w:rsidR="00ED6897" w:rsidRPr="00584360" w:rsidRDefault="00ED6897" w:rsidP="00833406">
      <w:pPr>
        <w:jc w:val="both"/>
        <w:rPr>
          <w:rFonts w:asciiTheme="minorHAnsi" w:hAnsiTheme="minorHAnsi" w:cstheme="minorHAnsi"/>
        </w:rPr>
      </w:pPr>
      <w:r w:rsidRPr="00A01C5D">
        <w:rPr>
          <w:rFonts w:asciiTheme="minorHAnsi" w:hAnsiTheme="minorHAnsi" w:cstheme="minorHAnsi"/>
          <w:bCs/>
        </w:rPr>
        <w:t>Celem działań w obszarze powinno być wzmacnianie pozycji środowisk polonijnych poprzez podnoszenie efektywności ich działania, wzrost aktywności w życiu publicznym w krajach zamieszkania oraz popularyzowanie wiedzy o przysługujących im prawach.</w:t>
      </w:r>
      <w:r w:rsidRPr="00584360">
        <w:rPr>
          <w:rFonts w:asciiTheme="minorHAnsi" w:hAnsiTheme="minorHAnsi" w:cstheme="minorHAnsi"/>
          <w:bCs/>
        </w:rPr>
        <w:t xml:space="preserve"> </w:t>
      </w:r>
    </w:p>
    <w:p w14:paraId="665959AC" w14:textId="71068B84" w:rsidR="00ED6897" w:rsidRDefault="00ED6897" w:rsidP="00ED6897">
      <w:pPr>
        <w:pStyle w:val="Default"/>
        <w:rPr>
          <w:sz w:val="23"/>
          <w:szCs w:val="23"/>
        </w:rPr>
      </w:pPr>
    </w:p>
    <w:p w14:paraId="12961C27" w14:textId="359D332B" w:rsidR="00340BED" w:rsidRPr="009A139F" w:rsidRDefault="00340BED" w:rsidP="00340BED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obszaru dofinansowanie przeznaczone </w:t>
      </w:r>
      <w:r w:rsidR="00A611DD" w:rsidRPr="009A139F">
        <w:rPr>
          <w:rFonts w:asciiTheme="minorHAnsi" w:hAnsiTheme="minorHAnsi" w:cstheme="minorHAnsi"/>
        </w:rPr>
        <w:t xml:space="preserve">jest </w:t>
      </w:r>
      <w:r w:rsidR="00D26D1E">
        <w:rPr>
          <w:rFonts w:asciiTheme="minorHAnsi" w:hAnsiTheme="minorHAnsi" w:cstheme="minorHAnsi"/>
        </w:rPr>
        <w:t xml:space="preserve">w szczególności </w:t>
      </w:r>
      <w:r w:rsidRPr="009A139F">
        <w:rPr>
          <w:rFonts w:asciiTheme="minorHAnsi" w:hAnsiTheme="minorHAnsi" w:cstheme="minorHAnsi"/>
        </w:rPr>
        <w:t>na:</w:t>
      </w:r>
    </w:p>
    <w:p w14:paraId="23C2AF2E" w14:textId="518E2768" w:rsidR="00340BED" w:rsidRPr="009A139F" w:rsidRDefault="00340BED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utrzymanie </w:t>
      </w:r>
      <w:r w:rsidR="00C96D05">
        <w:rPr>
          <w:rFonts w:asciiTheme="minorHAnsi" w:hAnsiTheme="minorHAnsi" w:cstheme="minorHAnsi"/>
        </w:rPr>
        <w:t>d</w:t>
      </w:r>
      <w:r w:rsidRPr="009A139F">
        <w:rPr>
          <w:rFonts w:asciiTheme="minorHAnsi" w:hAnsiTheme="minorHAnsi" w:cstheme="minorHAnsi"/>
        </w:rPr>
        <w:t xml:space="preserve">omów </w:t>
      </w:r>
      <w:r w:rsidR="00C96D05">
        <w:rPr>
          <w:rFonts w:asciiTheme="minorHAnsi" w:hAnsiTheme="minorHAnsi" w:cstheme="minorHAnsi"/>
        </w:rPr>
        <w:t>p</w:t>
      </w:r>
      <w:r w:rsidRPr="009A139F">
        <w:rPr>
          <w:rFonts w:asciiTheme="minorHAnsi" w:hAnsiTheme="minorHAnsi" w:cstheme="minorHAnsi"/>
        </w:rPr>
        <w:t>olskich, biur organizacji pol</w:t>
      </w:r>
      <w:r w:rsidR="00E52AB1" w:rsidRPr="009A139F">
        <w:rPr>
          <w:rFonts w:asciiTheme="minorHAnsi" w:hAnsiTheme="minorHAnsi" w:cstheme="minorHAnsi"/>
        </w:rPr>
        <w:t>onijnych (czynsze, opłaty, wynagrodzenia dla</w:t>
      </w:r>
      <w:r w:rsidRPr="009A139F">
        <w:rPr>
          <w:rFonts w:asciiTheme="minorHAnsi" w:hAnsiTheme="minorHAnsi" w:cstheme="minorHAnsi"/>
        </w:rPr>
        <w:t xml:space="preserve"> pracowników)</w:t>
      </w:r>
      <w:r w:rsidR="00676E35">
        <w:rPr>
          <w:rFonts w:asciiTheme="minorHAnsi" w:hAnsiTheme="minorHAnsi" w:cstheme="minorHAnsi"/>
        </w:rPr>
        <w:t>,</w:t>
      </w:r>
    </w:p>
    <w:p w14:paraId="7EC73539" w14:textId="5CE2669A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klubów sportowych (czynsze, opłaty, stroje</w:t>
      </w:r>
      <w:r w:rsidR="00B73CEC">
        <w:rPr>
          <w:rFonts w:asciiTheme="minorHAnsi" w:hAnsiTheme="minorHAnsi" w:cstheme="minorHAnsi"/>
        </w:rPr>
        <w:t xml:space="preserve"> i obuwie</w:t>
      </w:r>
      <w:r w:rsidRPr="009A139F">
        <w:rPr>
          <w:rFonts w:asciiTheme="minorHAnsi" w:hAnsiTheme="minorHAnsi" w:cstheme="minorHAnsi"/>
        </w:rPr>
        <w:t>, drobny sprzęt sportowy, wynagrodzenia trenerów)</w:t>
      </w:r>
      <w:r>
        <w:rPr>
          <w:rFonts w:asciiTheme="minorHAnsi" w:hAnsiTheme="minorHAnsi" w:cstheme="minorHAnsi"/>
        </w:rPr>
        <w:t>,</w:t>
      </w:r>
    </w:p>
    <w:p w14:paraId="3B51D0C8" w14:textId="031607A8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zespołów folklorystycznych i chórów (czynsze, opłaty, stroje</w:t>
      </w:r>
      <w:r w:rsidR="00B73CEC">
        <w:rPr>
          <w:rFonts w:asciiTheme="minorHAnsi" w:hAnsiTheme="minorHAnsi" w:cstheme="minorHAnsi"/>
        </w:rPr>
        <w:t xml:space="preserve"> i obuwie</w:t>
      </w:r>
      <w:r w:rsidRPr="009A139F">
        <w:rPr>
          <w:rFonts w:asciiTheme="minorHAnsi" w:hAnsiTheme="minorHAnsi" w:cstheme="minorHAnsi"/>
        </w:rPr>
        <w:t>, wynagrodzenia choreografów</w:t>
      </w:r>
      <w:r w:rsidR="00B73CEC">
        <w:rPr>
          <w:rFonts w:asciiTheme="minorHAnsi" w:hAnsiTheme="minorHAnsi" w:cstheme="minorHAnsi"/>
        </w:rPr>
        <w:t>,</w:t>
      </w:r>
      <w:r w:rsidRPr="009A139F">
        <w:rPr>
          <w:rFonts w:asciiTheme="minorHAnsi" w:hAnsiTheme="minorHAnsi" w:cstheme="minorHAnsi"/>
        </w:rPr>
        <w:t xml:space="preserve"> nauczycieli śpiewu</w:t>
      </w:r>
      <w:r w:rsidR="00833406">
        <w:rPr>
          <w:rFonts w:asciiTheme="minorHAnsi" w:hAnsiTheme="minorHAnsi" w:cstheme="minorHAnsi"/>
        </w:rPr>
        <w:t xml:space="preserve"> i innych nauczycieli lub </w:t>
      </w:r>
      <w:r w:rsidR="00B73CEC">
        <w:rPr>
          <w:rFonts w:asciiTheme="minorHAnsi" w:hAnsiTheme="minorHAnsi" w:cstheme="minorHAnsi"/>
        </w:rPr>
        <w:t>trenerów</w:t>
      </w:r>
      <w:r w:rsidRPr="009A139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4CC352E9" w14:textId="05426CFD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teatrów (czynsze, opłaty, stroje</w:t>
      </w:r>
      <w:r w:rsidR="00B73CEC">
        <w:rPr>
          <w:rFonts w:asciiTheme="minorHAnsi" w:hAnsiTheme="minorHAnsi" w:cstheme="minorHAnsi"/>
        </w:rPr>
        <w:t xml:space="preserve"> i obuwie</w:t>
      </w:r>
      <w:r w:rsidRPr="009A139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7C508EB4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warsztaty dla wolontariuszy, szkolenia liderskie, wynagrodzenie trenerów</w:t>
      </w:r>
      <w:r>
        <w:rPr>
          <w:rFonts w:asciiTheme="minorHAnsi" w:hAnsiTheme="minorHAnsi" w:cstheme="minorHAnsi"/>
        </w:rPr>
        <w:t>,</w:t>
      </w:r>
    </w:p>
    <w:p w14:paraId="397F9C55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aktywizację środowisk w kontekście budowania świadomości historycznej</w:t>
      </w:r>
      <w:r>
        <w:rPr>
          <w:rFonts w:asciiTheme="minorHAnsi" w:hAnsiTheme="minorHAnsi" w:cstheme="minorHAnsi"/>
        </w:rPr>
        <w:t>,</w:t>
      </w:r>
    </w:p>
    <w:p w14:paraId="6F9D35FA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wsparcie procesu repatriacji</w:t>
      </w:r>
      <w:r>
        <w:rPr>
          <w:rFonts w:asciiTheme="minorHAnsi" w:hAnsiTheme="minorHAnsi" w:cstheme="minorHAnsi"/>
        </w:rPr>
        <w:t>,</w:t>
      </w:r>
    </w:p>
    <w:p w14:paraId="7D2CB47F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>aktywizację zawodową</w:t>
      </w:r>
      <w:r>
        <w:rPr>
          <w:rFonts w:asciiTheme="minorHAnsi" w:hAnsiTheme="minorHAnsi" w:cstheme="minorHAnsi"/>
        </w:rPr>
        <w:t>,</w:t>
      </w:r>
    </w:p>
    <w:p w14:paraId="371575EE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poradnictwo prawne</w:t>
      </w:r>
      <w:r>
        <w:rPr>
          <w:rFonts w:asciiTheme="minorHAnsi" w:hAnsiTheme="minorHAnsi" w:cstheme="minorHAnsi"/>
        </w:rPr>
        <w:t>,</w:t>
      </w:r>
    </w:p>
    <w:p w14:paraId="4D5A06CC" w14:textId="77777777" w:rsidR="00676E35" w:rsidRPr="009A139F" w:rsidRDefault="00676E35" w:rsidP="002751A1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doposażenie w meble, sprzęt komputerowy i biurowy</w:t>
      </w:r>
      <w:r>
        <w:rPr>
          <w:rFonts w:asciiTheme="minorHAnsi" w:hAnsiTheme="minorHAnsi" w:cstheme="minorHAnsi"/>
        </w:rPr>
        <w:t>,</w:t>
      </w:r>
    </w:p>
    <w:p w14:paraId="05AE3E42" w14:textId="55BA9CB4" w:rsidR="0038396E" w:rsidRDefault="00340BED" w:rsidP="00833406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455D15">
        <w:rPr>
          <w:rFonts w:asciiTheme="minorHAnsi" w:hAnsiTheme="minorHAnsi" w:cstheme="minorHAnsi"/>
        </w:rPr>
        <w:t>drobne remonty</w:t>
      </w:r>
      <w:r w:rsidR="006E1A70" w:rsidRPr="00455D15">
        <w:rPr>
          <w:rFonts w:asciiTheme="minorHAnsi" w:hAnsiTheme="minorHAnsi" w:cstheme="minorHAnsi"/>
        </w:rPr>
        <w:t xml:space="preserve"> </w:t>
      </w:r>
      <w:r w:rsidR="008D027E">
        <w:rPr>
          <w:rFonts w:asciiTheme="minorHAnsi" w:hAnsiTheme="minorHAnsi" w:cstheme="minorHAnsi"/>
        </w:rPr>
        <w:t xml:space="preserve">i </w:t>
      </w:r>
      <w:r w:rsidR="00B54111">
        <w:rPr>
          <w:rFonts w:asciiTheme="minorHAnsi" w:hAnsiTheme="minorHAnsi" w:cstheme="minorHAnsi"/>
        </w:rPr>
        <w:t>modernizacje</w:t>
      </w:r>
      <w:r w:rsidR="008D027E">
        <w:rPr>
          <w:rFonts w:asciiTheme="minorHAnsi" w:hAnsiTheme="minorHAnsi" w:cstheme="minorHAnsi"/>
        </w:rPr>
        <w:t xml:space="preserve"> </w:t>
      </w:r>
      <w:r w:rsidR="006E1A70" w:rsidRPr="00455D15">
        <w:rPr>
          <w:rFonts w:asciiTheme="minorHAnsi" w:hAnsiTheme="minorHAnsi" w:cstheme="minorHAnsi"/>
        </w:rPr>
        <w:t xml:space="preserve">(do 50 tys. </w:t>
      </w:r>
      <w:r w:rsidR="006B7EC8">
        <w:rPr>
          <w:rFonts w:asciiTheme="minorHAnsi" w:hAnsiTheme="minorHAnsi" w:cstheme="minorHAnsi"/>
        </w:rPr>
        <w:t>z</w:t>
      </w:r>
      <w:r w:rsidR="006E1A70" w:rsidRPr="00455D15">
        <w:rPr>
          <w:rFonts w:asciiTheme="minorHAnsi" w:hAnsiTheme="minorHAnsi" w:cstheme="minorHAnsi"/>
        </w:rPr>
        <w:t>ł</w:t>
      </w:r>
      <w:r w:rsidR="00455D15" w:rsidRPr="00455D15">
        <w:rPr>
          <w:rFonts w:asciiTheme="minorHAnsi" w:hAnsiTheme="minorHAnsi" w:cstheme="minorHAnsi"/>
        </w:rPr>
        <w:t xml:space="preserve"> łącznie ze środków dotacji oraz wkładu własnego</w:t>
      </w:r>
      <w:r w:rsidR="00E103DB">
        <w:rPr>
          <w:rFonts w:asciiTheme="minorHAnsi" w:hAnsiTheme="minorHAnsi" w:cstheme="minorHAnsi"/>
        </w:rPr>
        <w:t>)</w:t>
      </w:r>
      <w:r w:rsidR="0038396E">
        <w:rPr>
          <w:rFonts w:asciiTheme="minorHAnsi" w:hAnsiTheme="minorHAnsi" w:cstheme="minorHAnsi"/>
        </w:rPr>
        <w:t>,</w:t>
      </w:r>
    </w:p>
    <w:p w14:paraId="11C3AA10" w14:textId="11E583ED" w:rsidR="00340BED" w:rsidRPr="00CB7D97" w:rsidRDefault="004527FD" w:rsidP="0038396E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CB7D97">
        <w:rPr>
          <w:rFonts w:asciiTheme="minorHAnsi" w:hAnsiTheme="minorHAnsi" w:cstheme="minorHAnsi"/>
          <w:color w:val="1B1B1B"/>
        </w:rPr>
        <w:t>o</w:t>
      </w:r>
      <w:r w:rsidR="0038396E" w:rsidRPr="00CB7D97">
        <w:rPr>
          <w:rFonts w:asciiTheme="minorHAnsi" w:hAnsiTheme="minorHAnsi" w:cstheme="minorHAnsi"/>
          <w:color w:val="1B1B1B"/>
        </w:rPr>
        <w:t xml:space="preserve">pieka nad </w:t>
      </w:r>
      <w:r w:rsidR="003B3FEC" w:rsidRPr="00CB7D97">
        <w:rPr>
          <w:rFonts w:asciiTheme="minorHAnsi" w:hAnsiTheme="minorHAnsi" w:cstheme="minorHAnsi"/>
          <w:color w:val="1B1B1B"/>
        </w:rPr>
        <w:t xml:space="preserve">cywilnymi </w:t>
      </w:r>
      <w:r w:rsidR="009E4792" w:rsidRPr="00CB7D97">
        <w:rPr>
          <w:rFonts w:asciiTheme="minorHAnsi" w:hAnsiTheme="minorHAnsi" w:cstheme="minorHAnsi"/>
          <w:color w:val="1B1B1B"/>
        </w:rPr>
        <w:t xml:space="preserve">mogiłami Polaków i </w:t>
      </w:r>
      <w:r w:rsidR="00383997" w:rsidRPr="00CB7D97">
        <w:rPr>
          <w:rFonts w:asciiTheme="minorHAnsi" w:hAnsiTheme="minorHAnsi" w:cstheme="minorHAnsi"/>
          <w:color w:val="1B1B1B"/>
        </w:rPr>
        <w:t xml:space="preserve">osób </w:t>
      </w:r>
      <w:r w:rsidR="009E4792" w:rsidRPr="00CB7D97">
        <w:rPr>
          <w:rFonts w:asciiTheme="minorHAnsi" w:hAnsiTheme="minorHAnsi" w:cstheme="minorHAnsi"/>
          <w:color w:val="1B1B1B"/>
        </w:rPr>
        <w:t xml:space="preserve">pochodzenia polskiego ważnych dla lokalnych społeczności </w:t>
      </w:r>
      <w:r w:rsidR="00A64B41" w:rsidRPr="00CB7D97">
        <w:rPr>
          <w:rFonts w:asciiTheme="minorHAnsi" w:hAnsiTheme="minorHAnsi" w:cstheme="minorHAnsi"/>
          <w:color w:val="1B1B1B"/>
        </w:rPr>
        <w:t xml:space="preserve">polskich i </w:t>
      </w:r>
      <w:r w:rsidR="009E4792" w:rsidRPr="00CB7D97">
        <w:rPr>
          <w:rFonts w:asciiTheme="minorHAnsi" w:hAnsiTheme="minorHAnsi" w:cstheme="minorHAnsi"/>
          <w:color w:val="1B1B1B"/>
        </w:rPr>
        <w:t xml:space="preserve">polonijnych. Działanie dotyczy </w:t>
      </w:r>
      <w:r w:rsidR="003B3FEC" w:rsidRPr="00CB7D97">
        <w:rPr>
          <w:rFonts w:asciiTheme="minorHAnsi" w:hAnsiTheme="minorHAnsi" w:cstheme="minorHAnsi"/>
          <w:color w:val="1B1B1B"/>
        </w:rPr>
        <w:t>w szczególności</w:t>
      </w:r>
      <w:r w:rsidR="00CB7D97" w:rsidRPr="00CB7D97">
        <w:rPr>
          <w:rFonts w:asciiTheme="minorHAnsi" w:hAnsiTheme="minorHAnsi" w:cstheme="minorHAnsi"/>
          <w:color w:val="1B1B1B"/>
        </w:rPr>
        <w:t xml:space="preserve"> </w:t>
      </w:r>
      <w:r w:rsidR="009E4792" w:rsidRPr="00CB7D97">
        <w:rPr>
          <w:rFonts w:asciiTheme="minorHAnsi" w:hAnsiTheme="minorHAnsi" w:cstheme="minorHAnsi"/>
        </w:rPr>
        <w:t>angażowania</w:t>
      </w:r>
      <w:r w:rsidRPr="00CB7D97">
        <w:rPr>
          <w:rFonts w:asciiTheme="minorHAnsi" w:hAnsiTheme="minorHAnsi" w:cstheme="minorHAnsi"/>
        </w:rPr>
        <w:t xml:space="preserve"> lokalnej społeczności do opieki nad </w:t>
      </w:r>
      <w:r w:rsidR="003B3FEC" w:rsidRPr="00CB7D97">
        <w:rPr>
          <w:rFonts w:asciiTheme="minorHAnsi" w:hAnsiTheme="minorHAnsi" w:cstheme="minorHAnsi"/>
        </w:rPr>
        <w:t>mogiłami</w:t>
      </w:r>
      <w:r w:rsidRPr="00CB7D97">
        <w:rPr>
          <w:rFonts w:asciiTheme="minorHAnsi" w:eastAsiaTheme="minorHAnsi" w:hAnsiTheme="minorHAnsi" w:cstheme="minorHAnsi"/>
          <w:lang w:eastAsia="en-US"/>
        </w:rPr>
        <w:t xml:space="preserve">, </w:t>
      </w:r>
      <w:r w:rsidR="009E4792" w:rsidRPr="00CB7D97">
        <w:rPr>
          <w:rFonts w:asciiTheme="minorHAnsi" w:eastAsiaTheme="minorHAnsi" w:hAnsiTheme="minorHAnsi" w:cstheme="minorHAnsi"/>
          <w:lang w:eastAsia="en-US"/>
        </w:rPr>
        <w:t>utrzymania</w:t>
      </w:r>
      <w:r w:rsidR="0038396E" w:rsidRPr="00CB7D97">
        <w:rPr>
          <w:rFonts w:asciiTheme="minorHAnsi" w:eastAsiaTheme="minorHAnsi" w:hAnsiTheme="minorHAnsi" w:cstheme="minorHAnsi"/>
          <w:lang w:eastAsia="en-US"/>
        </w:rPr>
        <w:t xml:space="preserve"> </w:t>
      </w:r>
      <w:r w:rsidR="003B3FEC" w:rsidRPr="00CB7D97">
        <w:rPr>
          <w:rFonts w:asciiTheme="minorHAnsi" w:eastAsiaTheme="minorHAnsi" w:hAnsiTheme="minorHAnsi" w:cstheme="minorHAnsi"/>
          <w:lang w:eastAsia="en-US"/>
        </w:rPr>
        <w:t xml:space="preserve">cmentarzy </w:t>
      </w:r>
      <w:r w:rsidR="0038396E" w:rsidRPr="00CB7D97">
        <w:rPr>
          <w:rFonts w:asciiTheme="minorHAnsi" w:eastAsiaTheme="minorHAnsi" w:hAnsiTheme="minorHAnsi" w:cstheme="minorHAnsi"/>
          <w:lang w:eastAsia="en-US"/>
        </w:rPr>
        <w:t xml:space="preserve">oraz </w:t>
      </w:r>
      <w:r w:rsidR="003B3FEC" w:rsidRPr="00CB7D97">
        <w:rPr>
          <w:rFonts w:asciiTheme="minorHAnsi" w:eastAsiaTheme="minorHAnsi" w:hAnsiTheme="minorHAnsi" w:cstheme="minorHAnsi"/>
          <w:lang w:eastAsia="en-US"/>
        </w:rPr>
        <w:t>ich</w:t>
      </w:r>
      <w:r w:rsidR="0038396E" w:rsidRPr="00CB7D97">
        <w:rPr>
          <w:rFonts w:asciiTheme="minorHAnsi" w:eastAsiaTheme="minorHAnsi" w:hAnsiTheme="minorHAnsi" w:cstheme="minorHAnsi"/>
          <w:lang w:eastAsia="en-US"/>
        </w:rPr>
        <w:t xml:space="preserve"> otoczenia </w:t>
      </w:r>
      <w:r w:rsidR="003B3FEC" w:rsidRPr="00CB7D97">
        <w:rPr>
          <w:rFonts w:asciiTheme="minorHAnsi" w:eastAsiaTheme="minorHAnsi" w:hAnsiTheme="minorHAnsi" w:cstheme="minorHAnsi"/>
          <w:lang w:eastAsia="en-US"/>
        </w:rPr>
        <w:t>(</w:t>
      </w:r>
      <w:r w:rsidR="0038396E" w:rsidRPr="00CB7D97">
        <w:rPr>
          <w:rFonts w:asciiTheme="minorHAnsi" w:hAnsiTheme="minorHAnsi" w:cstheme="minorHAnsi"/>
        </w:rPr>
        <w:t>w tym</w:t>
      </w:r>
      <w:r w:rsidR="0038396E" w:rsidRPr="00CB7D9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E4792" w:rsidRPr="00CB7D97">
        <w:rPr>
          <w:rFonts w:asciiTheme="minorHAnsi" w:eastAsiaTheme="minorHAnsi" w:hAnsiTheme="minorHAnsi" w:cstheme="minorHAnsi"/>
          <w:lang w:eastAsia="en-US"/>
        </w:rPr>
        <w:t>wykonywanie prac porządkowych</w:t>
      </w:r>
      <w:r w:rsidR="0038396E" w:rsidRPr="00CB7D97">
        <w:rPr>
          <w:rFonts w:asciiTheme="minorHAnsi" w:hAnsiTheme="minorHAnsi" w:cstheme="minorHAnsi"/>
        </w:rPr>
        <w:t>)</w:t>
      </w:r>
      <w:r w:rsidR="003B3FEC" w:rsidRPr="00CB7D97">
        <w:rPr>
          <w:rFonts w:asciiTheme="minorHAnsi" w:hAnsiTheme="minorHAnsi" w:cstheme="minorHAnsi"/>
        </w:rPr>
        <w:t>.</w:t>
      </w:r>
    </w:p>
    <w:p w14:paraId="25DCE58B" w14:textId="1AC9ABDE" w:rsidR="00F275EC" w:rsidRPr="00CD558F" w:rsidRDefault="00455D15" w:rsidP="0080346B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2C5F8A">
        <w:rPr>
          <w:rFonts w:asciiTheme="minorHAnsi" w:hAnsiTheme="minorHAnsi" w:cstheme="minorHAnsi"/>
          <w:b/>
        </w:rPr>
        <w:t>Remont</w:t>
      </w:r>
      <w:r w:rsidRPr="008048BB">
        <w:rPr>
          <w:rFonts w:asciiTheme="minorHAnsi" w:hAnsiTheme="minorHAnsi" w:cstheme="minorHAnsi"/>
          <w:b/>
        </w:rPr>
        <w:t xml:space="preserve"> </w:t>
      </w:r>
      <w:r w:rsidRPr="00455D15">
        <w:rPr>
          <w:rFonts w:asciiTheme="minorHAnsi" w:hAnsiTheme="minorHAnsi" w:cstheme="minorHAnsi"/>
        </w:rPr>
        <w:t xml:space="preserve">to </w:t>
      </w:r>
      <w:r w:rsidR="00703150" w:rsidRPr="00455D15">
        <w:rPr>
          <w:rFonts w:asciiTheme="minorHAnsi" w:hAnsiTheme="minorHAnsi" w:cstheme="minorHAnsi"/>
        </w:rPr>
        <w:t>wszelkie działania przywracające pierwotny stan techniczny środka trwałego wraz z wymianą z</w:t>
      </w:r>
      <w:r w:rsidRPr="00455D15">
        <w:rPr>
          <w:rFonts w:asciiTheme="minorHAnsi" w:hAnsiTheme="minorHAnsi" w:cstheme="minorHAnsi"/>
        </w:rPr>
        <w:t>użytych składników technicznych,</w:t>
      </w:r>
      <w:r w:rsidR="00703150" w:rsidRPr="00455D15">
        <w:rPr>
          <w:rFonts w:asciiTheme="minorHAnsi" w:hAnsiTheme="minorHAnsi" w:cstheme="minorHAnsi"/>
        </w:rPr>
        <w:t xml:space="preserve"> </w:t>
      </w:r>
      <w:r w:rsidRPr="00455D15">
        <w:rPr>
          <w:rFonts w:asciiTheme="minorHAnsi" w:hAnsiTheme="minorHAnsi" w:cstheme="minorHAnsi"/>
        </w:rPr>
        <w:t xml:space="preserve">przy czym dopuszcza się stosowanie wyrobów budowlanych innych </w:t>
      </w:r>
      <w:r w:rsidR="00F275EC">
        <w:rPr>
          <w:rFonts w:asciiTheme="minorHAnsi" w:hAnsiTheme="minorHAnsi" w:cstheme="minorHAnsi"/>
        </w:rPr>
        <w:t xml:space="preserve">niż użyto w stanie pierwotnym. </w:t>
      </w:r>
      <w:r w:rsidRPr="00455D15">
        <w:rPr>
          <w:rFonts w:asciiTheme="minorHAnsi" w:hAnsiTheme="minorHAnsi" w:cstheme="minorHAnsi"/>
        </w:rPr>
        <w:t>Istotą remontu jest więc odtworzenie pierwotnego stanu technicznego środka trwałego, niezmieniające jego charakteru i funkcji, następujące w trakcie eksploatacji środka trwałego i wynikające z tej eksploatacji.</w:t>
      </w:r>
      <w:r w:rsidR="00F275EC">
        <w:rPr>
          <w:rFonts w:asciiTheme="minorHAnsi" w:hAnsiTheme="minorHAnsi" w:cstheme="minorHAnsi"/>
        </w:rPr>
        <w:t xml:space="preserve"> Remontem jest np. odmalowanie ścian, ale nie jest nim pierwsze malowanie ścian w nowym budynku.</w:t>
      </w:r>
      <w:r w:rsidR="00CD558F">
        <w:rPr>
          <w:rFonts w:asciiTheme="minorHAnsi" w:hAnsiTheme="minorHAnsi" w:cstheme="minorHAnsi"/>
        </w:rPr>
        <w:t xml:space="preserve"> </w:t>
      </w:r>
      <w:r w:rsidR="00CD558F" w:rsidRPr="00833406">
        <w:rPr>
          <w:rFonts w:asciiTheme="minorHAnsi" w:hAnsiTheme="minorHAnsi" w:cstheme="minorHAnsi"/>
        </w:rPr>
        <w:t xml:space="preserve">Koszt </w:t>
      </w:r>
      <w:r w:rsidR="00CD558F" w:rsidRPr="00833406">
        <w:rPr>
          <w:rFonts w:asciiTheme="minorHAnsi" w:hAnsiTheme="minorHAnsi" w:cstheme="minorHAnsi"/>
          <w:b/>
        </w:rPr>
        <w:t>drobnego remontu</w:t>
      </w:r>
      <w:r w:rsidR="00CD558F" w:rsidRPr="00833406">
        <w:rPr>
          <w:rFonts w:asciiTheme="minorHAnsi" w:hAnsiTheme="minorHAnsi" w:cstheme="minorHAnsi"/>
        </w:rPr>
        <w:t xml:space="preserve"> nie może przekraczać </w:t>
      </w:r>
      <w:r w:rsidR="00CD558F" w:rsidRPr="00CD558F">
        <w:rPr>
          <w:rFonts w:asciiTheme="minorHAnsi" w:hAnsiTheme="minorHAnsi" w:cstheme="minorHAnsi"/>
        </w:rPr>
        <w:t>50 tys. zł (łącznie środków z dotacji i wkładu własnego)</w:t>
      </w:r>
      <w:r w:rsidR="00CD558F">
        <w:rPr>
          <w:rFonts w:asciiTheme="minorHAnsi" w:hAnsiTheme="minorHAnsi" w:cstheme="minorHAnsi"/>
        </w:rPr>
        <w:t>.</w:t>
      </w:r>
    </w:p>
    <w:p w14:paraId="2820F937" w14:textId="69FB53A4" w:rsidR="00C77C0A" w:rsidRPr="00C77C0A" w:rsidRDefault="00C77C0A" w:rsidP="00C77C0A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C77C0A">
        <w:rPr>
          <w:rFonts w:asciiTheme="minorHAnsi" w:hAnsiTheme="minorHAnsi" w:cstheme="minorHAnsi"/>
          <w:b/>
        </w:rPr>
        <w:t>Modernizacja</w:t>
      </w:r>
      <w:r w:rsidRPr="00C77C0A">
        <w:rPr>
          <w:rFonts w:asciiTheme="minorHAnsi" w:hAnsiTheme="minorHAnsi" w:cstheme="minorHAnsi"/>
        </w:rPr>
        <w:t xml:space="preserve"> to ulepszenie polegające na unowocześnieniu, poprawieniu stanu i zmiany cech środka trwałego bądź przystosowaniu danego środka trwałego w celu zmiany jego przeznaczenia i pełnionej funkcji. </w:t>
      </w:r>
      <w:r w:rsidR="00E2655C">
        <w:rPr>
          <w:rFonts w:asciiTheme="minorHAnsi" w:hAnsiTheme="minorHAnsi" w:cstheme="minorHAnsi"/>
        </w:rPr>
        <w:t xml:space="preserve">W wyniku ulepszenia następuje zwiększenie wartości użytkowej składnika majątku. </w:t>
      </w:r>
    </w:p>
    <w:p w14:paraId="0DCD9F6A" w14:textId="09C330AB" w:rsidR="00C77C0A" w:rsidRDefault="00C77C0A" w:rsidP="00F275EC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Modernizacją jest np. usunięcie ścianek działowych w celu adaptacji sali szkoleniowej lub dostosowanie budynku do potrzeb osób z niepełnosprawnością poprzez zbudowanie podjazdu dla wózków. </w:t>
      </w:r>
    </w:p>
    <w:p w14:paraId="34FABA21" w14:textId="758E2079" w:rsidR="00DA2041" w:rsidRDefault="00C973F7" w:rsidP="009F5BCD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modernizacji maj</w:t>
      </w:r>
      <w:r w:rsidR="007B4E27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zastosowanie regulacje </w:t>
      </w:r>
      <w:r w:rsidR="00C77C0A">
        <w:rPr>
          <w:rFonts w:asciiTheme="minorHAnsi" w:hAnsiTheme="minorHAnsi" w:cstheme="minorHAnsi"/>
        </w:rPr>
        <w:t xml:space="preserve">określone w podrozdziale </w:t>
      </w:r>
      <w:r w:rsidR="00F82A0A">
        <w:rPr>
          <w:rFonts w:asciiTheme="minorHAnsi" w:hAnsiTheme="minorHAnsi" w:cstheme="minorHAnsi"/>
        </w:rPr>
        <w:t xml:space="preserve">III.6 </w:t>
      </w:r>
      <w:r w:rsidR="00C77C0A" w:rsidRPr="00833406">
        <w:rPr>
          <w:rFonts w:asciiTheme="minorHAnsi" w:hAnsiTheme="minorHAnsi" w:cstheme="minorHAnsi"/>
          <w:i/>
        </w:rPr>
        <w:t>Kwalifikowalność wydatków majątkowych: środków trwałych oraz wartości niematerialnych i prawnych</w:t>
      </w:r>
      <w:r w:rsidR="00F82A0A">
        <w:rPr>
          <w:rFonts w:asciiTheme="minorHAnsi" w:hAnsiTheme="minorHAnsi" w:cstheme="minorHAnsi"/>
        </w:rPr>
        <w:t xml:space="preserve">, tzn. niezbędne jest zapewnienie 20% </w:t>
      </w:r>
      <w:r w:rsidR="00DA7252">
        <w:rPr>
          <w:rFonts w:asciiTheme="minorHAnsi" w:hAnsiTheme="minorHAnsi" w:cstheme="minorHAnsi"/>
        </w:rPr>
        <w:t xml:space="preserve">finansowego </w:t>
      </w:r>
      <w:r w:rsidR="00F82A0A">
        <w:rPr>
          <w:rFonts w:asciiTheme="minorHAnsi" w:hAnsiTheme="minorHAnsi" w:cstheme="minorHAnsi"/>
        </w:rPr>
        <w:t>wkładu własnego.</w:t>
      </w:r>
    </w:p>
    <w:p w14:paraId="1058688F" w14:textId="0B69B7B1" w:rsidR="007457C8" w:rsidRPr="007457C8" w:rsidRDefault="00756781" w:rsidP="007457C8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B4414" w:rsidRPr="003436CC">
        <w:rPr>
          <w:rFonts w:asciiTheme="minorHAnsi" w:hAnsiTheme="minorHAnsi" w:cstheme="minorHAnsi"/>
        </w:rPr>
        <w:t xml:space="preserve"> </w:t>
      </w:r>
      <w:r w:rsidR="007457C8" w:rsidRPr="003436CC">
        <w:rPr>
          <w:rFonts w:asciiTheme="minorHAnsi" w:hAnsiTheme="minorHAnsi" w:cstheme="minorHAnsi"/>
        </w:rPr>
        <w:t>działania</w:t>
      </w:r>
      <w:r w:rsidR="007B4414" w:rsidRPr="003436CC">
        <w:rPr>
          <w:rFonts w:asciiTheme="minorHAnsi" w:hAnsiTheme="minorHAnsi" w:cstheme="minorHAnsi"/>
        </w:rPr>
        <w:t>ch realizowanych</w:t>
      </w:r>
      <w:r w:rsidR="007457C8" w:rsidRPr="003436CC">
        <w:rPr>
          <w:rFonts w:asciiTheme="minorHAnsi" w:hAnsiTheme="minorHAnsi" w:cstheme="minorHAnsi"/>
        </w:rPr>
        <w:t xml:space="preserve"> na terytorium innych państw </w:t>
      </w:r>
      <w:r w:rsidR="007B4414" w:rsidRPr="003436CC">
        <w:rPr>
          <w:rFonts w:asciiTheme="minorHAnsi" w:hAnsiTheme="minorHAnsi" w:cstheme="minorHAnsi"/>
        </w:rPr>
        <w:t xml:space="preserve">należy </w:t>
      </w:r>
      <w:r w:rsidR="007457C8" w:rsidRPr="003436CC">
        <w:rPr>
          <w:rFonts w:asciiTheme="minorHAnsi" w:hAnsiTheme="minorHAnsi" w:cstheme="minorHAnsi"/>
        </w:rPr>
        <w:t xml:space="preserve">każdorazowo </w:t>
      </w:r>
      <w:r w:rsidR="007B4414" w:rsidRPr="003436CC">
        <w:rPr>
          <w:rFonts w:asciiTheme="minorHAnsi" w:hAnsiTheme="minorHAnsi" w:cstheme="minorHAnsi"/>
        </w:rPr>
        <w:t>uwzględniać i stosować</w:t>
      </w:r>
      <w:r w:rsidR="007457C8" w:rsidRPr="003436CC">
        <w:rPr>
          <w:rFonts w:asciiTheme="minorHAnsi" w:hAnsiTheme="minorHAnsi" w:cstheme="minorHAnsi"/>
        </w:rPr>
        <w:t>, w zależnośc</w:t>
      </w:r>
      <w:r w:rsidR="007B4414" w:rsidRPr="003436CC">
        <w:rPr>
          <w:rFonts w:asciiTheme="minorHAnsi" w:hAnsiTheme="minorHAnsi" w:cstheme="minorHAnsi"/>
        </w:rPr>
        <w:t>i od charakteru przedsięwzięcia, przepisy tam obowiązujące.</w:t>
      </w:r>
    </w:p>
    <w:p w14:paraId="13ECCB06" w14:textId="346F3DE2" w:rsidR="00DA2041" w:rsidRDefault="00325F35" w:rsidP="00825EFC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Uwaga</w:t>
      </w:r>
      <w:r w:rsidR="00825EFC" w:rsidRPr="00825EFC">
        <w:rPr>
          <w:rFonts w:asciiTheme="minorHAnsi" w:hAnsiTheme="minorHAnsi" w:cstheme="minorHAnsi"/>
          <w:b/>
        </w:rPr>
        <w:t>:</w:t>
      </w:r>
      <w:r w:rsidR="00825EFC">
        <w:rPr>
          <w:rFonts w:asciiTheme="minorHAnsi" w:hAnsiTheme="minorHAnsi" w:cstheme="minorHAnsi"/>
        </w:rPr>
        <w:t xml:space="preserve"> </w:t>
      </w:r>
      <w:r w:rsidR="00877BF6" w:rsidRPr="009A139F">
        <w:rPr>
          <w:rFonts w:asciiTheme="minorHAnsi" w:hAnsiTheme="minorHAnsi" w:cstheme="minorHAnsi"/>
        </w:rPr>
        <w:t xml:space="preserve">Wsparcie finansowe </w:t>
      </w:r>
      <w:r w:rsidR="00552E0E" w:rsidRPr="009A139F">
        <w:rPr>
          <w:rFonts w:asciiTheme="minorHAnsi" w:hAnsiTheme="minorHAnsi" w:cstheme="minorHAnsi"/>
        </w:rPr>
        <w:t>przeznaczone</w:t>
      </w:r>
      <w:r w:rsidR="009C7AFC">
        <w:rPr>
          <w:rFonts w:asciiTheme="minorHAnsi" w:hAnsiTheme="minorHAnsi" w:cstheme="minorHAnsi"/>
        </w:rPr>
        <w:t xml:space="preserve"> na </w:t>
      </w:r>
      <w:r w:rsidR="009C7AFC" w:rsidRPr="0045760A">
        <w:rPr>
          <w:rFonts w:asciiTheme="minorHAnsi" w:hAnsiTheme="minorHAnsi" w:cstheme="minorHAnsi"/>
          <w:b/>
        </w:rPr>
        <w:t>działania</w:t>
      </w:r>
      <w:r w:rsidR="00552E0E" w:rsidRPr="0045760A">
        <w:rPr>
          <w:rFonts w:asciiTheme="minorHAnsi" w:hAnsiTheme="minorHAnsi" w:cstheme="minorHAnsi"/>
          <w:b/>
        </w:rPr>
        <w:t xml:space="preserve"> </w:t>
      </w:r>
      <w:r w:rsidR="00FA4D5A" w:rsidRPr="0045760A">
        <w:rPr>
          <w:rFonts w:asciiTheme="minorHAnsi" w:hAnsiTheme="minorHAnsi" w:cstheme="minorHAnsi"/>
          <w:b/>
        </w:rPr>
        <w:t xml:space="preserve">musi bezpośrednio wiązać się działalnością polonijną tych podmiotów. </w:t>
      </w:r>
      <w:r w:rsidR="00FA4D5A" w:rsidRPr="009A139F">
        <w:rPr>
          <w:rFonts w:asciiTheme="minorHAnsi" w:hAnsiTheme="minorHAnsi" w:cstheme="minorHAnsi"/>
        </w:rPr>
        <w:t xml:space="preserve">W ofercie należy opisać </w:t>
      </w:r>
      <w:r w:rsidR="00FF425A" w:rsidRPr="009A139F">
        <w:rPr>
          <w:rFonts w:asciiTheme="minorHAnsi" w:hAnsiTheme="minorHAnsi" w:cstheme="minorHAnsi"/>
        </w:rPr>
        <w:t xml:space="preserve">tę </w:t>
      </w:r>
      <w:r w:rsidR="00FA4D5A" w:rsidRPr="009A139F">
        <w:rPr>
          <w:rFonts w:asciiTheme="minorHAnsi" w:hAnsiTheme="minorHAnsi" w:cstheme="minorHAnsi"/>
        </w:rPr>
        <w:t xml:space="preserve">działalność </w:t>
      </w:r>
      <w:r w:rsidR="00FF425A" w:rsidRPr="009A139F">
        <w:rPr>
          <w:rFonts w:asciiTheme="minorHAnsi" w:hAnsiTheme="minorHAnsi" w:cstheme="minorHAnsi"/>
        </w:rPr>
        <w:t xml:space="preserve">w okresie obejmującym wsparcie. </w:t>
      </w:r>
    </w:p>
    <w:p w14:paraId="1A5FD526" w14:textId="529AB3B3" w:rsidR="00877BF6" w:rsidRPr="009A139F" w:rsidRDefault="00E52AB1" w:rsidP="009F5BCD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Brak </w:t>
      </w:r>
      <w:r w:rsidR="00784B22" w:rsidRPr="009A139F">
        <w:rPr>
          <w:rFonts w:asciiTheme="minorHAnsi" w:hAnsiTheme="minorHAnsi" w:cstheme="minorHAnsi"/>
        </w:rPr>
        <w:t xml:space="preserve">wykazanej działalności podmiotów spowoduje uznanie </w:t>
      </w:r>
      <w:r w:rsidR="009A139F">
        <w:rPr>
          <w:rFonts w:asciiTheme="minorHAnsi" w:hAnsiTheme="minorHAnsi" w:cstheme="minorHAnsi"/>
        </w:rPr>
        <w:t>kosztów za niekwalifikowa</w:t>
      </w:r>
      <w:r w:rsidR="00F52B30">
        <w:rPr>
          <w:rFonts w:asciiTheme="minorHAnsi" w:hAnsiTheme="minorHAnsi" w:cstheme="minorHAnsi"/>
        </w:rPr>
        <w:t>l</w:t>
      </w:r>
      <w:r w:rsidR="009A139F">
        <w:rPr>
          <w:rFonts w:asciiTheme="minorHAnsi" w:hAnsiTheme="minorHAnsi" w:cstheme="minorHAnsi"/>
        </w:rPr>
        <w:t>ne.</w:t>
      </w:r>
    </w:p>
    <w:p w14:paraId="0BA570F2" w14:textId="550C9627" w:rsidR="00A35413" w:rsidRDefault="00D02EA1" w:rsidP="00833406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Obszar 4: </w:t>
      </w:r>
      <w:r w:rsidR="00A35413" w:rsidRPr="00833406">
        <w:rPr>
          <w:rFonts w:asciiTheme="minorHAnsi" w:hAnsiTheme="minorHAnsi" w:cstheme="minorHAnsi"/>
          <w:b/>
          <w:color w:val="000000" w:themeColor="text1"/>
        </w:rPr>
        <w:t>Media polonijne</w:t>
      </w:r>
    </w:p>
    <w:p w14:paraId="6E689982" w14:textId="77723445" w:rsidR="00833406" w:rsidRPr="002F3E34" w:rsidRDefault="00833406" w:rsidP="00833406">
      <w:pPr>
        <w:jc w:val="both"/>
        <w:rPr>
          <w:rFonts w:asciiTheme="minorHAnsi" w:hAnsiTheme="minorHAnsi" w:cstheme="minorHAnsi"/>
          <w:bCs/>
        </w:rPr>
      </w:pPr>
      <w:r w:rsidRPr="002F3E34">
        <w:rPr>
          <w:rFonts w:asciiTheme="minorHAnsi" w:hAnsiTheme="minorHAnsi" w:cstheme="minorHAnsi"/>
          <w:bCs/>
        </w:rPr>
        <w:t xml:space="preserve">Celem działań w obszarze jest zapewnienie </w:t>
      </w:r>
      <w:r w:rsidR="00541E4A" w:rsidRPr="002F3E34">
        <w:rPr>
          <w:rFonts w:asciiTheme="minorHAnsi" w:hAnsiTheme="minorHAnsi" w:cstheme="minorHAnsi"/>
          <w:bCs/>
        </w:rPr>
        <w:t xml:space="preserve">Polonii </w:t>
      </w:r>
      <w:r w:rsidR="00634381" w:rsidRPr="002F3E34">
        <w:rPr>
          <w:rFonts w:asciiTheme="minorHAnsi" w:hAnsiTheme="minorHAnsi" w:cstheme="minorHAnsi"/>
          <w:bCs/>
        </w:rPr>
        <w:t xml:space="preserve">oraz Polakom </w:t>
      </w:r>
      <w:r w:rsidRPr="002F3E34">
        <w:rPr>
          <w:rFonts w:asciiTheme="minorHAnsi" w:hAnsiTheme="minorHAnsi" w:cstheme="minorHAnsi"/>
          <w:bCs/>
        </w:rPr>
        <w:t>mieszkającym za granicą dostępu do polskojęzycznych mediów</w:t>
      </w:r>
      <w:r w:rsidR="00634381" w:rsidRPr="002F3E34">
        <w:rPr>
          <w:rFonts w:asciiTheme="minorHAnsi" w:hAnsiTheme="minorHAnsi" w:cstheme="minorHAnsi"/>
          <w:bCs/>
        </w:rPr>
        <w:t>.</w:t>
      </w:r>
    </w:p>
    <w:p w14:paraId="64EAA36B" w14:textId="07B7B836" w:rsidR="00835C6E" w:rsidRDefault="00AF3F04" w:rsidP="00634381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W ramach tego </w:t>
      </w:r>
      <w:r w:rsidR="00D031B6" w:rsidRPr="009A139F">
        <w:rPr>
          <w:rFonts w:asciiTheme="minorHAnsi" w:hAnsiTheme="minorHAnsi" w:cstheme="minorHAnsi"/>
          <w:color w:val="000000" w:themeColor="text1"/>
        </w:rPr>
        <w:t xml:space="preserve">obszaru </w:t>
      </w:r>
      <w:r w:rsidR="00835C6E" w:rsidRPr="009A139F">
        <w:rPr>
          <w:rFonts w:asciiTheme="minorHAnsi" w:hAnsiTheme="minorHAnsi" w:cstheme="minorHAnsi"/>
          <w:color w:val="000000" w:themeColor="text1"/>
        </w:rPr>
        <w:t>realizowane mogą być projekty dotyczące wspierania funkcjonowania mediów (</w:t>
      </w:r>
      <w:r w:rsidR="00AE6A68" w:rsidRPr="009A139F">
        <w:rPr>
          <w:rFonts w:asciiTheme="minorHAnsi" w:hAnsiTheme="minorHAnsi" w:cstheme="minorHAnsi"/>
          <w:color w:val="000000" w:themeColor="text1"/>
        </w:rPr>
        <w:t>prasa</w:t>
      </w:r>
      <w:r w:rsidR="00AE6A68">
        <w:rPr>
          <w:rFonts w:asciiTheme="minorHAnsi" w:hAnsiTheme="minorHAnsi" w:cstheme="minorHAnsi"/>
          <w:color w:val="000000" w:themeColor="text1"/>
        </w:rPr>
        <w:t>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radio</w:t>
      </w:r>
      <w:r w:rsidR="00AE6A68">
        <w:rPr>
          <w:rFonts w:asciiTheme="minorHAnsi" w:hAnsiTheme="minorHAnsi" w:cstheme="minorHAnsi"/>
          <w:color w:val="000000" w:themeColor="text1"/>
        </w:rPr>
        <w:t>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AE6A68">
        <w:rPr>
          <w:rFonts w:asciiTheme="minorHAnsi" w:hAnsiTheme="minorHAnsi" w:cstheme="minorHAnsi"/>
          <w:color w:val="000000" w:themeColor="text1"/>
        </w:rPr>
        <w:t>telewizja,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835C6E" w:rsidRPr="009A139F">
        <w:rPr>
          <w:rFonts w:asciiTheme="minorHAnsi" w:hAnsiTheme="minorHAnsi" w:cstheme="minorHAnsi"/>
          <w:color w:val="000000" w:themeColor="text1"/>
        </w:rPr>
        <w:t>internet</w:t>
      </w:r>
      <w:r w:rsidR="00AE6A68">
        <w:rPr>
          <w:rFonts w:asciiTheme="minorHAnsi" w:hAnsiTheme="minorHAnsi" w:cstheme="minorHAnsi"/>
          <w:color w:val="000000" w:themeColor="text1"/>
        </w:rPr>
        <w:t>)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kierowanych do Polonii i Polaków mieszkających za granicą. Wskazane jest, aby zaplanowane działania dotyczyły </w:t>
      </w:r>
      <w:r w:rsidR="00AE6A68">
        <w:rPr>
          <w:rFonts w:asciiTheme="minorHAnsi" w:hAnsiTheme="minorHAnsi" w:cstheme="minorHAnsi"/>
          <w:color w:val="000000" w:themeColor="text1"/>
        </w:rPr>
        <w:t>rozwoju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oraz poprawy jakości me</w:t>
      </w:r>
      <w:r w:rsidR="007B54D9" w:rsidRPr="009A139F">
        <w:rPr>
          <w:rFonts w:asciiTheme="minorHAnsi" w:hAnsiTheme="minorHAnsi" w:cstheme="minorHAnsi"/>
          <w:color w:val="000000" w:themeColor="text1"/>
        </w:rPr>
        <w:t>diów, a także wspierania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działań służących zwiększeniu liczby odbiorców</w:t>
      </w:r>
      <w:r w:rsidR="007B54D9" w:rsidRPr="009A139F">
        <w:rPr>
          <w:rFonts w:asciiTheme="minorHAnsi" w:hAnsiTheme="minorHAnsi" w:cstheme="minorHAnsi"/>
          <w:color w:val="000000" w:themeColor="text1"/>
        </w:rPr>
        <w:t>.</w:t>
      </w:r>
    </w:p>
    <w:p w14:paraId="5D5B7BC8" w14:textId="67C21EC5" w:rsidR="008A3FFF" w:rsidRPr="009A139F" w:rsidRDefault="008A3FFF" w:rsidP="00634381">
      <w:p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Szczególne regulacje dotyczące realizacji i rozliczeń zadań publicznych z tego zakresu zawarte są </w:t>
      </w:r>
      <w:r w:rsidR="00CC3C98">
        <w:rPr>
          <w:rFonts w:asciiTheme="minorHAnsi" w:hAnsiTheme="minorHAnsi" w:cstheme="minorHAnsi"/>
          <w:color w:val="000000" w:themeColor="text1"/>
        </w:rPr>
        <w:t xml:space="preserve">w </w:t>
      </w:r>
      <w:r w:rsidR="00634381">
        <w:rPr>
          <w:rFonts w:asciiTheme="minorHAnsi" w:hAnsiTheme="minorHAnsi" w:cstheme="minorHAnsi"/>
          <w:color w:val="000000" w:themeColor="text1"/>
        </w:rPr>
        <w:t>pod</w:t>
      </w:r>
      <w:r w:rsidR="00C616BD" w:rsidRPr="00634381">
        <w:rPr>
          <w:rFonts w:asciiTheme="minorHAnsi" w:hAnsiTheme="minorHAnsi" w:cstheme="minorHAnsi"/>
          <w:color w:val="000000" w:themeColor="text1"/>
        </w:rPr>
        <w:t xml:space="preserve">rozdziale </w:t>
      </w:r>
      <w:r w:rsidR="00CC3C98" w:rsidRPr="00634381">
        <w:rPr>
          <w:rFonts w:asciiTheme="minorHAnsi" w:hAnsiTheme="minorHAnsi" w:cstheme="minorHAnsi"/>
          <w:color w:val="000000" w:themeColor="text1"/>
        </w:rPr>
        <w:t>VI</w:t>
      </w:r>
      <w:r w:rsidR="00634381" w:rsidRPr="00634381">
        <w:rPr>
          <w:rFonts w:asciiTheme="minorHAnsi" w:hAnsiTheme="minorHAnsi" w:cstheme="minorHAnsi"/>
          <w:color w:val="000000" w:themeColor="text1"/>
        </w:rPr>
        <w:t>.</w:t>
      </w:r>
      <w:r w:rsidR="00AA43C4">
        <w:rPr>
          <w:rFonts w:asciiTheme="minorHAnsi" w:hAnsiTheme="minorHAnsi" w:cstheme="minorHAnsi"/>
          <w:color w:val="000000" w:themeColor="text1"/>
        </w:rPr>
        <w:t>9</w:t>
      </w:r>
      <w:r w:rsidR="00C616BD" w:rsidRPr="00C616BD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616BD" w:rsidRPr="00634381">
        <w:rPr>
          <w:rFonts w:asciiTheme="minorHAnsi" w:hAnsiTheme="minorHAnsi" w:cstheme="minorHAnsi"/>
          <w:i/>
          <w:color w:val="000000" w:themeColor="text1"/>
        </w:rPr>
        <w:t>Szczególne regulacje dotyczące realizacji i rozliczenia zadania publicznego z obszaru Media polonijne</w:t>
      </w:r>
      <w:r w:rsidR="0045760A">
        <w:rPr>
          <w:rFonts w:asciiTheme="minorHAnsi" w:hAnsiTheme="minorHAnsi" w:cstheme="minorHAnsi"/>
          <w:color w:val="000000" w:themeColor="text1"/>
        </w:rPr>
        <w:t>.</w:t>
      </w:r>
    </w:p>
    <w:p w14:paraId="188C1FDB" w14:textId="602217CA" w:rsidR="001F5D87" w:rsidRDefault="00D02EA1" w:rsidP="00634381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Obszar 5: </w:t>
      </w:r>
      <w:r w:rsidR="001F5D87" w:rsidRPr="00634381">
        <w:rPr>
          <w:rFonts w:asciiTheme="minorHAnsi" w:hAnsiTheme="minorHAnsi" w:cstheme="minorHAnsi"/>
          <w:b/>
        </w:rPr>
        <w:t>Wydarzenia polonijne</w:t>
      </w:r>
    </w:p>
    <w:p w14:paraId="0AE53F7E" w14:textId="7D32394D" w:rsidR="00634381" w:rsidRPr="003A3611" w:rsidRDefault="00ED6897" w:rsidP="003A3611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3A3611">
        <w:rPr>
          <w:rFonts w:asciiTheme="minorHAnsi" w:hAnsiTheme="minorHAnsi" w:cstheme="minorHAnsi"/>
        </w:rPr>
        <w:t xml:space="preserve">Celem działań w obszarze powinno być motywowanie polskich społeczności za granicą do </w:t>
      </w:r>
      <w:r w:rsidR="00E81034">
        <w:rPr>
          <w:rFonts w:asciiTheme="minorHAnsi" w:hAnsiTheme="minorHAnsi" w:cstheme="minorHAnsi"/>
        </w:rPr>
        <w:t xml:space="preserve">realizacji </w:t>
      </w:r>
      <w:r w:rsidRPr="003A3611">
        <w:rPr>
          <w:rFonts w:asciiTheme="minorHAnsi" w:hAnsiTheme="minorHAnsi" w:cstheme="minorHAnsi"/>
        </w:rPr>
        <w:t>wspólnych działań.</w:t>
      </w:r>
      <w:r w:rsidR="00A75DF3" w:rsidRPr="003A3611">
        <w:rPr>
          <w:rFonts w:asciiTheme="minorHAnsi" w:hAnsiTheme="minorHAnsi" w:cstheme="minorHAnsi"/>
        </w:rPr>
        <w:t xml:space="preserve"> </w:t>
      </w:r>
    </w:p>
    <w:p w14:paraId="52AEE22F" w14:textId="6E879604" w:rsidR="0035440A" w:rsidRPr="00634381" w:rsidRDefault="00A75DF3" w:rsidP="00634381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634381">
        <w:rPr>
          <w:rFonts w:asciiTheme="minorHAnsi" w:hAnsiTheme="minorHAnsi" w:cstheme="minorHAnsi"/>
        </w:rPr>
        <w:t>W ramach obszaru wspierane będą wydarzenia</w:t>
      </w:r>
      <w:r w:rsidR="004F7EE7" w:rsidRPr="00634381">
        <w:rPr>
          <w:rFonts w:asciiTheme="minorHAnsi" w:hAnsiTheme="minorHAnsi" w:cstheme="minorHAnsi"/>
        </w:rPr>
        <w:t xml:space="preserve"> służące integracji środowisk polonijnych </w:t>
      </w:r>
      <w:r w:rsidR="00634381">
        <w:rPr>
          <w:rFonts w:asciiTheme="minorHAnsi" w:hAnsiTheme="minorHAnsi" w:cstheme="minorHAnsi"/>
        </w:rPr>
        <w:br/>
      </w:r>
      <w:r w:rsidR="004F7EE7" w:rsidRPr="00634381">
        <w:rPr>
          <w:rFonts w:asciiTheme="minorHAnsi" w:hAnsiTheme="minorHAnsi" w:cstheme="minorHAnsi"/>
        </w:rPr>
        <w:t>w szczególności</w:t>
      </w:r>
      <w:r w:rsidR="004F7EE7">
        <w:rPr>
          <w:rFonts w:asciiTheme="minorHAnsi" w:hAnsiTheme="minorHAnsi" w:cstheme="minorHAnsi"/>
        </w:rPr>
        <w:t xml:space="preserve"> </w:t>
      </w:r>
      <w:r w:rsidR="0035440A" w:rsidRPr="009A139F">
        <w:rPr>
          <w:rFonts w:asciiTheme="minorHAnsi" w:hAnsiTheme="minorHAnsi" w:cstheme="minorHAnsi"/>
        </w:rPr>
        <w:t>wydarzeń związanych z pro</w:t>
      </w:r>
      <w:r w:rsidR="000022CA">
        <w:rPr>
          <w:rFonts w:asciiTheme="minorHAnsi" w:hAnsiTheme="minorHAnsi" w:cstheme="minorHAnsi"/>
        </w:rPr>
        <w:t>mocją polskiej kultury i sportu wśród przedstawicieli Polonii i Polaków za granicą</w:t>
      </w:r>
      <w:r w:rsidR="00F05DEC">
        <w:rPr>
          <w:rFonts w:asciiTheme="minorHAnsi" w:hAnsiTheme="minorHAnsi" w:cstheme="minorHAnsi"/>
        </w:rPr>
        <w:t>.</w:t>
      </w:r>
    </w:p>
    <w:p w14:paraId="1A2805CF" w14:textId="4558B7D3" w:rsidR="001F5D87" w:rsidRPr="009A139F" w:rsidRDefault="00D02EA1" w:rsidP="0045760A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</w:t>
      </w:r>
      <w:r w:rsidR="001F5D87" w:rsidRPr="009A139F">
        <w:rPr>
          <w:rFonts w:asciiTheme="minorHAnsi" w:hAnsiTheme="minorHAnsi" w:cstheme="minorHAnsi"/>
          <w:b/>
        </w:rPr>
        <w:t xml:space="preserve">5.1. </w:t>
      </w:r>
      <w:r w:rsidR="009E5A20">
        <w:rPr>
          <w:rFonts w:asciiTheme="minorHAnsi" w:hAnsiTheme="minorHAnsi" w:cstheme="minorHAnsi"/>
          <w:b/>
        </w:rPr>
        <w:t>W</w:t>
      </w:r>
      <w:r w:rsidR="001F5D87" w:rsidRPr="009A139F">
        <w:rPr>
          <w:rFonts w:asciiTheme="minorHAnsi" w:hAnsiTheme="minorHAnsi" w:cstheme="minorHAnsi"/>
          <w:b/>
        </w:rPr>
        <w:t>ydarzenia polonijne za granicą</w:t>
      </w:r>
    </w:p>
    <w:p w14:paraId="0C739CC9" w14:textId="5F56EC07" w:rsidR="000022CA" w:rsidRDefault="0035440A" w:rsidP="0035440A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To wydarzenia takie jak np.</w:t>
      </w:r>
      <w:r w:rsidR="00F05DEC">
        <w:rPr>
          <w:rFonts w:asciiTheme="minorHAnsi" w:hAnsiTheme="minorHAnsi" w:cstheme="minorHAnsi"/>
        </w:rPr>
        <w:t>:</w:t>
      </w:r>
      <w:r w:rsidRPr="009A139F">
        <w:rPr>
          <w:rFonts w:asciiTheme="minorHAnsi" w:hAnsiTheme="minorHAnsi" w:cstheme="minorHAnsi"/>
        </w:rPr>
        <w:t xml:space="preserve"> </w:t>
      </w:r>
    </w:p>
    <w:p w14:paraId="4A52828B" w14:textId="267ADF91" w:rsidR="000022CA" w:rsidRPr="000022CA" w:rsidRDefault="000D0DC9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35440A" w:rsidRPr="000022CA">
        <w:rPr>
          <w:rFonts w:asciiTheme="minorHAnsi" w:hAnsiTheme="minorHAnsi" w:cstheme="minorHAnsi"/>
        </w:rPr>
        <w:t>oncerty</w:t>
      </w:r>
      <w:r>
        <w:rPr>
          <w:rFonts w:asciiTheme="minorHAnsi" w:hAnsiTheme="minorHAnsi" w:cstheme="minorHAnsi"/>
        </w:rPr>
        <w:t>,</w:t>
      </w:r>
      <w:r w:rsidR="0035440A" w:rsidRPr="000022CA">
        <w:rPr>
          <w:rFonts w:asciiTheme="minorHAnsi" w:hAnsiTheme="minorHAnsi" w:cstheme="minorHAnsi"/>
        </w:rPr>
        <w:t xml:space="preserve"> festiwale polonijne, </w:t>
      </w:r>
    </w:p>
    <w:p w14:paraId="5A66D8D3" w14:textId="77777777" w:rsidR="000022CA" w:rsidRPr="000022CA" w:rsidRDefault="0035440A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spektakle teatralne, </w:t>
      </w:r>
    </w:p>
    <w:p w14:paraId="3698F7AF" w14:textId="77777777" w:rsidR="000022CA" w:rsidRPr="000022CA" w:rsidRDefault="00293561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jubileusze</w:t>
      </w:r>
      <w:r w:rsidR="0035440A" w:rsidRPr="000022CA">
        <w:rPr>
          <w:rFonts w:asciiTheme="minorHAnsi" w:hAnsiTheme="minorHAnsi" w:cstheme="minorHAnsi"/>
        </w:rPr>
        <w:t xml:space="preserve"> organizacji polonijnych, </w:t>
      </w:r>
    </w:p>
    <w:p w14:paraId="2562D708" w14:textId="77777777" w:rsidR="000022CA" w:rsidRPr="000022CA" w:rsidRDefault="0035440A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obchod</w:t>
      </w:r>
      <w:r w:rsidR="00293561" w:rsidRPr="000022CA">
        <w:rPr>
          <w:rFonts w:asciiTheme="minorHAnsi" w:hAnsiTheme="minorHAnsi" w:cstheme="minorHAnsi"/>
        </w:rPr>
        <w:t xml:space="preserve">y rocznicowe, </w:t>
      </w:r>
    </w:p>
    <w:p w14:paraId="5BE01B4E" w14:textId="77777777" w:rsidR="000022CA" w:rsidRPr="000022CA" w:rsidRDefault="00293561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imprezy sportowe </w:t>
      </w:r>
    </w:p>
    <w:p w14:paraId="3C62B0F4" w14:textId="77777777" w:rsidR="006E1A70" w:rsidRDefault="000022CA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gry terenowe,</w:t>
      </w:r>
    </w:p>
    <w:p w14:paraId="05AFB5F4" w14:textId="51F2D117" w:rsidR="006E1A70" w:rsidRDefault="006E1A70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wystawy</w:t>
      </w:r>
      <w:r w:rsidR="003668DB">
        <w:rPr>
          <w:rFonts w:asciiTheme="minorHAnsi" w:hAnsiTheme="minorHAnsi" w:cstheme="minorHAnsi"/>
        </w:rPr>
        <w:t>,</w:t>
      </w:r>
    </w:p>
    <w:p w14:paraId="2179E1C2" w14:textId="4D3D031B" w:rsidR="006E1A70" w:rsidRDefault="006E1A70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konferencje naukowe</w:t>
      </w:r>
      <w:r w:rsidR="003668DB">
        <w:rPr>
          <w:rFonts w:asciiTheme="minorHAnsi" w:hAnsiTheme="minorHAnsi" w:cstheme="minorHAnsi"/>
        </w:rPr>
        <w:t>,</w:t>
      </w:r>
    </w:p>
    <w:p w14:paraId="3F847187" w14:textId="26EAE3E3" w:rsidR="000022CA" w:rsidRPr="000022CA" w:rsidRDefault="006E1A70" w:rsidP="00907416">
      <w:pPr>
        <w:pStyle w:val="Akapitzlist"/>
        <w:numPr>
          <w:ilvl w:val="0"/>
          <w:numId w:val="46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zjazdy</w:t>
      </w:r>
      <w:r w:rsidR="003668DB">
        <w:rPr>
          <w:rFonts w:asciiTheme="minorHAnsi" w:hAnsiTheme="minorHAnsi" w:cstheme="minorHAnsi"/>
        </w:rPr>
        <w:t>.</w:t>
      </w:r>
    </w:p>
    <w:p w14:paraId="57041AFD" w14:textId="715AE632" w:rsidR="001F5D87" w:rsidRPr="009A139F" w:rsidRDefault="00D02EA1" w:rsidP="009E5A2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</w:t>
      </w:r>
      <w:r w:rsidR="001F5D87" w:rsidRPr="009A139F">
        <w:rPr>
          <w:rFonts w:asciiTheme="minorHAnsi" w:hAnsiTheme="minorHAnsi" w:cstheme="minorHAnsi"/>
          <w:b/>
        </w:rPr>
        <w:t xml:space="preserve">5.2. </w:t>
      </w:r>
      <w:r w:rsidR="009E5A20">
        <w:rPr>
          <w:rFonts w:asciiTheme="minorHAnsi" w:hAnsiTheme="minorHAnsi" w:cstheme="minorHAnsi"/>
          <w:b/>
        </w:rPr>
        <w:t>W</w:t>
      </w:r>
      <w:r w:rsidR="001F5D87" w:rsidRPr="009A139F">
        <w:rPr>
          <w:rFonts w:asciiTheme="minorHAnsi" w:hAnsiTheme="minorHAnsi" w:cstheme="minorHAnsi"/>
          <w:b/>
        </w:rPr>
        <w:t>ydarzenia polonijne w Polsce</w:t>
      </w:r>
    </w:p>
    <w:p w14:paraId="538C38AC" w14:textId="7E3687C8" w:rsidR="000022CA" w:rsidRDefault="000022CA" w:rsidP="00D031B6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między innymi</w:t>
      </w:r>
      <w:r w:rsidR="00374560">
        <w:rPr>
          <w:rFonts w:asciiTheme="minorHAnsi" w:hAnsiTheme="minorHAnsi" w:cstheme="minorHAnsi"/>
        </w:rPr>
        <w:t xml:space="preserve"> organizacja</w:t>
      </w:r>
      <w:r>
        <w:rPr>
          <w:rFonts w:asciiTheme="minorHAnsi" w:hAnsiTheme="minorHAnsi" w:cstheme="minorHAnsi"/>
        </w:rPr>
        <w:t>:</w:t>
      </w:r>
    </w:p>
    <w:p w14:paraId="4566F361" w14:textId="6A3EDCBD" w:rsidR="000022CA" w:rsidRPr="000022CA" w:rsidRDefault="00D031B6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uroczysto</w:t>
      </w:r>
      <w:r w:rsidR="009C7AFC" w:rsidRPr="000022CA">
        <w:rPr>
          <w:rFonts w:asciiTheme="minorHAnsi" w:hAnsiTheme="minorHAnsi" w:cstheme="minorHAnsi"/>
        </w:rPr>
        <w:t xml:space="preserve">ści, </w:t>
      </w:r>
    </w:p>
    <w:p w14:paraId="1993A25D" w14:textId="77777777" w:rsidR="000022CA" w:rsidRPr="000022CA" w:rsidRDefault="000022CA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festiwali,</w:t>
      </w:r>
    </w:p>
    <w:p w14:paraId="4FC88042" w14:textId="77777777" w:rsidR="000022CA" w:rsidRPr="000022CA" w:rsidRDefault="000022CA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wystaw, </w:t>
      </w:r>
    </w:p>
    <w:p w14:paraId="59ED3FD6" w14:textId="77777777" w:rsidR="000022CA" w:rsidRPr="000022CA" w:rsidRDefault="000022CA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konferencji naukowych, </w:t>
      </w:r>
    </w:p>
    <w:p w14:paraId="47539397" w14:textId="0BA4335F" w:rsidR="00374560" w:rsidRDefault="00374560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imprez sportowych,</w:t>
      </w:r>
    </w:p>
    <w:p w14:paraId="7DB6E91A" w14:textId="12AE6489" w:rsidR="00D031B6" w:rsidRPr="000022CA" w:rsidRDefault="009C7AFC" w:rsidP="00907416">
      <w:pPr>
        <w:pStyle w:val="Akapitzlist"/>
        <w:numPr>
          <w:ilvl w:val="0"/>
          <w:numId w:val="4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spotkań świątecznych</w:t>
      </w:r>
      <w:r w:rsidR="00D031B6" w:rsidRPr="000022CA">
        <w:rPr>
          <w:rFonts w:asciiTheme="minorHAnsi" w:hAnsiTheme="minorHAnsi" w:cstheme="minorHAnsi"/>
        </w:rPr>
        <w:t xml:space="preserve"> dla przedstawicieli Polonii i Polaków zza granicy. </w:t>
      </w:r>
    </w:p>
    <w:p w14:paraId="6D198E04" w14:textId="106BFA1A" w:rsidR="00A35413" w:rsidRDefault="00D02EA1" w:rsidP="0045760A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Obszar 6: </w:t>
      </w:r>
      <w:r w:rsidR="00A35413" w:rsidRPr="0045760A">
        <w:rPr>
          <w:rFonts w:asciiTheme="minorHAnsi" w:hAnsiTheme="minorHAnsi" w:cstheme="minorHAnsi"/>
          <w:b/>
          <w:color w:val="000000" w:themeColor="text1"/>
        </w:rPr>
        <w:t>Pomoc charytatywna</w:t>
      </w:r>
    </w:p>
    <w:p w14:paraId="19667304" w14:textId="40E1A66B" w:rsidR="004F7EE7" w:rsidRPr="0045760A" w:rsidRDefault="004F7EE7" w:rsidP="0045760A">
      <w:p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4353B">
        <w:rPr>
          <w:rFonts w:asciiTheme="minorHAnsi" w:hAnsiTheme="minorHAnsi" w:cstheme="minorHAnsi"/>
          <w:color w:val="000000" w:themeColor="text1"/>
        </w:rPr>
        <w:t xml:space="preserve">Celem działań jest udzielenie wsparcia Polonii i Polakom za granicą, którzy znajdują się w trudnych warunkach bytowych. </w:t>
      </w:r>
      <w:r w:rsidR="001B70BC" w:rsidRPr="00C4353B">
        <w:rPr>
          <w:rFonts w:asciiTheme="minorHAnsi" w:hAnsiTheme="minorHAnsi" w:cstheme="minorHAnsi"/>
          <w:color w:val="000000" w:themeColor="text1"/>
        </w:rPr>
        <w:t>Pomoc możliwa</w:t>
      </w:r>
      <w:r w:rsidRPr="00C4353B">
        <w:rPr>
          <w:rFonts w:asciiTheme="minorHAnsi" w:hAnsiTheme="minorHAnsi" w:cstheme="minorHAnsi"/>
          <w:color w:val="000000" w:themeColor="text1"/>
        </w:rPr>
        <w:t xml:space="preserve"> jest wyłącznie w krajach i regionach świata określonych w poniższych podobszarach.</w:t>
      </w:r>
    </w:p>
    <w:p w14:paraId="086A2E29" w14:textId="5E3727AD" w:rsidR="00E67A9C" w:rsidRPr="0045760A" w:rsidRDefault="00D02EA1" w:rsidP="0045760A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Podobszar 6.1. </w:t>
      </w:r>
      <w:r w:rsidR="009A139F" w:rsidRPr="0045760A">
        <w:rPr>
          <w:rFonts w:asciiTheme="minorHAnsi" w:hAnsiTheme="minorHAnsi" w:cstheme="minorHAnsi"/>
          <w:b/>
          <w:color w:val="000000" w:themeColor="text1"/>
        </w:rPr>
        <w:t>P</w:t>
      </w:r>
      <w:r w:rsidR="007F5A61" w:rsidRPr="0045760A">
        <w:rPr>
          <w:rFonts w:asciiTheme="minorHAnsi" w:hAnsiTheme="minorHAnsi" w:cstheme="minorHAnsi"/>
          <w:b/>
          <w:color w:val="000000" w:themeColor="text1"/>
        </w:rPr>
        <w:t xml:space="preserve">omoc </w:t>
      </w:r>
      <w:r w:rsidR="00E67A9C" w:rsidRPr="0045760A">
        <w:rPr>
          <w:rFonts w:asciiTheme="minorHAnsi" w:hAnsiTheme="minorHAnsi" w:cstheme="minorHAnsi"/>
          <w:b/>
          <w:color w:val="000000" w:themeColor="text1"/>
        </w:rPr>
        <w:t xml:space="preserve">dla </w:t>
      </w:r>
      <w:r w:rsidR="006E1A70" w:rsidRPr="0045760A">
        <w:rPr>
          <w:rFonts w:asciiTheme="minorHAnsi" w:hAnsiTheme="minorHAnsi" w:cstheme="minorHAnsi"/>
          <w:b/>
          <w:color w:val="000000" w:themeColor="text1"/>
        </w:rPr>
        <w:t>Polaków</w:t>
      </w:r>
      <w:r w:rsidR="00E67A9C" w:rsidRPr="0045760A">
        <w:rPr>
          <w:rFonts w:asciiTheme="minorHAnsi" w:hAnsiTheme="minorHAnsi" w:cstheme="minorHAnsi"/>
          <w:b/>
          <w:color w:val="000000" w:themeColor="text1"/>
        </w:rPr>
        <w:t xml:space="preserve"> na Wschodzie</w:t>
      </w:r>
      <w:r w:rsidR="000E0897" w:rsidRPr="0045760A">
        <w:rPr>
          <w:rFonts w:asciiTheme="minorHAnsi" w:hAnsiTheme="minorHAnsi" w:cstheme="minorHAnsi"/>
          <w:b/>
          <w:color w:val="000000" w:themeColor="text1"/>
        </w:rPr>
        <w:t xml:space="preserve"> i w Ameryce Południowej</w:t>
      </w:r>
    </w:p>
    <w:p w14:paraId="6C79945D" w14:textId="78DA3ED9" w:rsidR="00293561" w:rsidRDefault="00293561" w:rsidP="00293561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W ramach podobszaru możliwe jest </w:t>
      </w:r>
      <w:r w:rsidR="006158E9">
        <w:rPr>
          <w:rFonts w:asciiTheme="minorHAnsi" w:hAnsiTheme="minorHAnsi" w:cstheme="minorHAnsi"/>
          <w:color w:val="000000" w:themeColor="text1"/>
        </w:rPr>
        <w:t xml:space="preserve">m.in. </w:t>
      </w:r>
      <w:r w:rsidRPr="009A139F">
        <w:rPr>
          <w:rFonts w:asciiTheme="minorHAnsi" w:hAnsiTheme="minorHAnsi" w:cstheme="minorHAnsi"/>
          <w:color w:val="000000" w:themeColor="text1"/>
        </w:rPr>
        <w:t>finansowanie zakupu leków i sprzętu medycznego, pokrycia kosztów leczenia, pobytów leczniczych</w:t>
      </w:r>
      <w:r w:rsidR="00374560">
        <w:rPr>
          <w:rFonts w:asciiTheme="minorHAnsi" w:hAnsiTheme="minorHAnsi" w:cstheme="minorHAnsi"/>
          <w:color w:val="000000" w:themeColor="text1"/>
        </w:rPr>
        <w:t>, artykułów pielęgnacyjnych i higienicznych</w:t>
      </w:r>
      <w:r w:rsidRPr="009A139F">
        <w:rPr>
          <w:rFonts w:asciiTheme="minorHAnsi" w:hAnsiTheme="minorHAnsi" w:cstheme="minorHAnsi"/>
          <w:color w:val="000000" w:themeColor="text1"/>
        </w:rPr>
        <w:t xml:space="preserve"> oraz świadczeń pieniężnych.  </w:t>
      </w:r>
    </w:p>
    <w:p w14:paraId="422DE736" w14:textId="24E80754" w:rsidR="008A3FFF" w:rsidRPr="009A139F" w:rsidRDefault="008A3FFF" w:rsidP="000D0DC9">
      <w:pPr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Szczególne regulacje dotyczące realizacji i rozliczeń zadań publicznych z tego zakresu zawarte są </w:t>
      </w:r>
      <w:r w:rsidR="009011A3">
        <w:rPr>
          <w:rFonts w:asciiTheme="minorHAnsi" w:hAnsiTheme="minorHAnsi" w:cstheme="minorHAnsi"/>
          <w:color w:val="000000" w:themeColor="text1"/>
        </w:rPr>
        <w:t xml:space="preserve">w </w:t>
      </w:r>
      <w:r w:rsidR="009E5A20">
        <w:rPr>
          <w:rFonts w:asciiTheme="minorHAnsi" w:hAnsiTheme="minorHAnsi" w:cstheme="minorHAnsi"/>
          <w:color w:val="000000" w:themeColor="text1"/>
        </w:rPr>
        <w:t>pod</w:t>
      </w:r>
      <w:r w:rsidR="00C616BD">
        <w:rPr>
          <w:rFonts w:asciiTheme="minorHAnsi" w:hAnsiTheme="minorHAnsi" w:cstheme="minorHAnsi"/>
          <w:color w:val="000000" w:themeColor="text1"/>
        </w:rPr>
        <w:t xml:space="preserve">rozdziale </w:t>
      </w:r>
      <w:r w:rsidR="009011A3" w:rsidRPr="009E5A20">
        <w:rPr>
          <w:rFonts w:asciiTheme="minorHAnsi" w:hAnsiTheme="minorHAnsi" w:cstheme="minorHAnsi"/>
          <w:color w:val="000000" w:themeColor="text1"/>
        </w:rPr>
        <w:t>VI</w:t>
      </w:r>
      <w:r w:rsidR="009E5A20" w:rsidRPr="009E5A20">
        <w:rPr>
          <w:rFonts w:asciiTheme="minorHAnsi" w:hAnsiTheme="minorHAnsi" w:cstheme="minorHAnsi"/>
          <w:color w:val="000000" w:themeColor="text1"/>
        </w:rPr>
        <w:t>.</w:t>
      </w:r>
      <w:r w:rsidR="00AA43C4">
        <w:rPr>
          <w:rFonts w:asciiTheme="minorHAnsi" w:hAnsiTheme="minorHAnsi" w:cstheme="minorHAnsi"/>
          <w:color w:val="000000" w:themeColor="text1"/>
        </w:rPr>
        <w:t>10</w:t>
      </w:r>
      <w:r w:rsidR="00C616BD" w:rsidRPr="009E5A20">
        <w:rPr>
          <w:rFonts w:asciiTheme="minorHAnsi" w:hAnsiTheme="minorHAnsi" w:cstheme="minorHAnsi"/>
          <w:color w:val="000000" w:themeColor="text1"/>
        </w:rPr>
        <w:t>.</w:t>
      </w:r>
      <w:r w:rsidR="00C616BD" w:rsidRPr="009E5A20">
        <w:rPr>
          <w:rFonts w:asciiTheme="minorHAnsi" w:hAnsiTheme="minorHAnsi" w:cstheme="minorHAnsi"/>
          <w:i/>
          <w:color w:val="000000" w:themeColor="text1"/>
        </w:rPr>
        <w:t xml:space="preserve"> Szczególne regulacje dotyczące realizacji i rozliczenia zadania publicznego z obszaru Pomoc charytatywna</w:t>
      </w:r>
      <w:r w:rsidR="001B70BC">
        <w:rPr>
          <w:rFonts w:asciiTheme="minorHAnsi" w:hAnsiTheme="minorHAnsi" w:cstheme="minorHAnsi"/>
          <w:color w:val="000000" w:themeColor="text1"/>
        </w:rPr>
        <w:t>.</w:t>
      </w:r>
    </w:p>
    <w:p w14:paraId="63751BD1" w14:textId="4C091C2C" w:rsidR="008A3FFF" w:rsidRPr="0066461E" w:rsidRDefault="002F747A" w:rsidP="0066461E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Regiony, do których może być skierowany projekt: Litwa, Białoruś, Ukraina, Łotwa, pozostałe kraje dawnego ZSRS </w:t>
      </w:r>
      <w:r w:rsidR="005F117E">
        <w:rPr>
          <w:rFonts w:asciiTheme="minorHAnsi" w:hAnsiTheme="minorHAnsi" w:cstheme="minorHAnsi"/>
        </w:rPr>
        <w:t>oraz Ameryka Południowa</w:t>
      </w:r>
      <w:r>
        <w:rPr>
          <w:rFonts w:asciiTheme="minorHAnsi" w:hAnsiTheme="minorHAnsi" w:cstheme="minorHAnsi"/>
        </w:rPr>
        <w:t xml:space="preserve">. </w:t>
      </w:r>
    </w:p>
    <w:p w14:paraId="0F3D99D7" w14:textId="36838BF9" w:rsidR="001F5D87" w:rsidRPr="009E5A20" w:rsidRDefault="00D02EA1" w:rsidP="009E5A2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6.2. </w:t>
      </w:r>
      <w:r w:rsidR="00E67A9C" w:rsidRPr="009E5A20">
        <w:rPr>
          <w:rFonts w:asciiTheme="minorHAnsi" w:hAnsiTheme="minorHAnsi" w:cstheme="minorHAnsi"/>
          <w:b/>
        </w:rPr>
        <w:t>Akcje humanitarne</w:t>
      </w:r>
    </w:p>
    <w:p w14:paraId="49438FDE" w14:textId="12400F40" w:rsidR="00293561" w:rsidRDefault="00293561" w:rsidP="00293561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To między innymi organizacja wyjazdów ze wsparciem rzeczowym lub medycznym oraz budowanie sieci pomocowych. W przypadku tych działań </w:t>
      </w:r>
      <w:r w:rsidR="000022CA">
        <w:rPr>
          <w:rFonts w:asciiTheme="minorHAnsi" w:hAnsiTheme="minorHAnsi" w:cstheme="minorHAnsi"/>
        </w:rPr>
        <w:t>istotnym kryterium oceny oferty</w:t>
      </w:r>
      <w:r w:rsidRPr="009A139F">
        <w:rPr>
          <w:rFonts w:asciiTheme="minorHAnsi" w:hAnsiTheme="minorHAnsi" w:cstheme="minorHAnsi"/>
        </w:rPr>
        <w:t xml:space="preserve"> jest zaangażowanie w działalność społeczną i wolontariat. </w:t>
      </w:r>
    </w:p>
    <w:p w14:paraId="63A48CA9" w14:textId="307F8B2B" w:rsidR="002F747A" w:rsidRPr="009A139F" w:rsidRDefault="002F747A" w:rsidP="002F747A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Regiony, do których może być skierowany projekt: Litwa, Białoruś, Ukraina, Łotwa, pozostałe kraje dawnego </w:t>
      </w:r>
      <w:r w:rsidRPr="00852D31">
        <w:rPr>
          <w:rFonts w:asciiTheme="minorHAnsi" w:hAnsiTheme="minorHAnsi" w:cstheme="minorHAnsi"/>
        </w:rPr>
        <w:t>ZSRS</w:t>
      </w:r>
      <w:r w:rsidR="00971974">
        <w:rPr>
          <w:rFonts w:asciiTheme="minorHAnsi" w:hAnsiTheme="minorHAnsi" w:cstheme="minorHAnsi"/>
        </w:rPr>
        <w:t>.</w:t>
      </w:r>
    </w:p>
    <w:p w14:paraId="3FF30B6B" w14:textId="7CB4A157" w:rsidR="00256D03" w:rsidRPr="009E5A20" w:rsidRDefault="00D02EA1" w:rsidP="009E5A20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Podobszar 6.3. </w:t>
      </w:r>
      <w:r w:rsidR="00256D03" w:rsidRPr="009E5A20">
        <w:rPr>
          <w:rFonts w:asciiTheme="minorHAnsi" w:hAnsiTheme="minorHAnsi" w:cstheme="minorHAnsi"/>
          <w:b/>
        </w:rPr>
        <w:t>Wsparcie instytucji pomocy humanitarnej</w:t>
      </w:r>
    </w:p>
    <w:p w14:paraId="6A09E48E" w14:textId="77777777" w:rsidR="00E57169" w:rsidRPr="009A139F" w:rsidRDefault="00E57169" w:rsidP="00761CDD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 w:rsidRPr="00E57169">
        <w:rPr>
          <w:rFonts w:asciiTheme="minorHAnsi" w:hAnsiTheme="minorHAnsi" w:cstheme="minorHAnsi"/>
        </w:rPr>
        <w:t>W ramach podobszaru możliwe jest finansowanie</w:t>
      </w:r>
      <w:r w:rsidR="007B5789">
        <w:rPr>
          <w:rFonts w:asciiTheme="minorHAnsi" w:hAnsiTheme="minorHAnsi" w:cstheme="minorHAnsi"/>
        </w:rPr>
        <w:t xml:space="preserve"> hospicjów oraz innych instytucji niosących pomoc Polonii i Polakom za granicą znajdujących się w trudnej sytuacji </w:t>
      </w:r>
      <w:r w:rsidR="00CF068F">
        <w:rPr>
          <w:rFonts w:asciiTheme="minorHAnsi" w:hAnsiTheme="minorHAnsi" w:cstheme="minorHAnsi"/>
        </w:rPr>
        <w:t>życiowej.</w:t>
      </w:r>
    </w:p>
    <w:p w14:paraId="3D7CB8AC" w14:textId="4590C4D8" w:rsidR="002F747A" w:rsidRPr="009A139F" w:rsidRDefault="002F747A" w:rsidP="002F747A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Regiony, do których może być skierowany projekt: Litwa, Białoruś, Ukraina, Łotw</w:t>
      </w:r>
      <w:r w:rsidR="00132D9C">
        <w:rPr>
          <w:rFonts w:asciiTheme="minorHAnsi" w:hAnsiTheme="minorHAnsi" w:cstheme="minorHAnsi"/>
        </w:rPr>
        <w:t>a, pozostałe kraje dawnego ZSRS.</w:t>
      </w:r>
    </w:p>
    <w:p w14:paraId="18920FE1" w14:textId="358BAC82" w:rsidR="00C72B7A" w:rsidRPr="009A139F" w:rsidRDefault="00C72B7A" w:rsidP="005C37AB">
      <w:pPr>
        <w:spacing w:after="240"/>
        <w:ind w:firstLine="426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Uwaga:</w:t>
      </w:r>
    </w:p>
    <w:p w14:paraId="4B3706A3" w14:textId="4C809242" w:rsidR="00C64FA4" w:rsidRPr="0063178C" w:rsidRDefault="00C72B7A" w:rsidP="00C64FA4">
      <w:pPr>
        <w:spacing w:after="24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3178C">
        <w:rPr>
          <w:rFonts w:asciiTheme="minorHAnsi" w:hAnsiTheme="minorHAnsi" w:cstheme="minorHAnsi"/>
        </w:rPr>
        <w:t>W pierwszym kwartale 202</w:t>
      </w:r>
      <w:r w:rsidR="00C616BD" w:rsidRPr="0063178C">
        <w:rPr>
          <w:rFonts w:asciiTheme="minorHAnsi" w:hAnsiTheme="minorHAnsi" w:cstheme="minorHAnsi"/>
        </w:rPr>
        <w:t>2</w:t>
      </w:r>
      <w:r w:rsidRPr="0063178C">
        <w:rPr>
          <w:rFonts w:asciiTheme="minorHAnsi" w:hAnsiTheme="minorHAnsi" w:cstheme="minorHAnsi"/>
        </w:rPr>
        <w:t xml:space="preserve"> r</w:t>
      </w:r>
      <w:r w:rsidR="007F30D5" w:rsidRPr="0063178C">
        <w:rPr>
          <w:rFonts w:asciiTheme="minorHAnsi" w:hAnsiTheme="minorHAnsi" w:cstheme="minorHAnsi"/>
        </w:rPr>
        <w:t>. planowany jest dodatkowy konkurs dotacyjny na realizację zadań publicznych dotyczących obszaru</w:t>
      </w:r>
      <w:r w:rsidRPr="0063178C">
        <w:rPr>
          <w:rFonts w:asciiTheme="minorHAnsi" w:hAnsiTheme="minorHAnsi" w:cstheme="minorHAnsi"/>
        </w:rPr>
        <w:t xml:space="preserve"> </w:t>
      </w:r>
      <w:r w:rsidR="00C64FA4" w:rsidRPr="0063178C">
        <w:rPr>
          <w:rFonts w:asciiTheme="minorHAnsi" w:hAnsiTheme="minorHAnsi" w:cstheme="minorHAnsi"/>
          <w:b/>
          <w:i/>
          <w:iCs/>
        </w:rPr>
        <w:t xml:space="preserve">Wypoczynek letni </w:t>
      </w:r>
      <w:r w:rsidR="00C64FA4" w:rsidRPr="0063178C">
        <w:rPr>
          <w:rFonts w:asciiTheme="minorHAnsi" w:hAnsiTheme="minorHAnsi" w:cstheme="minorHAnsi"/>
          <w:bCs/>
        </w:rPr>
        <w:t>(np. letnie pobyty w Polsce, obozy językowe, kolonie w kraju zamieszkania i za granicą, półkolonie w kraju zamieszkania).</w:t>
      </w:r>
    </w:p>
    <w:p w14:paraId="49D5C64E" w14:textId="29F26B5D" w:rsidR="00AB4353" w:rsidRPr="00CF3619" w:rsidRDefault="00AB4353" w:rsidP="00AB4353">
      <w:pPr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F3619">
        <w:rPr>
          <w:rFonts w:asciiTheme="minorHAnsi" w:hAnsiTheme="minorHAnsi" w:cstheme="minorHAnsi"/>
          <w:color w:val="000000" w:themeColor="text1"/>
        </w:rPr>
        <w:t xml:space="preserve">W ramach niniejszego konkursu nie przewiduje się finansowania działań z obszarów pozostających w kompetencji innych </w:t>
      </w:r>
      <w:r w:rsidR="0063178C" w:rsidRPr="00CF3619">
        <w:rPr>
          <w:rFonts w:asciiTheme="minorHAnsi" w:hAnsiTheme="minorHAnsi" w:cstheme="minorHAnsi"/>
          <w:color w:val="000000" w:themeColor="text1"/>
        </w:rPr>
        <w:t>instytucji</w:t>
      </w:r>
      <w:r w:rsidRPr="00CF3619">
        <w:rPr>
          <w:rFonts w:asciiTheme="minorHAnsi" w:hAnsiTheme="minorHAnsi" w:cstheme="minorHAnsi"/>
          <w:color w:val="000000" w:themeColor="text1"/>
        </w:rPr>
        <w:t xml:space="preserve">. </w:t>
      </w:r>
    </w:p>
    <w:p w14:paraId="48A8770A" w14:textId="3B3255CF" w:rsidR="00AA43C4" w:rsidRPr="009A5E1B" w:rsidRDefault="00AA43C4" w:rsidP="00CF3619">
      <w:pPr>
        <w:pStyle w:val="podrozdzial"/>
        <w:jc w:val="both"/>
        <w:rPr>
          <w:rFonts w:asciiTheme="minorHAnsi" w:hAnsiTheme="minorHAnsi"/>
          <w:color w:val="auto"/>
        </w:rPr>
      </w:pPr>
      <w:bookmarkStart w:id="6" w:name="_Toc83029134"/>
      <w:bookmarkStart w:id="7" w:name="_Toc83124050"/>
      <w:r w:rsidRPr="009A5E1B">
        <w:rPr>
          <w:rFonts w:asciiTheme="minorHAnsi" w:hAnsiTheme="minorHAnsi"/>
          <w:color w:val="auto"/>
        </w:rPr>
        <w:t>Lista instytucji i działań możliwych do sfinansowania poza konkursem „Polonia i Polacy za granicą 2022”.</w:t>
      </w:r>
      <w:bookmarkEnd w:id="6"/>
      <w:bookmarkEnd w:id="7"/>
    </w:p>
    <w:p w14:paraId="017D2E53" w14:textId="77777777" w:rsidR="003A067A" w:rsidRPr="003A067A" w:rsidRDefault="003A067A" w:rsidP="00634381">
      <w:pPr>
        <w:ind w:left="360"/>
      </w:pPr>
    </w:p>
    <w:p w14:paraId="1ED078E4" w14:textId="77777777" w:rsidR="00AB4353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>Ministerstwo Spraw Zagranicznych</w:t>
      </w:r>
    </w:p>
    <w:p w14:paraId="2B9FD6B8" w14:textId="48001FA0" w:rsidR="00AB4353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>Ministerstwo Kultury</w:t>
      </w:r>
      <w:r w:rsidR="0013651B" w:rsidRPr="00A42520">
        <w:rPr>
          <w:rFonts w:asciiTheme="minorHAnsi" w:hAnsiTheme="minorHAnsi" w:cstheme="minorHAnsi"/>
          <w:color w:val="000000" w:themeColor="text1"/>
        </w:rPr>
        <w:t xml:space="preserve">, </w:t>
      </w:r>
      <w:r w:rsidRPr="00A42520">
        <w:rPr>
          <w:rFonts w:asciiTheme="minorHAnsi" w:hAnsiTheme="minorHAnsi" w:cstheme="minorHAnsi"/>
          <w:color w:val="000000" w:themeColor="text1"/>
        </w:rPr>
        <w:t>Dziedzictwa Nar</w:t>
      </w:r>
      <w:r w:rsidR="00EF29CD" w:rsidRPr="00A42520">
        <w:rPr>
          <w:rFonts w:asciiTheme="minorHAnsi" w:hAnsiTheme="minorHAnsi" w:cstheme="minorHAnsi"/>
          <w:color w:val="000000" w:themeColor="text1"/>
        </w:rPr>
        <w:t>odowego</w:t>
      </w:r>
      <w:r w:rsidR="0013651B" w:rsidRPr="00A42520">
        <w:rPr>
          <w:rFonts w:asciiTheme="minorHAnsi" w:hAnsiTheme="minorHAnsi" w:cstheme="minorHAnsi"/>
          <w:color w:val="000000" w:themeColor="text1"/>
        </w:rPr>
        <w:t xml:space="preserve"> i Sportu</w:t>
      </w:r>
    </w:p>
    <w:p w14:paraId="5FB6F495" w14:textId="490C38F4" w:rsidR="00AB4353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 xml:space="preserve">Narodowy Instytut Polskiego Dziedzictwa Kulturowego za Granicą </w:t>
      </w:r>
      <w:r w:rsidR="0018031E" w:rsidRPr="00A42520">
        <w:rPr>
          <w:rFonts w:asciiTheme="minorHAnsi" w:hAnsiTheme="minorHAnsi" w:cstheme="minorHAnsi"/>
          <w:color w:val="000000" w:themeColor="text1"/>
        </w:rPr>
        <w:t>–</w:t>
      </w:r>
      <w:r w:rsidRPr="00A42520">
        <w:rPr>
          <w:rFonts w:asciiTheme="minorHAnsi" w:hAnsiTheme="minorHAnsi" w:cstheme="minorHAnsi"/>
          <w:color w:val="000000" w:themeColor="text1"/>
        </w:rPr>
        <w:t xml:space="preserve"> POLONIKA</w:t>
      </w:r>
    </w:p>
    <w:p w14:paraId="06943784" w14:textId="4C384391" w:rsidR="00440B96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>Polski Instytut Sztuki Filmowej</w:t>
      </w:r>
    </w:p>
    <w:p w14:paraId="3DF785EA" w14:textId="5BFDF4D8" w:rsidR="00AB4353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 xml:space="preserve">Ministerstwo Edukacji </w:t>
      </w:r>
      <w:r w:rsidR="0013651B" w:rsidRPr="00A42520">
        <w:rPr>
          <w:rFonts w:asciiTheme="minorHAnsi" w:hAnsiTheme="minorHAnsi" w:cstheme="minorHAnsi"/>
          <w:color w:val="000000" w:themeColor="text1"/>
        </w:rPr>
        <w:t>i Nauki</w:t>
      </w:r>
    </w:p>
    <w:p w14:paraId="703B0D5E" w14:textId="64EE0BB9" w:rsidR="000421E9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42520">
        <w:rPr>
          <w:rFonts w:asciiTheme="minorHAnsi" w:hAnsiTheme="minorHAnsi" w:cstheme="minorHAnsi"/>
          <w:color w:val="000000" w:themeColor="text1"/>
        </w:rPr>
        <w:t>Ośrodek Rozwoju Polskiej Edukacji za Granicą</w:t>
      </w:r>
      <w:r w:rsidR="00797CE5" w:rsidRPr="00A42520">
        <w:rPr>
          <w:rFonts w:asciiTheme="minorHAnsi" w:hAnsiTheme="minorHAnsi" w:cstheme="minorHAnsi"/>
          <w:color w:val="000000" w:themeColor="text1"/>
        </w:rPr>
        <w:t xml:space="preserve"> (ORPEG)</w:t>
      </w:r>
    </w:p>
    <w:p w14:paraId="2960B32B" w14:textId="54785E2D" w:rsidR="00A42520" w:rsidRPr="009A5E1B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9A5E1B">
        <w:rPr>
          <w:rFonts w:asciiTheme="minorHAnsi" w:hAnsiTheme="minorHAnsi" w:cstheme="minorHAnsi"/>
        </w:rPr>
        <w:t>Narodowa Agencja Wymiany Akademickiej</w:t>
      </w:r>
      <w:r w:rsidR="003A067A" w:rsidRPr="009A5E1B">
        <w:rPr>
          <w:rFonts w:asciiTheme="minorHAnsi" w:hAnsiTheme="minorHAnsi" w:cstheme="minorHAnsi"/>
        </w:rPr>
        <w:t xml:space="preserve"> (NAWA)</w:t>
      </w:r>
    </w:p>
    <w:p w14:paraId="628D60C6" w14:textId="485347E5" w:rsidR="00761CDD" w:rsidRPr="00A42520" w:rsidRDefault="00AB4353" w:rsidP="00A42520">
      <w:pPr>
        <w:pStyle w:val="Akapitzlist"/>
        <w:numPr>
          <w:ilvl w:val="0"/>
          <w:numId w:val="143"/>
        </w:numPr>
        <w:spacing w:after="240" w:line="480" w:lineRule="auto"/>
        <w:contextualSpacing/>
        <w:jc w:val="both"/>
        <w:rPr>
          <w:b/>
          <w:bCs/>
          <w:color w:val="808080"/>
          <w:sz w:val="28"/>
          <w:szCs w:val="28"/>
        </w:rPr>
      </w:pPr>
      <w:r w:rsidRPr="009A5E1B">
        <w:rPr>
          <w:rFonts w:asciiTheme="minorHAnsi" w:hAnsiTheme="minorHAnsi" w:cstheme="minorHAnsi"/>
        </w:rPr>
        <w:t xml:space="preserve">Instytut </w:t>
      </w:r>
      <w:r w:rsidRPr="00A42520">
        <w:rPr>
          <w:rFonts w:asciiTheme="minorHAnsi" w:hAnsiTheme="minorHAnsi" w:cstheme="minorHAnsi"/>
          <w:color w:val="000000" w:themeColor="text1"/>
        </w:rPr>
        <w:t>Pamięci Narodowej</w:t>
      </w:r>
      <w:r w:rsidR="006001B5" w:rsidRPr="00A42520">
        <w:rPr>
          <w:rFonts w:asciiTheme="minorHAnsi" w:hAnsiTheme="minorHAnsi" w:cstheme="minorHAnsi"/>
          <w:color w:val="000000" w:themeColor="text1"/>
        </w:rPr>
        <w:t xml:space="preserve"> (IPN)</w:t>
      </w:r>
      <w:r w:rsidR="000421E9" w:rsidRPr="00A42520">
        <w:rPr>
          <w:rFonts w:asciiTheme="minorHAnsi" w:hAnsiTheme="minorHAnsi" w:cstheme="minorHAnsi"/>
          <w:color w:val="000000" w:themeColor="text1"/>
        </w:rPr>
        <w:t xml:space="preserve"> </w:t>
      </w:r>
      <w:r w:rsidR="00761CDD" w:rsidRPr="00A42520">
        <w:br w:type="page"/>
      </w:r>
    </w:p>
    <w:p w14:paraId="64C68191" w14:textId="4050233A" w:rsidR="00A35413" w:rsidRPr="00634381" w:rsidRDefault="007F5A61" w:rsidP="00634381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8" w:name="_Toc83124051"/>
      <w:r w:rsidRPr="00634381">
        <w:rPr>
          <w:rFonts w:asciiTheme="minorHAnsi" w:hAnsiTheme="minorHAnsi" w:cstheme="minorHAnsi"/>
          <w:color w:val="000000" w:themeColor="text1"/>
        </w:rPr>
        <w:lastRenderedPageBreak/>
        <w:t>Śro</w:t>
      </w:r>
      <w:r w:rsidR="001131C9" w:rsidRPr="00634381">
        <w:rPr>
          <w:rFonts w:asciiTheme="minorHAnsi" w:hAnsiTheme="minorHAnsi" w:cstheme="minorHAnsi"/>
          <w:color w:val="000000" w:themeColor="text1"/>
        </w:rPr>
        <w:t>dki przeznaczone na realizację k</w:t>
      </w:r>
      <w:r w:rsidRPr="00634381">
        <w:rPr>
          <w:rFonts w:asciiTheme="minorHAnsi" w:hAnsiTheme="minorHAnsi" w:cstheme="minorHAnsi"/>
          <w:color w:val="000000" w:themeColor="text1"/>
        </w:rPr>
        <w:t>onkursu</w:t>
      </w:r>
      <w:bookmarkEnd w:id="8"/>
    </w:p>
    <w:p w14:paraId="2E657842" w14:textId="77777777" w:rsidR="00780E2A" w:rsidRPr="009A139F" w:rsidRDefault="00780E2A" w:rsidP="00780E2A">
      <w:pPr>
        <w:jc w:val="both"/>
        <w:rPr>
          <w:rFonts w:asciiTheme="minorHAnsi" w:hAnsiTheme="minorHAnsi" w:cstheme="minorHAnsi"/>
        </w:rPr>
      </w:pPr>
    </w:p>
    <w:p w14:paraId="32865BAD" w14:textId="6D6744B4" w:rsidR="00E2239C" w:rsidRPr="009A139F" w:rsidRDefault="0009617C" w:rsidP="00682F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</w:t>
      </w:r>
      <w:r w:rsidR="00256D03" w:rsidRPr="009A139F">
        <w:rPr>
          <w:rFonts w:asciiTheme="minorHAnsi" w:hAnsiTheme="minorHAnsi" w:cstheme="minorHAnsi"/>
        </w:rPr>
        <w:t xml:space="preserve">onkursie </w:t>
      </w:r>
      <w:r w:rsidR="00DA33E8" w:rsidRPr="009A139F">
        <w:rPr>
          <w:rFonts w:asciiTheme="minorHAnsi" w:hAnsiTheme="minorHAnsi" w:cstheme="minorHAnsi"/>
        </w:rPr>
        <w:t xml:space="preserve">przeznaczono </w:t>
      </w:r>
      <w:r w:rsidR="002F4F12">
        <w:rPr>
          <w:rFonts w:asciiTheme="minorHAnsi" w:hAnsiTheme="minorHAnsi" w:cstheme="minorHAnsi"/>
        </w:rPr>
        <w:t>……..</w:t>
      </w:r>
      <w:r w:rsidR="002F4F12" w:rsidRPr="009A139F">
        <w:rPr>
          <w:rFonts w:asciiTheme="minorHAnsi" w:hAnsiTheme="minorHAnsi" w:cstheme="minorHAnsi"/>
        </w:rPr>
        <w:t xml:space="preserve"> </w:t>
      </w:r>
      <w:r w:rsidR="00DA33E8" w:rsidRPr="009A139F">
        <w:rPr>
          <w:rFonts w:asciiTheme="minorHAnsi" w:hAnsiTheme="minorHAnsi" w:cstheme="minorHAnsi"/>
        </w:rPr>
        <w:t xml:space="preserve">mln zł </w:t>
      </w:r>
      <w:r w:rsidR="00256D03" w:rsidRPr="009A139F">
        <w:rPr>
          <w:rFonts w:asciiTheme="minorHAnsi" w:hAnsiTheme="minorHAnsi" w:cstheme="minorHAnsi"/>
        </w:rPr>
        <w:t>na realizację zadań publicznych w 202</w:t>
      </w:r>
      <w:r w:rsidR="00B73CEC">
        <w:rPr>
          <w:rFonts w:asciiTheme="minorHAnsi" w:hAnsiTheme="minorHAnsi" w:cstheme="minorHAnsi"/>
        </w:rPr>
        <w:t>2</w:t>
      </w:r>
      <w:r w:rsidR="00256D03" w:rsidRPr="009A139F">
        <w:rPr>
          <w:rFonts w:asciiTheme="minorHAnsi" w:hAnsiTheme="minorHAnsi" w:cstheme="minorHAnsi"/>
        </w:rPr>
        <w:t xml:space="preserve"> r. </w:t>
      </w:r>
      <w:r w:rsidR="008A75B6">
        <w:rPr>
          <w:rFonts w:asciiTheme="minorHAnsi" w:hAnsiTheme="minorHAnsi" w:cstheme="minorHAnsi"/>
        </w:rPr>
        <w:br/>
      </w:r>
      <w:r w:rsidR="00771C2E">
        <w:rPr>
          <w:rFonts w:asciiTheme="minorHAnsi" w:hAnsiTheme="minorHAnsi" w:cstheme="minorHAnsi"/>
        </w:rPr>
        <w:t>w następujących obszarach wsparcia:</w:t>
      </w:r>
    </w:p>
    <w:p w14:paraId="78DDCEAB" w14:textId="5A13E022" w:rsidR="00780E2A" w:rsidRPr="009A139F" w:rsidRDefault="00780E2A" w:rsidP="00780E2A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94"/>
        <w:gridCol w:w="2648"/>
      </w:tblGrid>
      <w:tr w:rsidR="00E2239C" w:rsidRPr="009A139F" w14:paraId="372E321E" w14:textId="77777777" w:rsidTr="001131C9">
        <w:trPr>
          <w:trHeight w:val="360"/>
        </w:trPr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1C9" w14:textId="1DE44725" w:rsidR="00E2239C" w:rsidRPr="00771C2E" w:rsidRDefault="003368B8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1C2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Obszar wsparcia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8C6" w14:textId="77777777" w:rsidR="001131C9" w:rsidRDefault="001131C9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ED5EC0A" w14:textId="0AE2E319" w:rsidR="00E2239C" w:rsidRPr="00771C2E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1C2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Środki na konkurs w 202</w:t>
            </w:r>
            <w:r w:rsidR="002F4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771C2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r. </w:t>
            </w:r>
          </w:p>
          <w:p w14:paraId="3FCD0463" w14:textId="68570217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16C6B55B" w14:textId="77777777" w:rsidTr="00634381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456ED0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Edukacja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C0BC" w14:textId="69BDD055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14:paraId="615E414C" w14:textId="77777777" w:rsidTr="00634381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325B" w14:textId="77777777" w:rsidR="00E2239C" w:rsidRPr="00E2239C" w:rsidRDefault="00E2239C" w:rsidP="001131C9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Utrzymanie i funkcjonowanie szkół i przedszkoli polonijnych i polskich za granicą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C626" w14:textId="05C5E1E6" w:rsidR="00E2239C" w:rsidRPr="001C5C50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5C99B7B4" w14:textId="77777777" w:rsidTr="00634381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E1DD" w14:textId="61D6051B" w:rsidR="00E2239C" w:rsidRPr="00E2239C" w:rsidRDefault="00E2239C" w:rsidP="007020FB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Utrzymanie i funkcjonowanie </w:t>
            </w:r>
            <w:r w:rsidR="007020FB" w:rsidRPr="00CF36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dla uczniów polskiego pochodzenia</w:t>
            </w:r>
            <w:r w:rsidR="007020FB" w:rsidRPr="007020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Polsce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E1D" w14:textId="30225835" w:rsidR="00E2239C" w:rsidRPr="001C5C50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0F60DD13" w14:textId="77777777" w:rsidTr="00634381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64F0" w14:textId="177E56EC" w:rsidR="00E2239C" w:rsidRPr="0045760A" w:rsidRDefault="00E2239C" w:rsidP="001D60D8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76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Inicjatywy edukacyjne</w:t>
            </w:r>
            <w:r w:rsidR="002F4F12" w:rsidRPr="004576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D60D8" w:rsidRPr="0045760A">
              <w:rPr>
                <w:rFonts w:asciiTheme="minorHAnsi" w:hAnsiTheme="minorHAnsi" w:cstheme="minorHAnsi"/>
                <w:sz w:val="20"/>
                <w:szCs w:val="20"/>
              </w:rPr>
              <w:t>oraz wsparcie organizacji oświatowych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F7EC" w14:textId="69BED6E3" w:rsidR="00E2239C" w:rsidRPr="001C5C50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26E5C" w:rsidRPr="009A139F" w14:paraId="570855ED" w14:textId="77777777" w:rsidTr="002F4F12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C24" w14:textId="2553AE1E" w:rsidR="00C26E5C" w:rsidRPr="0045760A" w:rsidRDefault="007020FB" w:rsidP="00C26E5C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="00C26E5C" w:rsidRPr="004576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typendia dla Polonii i Polaków studiujących za granicą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906C" w14:textId="77777777" w:rsidR="00C26E5C" w:rsidDel="002F4F12" w:rsidRDefault="00C26E5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26E5C" w:rsidRPr="009A139F" w14:paraId="7289E0E2" w14:textId="77777777" w:rsidTr="002F4F12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56B6" w14:textId="7066E21D" w:rsidR="00C26E5C" w:rsidRPr="0045760A" w:rsidRDefault="001D60D8" w:rsidP="00C26E5C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760A">
              <w:rPr>
                <w:rFonts w:asciiTheme="minorHAnsi" w:hAnsiTheme="minorHAnsi" w:cstheme="minorHAnsi"/>
                <w:sz w:val="20"/>
                <w:szCs w:val="20"/>
              </w:rPr>
              <w:t>Wsparcie uczniów klas pierwszych w szkołach polskich i polonijnych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67C7" w14:textId="77777777" w:rsidR="00C26E5C" w:rsidDel="002F4F12" w:rsidRDefault="00C26E5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A5428" w:rsidRPr="009A139F" w14:paraId="75FC95A9" w14:textId="77777777" w:rsidTr="002F4F12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9DF8" w14:textId="19224CCA" w:rsidR="00DA5428" w:rsidRPr="0045760A" w:rsidRDefault="001D60D8" w:rsidP="001D60D8">
            <w:pPr>
              <w:pStyle w:val="Akapitzlist"/>
              <w:numPr>
                <w:ilvl w:val="1"/>
                <w:numId w:val="4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760A">
              <w:rPr>
                <w:rFonts w:asciiTheme="minorHAnsi" w:hAnsiTheme="minorHAnsi" w:cstheme="minorHAnsi"/>
                <w:sz w:val="20"/>
                <w:szCs w:val="20"/>
              </w:rPr>
              <w:t>Wsparcie uczniów klas maturalnych w szkołach polskich i polonijnych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DA6F" w14:textId="77777777" w:rsidR="00DA5428" w:rsidDel="002F4F12" w:rsidRDefault="00DA5428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012FE648" w14:textId="77777777" w:rsidTr="001131C9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0DC832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Budowanie dobrego wizerunku Polski przez organizacje polonijne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D2AC" w14:textId="608107A6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14:paraId="1F7DC7C7" w14:textId="77777777" w:rsidTr="0045760A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A20ACF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Rozwijanie struktur organizacji polonijnych na świecie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78F2" w14:textId="6A81CCF0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14:paraId="25C1B431" w14:textId="77777777" w:rsidTr="0045760A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5CFA5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Media polonijne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C92D" w14:textId="66100B80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14:paraId="18D6FBCA" w14:textId="77777777" w:rsidTr="001131C9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2A8469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Wydarzenia polonijne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63FE" w14:textId="4818C853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E2239C" w14:paraId="2F44D15A" w14:textId="77777777" w:rsidTr="001131C9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392C" w14:textId="0A664DFA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020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ydarzenia polonijne za granicą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6B8" w14:textId="3D14CC52" w:rsidR="00E2239C" w:rsidRPr="00E2239C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E2239C" w14:paraId="68A2CB36" w14:textId="77777777" w:rsidTr="001131C9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41BC" w14:textId="7D094D40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5.2.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020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ydarzenia polonijne w Polsce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B38C" w14:textId="34D3B562" w:rsidR="00E2239C" w:rsidRPr="00E2239C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3FF3717D" w14:textId="77777777" w:rsidTr="0045760A">
        <w:trPr>
          <w:trHeight w:val="360"/>
        </w:trPr>
        <w:tc>
          <w:tcPr>
            <w:tcW w:w="3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5AD027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Pomoc charytatywna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3378" w14:textId="1B3F1A2E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E2239C" w14:paraId="3865CAE5" w14:textId="77777777" w:rsidTr="0045760A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BA7" w14:textId="19FBFE92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Pomoc dla </w:t>
            </w:r>
            <w:r w:rsidR="00C107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Polaków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Wschodzie</w:t>
            </w:r>
            <w:r w:rsidR="000E08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w Ameryce Południowej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4E4D" w14:textId="33232606" w:rsidR="00E2239C" w:rsidRPr="00E2239C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E2239C" w14:paraId="3FBBCAE5" w14:textId="77777777" w:rsidTr="0045760A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4C0" w14:textId="77777777" w:rsidR="00E2239C" w:rsidRPr="00E2239C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6.2.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Akcje humanitarne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5042" w14:textId="435363B4" w:rsidR="00E2239C" w:rsidRPr="00E2239C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3C4650C6" w14:textId="77777777" w:rsidTr="0045760A">
        <w:trPr>
          <w:gridBefore w:val="1"/>
          <w:wBefore w:w="232" w:type="pct"/>
          <w:trHeight w:val="360"/>
        </w:trPr>
        <w:tc>
          <w:tcPr>
            <w:tcW w:w="3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1A5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6.3.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Wsparcie instytucji pomocy humanitarnej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513C" w14:textId="256F288B" w:rsidR="00E2239C" w:rsidRPr="001C5C50" w:rsidRDefault="00E2239C" w:rsidP="001131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14:paraId="35CFABB5" w14:textId="77777777" w:rsidTr="0045760A">
        <w:trPr>
          <w:trHeight w:val="360"/>
        </w:trPr>
        <w:tc>
          <w:tcPr>
            <w:tcW w:w="3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9DEF" w14:textId="77777777" w:rsidR="00E2239C" w:rsidRPr="009A139F" w:rsidRDefault="00E2239C" w:rsidP="001131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A25" w14:textId="5CF470ED" w:rsidR="00E2239C" w:rsidRPr="009A139F" w:rsidRDefault="00E2239C" w:rsidP="001131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95ED327" w14:textId="58DE30E8" w:rsidR="00453625" w:rsidRDefault="00B67957" w:rsidP="004D2BF2">
      <w:pPr>
        <w:pStyle w:val="Tekstpodstawowy"/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bookmarkStart w:id="9" w:name="_Toc276589820"/>
      <w:r>
        <w:rPr>
          <w:rFonts w:asciiTheme="minorHAnsi" w:hAnsiTheme="minorHAnsi" w:cstheme="minorHAnsi"/>
          <w:b w:val="0"/>
        </w:rPr>
        <w:t xml:space="preserve">Kwoty przypisane do poszczególnych obszarów mają charakter orientacyjny i mogą być </w:t>
      </w:r>
      <w:r w:rsidR="006E1A70">
        <w:rPr>
          <w:rFonts w:asciiTheme="minorHAnsi" w:hAnsiTheme="minorHAnsi" w:cstheme="minorHAnsi"/>
          <w:b w:val="0"/>
        </w:rPr>
        <w:t>zmienione</w:t>
      </w:r>
      <w:r>
        <w:rPr>
          <w:rFonts w:asciiTheme="minorHAnsi" w:hAnsiTheme="minorHAnsi" w:cstheme="minorHAnsi"/>
          <w:b w:val="0"/>
        </w:rPr>
        <w:t xml:space="preserve"> w celu jak najlepszej dystrybucji środków służących wsparciu Polonii i Polaków za granicą.</w:t>
      </w:r>
    </w:p>
    <w:p w14:paraId="30939FEB" w14:textId="16040C96" w:rsidR="00AA1278" w:rsidRDefault="003374D2" w:rsidP="00B67957">
      <w:pPr>
        <w:pStyle w:val="Tekstpodstawowy"/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Poniższe zestawienie regionów </w:t>
      </w:r>
      <w:r w:rsidR="00C8772F">
        <w:rPr>
          <w:rFonts w:asciiTheme="minorHAnsi" w:hAnsiTheme="minorHAnsi" w:cstheme="minorHAnsi"/>
          <w:b w:val="0"/>
        </w:rPr>
        <w:t xml:space="preserve">(w tym krajów, nazywanych dalej regionami) </w:t>
      </w:r>
      <w:r>
        <w:rPr>
          <w:rFonts w:asciiTheme="minorHAnsi" w:hAnsiTheme="minorHAnsi" w:cstheme="minorHAnsi"/>
          <w:b w:val="0"/>
        </w:rPr>
        <w:t xml:space="preserve">obrazuje, </w:t>
      </w:r>
      <w:r w:rsidR="00DF562E">
        <w:rPr>
          <w:rFonts w:asciiTheme="minorHAnsi" w:hAnsiTheme="minorHAnsi" w:cstheme="minorHAnsi"/>
          <w:b w:val="0"/>
        </w:rPr>
        <w:br/>
      </w:r>
      <w:r>
        <w:rPr>
          <w:rFonts w:asciiTheme="minorHAnsi" w:hAnsiTheme="minorHAnsi" w:cstheme="minorHAnsi"/>
          <w:b w:val="0"/>
        </w:rPr>
        <w:t xml:space="preserve">w których obszarach i podobszarach wyodrębnione zostaną środki w ujęciu geograficznym. </w:t>
      </w:r>
      <w:r w:rsidR="008A75B6">
        <w:rPr>
          <w:rFonts w:asciiTheme="minorHAnsi" w:hAnsiTheme="minorHAnsi" w:cstheme="minorHAnsi"/>
          <w:b w:val="0"/>
        </w:rPr>
        <w:t>Podczas przygotowywania</w:t>
      </w:r>
      <w:r w:rsidR="00537C69">
        <w:rPr>
          <w:rFonts w:asciiTheme="minorHAnsi" w:hAnsiTheme="minorHAnsi" w:cstheme="minorHAnsi"/>
          <w:b w:val="0"/>
        </w:rPr>
        <w:t xml:space="preserve"> oferty w Generatorze</w:t>
      </w:r>
      <w:r w:rsidR="008A75B6">
        <w:rPr>
          <w:rFonts w:asciiTheme="minorHAnsi" w:hAnsiTheme="minorHAnsi" w:cstheme="minorHAnsi"/>
          <w:b w:val="0"/>
        </w:rPr>
        <w:t xml:space="preserve"> ofert</w:t>
      </w:r>
      <w:r w:rsidR="00537C69">
        <w:rPr>
          <w:rFonts w:asciiTheme="minorHAnsi" w:hAnsiTheme="minorHAnsi" w:cstheme="minorHAnsi"/>
          <w:b w:val="0"/>
        </w:rPr>
        <w:t xml:space="preserve">, po wyborze obszaru lub podobszaru merytorycznego, należy </w:t>
      </w:r>
      <w:r w:rsidR="00F725F5">
        <w:rPr>
          <w:rFonts w:asciiTheme="minorHAnsi" w:hAnsiTheme="minorHAnsi" w:cstheme="minorHAnsi"/>
          <w:b w:val="0"/>
        </w:rPr>
        <w:t xml:space="preserve">wybrać </w:t>
      </w:r>
      <w:r w:rsidR="002F747A">
        <w:rPr>
          <w:rFonts w:asciiTheme="minorHAnsi" w:hAnsiTheme="minorHAnsi" w:cstheme="minorHAnsi"/>
          <w:b w:val="0"/>
        </w:rPr>
        <w:t>region geograficzny</w:t>
      </w:r>
      <w:r w:rsidR="00601261">
        <w:rPr>
          <w:rFonts w:asciiTheme="minorHAnsi" w:hAnsiTheme="minorHAnsi" w:cstheme="minorHAnsi"/>
          <w:b w:val="0"/>
        </w:rPr>
        <w:t xml:space="preserve"> </w:t>
      </w:r>
      <w:r w:rsidR="002F747A">
        <w:rPr>
          <w:rFonts w:asciiTheme="minorHAnsi" w:hAnsiTheme="minorHAnsi" w:cstheme="minorHAnsi"/>
          <w:b w:val="0"/>
        </w:rPr>
        <w:t>lub regiony geograficzne</w:t>
      </w:r>
      <w:r w:rsidR="00897F32">
        <w:rPr>
          <w:rFonts w:asciiTheme="minorHAnsi" w:hAnsiTheme="minorHAnsi" w:cstheme="minorHAnsi"/>
          <w:b w:val="0"/>
        </w:rPr>
        <w:t>,</w:t>
      </w:r>
      <w:r w:rsidR="002F747A">
        <w:rPr>
          <w:rFonts w:asciiTheme="minorHAnsi" w:hAnsiTheme="minorHAnsi" w:cstheme="minorHAnsi"/>
          <w:b w:val="0"/>
        </w:rPr>
        <w:t xml:space="preserve"> do których kierowany jest projekt</w:t>
      </w:r>
      <w:r w:rsidR="00601261">
        <w:rPr>
          <w:rFonts w:asciiTheme="minorHAnsi" w:hAnsiTheme="minorHAnsi" w:cstheme="minorHAnsi"/>
          <w:b w:val="0"/>
        </w:rPr>
        <w:t>.</w:t>
      </w:r>
    </w:p>
    <w:p w14:paraId="41EA986F" w14:textId="77777777" w:rsidR="00AA1278" w:rsidRDefault="00AA1278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br w:type="page"/>
      </w:r>
    </w:p>
    <w:p w14:paraId="1B437EA4" w14:textId="77777777" w:rsidR="007C4FD8" w:rsidRPr="006E1A70" w:rsidRDefault="007C4FD8" w:rsidP="00B67957">
      <w:pPr>
        <w:pStyle w:val="Tekstpodstawowy"/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</w:p>
    <w:tbl>
      <w:tblPr>
        <w:tblW w:w="5321" w:type="pct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836"/>
        <w:gridCol w:w="837"/>
        <w:gridCol w:w="13"/>
        <w:gridCol w:w="428"/>
        <w:gridCol w:w="426"/>
        <w:gridCol w:w="708"/>
        <w:gridCol w:w="430"/>
        <w:gridCol w:w="424"/>
        <w:gridCol w:w="15"/>
        <w:gridCol w:w="409"/>
        <w:gridCol w:w="17"/>
        <w:gridCol w:w="409"/>
        <w:gridCol w:w="15"/>
        <w:gridCol w:w="386"/>
        <w:gridCol w:w="39"/>
        <w:gridCol w:w="694"/>
        <w:gridCol w:w="15"/>
        <w:gridCol w:w="409"/>
        <w:gridCol w:w="23"/>
        <w:gridCol w:w="401"/>
        <w:gridCol w:w="23"/>
        <w:gridCol w:w="401"/>
      </w:tblGrid>
      <w:tr w:rsidR="008E2A77" w:rsidRPr="00453625" w14:paraId="3D719347" w14:textId="77777777" w:rsidTr="0063178C">
        <w:trPr>
          <w:cantSplit/>
          <w:trHeight w:val="1755"/>
        </w:trPr>
        <w:tc>
          <w:tcPr>
            <w:tcW w:w="16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D7108" w14:textId="77777777" w:rsidR="00AA1278" w:rsidRPr="00453625" w:rsidRDefault="00AA1278" w:rsidP="004536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639D1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Litwa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94CEC9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CDAFEA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27502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Pozostałe kraje dawnego ZSRS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F8EC4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Łotwa</w:t>
            </w:r>
          </w:p>
        </w:tc>
        <w:tc>
          <w:tcPr>
            <w:tcW w:w="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4C228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Republika Czeska</w:t>
            </w:r>
          </w:p>
        </w:tc>
        <w:tc>
          <w:tcPr>
            <w:tcW w:w="2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940E9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Niemcy</w:t>
            </w:r>
          </w:p>
        </w:tc>
        <w:tc>
          <w:tcPr>
            <w:tcW w:w="2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5C1651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Irlandia</w:t>
            </w:r>
          </w:p>
        </w:tc>
        <w:tc>
          <w:tcPr>
            <w:tcW w:w="2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D0FBF1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Wielka Brytania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5E1036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Pozostałe kraje Europy</w:t>
            </w:r>
          </w:p>
        </w:tc>
        <w:tc>
          <w:tcPr>
            <w:tcW w:w="2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0C248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Ameryka Płn.</w:t>
            </w:r>
          </w:p>
        </w:tc>
        <w:tc>
          <w:tcPr>
            <w:tcW w:w="2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A15C2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Ameryka Płd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15F8A" w14:textId="77777777" w:rsidR="00AA1278" w:rsidRPr="00453625" w:rsidRDefault="00AA1278" w:rsidP="00BB60B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Reszta świata</w:t>
            </w:r>
          </w:p>
        </w:tc>
      </w:tr>
      <w:tr w:rsidR="00AA1278" w:rsidRPr="00453625" w14:paraId="510A06C8" w14:textId="77777777" w:rsidTr="0045760A">
        <w:trPr>
          <w:trHeight w:val="522"/>
        </w:trPr>
        <w:tc>
          <w:tcPr>
            <w:tcW w:w="161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92BDA4B" w14:textId="330D7AC0" w:rsidR="00AA1278" w:rsidRPr="00453625" w:rsidRDefault="00AA1278" w:rsidP="004536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1 Edukacja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3E5F" w14:textId="77777777" w:rsidR="00AA1278" w:rsidRPr="00453625" w:rsidRDefault="00AA1278" w:rsidP="004536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D0BAC" w:rsidRPr="00453625" w14:paraId="0F863FFC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B30C30" w14:textId="77777777" w:rsidR="00AA1278" w:rsidRPr="00453625" w:rsidRDefault="00AA1278" w:rsidP="00AA12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1.1.</w:t>
            </w:r>
            <w:r w:rsidRPr="00453625">
              <w:rPr>
                <w:color w:val="000000"/>
                <w:sz w:val="14"/>
                <w:szCs w:val="14"/>
              </w:rPr>
              <w:t xml:space="preserve">  </w:t>
            </w: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Utrzymanie i funkcjonowanie szkół i przedszkoli polonijnych i polskich za granicą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E745A2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E673A88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14:paraId="393D55B7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14:paraId="010E0CF3" w14:textId="77777777" w:rsidR="00AA1278" w:rsidRPr="00453625" w:rsidRDefault="00AA1278" w:rsidP="004536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31373FD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C555CBE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D3D455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68580F1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5AB08301" w14:textId="77777777" w:rsidR="00AA1278" w:rsidRPr="00453625" w:rsidRDefault="00AA1278" w:rsidP="00453625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09E94F4" w14:textId="77777777" w:rsidR="00AA1278" w:rsidRPr="00453625" w:rsidRDefault="00AA1278" w:rsidP="004536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A1278" w:rsidRPr="00453625" w14:paraId="67BF87B0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C516989" w14:textId="3C75A632" w:rsidR="00AA1278" w:rsidRPr="00453625" w:rsidRDefault="00AA1278" w:rsidP="00AA43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1.2.</w:t>
            </w:r>
            <w:r w:rsidRPr="00453625">
              <w:rPr>
                <w:color w:val="000000"/>
                <w:sz w:val="14"/>
                <w:szCs w:val="14"/>
              </w:rPr>
              <w:t xml:space="preserve">  </w:t>
            </w: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Utrzymanie i funkcjonowanie </w:t>
            </w:r>
            <w:r w:rsidRPr="00DF562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szkół </w:t>
            </w:r>
            <w:r w:rsidR="00AA43C4" w:rsidRPr="00DF562E">
              <w:rPr>
                <w:rFonts w:ascii="Calibri" w:hAnsi="Calibri" w:cs="Calibri"/>
                <w:color w:val="000000"/>
                <w:sz w:val="20"/>
                <w:szCs w:val="20"/>
              </w:rPr>
              <w:t>dla uczniów polskiego pochodzenia</w:t>
            </w:r>
            <w:r w:rsidR="00AA43C4" w:rsidRPr="00453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w Polsce</w:t>
            </w:r>
          </w:p>
        </w:tc>
        <w:tc>
          <w:tcPr>
            <w:tcW w:w="3383" w:type="pct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4A6F15" w14:textId="77777777" w:rsidR="00AA1278" w:rsidRPr="00453625" w:rsidRDefault="00AA1278" w:rsidP="004536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A1278" w:rsidRPr="00453625" w14:paraId="42113CFB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39C55CFB" w14:textId="224D00E6" w:rsidR="00AA1278" w:rsidRPr="00453625" w:rsidRDefault="00AA1278" w:rsidP="00AA12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1.3.</w:t>
            </w:r>
            <w:r w:rsidRPr="00453625">
              <w:rPr>
                <w:color w:val="000000"/>
                <w:sz w:val="14"/>
                <w:szCs w:val="14"/>
              </w:rPr>
              <w:t xml:space="preserve">  </w:t>
            </w: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Inicjatywy edukacyjne</w:t>
            </w:r>
            <w:r w:rsidR="001D60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1D60D8" w:rsidRPr="00555DA4">
              <w:rPr>
                <w:rFonts w:asciiTheme="minorHAnsi" w:hAnsiTheme="minorHAnsi" w:cstheme="minorHAnsi"/>
                <w:sz w:val="20"/>
                <w:szCs w:val="20"/>
              </w:rPr>
              <w:t>oraz wsparcie organizacji oświatowych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8CCE31" w14:textId="77777777" w:rsidR="00AA1278" w:rsidRPr="00453625" w:rsidRDefault="00AA1278" w:rsidP="004536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708F5" w:rsidRPr="00453625" w14:paraId="196136B4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</w:tcPr>
          <w:p w14:paraId="0278FF7B" w14:textId="5C4BFDF8" w:rsidR="008E2A77" w:rsidRPr="00453625" w:rsidRDefault="008E2A77" w:rsidP="00C26E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1.4 </w:t>
            </w:r>
            <w:r w:rsidR="00AA4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26E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typendia dla Polonii i Polaków studiujących za granicą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7447FA" w14:textId="77777777" w:rsidR="008E2A77" w:rsidRPr="008E2A77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8F9F24D" w14:textId="77777777" w:rsidR="008E2A77" w:rsidRPr="008E2A77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7D13B75" w14:textId="77777777" w:rsidR="008E2A77" w:rsidRPr="008E2A77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937175C" w14:textId="77777777" w:rsidR="008E2A77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Rosja</w:t>
            </w:r>
          </w:p>
          <w:p w14:paraId="60268374" w14:textId="77777777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Kazachstan</w:t>
            </w:r>
          </w:p>
          <w:p w14:paraId="5EFF0AC5" w14:textId="77777777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Kirgistan</w:t>
            </w:r>
          </w:p>
          <w:p w14:paraId="50E2B5EB" w14:textId="13BDEFDB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Mołdawia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469DDFA" w14:textId="77777777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C757EFD" w14:textId="77777777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681C" w14:textId="77777777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B67E" w14:textId="77777777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BBB7" w14:textId="77777777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EF87B97" w14:textId="77777777" w:rsidR="008E2A77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Bułgaria</w:t>
            </w:r>
          </w:p>
          <w:p w14:paraId="302E00B9" w14:textId="2917C90A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Chorwacja</w:t>
            </w:r>
          </w:p>
          <w:p w14:paraId="10884DD7" w14:textId="44934039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Rumunia </w:t>
            </w:r>
          </w:p>
          <w:p w14:paraId="6013A2BF" w14:textId="19F648FA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3178C">
              <w:rPr>
                <w:rFonts w:ascii="Calibri" w:hAnsi="Calibri" w:cs="Calibri"/>
                <w:color w:val="000000"/>
                <w:sz w:val="14"/>
                <w:szCs w:val="14"/>
              </w:rPr>
              <w:t>Serbia</w:t>
            </w:r>
          </w:p>
          <w:p w14:paraId="471E414F" w14:textId="094B7E03" w:rsidR="002708F5" w:rsidRPr="0063178C" w:rsidRDefault="002708F5" w:rsidP="00C26E5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47D7" w14:textId="77777777" w:rsidR="008E2A77" w:rsidRPr="008E2A77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81D02A2" w14:textId="77777777" w:rsidR="008E2A77" w:rsidRPr="008E2A77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BC64" w14:textId="74EBCF15" w:rsidR="008E2A77" w:rsidRPr="0063178C" w:rsidRDefault="008E2A77" w:rsidP="00C26E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26E5C" w:rsidRPr="00453625" w14:paraId="20CCA0BC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</w:tcPr>
          <w:p w14:paraId="46855772" w14:textId="34E12261" w:rsidR="00C26E5C" w:rsidRPr="00453625" w:rsidRDefault="00C26E5C" w:rsidP="00DA54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17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1.5 </w:t>
            </w:r>
            <w:r w:rsidR="001D60D8" w:rsidRPr="0063178C">
              <w:rPr>
                <w:rFonts w:asciiTheme="minorHAnsi" w:hAnsiTheme="minorHAnsi" w:cstheme="minorHAnsi"/>
                <w:sz w:val="20"/>
                <w:szCs w:val="20"/>
              </w:rPr>
              <w:t xml:space="preserve">Wsparcie uczniów klas pierwszych w szkołach polskich </w:t>
            </w:r>
            <w:r w:rsidR="001A0F1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D60D8" w:rsidRPr="0063178C">
              <w:rPr>
                <w:rFonts w:asciiTheme="minorHAnsi" w:hAnsiTheme="minorHAnsi" w:cstheme="minorHAnsi"/>
                <w:sz w:val="20"/>
                <w:szCs w:val="20"/>
              </w:rPr>
              <w:t>i polonijnych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7893D9" w14:textId="77777777" w:rsidR="00C26E5C" w:rsidRPr="0063178C" w:rsidRDefault="00C26E5C" w:rsidP="00C26E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3178C" w:rsidRPr="00453625" w14:paraId="6180ADDF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</w:tcPr>
          <w:p w14:paraId="01BB3B57" w14:textId="3481842E" w:rsidR="0063178C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76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 Wsparcie uczniów klas maturalnych w szkołach polskich i polonijnych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C5E78A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A506D21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6E02F3B" w14:textId="1A775638" w:rsidR="0063178C" w:rsidRPr="0063178C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6E9F68E4" w14:textId="77777777" w:rsidTr="0063178C">
        <w:trPr>
          <w:trHeight w:val="522"/>
        </w:trPr>
        <w:tc>
          <w:tcPr>
            <w:tcW w:w="161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A5D425A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2 Budowanie dobrego wizerunku Polski przez organizacje polonijne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6C73004" w14:textId="77777777" w:rsidR="0063178C" w:rsidRPr="0063178C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178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0FB1B66D" w14:textId="77777777" w:rsidTr="0063178C">
        <w:trPr>
          <w:trHeight w:val="603"/>
        </w:trPr>
        <w:tc>
          <w:tcPr>
            <w:tcW w:w="1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487DE46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3 Rozwijanie struktur organizacji polonijnych na świecie</w:t>
            </w:r>
          </w:p>
        </w:tc>
        <w:tc>
          <w:tcPr>
            <w:tcW w:w="3383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D6E180D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DBA3356" w14:textId="3B502A28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3EFF150" w14:textId="464A780F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462FB697" w14:textId="77777777" w:rsidTr="0063178C">
        <w:trPr>
          <w:trHeight w:val="429"/>
        </w:trPr>
        <w:tc>
          <w:tcPr>
            <w:tcW w:w="1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FB03C94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4 Media polonijne</w:t>
            </w:r>
          </w:p>
        </w:tc>
        <w:tc>
          <w:tcPr>
            <w:tcW w:w="3383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2F1F52" w14:textId="4FF43F1F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0F938B23" w14:textId="77777777" w:rsidTr="0063178C">
        <w:trPr>
          <w:trHeight w:val="522"/>
        </w:trPr>
        <w:tc>
          <w:tcPr>
            <w:tcW w:w="1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F7C9A32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5 Wydarzenia polonijne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3C0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6A81248B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A4D6966" w14:textId="4102C587" w:rsidR="0063178C" w:rsidRPr="00453625" w:rsidRDefault="00386334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5.1. W</w:t>
            </w:r>
            <w:r w:rsidR="0063178C"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ydarzenia polonijne za granicą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143EB" w14:textId="77777777" w:rsidR="0063178C" w:rsidRPr="0063178C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178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31FE0CAA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763D032" w14:textId="22DF00EF" w:rsidR="0063178C" w:rsidRPr="00453625" w:rsidRDefault="00386334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5.2. W</w:t>
            </w:r>
            <w:r w:rsidR="0063178C"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ydarzenia polonijne w Polsce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36F6FD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65D1E224" w14:textId="77777777" w:rsidTr="0063178C">
        <w:trPr>
          <w:trHeight w:val="522"/>
        </w:trPr>
        <w:tc>
          <w:tcPr>
            <w:tcW w:w="161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A389E0F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6 Pomoc charytatywna</w:t>
            </w:r>
          </w:p>
        </w:tc>
        <w:tc>
          <w:tcPr>
            <w:tcW w:w="3383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084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197A3028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3FDD5D43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6.1. Pomoc dla Polaków na Wschodzie i w Ameryce Południowej </w:t>
            </w:r>
          </w:p>
        </w:tc>
        <w:tc>
          <w:tcPr>
            <w:tcW w:w="14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A4FB98B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DDA0B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F2BBF4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362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EF4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4062C49C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F962B38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6.2. Akcje humanitarne</w:t>
            </w:r>
          </w:p>
        </w:tc>
        <w:tc>
          <w:tcPr>
            <w:tcW w:w="14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F05087E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9B12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178C" w:rsidRPr="00453625" w14:paraId="0DDF0B0E" w14:textId="77777777" w:rsidTr="0063178C">
        <w:trPr>
          <w:gridBefore w:val="1"/>
          <w:wBefore w:w="146" w:type="pct"/>
          <w:trHeight w:val="522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81D5E8E" w14:textId="77777777" w:rsidR="0063178C" w:rsidRPr="00453625" w:rsidRDefault="0063178C" w:rsidP="006317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6.3. Wsparcie instytucji pomocy humanitarnej</w:t>
            </w:r>
          </w:p>
        </w:tc>
        <w:tc>
          <w:tcPr>
            <w:tcW w:w="14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9C124D0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EE04" w14:textId="77777777" w:rsidR="0063178C" w:rsidRPr="00453625" w:rsidRDefault="0063178C" w:rsidP="006317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62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D82C3F8" w14:textId="77777777" w:rsidR="007C4FD8" w:rsidRDefault="007C4FD8" w:rsidP="00710CA9">
      <w:pPr>
        <w:pStyle w:val="Akapitzlist"/>
        <w:spacing w:line="276" w:lineRule="auto"/>
        <w:ind w:left="-54"/>
        <w:contextualSpacing/>
        <w:jc w:val="both"/>
        <w:rPr>
          <w:rFonts w:asciiTheme="minorHAnsi" w:hAnsiTheme="minorHAnsi" w:cstheme="minorHAnsi"/>
          <w:color w:val="000000"/>
        </w:rPr>
      </w:pPr>
    </w:p>
    <w:p w14:paraId="13BE1298" w14:textId="159801F7" w:rsidR="007C4FD8" w:rsidRPr="007C4FD8" w:rsidRDefault="007C4FD8" w:rsidP="007C4FD8">
      <w:pPr>
        <w:pStyle w:val="Akapitzlist"/>
        <w:spacing w:line="276" w:lineRule="auto"/>
        <w:ind w:left="-54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7C4FD8">
        <w:rPr>
          <w:rFonts w:asciiTheme="minorHAnsi" w:hAnsiTheme="minorHAnsi" w:cstheme="minorHAnsi"/>
          <w:bCs/>
          <w:color w:val="000000"/>
        </w:rPr>
        <w:t>W Generatorze</w:t>
      </w:r>
      <w:r w:rsidR="00C02B5F">
        <w:rPr>
          <w:rFonts w:asciiTheme="minorHAnsi" w:hAnsiTheme="minorHAnsi" w:cstheme="minorHAnsi"/>
          <w:bCs/>
          <w:color w:val="000000"/>
        </w:rPr>
        <w:t xml:space="preserve"> ofert znajduje się wykaz regionów</w:t>
      </w:r>
      <w:r w:rsidRPr="007C4FD8">
        <w:rPr>
          <w:rFonts w:asciiTheme="minorHAnsi" w:hAnsiTheme="minorHAnsi" w:cstheme="minorHAnsi"/>
          <w:bCs/>
          <w:color w:val="000000"/>
        </w:rPr>
        <w:t>, które mogą być objęte wsparciem</w:t>
      </w:r>
      <w:r w:rsidR="00C02B5F">
        <w:rPr>
          <w:rFonts w:asciiTheme="minorHAnsi" w:hAnsiTheme="minorHAnsi" w:cstheme="minorHAnsi"/>
          <w:bCs/>
          <w:color w:val="000000"/>
        </w:rPr>
        <w:t>. Regiony</w:t>
      </w:r>
      <w:r w:rsidRPr="007C4FD8">
        <w:rPr>
          <w:rFonts w:asciiTheme="minorHAnsi" w:hAnsiTheme="minorHAnsi" w:cstheme="minorHAnsi"/>
          <w:bCs/>
          <w:color w:val="000000"/>
        </w:rPr>
        <w:t xml:space="preserve"> te należy wybrać z listy przy każdym działaniu. </w:t>
      </w:r>
    </w:p>
    <w:p w14:paraId="7C7AC4C1" w14:textId="77777777" w:rsidR="007C4FD8" w:rsidRDefault="007C4FD8" w:rsidP="00710CA9">
      <w:pPr>
        <w:pStyle w:val="Akapitzlist"/>
        <w:spacing w:line="276" w:lineRule="auto"/>
        <w:ind w:left="-54"/>
        <w:contextualSpacing/>
        <w:jc w:val="both"/>
        <w:rPr>
          <w:rFonts w:asciiTheme="minorHAnsi" w:hAnsiTheme="minorHAnsi" w:cstheme="minorHAnsi"/>
          <w:color w:val="000000"/>
        </w:rPr>
      </w:pPr>
    </w:p>
    <w:p w14:paraId="750E5B07" w14:textId="746699B2" w:rsidR="003374D2" w:rsidRPr="00AA1278" w:rsidRDefault="00100755" w:rsidP="00100755">
      <w:pPr>
        <w:pStyle w:val="Akapitzlist"/>
        <w:spacing w:line="276" w:lineRule="auto"/>
        <w:ind w:left="-5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Uwaga</w:t>
      </w:r>
      <w:r w:rsidR="003374D2" w:rsidRPr="00100755">
        <w:rPr>
          <w:rFonts w:asciiTheme="minorHAnsi" w:hAnsiTheme="minorHAnsi" w:cstheme="minorHAnsi"/>
          <w:b/>
          <w:color w:val="000000"/>
        </w:rPr>
        <w:t>:</w:t>
      </w:r>
      <w:r w:rsidR="003374D2" w:rsidRPr="00100755">
        <w:rPr>
          <w:rFonts w:asciiTheme="minorHAnsi" w:hAnsiTheme="minorHAnsi" w:cstheme="minorHAnsi"/>
          <w:color w:val="000000"/>
        </w:rPr>
        <w:t xml:space="preserve"> W </w:t>
      </w:r>
      <w:r w:rsidR="00AA1278" w:rsidRPr="00100755">
        <w:rPr>
          <w:rFonts w:asciiTheme="minorHAnsi" w:hAnsiTheme="minorHAnsi" w:cstheme="minorHAnsi"/>
          <w:color w:val="000000"/>
        </w:rPr>
        <w:t xml:space="preserve">podobszarze </w:t>
      </w:r>
      <w:r w:rsidR="00AA1278" w:rsidRPr="00100755">
        <w:rPr>
          <w:rFonts w:ascii="Calibri" w:hAnsi="Calibri" w:cs="Calibri"/>
          <w:color w:val="000000"/>
        </w:rPr>
        <w:t>1.1.</w:t>
      </w:r>
      <w:r w:rsidR="00AA1278" w:rsidRPr="00100755">
        <w:rPr>
          <w:color w:val="000000"/>
        </w:rPr>
        <w:t xml:space="preserve"> </w:t>
      </w:r>
      <w:r w:rsidR="00AA1278" w:rsidRPr="00100755">
        <w:rPr>
          <w:rFonts w:ascii="Calibri" w:hAnsi="Calibri" w:cs="Calibri"/>
          <w:i/>
          <w:color w:val="000000"/>
        </w:rPr>
        <w:t xml:space="preserve">Utrzymanie i funkcjonowanie szkół i przedszkoli polonijnych </w:t>
      </w:r>
      <w:r w:rsidR="00616B33">
        <w:rPr>
          <w:rFonts w:ascii="Calibri" w:hAnsi="Calibri" w:cs="Calibri"/>
          <w:i/>
          <w:color w:val="000000"/>
        </w:rPr>
        <w:br/>
      </w:r>
      <w:r w:rsidR="00AA1278" w:rsidRPr="00100755">
        <w:rPr>
          <w:rFonts w:ascii="Calibri" w:hAnsi="Calibri" w:cs="Calibri"/>
          <w:i/>
          <w:color w:val="000000"/>
        </w:rPr>
        <w:t>i polskich za granicą</w:t>
      </w:r>
      <w:r w:rsidR="00AA1278" w:rsidRPr="00100755">
        <w:rPr>
          <w:rFonts w:ascii="Calibri" w:hAnsi="Calibri" w:cs="Calibri"/>
          <w:color w:val="000000"/>
        </w:rPr>
        <w:t xml:space="preserve"> </w:t>
      </w:r>
      <w:r w:rsidR="003374D2" w:rsidRPr="00100755">
        <w:rPr>
          <w:rFonts w:asciiTheme="minorHAnsi" w:hAnsiTheme="minorHAnsi" w:cstheme="minorHAnsi"/>
          <w:color w:val="000000"/>
        </w:rPr>
        <w:t xml:space="preserve">w jednej ofercie </w:t>
      </w:r>
      <w:r w:rsidR="003374D2" w:rsidRPr="00B73CEC">
        <w:rPr>
          <w:rFonts w:asciiTheme="minorHAnsi" w:hAnsiTheme="minorHAnsi" w:cstheme="minorHAnsi"/>
          <w:b/>
          <w:color w:val="000000"/>
        </w:rPr>
        <w:t>nie</w:t>
      </w:r>
      <w:r w:rsidR="003374D2" w:rsidRPr="0045760A">
        <w:rPr>
          <w:rFonts w:asciiTheme="minorHAnsi" w:hAnsiTheme="minorHAnsi" w:cstheme="minorHAnsi"/>
          <w:b/>
          <w:color w:val="000000"/>
        </w:rPr>
        <w:t xml:space="preserve"> można łączyć</w:t>
      </w:r>
      <w:r w:rsidR="003374D2" w:rsidRPr="00100755">
        <w:rPr>
          <w:rFonts w:asciiTheme="minorHAnsi" w:hAnsiTheme="minorHAnsi" w:cstheme="minorHAnsi"/>
          <w:color w:val="000000"/>
        </w:rPr>
        <w:t xml:space="preserve"> </w:t>
      </w:r>
      <w:r w:rsidR="00D803E5" w:rsidRPr="00100755">
        <w:rPr>
          <w:rFonts w:asciiTheme="minorHAnsi" w:hAnsiTheme="minorHAnsi" w:cstheme="minorHAnsi"/>
          <w:color w:val="000000"/>
        </w:rPr>
        <w:t xml:space="preserve">działań kierowanych do </w:t>
      </w:r>
      <w:r w:rsidR="00A94ADE" w:rsidRPr="00100755">
        <w:rPr>
          <w:rFonts w:asciiTheme="minorHAnsi" w:hAnsiTheme="minorHAnsi" w:cstheme="minorHAnsi"/>
          <w:color w:val="000000"/>
        </w:rPr>
        <w:t>regionów oznaczonych różnymi kolorami</w:t>
      </w:r>
      <w:r w:rsidR="003374D2" w:rsidRPr="00100755">
        <w:rPr>
          <w:rFonts w:asciiTheme="minorHAnsi" w:hAnsiTheme="minorHAnsi" w:cstheme="minorHAnsi"/>
          <w:color w:val="000000"/>
        </w:rPr>
        <w:t>.</w:t>
      </w:r>
      <w:r w:rsidR="00A94ADE" w:rsidRPr="00100755">
        <w:rPr>
          <w:rFonts w:asciiTheme="minorHAnsi" w:hAnsiTheme="minorHAnsi" w:cstheme="minorHAnsi"/>
          <w:color w:val="000000"/>
        </w:rPr>
        <w:t xml:space="preserve"> Można natomiast łączyć działania kierowane do regionów oznaczonych tym samym kolorem.</w:t>
      </w:r>
      <w:r w:rsidR="008A75B6">
        <w:rPr>
          <w:rFonts w:asciiTheme="minorHAnsi" w:hAnsiTheme="minorHAnsi" w:cstheme="minorHAnsi"/>
          <w:color w:val="000000"/>
        </w:rPr>
        <w:t xml:space="preserve"> </w:t>
      </w:r>
    </w:p>
    <w:p w14:paraId="41500D62" w14:textId="46A84F52" w:rsidR="00DC6464" w:rsidRPr="006E1A70" w:rsidRDefault="0061019B" w:rsidP="00B67957">
      <w:pPr>
        <w:pStyle w:val="Tekstpodstawowy"/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61019B">
        <w:rPr>
          <w:rFonts w:asciiTheme="minorHAnsi" w:hAnsiTheme="minorHAnsi" w:cstheme="minorHAnsi"/>
          <w:b w:val="0"/>
        </w:rPr>
        <w:t xml:space="preserve">Pola oznaczone kolorem białym oznaczają, że w danym </w:t>
      </w:r>
      <w:r w:rsidR="003667F3">
        <w:rPr>
          <w:rFonts w:asciiTheme="minorHAnsi" w:hAnsiTheme="minorHAnsi" w:cstheme="minorHAnsi"/>
          <w:b w:val="0"/>
        </w:rPr>
        <w:t>obszarze/</w:t>
      </w:r>
      <w:r w:rsidRPr="0061019B">
        <w:rPr>
          <w:rFonts w:asciiTheme="minorHAnsi" w:hAnsiTheme="minorHAnsi" w:cstheme="minorHAnsi"/>
          <w:b w:val="0"/>
        </w:rPr>
        <w:t>podobszarze</w:t>
      </w:r>
      <w:r w:rsidR="003961B5">
        <w:rPr>
          <w:rFonts w:asciiTheme="minorHAnsi" w:hAnsiTheme="minorHAnsi" w:cstheme="minorHAnsi"/>
          <w:b w:val="0"/>
        </w:rPr>
        <w:t xml:space="preserve"> </w:t>
      </w:r>
      <w:r w:rsidRPr="0061019B">
        <w:rPr>
          <w:rFonts w:asciiTheme="minorHAnsi" w:hAnsiTheme="minorHAnsi" w:cstheme="minorHAnsi"/>
          <w:b w:val="0"/>
        </w:rPr>
        <w:t>nie można składać ofert.</w:t>
      </w:r>
    </w:p>
    <w:p w14:paraId="7AFB166B" w14:textId="3D88E09E" w:rsidR="00745C2E" w:rsidRPr="00643483" w:rsidRDefault="00745C2E" w:rsidP="00745C2E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10" w:name="_Toc83124052"/>
      <w:r w:rsidRPr="00643483">
        <w:rPr>
          <w:rFonts w:asciiTheme="minorHAnsi" w:hAnsiTheme="minorHAnsi" w:cstheme="minorHAnsi"/>
          <w:color w:val="000000" w:themeColor="text1"/>
        </w:rPr>
        <w:t>K</w:t>
      </w:r>
      <w:r w:rsidR="0046027B">
        <w:rPr>
          <w:rFonts w:asciiTheme="minorHAnsi" w:hAnsiTheme="minorHAnsi" w:cstheme="minorHAnsi"/>
          <w:color w:val="000000" w:themeColor="text1"/>
        </w:rPr>
        <w:t>to może ubiegać się o przyznanie dotacji</w:t>
      </w:r>
      <w:r w:rsidRPr="00643483">
        <w:rPr>
          <w:rFonts w:asciiTheme="minorHAnsi" w:hAnsiTheme="minorHAnsi" w:cstheme="minorHAnsi"/>
          <w:color w:val="000000" w:themeColor="text1"/>
        </w:rPr>
        <w:t>?</w:t>
      </w:r>
      <w:bookmarkEnd w:id="9"/>
      <w:bookmarkEnd w:id="10"/>
    </w:p>
    <w:p w14:paraId="0D97F4A5" w14:textId="77777777" w:rsidR="00745C2E" w:rsidRPr="00643483" w:rsidRDefault="00E67A9C" w:rsidP="002751A1">
      <w:pPr>
        <w:pStyle w:val="podrozdzial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bookmarkStart w:id="11" w:name="_Toc83124053"/>
      <w:r w:rsidRPr="00643483">
        <w:rPr>
          <w:rFonts w:asciiTheme="minorHAnsi" w:hAnsiTheme="minorHAnsi" w:cstheme="minorHAnsi"/>
          <w:color w:val="000000" w:themeColor="text1"/>
        </w:rPr>
        <w:t>Podmioty uprawnione i nieuprawnione</w:t>
      </w:r>
      <w:bookmarkEnd w:id="11"/>
    </w:p>
    <w:p w14:paraId="0834D884" w14:textId="5C0F43E8" w:rsidR="002E0468" w:rsidRDefault="00745C2E" w:rsidP="0045760A">
      <w:pPr>
        <w:pStyle w:val="Tekstpodstawowy"/>
        <w:numPr>
          <w:ilvl w:val="1"/>
          <w:numId w:val="122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A139F">
        <w:rPr>
          <w:rFonts w:asciiTheme="minorHAnsi" w:hAnsiTheme="minorHAnsi" w:cstheme="minorHAnsi"/>
          <w:u w:val="single"/>
        </w:rPr>
        <w:t>Podmiotami uprawnionymi</w:t>
      </w:r>
      <w:r w:rsidRPr="009A139F">
        <w:rPr>
          <w:rFonts w:asciiTheme="minorHAnsi" w:hAnsiTheme="minorHAnsi" w:cstheme="minorHAnsi"/>
          <w:b w:val="0"/>
        </w:rPr>
        <w:t xml:space="preserve"> do składania ofert o dofinansowanie realizacji zadania </w:t>
      </w:r>
      <w:r w:rsidR="00E10CF1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 xml:space="preserve">w ramach </w:t>
      </w:r>
      <w:r w:rsidR="00A35413" w:rsidRPr="009A139F">
        <w:rPr>
          <w:rFonts w:asciiTheme="minorHAnsi" w:hAnsiTheme="minorHAnsi" w:cstheme="minorHAnsi"/>
          <w:b w:val="0"/>
        </w:rPr>
        <w:t>konkursu</w:t>
      </w:r>
      <w:r w:rsidR="00B4558E" w:rsidRPr="009A139F">
        <w:rPr>
          <w:rFonts w:asciiTheme="minorHAnsi" w:hAnsiTheme="minorHAnsi" w:cstheme="minorHAnsi"/>
          <w:b w:val="0"/>
        </w:rPr>
        <w:t xml:space="preserve"> </w:t>
      </w:r>
      <w:r w:rsidR="00B4558E" w:rsidRPr="009A139F">
        <w:rPr>
          <w:rFonts w:asciiTheme="minorHAnsi" w:hAnsiTheme="minorHAnsi" w:cstheme="minorHAnsi"/>
          <w:b w:val="0"/>
          <w:color w:val="000000" w:themeColor="text1"/>
        </w:rPr>
        <w:t>są</w:t>
      </w:r>
      <w:r w:rsidR="00682F7B">
        <w:rPr>
          <w:rFonts w:asciiTheme="minorHAnsi" w:hAnsiTheme="minorHAnsi" w:cstheme="minorHAnsi"/>
          <w:b w:val="0"/>
          <w:color w:val="000000" w:themeColor="text1"/>
        </w:rPr>
        <w:t>:</w:t>
      </w:r>
    </w:p>
    <w:p w14:paraId="64A76A20" w14:textId="1077668E" w:rsidR="002E0468" w:rsidRPr="0004552B" w:rsidRDefault="002E0468" w:rsidP="0004552B">
      <w:pPr>
        <w:pStyle w:val="Tekstpodstawowy"/>
        <w:numPr>
          <w:ilvl w:val="0"/>
          <w:numId w:val="57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360E4F">
        <w:rPr>
          <w:rFonts w:asciiTheme="minorHAnsi" w:hAnsiTheme="minorHAnsi" w:cstheme="minorHAnsi"/>
          <w:b w:val="0"/>
          <w:color w:val="000000" w:themeColor="text1"/>
        </w:rPr>
        <w:t>niebędące jednostkami sektora finansów publicznych w rozumieniu</w:t>
      </w:r>
      <w:r w:rsidR="00682F7B">
        <w:rPr>
          <w:rFonts w:asciiTheme="minorHAnsi" w:hAnsiTheme="minorHAnsi" w:cstheme="minorHAnsi"/>
          <w:b w:val="0"/>
          <w:color w:val="000000" w:themeColor="text1"/>
        </w:rPr>
        <w:t xml:space="preserve"> ustawy z dnia 27 sierpnia 2009 </w:t>
      </w:r>
      <w:r w:rsidRPr="00360E4F">
        <w:rPr>
          <w:rFonts w:asciiTheme="minorHAnsi" w:hAnsiTheme="minorHAnsi" w:cstheme="minorHAnsi"/>
          <w:b w:val="0"/>
          <w:color w:val="000000" w:themeColor="text1"/>
        </w:rPr>
        <w:t>r. o finansach publicznych lub przedsiębiorstwami, instytutami badawczymi, bankami i spółkami prawa handlowego będącymi państwowymi lub samorządowymi osobami prawnymi,</w:t>
      </w:r>
      <w:r w:rsidR="0004552B">
        <w:rPr>
          <w:rFonts w:asciiTheme="minorHAnsi" w:hAnsiTheme="minorHAnsi" w:cstheme="minorHAnsi"/>
          <w:b w:val="0"/>
        </w:rPr>
        <w:t xml:space="preserve"> </w:t>
      </w:r>
      <w:r w:rsidRPr="0004552B">
        <w:rPr>
          <w:rFonts w:asciiTheme="minorHAnsi" w:hAnsiTheme="minorHAnsi" w:cstheme="minorHAnsi"/>
          <w:b w:val="0"/>
        </w:rPr>
        <w:t>niedziałające w celu osiągnięcia zysku osoby prawne lub jednostki organizacyjne nieposiadające osobowości prawnej, którym odrębna ustawa przyznaje zdolność prawną, w tym fundacje i stowarzyszenia,</w:t>
      </w:r>
    </w:p>
    <w:p w14:paraId="3CE815B7" w14:textId="181FAEB4" w:rsidR="00B4558E" w:rsidRPr="00015167" w:rsidRDefault="00B4558E" w:rsidP="007C4D1A">
      <w:pPr>
        <w:pStyle w:val="Tekstpodstawowy"/>
        <w:numPr>
          <w:ilvl w:val="0"/>
          <w:numId w:val="57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2E0468">
        <w:rPr>
          <w:rFonts w:asciiTheme="minorHAnsi" w:hAnsiTheme="minorHAnsi" w:cstheme="minorHAnsi"/>
          <w:b w:val="0"/>
          <w:color w:val="000000" w:themeColor="text1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616B33">
        <w:rPr>
          <w:rFonts w:asciiTheme="minorHAnsi" w:hAnsiTheme="minorHAnsi" w:cstheme="minorHAnsi"/>
          <w:b w:val="0"/>
          <w:color w:val="000000" w:themeColor="text1"/>
        </w:rPr>
        <w:br/>
      </w:r>
      <w:r w:rsidRPr="002E0468">
        <w:rPr>
          <w:rFonts w:asciiTheme="minorHAnsi" w:hAnsiTheme="minorHAnsi" w:cstheme="minorHAnsi"/>
          <w:b w:val="0"/>
          <w:color w:val="000000" w:themeColor="text1"/>
        </w:rPr>
        <w:t>i wyznania, jeżeli ich cele statutowe obejmują prowadzenie działalności pożytku publicznego,</w:t>
      </w:r>
    </w:p>
    <w:p w14:paraId="2E95E1DA" w14:textId="62E29412" w:rsidR="00B4558E" w:rsidRPr="00015167" w:rsidRDefault="00B4558E" w:rsidP="007C4D1A">
      <w:pPr>
        <w:pStyle w:val="Tekstpodstawowy"/>
        <w:numPr>
          <w:ilvl w:val="0"/>
          <w:numId w:val="57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015167">
        <w:rPr>
          <w:rFonts w:asciiTheme="minorHAnsi" w:hAnsiTheme="minorHAnsi" w:cstheme="minorHAnsi"/>
          <w:b w:val="0"/>
          <w:color w:val="000000" w:themeColor="text1"/>
        </w:rPr>
        <w:t>stowarzyszenia jednostek samorządu terytorialnego,</w:t>
      </w:r>
    </w:p>
    <w:p w14:paraId="47062FE7" w14:textId="18886F96" w:rsidR="00B4558E" w:rsidRPr="00015167" w:rsidRDefault="00B4558E" w:rsidP="007C4D1A">
      <w:pPr>
        <w:pStyle w:val="Tekstpodstawowy"/>
        <w:numPr>
          <w:ilvl w:val="0"/>
          <w:numId w:val="57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015167">
        <w:rPr>
          <w:rFonts w:asciiTheme="minorHAnsi" w:hAnsiTheme="minorHAnsi" w:cstheme="minorHAnsi"/>
          <w:b w:val="0"/>
          <w:color w:val="000000" w:themeColor="text1"/>
        </w:rPr>
        <w:t>spółdzielnie socjalne,</w:t>
      </w:r>
    </w:p>
    <w:p w14:paraId="5368843D" w14:textId="32BC423F" w:rsidR="00B4558E" w:rsidRPr="00015167" w:rsidRDefault="00B4558E" w:rsidP="007C4D1A">
      <w:pPr>
        <w:pStyle w:val="Tekstpodstawowy"/>
        <w:numPr>
          <w:ilvl w:val="0"/>
          <w:numId w:val="57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015167">
        <w:rPr>
          <w:rFonts w:asciiTheme="minorHAnsi" w:hAnsiTheme="minorHAnsi" w:cstheme="minorHAnsi"/>
          <w:b w:val="0"/>
          <w:color w:val="000000" w:themeColor="text1"/>
        </w:rPr>
        <w:t xml:space="preserve">spółki akcyjne i spółki z ograniczoną odpowiedzialnością oraz kluby sportowe będące spółkami działającymi na podstawie przepisów ustawy z dnia 25 czerwca 2010 r. </w:t>
      </w:r>
      <w:r w:rsidR="00616B33">
        <w:rPr>
          <w:rFonts w:asciiTheme="minorHAnsi" w:hAnsiTheme="minorHAnsi" w:cstheme="minorHAnsi"/>
          <w:b w:val="0"/>
          <w:color w:val="000000" w:themeColor="text1"/>
        </w:rPr>
        <w:br/>
      </w:r>
      <w:r w:rsidRPr="00015167">
        <w:rPr>
          <w:rFonts w:asciiTheme="minorHAnsi" w:hAnsiTheme="minorHAnsi" w:cstheme="minorHAnsi"/>
          <w:b w:val="0"/>
          <w:color w:val="000000" w:themeColor="text1"/>
        </w:rPr>
        <w:t xml:space="preserve">o sporcie, które (przesłanki łączne): </w:t>
      </w:r>
    </w:p>
    <w:p w14:paraId="6BA5F166" w14:textId="77777777" w:rsidR="00B4558E" w:rsidRPr="009A139F" w:rsidRDefault="00B4558E" w:rsidP="005F380E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nie działają w celu osiągnięcia zysku, </w:t>
      </w:r>
    </w:p>
    <w:p w14:paraId="582ABCB5" w14:textId="77777777" w:rsidR="00B4558E" w:rsidRPr="009A139F" w:rsidRDefault="00B4558E" w:rsidP="005F380E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przeznaczają całość dochodu na realizację celów statutowych,</w:t>
      </w:r>
    </w:p>
    <w:p w14:paraId="7A963FE5" w14:textId="6CF156C5" w:rsidR="00B4558E" w:rsidRPr="009A139F" w:rsidRDefault="00B4558E" w:rsidP="005F380E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after="240"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lastRenderedPageBreak/>
        <w:t>nie przeznaczają zysku do podziału między swoich udziałowców</w:t>
      </w:r>
      <w:r w:rsidR="00015167">
        <w:rPr>
          <w:rFonts w:asciiTheme="minorHAnsi" w:hAnsiTheme="minorHAnsi" w:cstheme="minorHAnsi"/>
          <w:color w:val="000000" w:themeColor="text1"/>
        </w:rPr>
        <w:t xml:space="preserve">, akcjonariuszy </w:t>
      </w:r>
      <w:r w:rsidR="00616B33">
        <w:rPr>
          <w:rFonts w:asciiTheme="minorHAnsi" w:hAnsiTheme="minorHAnsi" w:cstheme="minorHAnsi"/>
          <w:color w:val="000000" w:themeColor="text1"/>
        </w:rPr>
        <w:br/>
      </w:r>
      <w:r w:rsidR="00015167">
        <w:rPr>
          <w:rFonts w:asciiTheme="minorHAnsi" w:hAnsiTheme="minorHAnsi" w:cstheme="minorHAnsi"/>
          <w:color w:val="000000" w:themeColor="text1"/>
        </w:rPr>
        <w:t>i pracowników</w:t>
      </w:r>
      <w:r w:rsidRPr="009A139F">
        <w:rPr>
          <w:rFonts w:asciiTheme="minorHAnsi" w:hAnsiTheme="minorHAnsi" w:cstheme="minorHAnsi"/>
          <w:b/>
          <w:color w:val="000000" w:themeColor="text1"/>
        </w:rPr>
        <w:t>.</w:t>
      </w:r>
    </w:p>
    <w:p w14:paraId="30160EC4" w14:textId="753E4189" w:rsidR="00213B9B" w:rsidRPr="0045760A" w:rsidRDefault="00355ECD" w:rsidP="00C75691">
      <w:pPr>
        <w:spacing w:after="240"/>
        <w:jc w:val="both"/>
        <w:rPr>
          <w:rFonts w:asciiTheme="minorHAnsi" w:hAnsiTheme="minorHAnsi" w:cstheme="minorHAnsi"/>
          <w:b/>
        </w:rPr>
      </w:pPr>
      <w:r w:rsidRPr="0045760A">
        <w:rPr>
          <w:rFonts w:asciiTheme="minorHAnsi" w:hAnsiTheme="minorHAnsi" w:cstheme="minorHAnsi"/>
        </w:rPr>
        <w:t>Do składania ofert o dofinansowanie realizacji zadania publicznego w ramach konkursu</w:t>
      </w:r>
      <w:r>
        <w:rPr>
          <w:rFonts w:asciiTheme="minorHAnsi" w:hAnsiTheme="minorHAnsi" w:cstheme="minorHAnsi"/>
          <w:b/>
        </w:rPr>
        <w:t xml:space="preserve"> uprawnione</w:t>
      </w:r>
      <w:r w:rsidR="00213B9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są wyłącznie podmioty zarejestrowane w Polsce.</w:t>
      </w:r>
    </w:p>
    <w:p w14:paraId="2EB2F9AE" w14:textId="0EA020C6" w:rsidR="00A35413" w:rsidRPr="009A139F" w:rsidRDefault="00745C2E" w:rsidP="00C75691">
      <w:pPr>
        <w:spacing w:after="24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Uprawnione do aplikowania podmioty nie muszą posiadać statusu organiza</w:t>
      </w:r>
      <w:r w:rsidR="00C75691">
        <w:rPr>
          <w:rFonts w:asciiTheme="minorHAnsi" w:hAnsiTheme="minorHAnsi" w:cstheme="minorHAnsi"/>
        </w:rPr>
        <w:t xml:space="preserve">cji pożytku publicznego (opp). </w:t>
      </w:r>
    </w:p>
    <w:p w14:paraId="4ED30B66" w14:textId="51CE88CC" w:rsidR="00745C2E" w:rsidRPr="009A139F" w:rsidRDefault="00745C2E" w:rsidP="00682F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</w:rPr>
      </w:pPr>
      <w:r w:rsidRPr="009A139F">
        <w:rPr>
          <w:rFonts w:asciiTheme="minorHAnsi" w:hAnsiTheme="minorHAnsi" w:cstheme="minorHAnsi"/>
        </w:rPr>
        <w:t>W przypadku organizacji, których oddziały terenowe posiadają osobowość prawną, oddziały</w:t>
      </w:r>
      <w:r w:rsidR="00682F7B"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</w:rPr>
        <w:t>te mogą wnioskować o dotację niezależnie od zarządu głównego.</w:t>
      </w:r>
    </w:p>
    <w:p w14:paraId="11693022" w14:textId="7C0ABDCC" w:rsidR="00745C2E" w:rsidRPr="0045760A" w:rsidRDefault="00745C2E" w:rsidP="00B6795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9A139F">
        <w:rPr>
          <w:rFonts w:asciiTheme="minorHAnsi" w:hAnsiTheme="minorHAnsi" w:cstheme="minorHAnsi"/>
        </w:rPr>
        <w:t>W przypadku organizacji, których oddziały terenowe/okręgowe</w:t>
      </w:r>
      <w:r w:rsidRPr="009A139F">
        <w:rPr>
          <w:rFonts w:asciiTheme="minorHAnsi" w:hAnsiTheme="minorHAnsi" w:cstheme="minorHAnsi"/>
          <w:sz w:val="16"/>
          <w:szCs w:val="16"/>
        </w:rPr>
        <w:t xml:space="preserve"> </w:t>
      </w:r>
      <w:r w:rsidRPr="009A139F">
        <w:rPr>
          <w:rFonts w:asciiTheme="minorHAnsi" w:hAnsiTheme="minorHAnsi" w:cstheme="minorHAnsi"/>
        </w:rPr>
        <w:t>nie posiadają osobowości prawnej, oddziały te mogą składać ofert</w:t>
      </w:r>
      <w:r w:rsidR="00486C46">
        <w:rPr>
          <w:rFonts w:asciiTheme="minorHAnsi" w:hAnsiTheme="minorHAnsi" w:cstheme="minorHAnsi"/>
        </w:rPr>
        <w:t>y w ramach niniejszego konkursu</w:t>
      </w:r>
      <w:r w:rsidRPr="009A139F">
        <w:rPr>
          <w:rFonts w:asciiTheme="minorHAnsi" w:hAnsiTheme="minorHAnsi" w:cstheme="minorHAnsi"/>
        </w:rPr>
        <w:t xml:space="preserve"> po uzyskaniu zgody jednostki centralnej tj</w:t>
      </w:r>
      <w:r w:rsidRPr="00B3646C">
        <w:rPr>
          <w:rFonts w:asciiTheme="minorHAnsi" w:hAnsiTheme="minorHAnsi" w:cstheme="minorHAnsi"/>
        </w:rPr>
        <w:t xml:space="preserve">. </w:t>
      </w:r>
      <w:r w:rsidRPr="0045760A">
        <w:rPr>
          <w:rFonts w:asciiTheme="minorHAnsi" w:hAnsiTheme="minorHAnsi" w:cstheme="minorHAnsi"/>
          <w:u w:val="single"/>
        </w:rPr>
        <w:t xml:space="preserve">pełnomocnictwa </w:t>
      </w:r>
      <w:r w:rsidR="00486C46" w:rsidRPr="0045760A">
        <w:rPr>
          <w:rFonts w:asciiTheme="minorHAnsi" w:hAnsiTheme="minorHAnsi" w:cstheme="minorHAnsi"/>
          <w:u w:val="single"/>
        </w:rPr>
        <w:t xml:space="preserve">do </w:t>
      </w:r>
      <w:r w:rsidRPr="0045760A">
        <w:rPr>
          <w:rFonts w:asciiTheme="minorHAnsi" w:hAnsiTheme="minorHAnsi" w:cstheme="minorHAnsi"/>
          <w:u w:val="single"/>
        </w:rPr>
        <w:t xml:space="preserve">działania w ramach niniejszego konkursu, </w:t>
      </w:r>
      <w:r w:rsidR="008D195C" w:rsidRPr="0045760A">
        <w:rPr>
          <w:rFonts w:asciiTheme="minorHAnsi" w:hAnsiTheme="minorHAnsi" w:cstheme="minorHAnsi"/>
          <w:u w:val="single"/>
        </w:rPr>
        <w:br/>
      </w:r>
      <w:r w:rsidRPr="0045760A">
        <w:rPr>
          <w:rFonts w:asciiTheme="minorHAnsi" w:hAnsiTheme="minorHAnsi" w:cstheme="minorHAnsi"/>
          <w:u w:val="single"/>
        </w:rPr>
        <w:t>w imieniu tej jednostki.</w:t>
      </w:r>
    </w:p>
    <w:p w14:paraId="0B68474B" w14:textId="77777777" w:rsidR="00745C2E" w:rsidRPr="009A139F" w:rsidRDefault="00745C2E" w:rsidP="00745C2E">
      <w:pPr>
        <w:jc w:val="both"/>
        <w:rPr>
          <w:rFonts w:asciiTheme="minorHAnsi" w:hAnsiTheme="minorHAnsi" w:cstheme="minorHAnsi"/>
        </w:rPr>
      </w:pPr>
    </w:p>
    <w:p w14:paraId="3A83D1E7" w14:textId="634A7766" w:rsidR="0009368A" w:rsidRDefault="00745C2E" w:rsidP="0045760A">
      <w:pPr>
        <w:pStyle w:val="Tekstpodstawowy"/>
        <w:numPr>
          <w:ilvl w:val="1"/>
          <w:numId w:val="12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u w:val="single"/>
        </w:rPr>
        <w:t>Podmiotami nieuprawnionymi</w:t>
      </w:r>
      <w:r w:rsidRPr="009A139F"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  <w:b w:val="0"/>
        </w:rPr>
        <w:t xml:space="preserve">do składania ofert o dofinansowanie realizacji zadania </w:t>
      </w:r>
      <w:r w:rsidR="00455531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 xml:space="preserve">w ramach </w:t>
      </w:r>
      <w:r w:rsidR="00640744" w:rsidRPr="009A139F">
        <w:rPr>
          <w:rFonts w:asciiTheme="minorHAnsi" w:hAnsiTheme="minorHAnsi" w:cstheme="minorHAnsi"/>
          <w:b w:val="0"/>
        </w:rPr>
        <w:t>konkursu</w:t>
      </w:r>
      <w:r w:rsidRPr="009A139F">
        <w:rPr>
          <w:rFonts w:asciiTheme="minorHAnsi" w:hAnsiTheme="minorHAnsi" w:cstheme="minorHAnsi"/>
          <w:b w:val="0"/>
        </w:rPr>
        <w:t xml:space="preserve"> są w szczególności podmioty wskazane w art. 3 ust. 4</w:t>
      </w:r>
      <w:r w:rsidR="00DA33E8" w:rsidRPr="009A139F">
        <w:rPr>
          <w:rFonts w:asciiTheme="minorHAnsi" w:hAnsiTheme="minorHAnsi" w:cstheme="minorHAnsi"/>
          <w:b w:val="0"/>
        </w:rPr>
        <w:t xml:space="preserve"> </w:t>
      </w:r>
      <w:r w:rsidR="00455531" w:rsidRPr="009A139F">
        <w:rPr>
          <w:rFonts w:asciiTheme="minorHAnsi" w:hAnsiTheme="minorHAnsi" w:cstheme="minorHAnsi"/>
          <w:b w:val="0"/>
        </w:rPr>
        <w:t>ustawy</w:t>
      </w:r>
      <w:r w:rsidR="0061022C" w:rsidRPr="009A139F">
        <w:rPr>
          <w:rFonts w:asciiTheme="minorHAnsi" w:hAnsiTheme="minorHAnsi" w:cstheme="minorHAnsi"/>
          <w:b w:val="0"/>
        </w:rPr>
        <w:t xml:space="preserve"> o działalności pożytku publ</w:t>
      </w:r>
      <w:r w:rsidR="00455531" w:rsidRPr="009A139F">
        <w:rPr>
          <w:rFonts w:asciiTheme="minorHAnsi" w:hAnsiTheme="minorHAnsi" w:cstheme="minorHAnsi"/>
          <w:b w:val="0"/>
        </w:rPr>
        <w:t>icznego i o wolontariacie (zwaną</w:t>
      </w:r>
      <w:r w:rsidR="0061022C" w:rsidRPr="009A139F">
        <w:rPr>
          <w:rFonts w:asciiTheme="minorHAnsi" w:hAnsiTheme="minorHAnsi" w:cstheme="minorHAnsi"/>
          <w:b w:val="0"/>
        </w:rPr>
        <w:t xml:space="preserve"> dalej „ustawą </w:t>
      </w:r>
      <w:r w:rsidR="00F16847">
        <w:rPr>
          <w:rFonts w:asciiTheme="minorHAnsi" w:hAnsiTheme="minorHAnsi" w:cstheme="minorHAnsi"/>
          <w:b w:val="0"/>
        </w:rPr>
        <w:br/>
      </w:r>
      <w:r w:rsidR="0061022C" w:rsidRPr="009A139F">
        <w:rPr>
          <w:rFonts w:asciiTheme="minorHAnsi" w:hAnsiTheme="minorHAnsi" w:cstheme="minorHAnsi"/>
          <w:b w:val="0"/>
        </w:rPr>
        <w:t>o pożytku”</w:t>
      </w:r>
      <w:r w:rsidR="00DA33E8" w:rsidRPr="009A139F">
        <w:rPr>
          <w:rFonts w:asciiTheme="minorHAnsi" w:hAnsiTheme="minorHAnsi" w:cstheme="minorHAnsi"/>
          <w:b w:val="0"/>
        </w:rPr>
        <w:t>)</w:t>
      </w:r>
      <w:r w:rsidR="00B3646C">
        <w:rPr>
          <w:rFonts w:asciiTheme="minorHAnsi" w:hAnsiTheme="minorHAnsi" w:cstheme="minorHAnsi"/>
          <w:b w:val="0"/>
        </w:rPr>
        <w:t>, tj</w:t>
      </w:r>
      <w:r w:rsidR="00442E82">
        <w:rPr>
          <w:rFonts w:asciiTheme="minorHAnsi" w:hAnsiTheme="minorHAnsi" w:cstheme="minorHAnsi"/>
          <w:b w:val="0"/>
        </w:rPr>
        <w:t>.</w:t>
      </w:r>
      <w:r w:rsidR="0009368A">
        <w:rPr>
          <w:rFonts w:asciiTheme="minorHAnsi" w:hAnsiTheme="minorHAnsi" w:cstheme="minorHAnsi"/>
          <w:b w:val="0"/>
        </w:rPr>
        <w:t>:</w:t>
      </w:r>
    </w:p>
    <w:p w14:paraId="6E185399" w14:textId="0D974F38" w:rsidR="0009368A" w:rsidRDefault="00745C2E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partie polityczne, </w:t>
      </w:r>
    </w:p>
    <w:p w14:paraId="00C6D16B" w14:textId="53357AD2" w:rsidR="00C75691" w:rsidRDefault="00C75691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europejskie partie polityczne</w:t>
      </w:r>
      <w:r w:rsidR="008D195C">
        <w:rPr>
          <w:rFonts w:asciiTheme="minorHAnsi" w:hAnsiTheme="minorHAnsi" w:cstheme="minorHAnsi"/>
          <w:b w:val="0"/>
        </w:rPr>
        <w:t>,</w:t>
      </w:r>
    </w:p>
    <w:p w14:paraId="364BF5C4" w14:textId="77777777" w:rsidR="0009368A" w:rsidRDefault="00745C2E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związki zawodowe i organizacje pracodawców, </w:t>
      </w:r>
    </w:p>
    <w:p w14:paraId="1B202A4F" w14:textId="77777777" w:rsidR="00716A49" w:rsidRDefault="00745C2E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samorządy zawodowe, </w:t>
      </w:r>
    </w:p>
    <w:p w14:paraId="3C03E4D4" w14:textId="2339C8A6" w:rsidR="00047615" w:rsidRDefault="00745C2E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a także fundacje ut</w:t>
      </w:r>
      <w:r w:rsidR="00C75691">
        <w:rPr>
          <w:rFonts w:asciiTheme="minorHAnsi" w:hAnsiTheme="minorHAnsi" w:cstheme="minorHAnsi"/>
          <w:b w:val="0"/>
        </w:rPr>
        <w:t>worzone przez partie polityczne,</w:t>
      </w:r>
    </w:p>
    <w:p w14:paraId="7AD35182" w14:textId="26453E5D" w:rsidR="00C75691" w:rsidRPr="009A139F" w:rsidRDefault="00C75691" w:rsidP="002751A1">
      <w:pPr>
        <w:pStyle w:val="Tekstpodstawowy"/>
        <w:numPr>
          <w:ilvl w:val="0"/>
          <w:numId w:val="35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europejskie fundacje polityczne.</w:t>
      </w:r>
    </w:p>
    <w:p w14:paraId="7C6E6178" w14:textId="77777777" w:rsidR="0009617C" w:rsidRPr="00643483" w:rsidRDefault="00E67A9C" w:rsidP="0009617C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12" w:name="_Toc83124054"/>
      <w:r w:rsidRPr="00643483">
        <w:rPr>
          <w:rFonts w:asciiTheme="minorHAnsi" w:hAnsiTheme="minorHAnsi" w:cstheme="minorHAnsi"/>
          <w:color w:val="000000" w:themeColor="text1"/>
        </w:rPr>
        <w:t>Oferta wspólna</w:t>
      </w:r>
      <w:bookmarkEnd w:id="12"/>
    </w:p>
    <w:p w14:paraId="41D18834" w14:textId="77777777" w:rsidR="005D2D52" w:rsidRDefault="005D2D52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319E2B3C" w14:textId="33A0FB32"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7ABF77" wp14:editId="29101990">
                <wp:simplePos x="0" y="0"/>
                <wp:positionH relativeFrom="column">
                  <wp:posOffset>1762760</wp:posOffset>
                </wp:positionH>
                <wp:positionV relativeFrom="paragraph">
                  <wp:posOffset>133985</wp:posOffset>
                </wp:positionV>
                <wp:extent cx="2047875" cy="622935"/>
                <wp:effectExtent l="0" t="0" r="28575" b="24765"/>
                <wp:wrapNone/>
                <wp:docPr id="69" name="Prostokąt zaokrąglon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F4E28" w14:textId="77777777" w:rsidR="002630C0" w:rsidRDefault="002630C0" w:rsidP="00745C2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Oferta wspólna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ABF77" id="Prostokąt zaokrąglony 69" o:spid="_x0000_s1026" style="position:absolute;left:0;text-align:left;margin-left:138.8pt;margin-top:10.55pt;width:161.25pt;height:4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" fillcolor="#92d050">
                <v:textbox>
                  <w:txbxContent>
                    <w:p w14:paraId="59EF4E28" w14:textId="77777777" w:rsidR="002630C0" w:rsidRDefault="002630C0" w:rsidP="00745C2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Oferta wspólna</w:t>
                      </w: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18147" wp14:editId="59B96412">
                <wp:simplePos x="0" y="0"/>
                <wp:positionH relativeFrom="column">
                  <wp:posOffset>1998345</wp:posOffset>
                </wp:positionH>
                <wp:positionV relativeFrom="paragraph">
                  <wp:posOffset>778510</wp:posOffset>
                </wp:positionV>
                <wp:extent cx="795020" cy="465455"/>
                <wp:effectExtent l="38100" t="0" r="24130" b="48895"/>
                <wp:wrapNone/>
                <wp:docPr id="70" name="Łącznik prosty ze strzałką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02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C3B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157.35pt;margin-top:61.3pt;width:62.6pt;height:36.6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">
                <v:stroke endarrow="block"/>
              </v:shape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0FA3B" wp14:editId="2FCC6E4B">
                <wp:simplePos x="0" y="0"/>
                <wp:positionH relativeFrom="column">
                  <wp:posOffset>2799715</wp:posOffset>
                </wp:positionH>
                <wp:positionV relativeFrom="paragraph">
                  <wp:posOffset>778510</wp:posOffset>
                </wp:positionV>
                <wp:extent cx="749935" cy="465455"/>
                <wp:effectExtent l="0" t="0" r="69215" b="48895"/>
                <wp:wrapNone/>
                <wp:docPr id="71" name="Łącznik prosty ze strzałką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9430" id="Łącznik prosty ze strzałką 71" o:spid="_x0000_s1026" type="#_x0000_t32" style="position:absolute;margin-left:220.45pt;margin-top:61.3pt;width:59.05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">
                <v:stroke endarrow="block"/>
              </v:shape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00A50" wp14:editId="0C887B74">
                <wp:simplePos x="0" y="0"/>
                <wp:positionH relativeFrom="column">
                  <wp:posOffset>1534160</wp:posOffset>
                </wp:positionH>
                <wp:positionV relativeFrom="paragraph">
                  <wp:posOffset>1329055</wp:posOffset>
                </wp:positionV>
                <wp:extent cx="951865" cy="810895"/>
                <wp:effectExtent l="0" t="0" r="19685" b="27305"/>
                <wp:wrapNone/>
                <wp:docPr id="72" name="Prostokąt zaokrąglon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244B4" w14:textId="77777777" w:rsidR="002630C0" w:rsidRDefault="002630C0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14:paraId="12C270E7" w14:textId="77777777" w:rsidR="002630C0" w:rsidRDefault="002630C0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00A50" id="Prostokąt zaokrąglony 72" o:spid="_x0000_s1027" style="position:absolute;left:0;text-align:left;margin-left:120.8pt;margin-top:104.65pt;width:74.9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" fillcolor="#8db3e2">
                <v:textbox>
                  <w:txbxContent>
                    <w:p w14:paraId="387244B4" w14:textId="77777777" w:rsidR="002630C0" w:rsidRDefault="002630C0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14:paraId="12C270E7" w14:textId="77777777" w:rsidR="002630C0" w:rsidRDefault="002630C0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C331" wp14:editId="4AF11587">
                <wp:simplePos x="0" y="0"/>
                <wp:positionH relativeFrom="column">
                  <wp:posOffset>2980690</wp:posOffset>
                </wp:positionH>
                <wp:positionV relativeFrom="paragraph">
                  <wp:posOffset>1322705</wp:posOffset>
                </wp:positionV>
                <wp:extent cx="951865" cy="810895"/>
                <wp:effectExtent l="0" t="0" r="19685" b="27305"/>
                <wp:wrapNone/>
                <wp:docPr id="73" name="Prostokąt zaokrąglon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7505C7" w14:textId="77777777" w:rsidR="002630C0" w:rsidRDefault="002630C0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14:paraId="106B9B55" w14:textId="77777777" w:rsidR="002630C0" w:rsidRDefault="002630C0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C331" id="Prostokąt zaokrąglony 73" o:spid="_x0000_s1028" style="position:absolute;left:0;text-align:left;margin-left:234.7pt;margin-top:104.15pt;width:74.9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" fillcolor="#8db3e2">
                <v:textbox>
                  <w:txbxContent>
                    <w:p w14:paraId="5C7505C7" w14:textId="77777777" w:rsidR="002630C0" w:rsidRDefault="002630C0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14:paraId="106B9B55" w14:textId="77777777" w:rsidR="002630C0" w:rsidRDefault="002630C0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DD3B715" wp14:editId="5E236EB4">
                <wp:simplePos x="0" y="0"/>
                <wp:positionH relativeFrom="column">
                  <wp:posOffset>2369185</wp:posOffset>
                </wp:positionH>
                <wp:positionV relativeFrom="paragraph">
                  <wp:posOffset>2028190</wp:posOffset>
                </wp:positionV>
                <wp:extent cx="742950" cy="0"/>
                <wp:effectExtent l="38100" t="76200" r="19050" b="95250"/>
                <wp:wrapNone/>
                <wp:docPr id="78" name="Łącznik prosty ze strzałką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8E8A" id="Łącznik prosty ze strzałką 78" o:spid="_x0000_s1026" type="#_x0000_t32" style="position:absolute;margin-left:186.55pt;margin-top:159.7pt;width:58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">
                <v:stroke startarrow="block" endarrow="block"/>
              </v:shape>
            </w:pict>
          </mc:Fallback>
        </mc:AlternateContent>
      </w:r>
    </w:p>
    <w:p w14:paraId="1BED7357" w14:textId="77777777"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7F6EA293" w14:textId="77777777"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525FD6AA" w14:textId="77777777"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1BB1BF0" w14:textId="77777777"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22B9A68" w14:textId="77777777"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1DCF67EB" w14:textId="77777777"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38D25792" w14:textId="77777777"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3CAA0D6C" w14:textId="7BDB759C"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75A897F" w14:textId="77777777" w:rsidR="00AA1278" w:rsidRDefault="00AA1278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0A2E1F3A" w14:textId="77777777" w:rsidR="00AA1278" w:rsidRDefault="00AA1278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62D1ADB1" w14:textId="467ED13E" w:rsidR="00745C2E" w:rsidRPr="009A139F" w:rsidRDefault="00745C2E" w:rsidP="00745C2E">
      <w:pPr>
        <w:spacing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lastRenderedPageBreak/>
        <w:t>Ofertę wspólną może złożyć kilka (co najmniej 2) organizacji pozarządowych lub innych podmiotów uprawnionych do aplikow</w:t>
      </w:r>
      <w:r w:rsidR="00A35413" w:rsidRPr="009A139F">
        <w:rPr>
          <w:rFonts w:asciiTheme="minorHAnsi" w:eastAsia="Arial Unicode MS" w:hAnsiTheme="minorHAnsi" w:cstheme="minorHAnsi"/>
        </w:rPr>
        <w:t>ania o środki w ramach konkursu</w:t>
      </w:r>
      <w:r w:rsidRPr="009A139F">
        <w:rPr>
          <w:rFonts w:asciiTheme="minorHAnsi" w:eastAsia="Arial Unicode MS" w:hAnsiTheme="minorHAnsi" w:cstheme="minorHAnsi"/>
        </w:rPr>
        <w:t>.</w:t>
      </w:r>
    </w:p>
    <w:p w14:paraId="492A7288" w14:textId="140DAA17" w:rsidR="00EA2773" w:rsidRPr="009A139F" w:rsidRDefault="00745C2E" w:rsidP="00C6685C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>Oferta wspólna powinna zawierać</w:t>
      </w:r>
      <w:r w:rsidR="00EA2773" w:rsidRPr="009A139F">
        <w:rPr>
          <w:rFonts w:asciiTheme="minorHAnsi" w:eastAsia="Arial Unicode MS" w:hAnsiTheme="minorHAnsi" w:cstheme="minorHAnsi"/>
        </w:rPr>
        <w:t>,</w:t>
      </w:r>
      <w:r w:rsidRPr="009A139F">
        <w:rPr>
          <w:rFonts w:asciiTheme="minorHAnsi" w:eastAsia="Arial Unicode MS" w:hAnsiTheme="minorHAnsi" w:cstheme="minorHAnsi"/>
        </w:rPr>
        <w:t xml:space="preserve"> w stosunku do oferty składanej przez jeden podmiot</w:t>
      </w:r>
      <w:r w:rsidR="00682F7B">
        <w:rPr>
          <w:rFonts w:asciiTheme="minorHAnsi" w:eastAsia="Arial Unicode MS" w:hAnsiTheme="minorHAnsi" w:cstheme="minorHAnsi"/>
        </w:rPr>
        <w:t>,</w:t>
      </w:r>
      <w:r w:rsidRPr="009A139F">
        <w:rPr>
          <w:rFonts w:asciiTheme="minorHAnsi" w:eastAsia="Arial Unicode MS" w:hAnsiTheme="minorHAnsi" w:cstheme="minorHAnsi"/>
        </w:rPr>
        <w:t xml:space="preserve"> </w:t>
      </w:r>
      <w:r w:rsidR="00682F7B">
        <w:rPr>
          <w:rFonts w:asciiTheme="minorHAnsi" w:eastAsia="Arial Unicode MS" w:hAnsiTheme="minorHAnsi" w:cstheme="minorHAnsi"/>
        </w:rPr>
        <w:t xml:space="preserve">następujące </w:t>
      </w:r>
      <w:r w:rsidR="00682F7B" w:rsidRPr="009A139F">
        <w:rPr>
          <w:rFonts w:asciiTheme="minorHAnsi" w:eastAsia="Arial Unicode MS" w:hAnsiTheme="minorHAnsi" w:cstheme="minorHAnsi"/>
        </w:rPr>
        <w:t>dodatkowe</w:t>
      </w:r>
      <w:r w:rsidR="00682F7B">
        <w:rPr>
          <w:rFonts w:asciiTheme="minorHAnsi" w:eastAsia="Arial Unicode MS" w:hAnsiTheme="minorHAnsi" w:cstheme="minorHAnsi"/>
        </w:rPr>
        <w:t xml:space="preserve"> informacje:</w:t>
      </w:r>
    </w:p>
    <w:p w14:paraId="7C78A6D1" w14:textId="6AA7BE5E" w:rsidR="00EA2773" w:rsidRPr="009A139F" w:rsidRDefault="00745C2E" w:rsidP="00C6685C">
      <w:pPr>
        <w:pStyle w:val="Akapitzlist"/>
        <w:numPr>
          <w:ilvl w:val="0"/>
          <w:numId w:val="22"/>
        </w:num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 xml:space="preserve">sposób reprezentacji podmiotów wobec </w:t>
      </w:r>
      <w:r w:rsidR="00D4363D">
        <w:rPr>
          <w:rFonts w:asciiTheme="minorHAnsi" w:eastAsia="Arial Unicode MS" w:hAnsiTheme="minorHAnsi" w:cstheme="minorHAnsi"/>
        </w:rPr>
        <w:t xml:space="preserve">organu </w:t>
      </w:r>
      <w:r w:rsidR="00682F7B">
        <w:rPr>
          <w:rFonts w:asciiTheme="minorHAnsi" w:eastAsia="Arial Unicode MS" w:hAnsiTheme="minorHAnsi" w:cstheme="minorHAnsi"/>
        </w:rPr>
        <w:t>administracji publicznej,</w:t>
      </w:r>
    </w:p>
    <w:p w14:paraId="3BA490D8" w14:textId="55C4B8B5" w:rsidR="00AE4819" w:rsidRPr="009A139F" w:rsidRDefault="00220919" w:rsidP="002751A1">
      <w:pPr>
        <w:pStyle w:val="Akapitzlist"/>
        <w:numPr>
          <w:ilvl w:val="0"/>
          <w:numId w:val="22"/>
        </w:num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wskazanie</w:t>
      </w:r>
      <w:r w:rsidR="00EA2773" w:rsidRPr="009A139F">
        <w:rPr>
          <w:rFonts w:asciiTheme="minorHAnsi" w:eastAsia="Arial Unicode MS" w:hAnsiTheme="minorHAnsi" w:cstheme="minorHAnsi"/>
        </w:rPr>
        <w:t>,</w:t>
      </w:r>
      <w:r>
        <w:rPr>
          <w:rFonts w:asciiTheme="minorHAnsi" w:eastAsia="Arial Unicode MS" w:hAnsiTheme="minorHAnsi" w:cstheme="minorHAnsi"/>
        </w:rPr>
        <w:t xml:space="preserve"> które</w:t>
      </w:r>
      <w:r w:rsidR="00745C2E" w:rsidRPr="009A139F">
        <w:rPr>
          <w:rFonts w:asciiTheme="minorHAnsi" w:eastAsia="Arial Unicode MS" w:hAnsiTheme="minorHAnsi" w:cstheme="minorHAnsi"/>
        </w:rPr>
        <w:t xml:space="preserve"> działania w ramach realizacji zadania publicznego wykonywać będą poszczególne podmioty</w:t>
      </w:r>
      <w:r>
        <w:rPr>
          <w:rFonts w:asciiTheme="minorHAnsi" w:eastAsia="Arial Unicode MS" w:hAnsiTheme="minorHAnsi" w:cstheme="minorHAnsi"/>
        </w:rPr>
        <w:t>.</w:t>
      </w:r>
    </w:p>
    <w:p w14:paraId="6ADA3CBB" w14:textId="4A243ACA" w:rsidR="00471E5F" w:rsidRDefault="00A9556C" w:rsidP="00F87B1B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 xml:space="preserve">Załącznikiem do oferty wspólnej powinna </w:t>
      </w:r>
      <w:r w:rsidRPr="00AA43C4">
        <w:rPr>
          <w:rFonts w:asciiTheme="minorHAnsi" w:eastAsia="Arial Unicode MS" w:hAnsiTheme="minorHAnsi" w:cstheme="minorHAnsi"/>
          <w:u w:val="single"/>
        </w:rPr>
        <w:t xml:space="preserve">być umowa </w:t>
      </w:r>
      <w:r w:rsidR="00F87B1B" w:rsidRPr="00AA43C4">
        <w:rPr>
          <w:rFonts w:asciiTheme="minorHAnsi" w:eastAsia="Arial Unicode MS" w:hAnsiTheme="minorHAnsi" w:cstheme="minorHAnsi"/>
          <w:u w:val="single"/>
        </w:rPr>
        <w:t xml:space="preserve">zawarta </w:t>
      </w:r>
      <w:r w:rsidRPr="00AA43C4">
        <w:rPr>
          <w:rFonts w:asciiTheme="minorHAnsi" w:eastAsia="Arial Unicode MS" w:hAnsiTheme="minorHAnsi" w:cstheme="minorHAnsi"/>
          <w:u w:val="single"/>
        </w:rPr>
        <w:t xml:space="preserve">między </w:t>
      </w:r>
      <w:r w:rsidR="00F87B1B" w:rsidRPr="00AA43C4">
        <w:rPr>
          <w:rFonts w:asciiTheme="minorHAnsi" w:eastAsia="Arial Unicode MS" w:hAnsiTheme="minorHAnsi" w:cstheme="minorHAnsi"/>
          <w:u w:val="single"/>
        </w:rPr>
        <w:t>podmiotami</w:t>
      </w:r>
      <w:r w:rsidR="00F87B1B">
        <w:rPr>
          <w:rFonts w:asciiTheme="minorHAnsi" w:eastAsia="Arial Unicode MS" w:hAnsiTheme="minorHAnsi" w:cstheme="minorHAnsi"/>
        </w:rPr>
        <w:t xml:space="preserve">, określająca zakres świadczeń składających się na realizację zadania publicznego. </w:t>
      </w:r>
      <w:r w:rsidR="00C929EA">
        <w:rPr>
          <w:rFonts w:asciiTheme="minorHAnsi" w:eastAsia="Arial Unicode MS" w:hAnsiTheme="minorHAnsi" w:cstheme="minorHAnsi"/>
        </w:rPr>
        <w:t>W przypadku zlecenia realizacji zadania publicznego u</w:t>
      </w:r>
      <w:r w:rsidR="00682F7B">
        <w:rPr>
          <w:rFonts w:asciiTheme="minorHAnsi" w:eastAsia="Arial Unicode MS" w:hAnsiTheme="minorHAnsi" w:cstheme="minorHAnsi"/>
        </w:rPr>
        <w:t>mowa stanowić</w:t>
      </w:r>
      <w:r w:rsidR="00C2682B">
        <w:rPr>
          <w:rFonts w:asciiTheme="minorHAnsi" w:eastAsia="Arial Unicode MS" w:hAnsiTheme="minorHAnsi" w:cstheme="minorHAnsi"/>
        </w:rPr>
        <w:t xml:space="preserve"> będzie załącznik do umowy dotacji</w:t>
      </w:r>
      <w:r w:rsidR="00682F7B">
        <w:rPr>
          <w:rFonts w:asciiTheme="minorHAnsi" w:eastAsia="Arial Unicode MS" w:hAnsiTheme="minorHAnsi" w:cstheme="minorHAnsi"/>
        </w:rPr>
        <w:t>.</w:t>
      </w:r>
      <w:r w:rsidR="001871B7">
        <w:rPr>
          <w:rFonts w:asciiTheme="minorHAnsi" w:eastAsia="Arial Unicode MS" w:hAnsiTheme="minorHAnsi" w:cstheme="minorHAnsi"/>
        </w:rPr>
        <w:t xml:space="preserve"> </w:t>
      </w:r>
    </w:p>
    <w:p w14:paraId="7CD9B801" w14:textId="77777777" w:rsidR="00926F43" w:rsidRDefault="00471E5F" w:rsidP="00F479CD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B67957">
        <w:rPr>
          <w:rFonts w:asciiTheme="minorHAnsi" w:eastAsia="Arial Unicode MS" w:hAnsiTheme="minorHAnsi" w:cstheme="minorHAnsi"/>
        </w:rPr>
        <w:t xml:space="preserve">Organizacje pozarządowe lub podmioty wymienione w art. 3 ust. 3 ustawy o pożytku składające ofertę wspólną ponoszą odpowiedzialność solidarną za </w:t>
      </w:r>
      <w:r w:rsidR="00B67957" w:rsidRPr="00B67957">
        <w:rPr>
          <w:rFonts w:asciiTheme="minorHAnsi" w:eastAsia="Arial Unicode MS" w:hAnsiTheme="minorHAnsi" w:cstheme="minorHAnsi"/>
        </w:rPr>
        <w:t xml:space="preserve">wykonanie zadania publicznego w zakresie i na zasadach określonych w umowie dotacji. </w:t>
      </w:r>
    </w:p>
    <w:p w14:paraId="37487C15" w14:textId="77777777" w:rsidR="00DA33E8" w:rsidRPr="00F60FD0" w:rsidRDefault="00DA33E8" w:rsidP="0039218D">
      <w:pPr>
        <w:pStyle w:val="podrozdzial"/>
        <w:jc w:val="both"/>
        <w:rPr>
          <w:rFonts w:asciiTheme="minorHAnsi" w:hAnsiTheme="minorHAnsi" w:cstheme="minorHAnsi"/>
          <w:color w:val="000000" w:themeColor="text1"/>
        </w:rPr>
      </w:pPr>
      <w:bookmarkStart w:id="13" w:name="_Toc83124055"/>
      <w:r w:rsidRPr="00F60FD0">
        <w:rPr>
          <w:rFonts w:asciiTheme="minorHAnsi" w:hAnsiTheme="minorHAnsi" w:cstheme="minorHAnsi"/>
          <w:color w:val="000000" w:themeColor="text1"/>
        </w:rPr>
        <w:t>Rola partnerów</w:t>
      </w:r>
      <w:r w:rsidR="001F5D87" w:rsidRPr="00F60FD0">
        <w:rPr>
          <w:rFonts w:asciiTheme="minorHAnsi" w:hAnsiTheme="minorHAnsi" w:cstheme="minorHAnsi"/>
          <w:color w:val="000000" w:themeColor="text1"/>
        </w:rPr>
        <w:t xml:space="preserve"> / organizacji polonijnych</w:t>
      </w:r>
      <w:r w:rsidR="001437BE" w:rsidRPr="00F60FD0">
        <w:rPr>
          <w:rFonts w:asciiTheme="minorHAnsi" w:hAnsiTheme="minorHAnsi" w:cstheme="minorHAnsi"/>
          <w:color w:val="000000" w:themeColor="text1"/>
        </w:rPr>
        <w:t xml:space="preserve"> w realizacji zadania publicznego</w:t>
      </w:r>
      <w:bookmarkEnd w:id="13"/>
    </w:p>
    <w:p w14:paraId="72CD107C" w14:textId="77777777" w:rsidR="00DA33E8" w:rsidRPr="009A139F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14:paraId="3FFE639A" w14:textId="4D050BF7" w:rsidR="00535E7B" w:rsidRPr="009A139F" w:rsidRDefault="009A291C" w:rsidP="00BE5F5E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Jeżeli oferent planuje realizację określonej części </w:t>
      </w:r>
      <w:r w:rsidR="0009617C">
        <w:rPr>
          <w:rFonts w:asciiTheme="minorHAnsi" w:hAnsiTheme="minorHAnsi" w:cstheme="minorHAnsi"/>
          <w:color w:val="000000" w:themeColor="text1"/>
        </w:rPr>
        <w:t>zadania przez podmiot nie</w:t>
      </w:r>
      <w:r w:rsidRPr="009A139F">
        <w:rPr>
          <w:rFonts w:asciiTheme="minorHAnsi" w:hAnsiTheme="minorHAnsi" w:cstheme="minorHAnsi"/>
          <w:color w:val="000000" w:themeColor="text1"/>
        </w:rPr>
        <w:t>będący stroną umowy</w:t>
      </w:r>
      <w:r w:rsidR="00293561" w:rsidRPr="009A139F">
        <w:rPr>
          <w:rFonts w:asciiTheme="minorHAnsi" w:hAnsiTheme="minorHAnsi" w:cstheme="minorHAnsi"/>
          <w:color w:val="000000" w:themeColor="text1"/>
        </w:rPr>
        <w:t xml:space="preserve"> (w szczególności </w:t>
      </w:r>
      <w:r w:rsidR="004D2BF2">
        <w:rPr>
          <w:rFonts w:asciiTheme="minorHAnsi" w:hAnsiTheme="minorHAnsi" w:cstheme="minorHAnsi"/>
          <w:color w:val="000000" w:themeColor="text1"/>
        </w:rPr>
        <w:t xml:space="preserve">przez </w:t>
      </w:r>
      <w:r w:rsidR="00293561" w:rsidRPr="009A139F">
        <w:rPr>
          <w:rFonts w:asciiTheme="minorHAnsi" w:hAnsiTheme="minorHAnsi" w:cstheme="minorHAnsi"/>
          <w:color w:val="000000" w:themeColor="text1"/>
        </w:rPr>
        <w:t>organizację polonijną</w:t>
      </w:r>
      <w:r w:rsidR="007A5B85">
        <w:rPr>
          <w:rFonts w:asciiTheme="minorHAnsi" w:hAnsiTheme="minorHAnsi" w:cstheme="minorHAnsi"/>
          <w:color w:val="000000" w:themeColor="text1"/>
        </w:rPr>
        <w:t xml:space="preserve"> działającą za granicą</w:t>
      </w:r>
      <w:r w:rsidR="00293561" w:rsidRPr="009A139F">
        <w:rPr>
          <w:rFonts w:asciiTheme="minorHAnsi" w:hAnsiTheme="minorHAnsi" w:cstheme="minorHAnsi"/>
          <w:color w:val="000000" w:themeColor="text1"/>
        </w:rPr>
        <w:t>)</w:t>
      </w:r>
      <w:r w:rsidRPr="009A139F">
        <w:rPr>
          <w:rFonts w:asciiTheme="minorHAnsi" w:hAnsiTheme="minorHAnsi" w:cstheme="minorHAnsi"/>
          <w:color w:val="000000" w:themeColor="text1"/>
        </w:rPr>
        <w:t>, w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 xml:space="preserve">Planie </w:t>
      </w:r>
      <w:r w:rsidR="008D195C">
        <w:rPr>
          <w:rFonts w:asciiTheme="minorHAnsi" w:hAnsiTheme="minorHAnsi" w:cstheme="minorHAnsi"/>
          <w:i/>
          <w:color w:val="000000" w:themeColor="text1"/>
        </w:rPr>
        <w:br/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>i harmonogram</w:t>
      </w:r>
      <w:r w:rsidR="0009617C">
        <w:rPr>
          <w:rFonts w:asciiTheme="minorHAnsi" w:hAnsiTheme="minorHAnsi" w:cstheme="minorHAnsi"/>
          <w:i/>
          <w:color w:val="000000" w:themeColor="text1"/>
        </w:rPr>
        <w:t>ie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 xml:space="preserve"> działań </w:t>
      </w:r>
      <w:r w:rsidR="00535E7B" w:rsidRPr="004D2BF2">
        <w:rPr>
          <w:rFonts w:asciiTheme="minorHAnsi" w:hAnsiTheme="minorHAnsi" w:cstheme="minorHAnsi"/>
          <w:iCs/>
          <w:color w:val="000000" w:themeColor="text1"/>
        </w:rPr>
        <w:t>(</w:t>
      </w:r>
      <w:r w:rsidR="00535E7B" w:rsidRPr="009A139F">
        <w:rPr>
          <w:rFonts w:asciiTheme="minorHAnsi" w:hAnsiTheme="minorHAnsi" w:cstheme="minorHAnsi"/>
          <w:color w:val="000000" w:themeColor="text1"/>
        </w:rPr>
        <w:t>część III. 4 ofe</w:t>
      </w:r>
      <w:r w:rsidR="007A5B85">
        <w:rPr>
          <w:rFonts w:asciiTheme="minorHAnsi" w:hAnsiTheme="minorHAnsi" w:cstheme="minorHAnsi"/>
          <w:color w:val="000000" w:themeColor="text1"/>
        </w:rPr>
        <w:t xml:space="preserve">rty) należy wskazać </w:t>
      </w:r>
      <w:r w:rsidR="00C929EA">
        <w:rPr>
          <w:rFonts w:asciiTheme="minorHAnsi" w:hAnsiTheme="minorHAnsi" w:cstheme="minorHAnsi"/>
          <w:color w:val="000000" w:themeColor="text1"/>
        </w:rPr>
        <w:t>podmiot</w:t>
      </w:r>
      <w:r w:rsidR="008D195C">
        <w:rPr>
          <w:rFonts w:asciiTheme="minorHAnsi" w:hAnsiTheme="minorHAnsi" w:cstheme="minorHAnsi"/>
          <w:color w:val="000000" w:themeColor="text1"/>
        </w:rPr>
        <w:t>, który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 będzie partnerem w realizacji działań oraz </w:t>
      </w:r>
      <w:r w:rsidR="00423EA8">
        <w:rPr>
          <w:rFonts w:asciiTheme="minorHAnsi" w:hAnsiTheme="minorHAnsi" w:cstheme="minorHAnsi"/>
          <w:color w:val="000000" w:themeColor="text1"/>
        </w:rPr>
        <w:t>określić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, jaka część działania będzie </w:t>
      </w:r>
      <w:r w:rsidR="00C929EA">
        <w:rPr>
          <w:rFonts w:asciiTheme="minorHAnsi" w:hAnsiTheme="minorHAnsi" w:cstheme="minorHAnsi"/>
          <w:color w:val="000000" w:themeColor="text1"/>
        </w:rPr>
        <w:t xml:space="preserve">przez niego </w:t>
      </w:r>
      <w:r w:rsidR="00535E7B" w:rsidRPr="009A139F">
        <w:rPr>
          <w:rFonts w:asciiTheme="minorHAnsi" w:hAnsiTheme="minorHAnsi" w:cstheme="minorHAnsi"/>
          <w:color w:val="000000" w:themeColor="text1"/>
        </w:rPr>
        <w:t>realizowana</w:t>
      </w:r>
      <w:r w:rsidR="00C929EA">
        <w:rPr>
          <w:rFonts w:asciiTheme="minorHAnsi" w:hAnsiTheme="minorHAnsi" w:cstheme="minorHAnsi"/>
          <w:color w:val="000000" w:themeColor="text1"/>
        </w:rPr>
        <w:t xml:space="preserve">. 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Takie informacje należy zawrzeć </w:t>
      </w:r>
      <w:r w:rsidR="00DA33E8" w:rsidRPr="009A139F">
        <w:rPr>
          <w:rFonts w:asciiTheme="minorHAnsi" w:hAnsiTheme="minorHAnsi" w:cstheme="minorHAnsi"/>
          <w:color w:val="000000" w:themeColor="text1"/>
        </w:rPr>
        <w:t xml:space="preserve">w kolumnie </w:t>
      </w:r>
      <w:r w:rsidR="00DA33E8" w:rsidRPr="009A139F">
        <w:rPr>
          <w:rFonts w:asciiTheme="minorHAnsi" w:hAnsiTheme="minorHAnsi" w:cstheme="minorHAnsi"/>
          <w:i/>
          <w:color w:val="000000" w:themeColor="text1"/>
        </w:rPr>
        <w:t>Zakres działania realizowany przez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 xml:space="preserve"> podmiot niebędący stroną umowy.</w:t>
      </w:r>
    </w:p>
    <w:p w14:paraId="1D3FDCD8" w14:textId="69D1C9F9" w:rsidR="00DA33E8" w:rsidRPr="009A139F" w:rsidRDefault="00192C81" w:rsidP="00BE5F5E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>
        <w:rPr>
          <w:rFonts w:asciiTheme="minorHAnsi" w:eastAsia="Arial Unicode MS" w:hAnsiTheme="minorHAnsi" w:cstheme="minorHAnsi"/>
          <w:bCs/>
          <w:color w:val="000000" w:themeColor="text1"/>
        </w:rPr>
        <w:t>Partnerstwo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 xml:space="preserve">, szczególnie </w:t>
      </w:r>
      <w:r w:rsidR="00535E7B" w:rsidRPr="009A139F">
        <w:rPr>
          <w:rFonts w:asciiTheme="minorHAnsi" w:eastAsia="Arial Unicode MS" w:hAnsiTheme="minorHAnsi" w:cstheme="minorHAnsi"/>
          <w:bCs/>
          <w:color w:val="000000" w:themeColor="text1"/>
        </w:rPr>
        <w:t>z organizacją polonijną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,</w:t>
      </w:r>
      <w:r w:rsidR="00535E7B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w przypadku realizacji wielu działań</w:t>
      </w:r>
      <w:r w:rsidR="004D2BF2">
        <w:rPr>
          <w:rFonts w:asciiTheme="minorHAnsi" w:eastAsia="Arial Unicode MS" w:hAnsiTheme="minorHAnsi" w:cstheme="minorHAnsi"/>
          <w:bCs/>
          <w:color w:val="000000" w:themeColor="text1"/>
        </w:rPr>
        <w:t>,</w:t>
      </w:r>
      <w:r w:rsidR="00535E7B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jest wskazane</w:t>
      </w:r>
      <w:r w:rsidR="00AF69A3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i jest 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brane pod uwagę w trakcie</w:t>
      </w:r>
      <w:r w:rsidR="00AF69A3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oceny</w:t>
      </w:r>
      <w:r w:rsidR="009A291C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oferty</w:t>
      </w:r>
      <w:r w:rsidR="00535E7B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, ale nie jest obowiązkowe. </w:t>
      </w:r>
    </w:p>
    <w:p w14:paraId="36081267" w14:textId="77777777" w:rsidR="00535E7B" w:rsidRPr="009A139F" w:rsidRDefault="00535E7B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14:paraId="6EB6BB47" w14:textId="5CDA8BC5" w:rsidR="00236BC3" w:rsidRDefault="008D195C" w:rsidP="00DA33E8">
      <w:pPr>
        <w:spacing w:line="276" w:lineRule="auto"/>
        <w:jc w:val="both"/>
        <w:rPr>
          <w:rFonts w:asciiTheme="minorHAnsi" w:eastAsia="Arial Unicode MS" w:hAnsiTheme="minorHAnsi" w:cstheme="minorHAnsi"/>
          <w:b/>
          <w:bCs/>
          <w:color w:val="000000" w:themeColor="text1"/>
        </w:rPr>
      </w:pPr>
      <w:r>
        <w:rPr>
          <w:rFonts w:asciiTheme="minorHAnsi" w:eastAsia="Arial Unicode MS" w:hAnsiTheme="minorHAnsi" w:cstheme="minorHAnsi"/>
          <w:b/>
          <w:bCs/>
          <w:color w:val="000000" w:themeColor="text1"/>
        </w:rPr>
        <w:t>Uwaga</w:t>
      </w:r>
      <w:r w:rsidR="00DA33E8" w:rsidRPr="009A139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: </w:t>
      </w:r>
    </w:p>
    <w:p w14:paraId="733B8608" w14:textId="77777777" w:rsidR="00DA33E8" w:rsidRPr="00186FBD" w:rsidRDefault="00236BC3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>
        <w:rPr>
          <w:rFonts w:asciiTheme="minorHAnsi" w:eastAsia="Arial Unicode MS" w:hAnsiTheme="minorHAnsi" w:cstheme="minorHAnsi"/>
          <w:bCs/>
          <w:color w:val="000000" w:themeColor="text1"/>
        </w:rPr>
        <w:t>N</w:t>
      </w:r>
      <w:r w:rsidR="00DA33E8" w:rsidRPr="00BE5F5E">
        <w:rPr>
          <w:rFonts w:asciiTheme="minorHAnsi" w:eastAsia="Arial Unicode MS" w:hAnsiTheme="minorHAnsi" w:cstheme="minorHAnsi"/>
          <w:bCs/>
          <w:color w:val="000000" w:themeColor="text1"/>
        </w:rPr>
        <w:t>ie ma możliwości</w:t>
      </w:r>
      <w:r w:rsidR="00DA33E8" w:rsidRPr="009A139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 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 xml:space="preserve">złożenia oferty, gdy w </w:t>
      </w:r>
      <w:r w:rsidR="00C420BF"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P</w:t>
      </w:r>
      <w:r w:rsidR="00DA33E8"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lanie i harmonogramie</w:t>
      </w:r>
      <w:r w:rsidR="00DA33E8" w:rsidRPr="00186FBD">
        <w:rPr>
          <w:rFonts w:asciiTheme="minorHAnsi" w:eastAsia="Arial Unicode MS" w:hAnsiTheme="minorHAnsi" w:cstheme="minorHAnsi"/>
          <w:bCs/>
          <w:color w:val="000000" w:themeColor="text1"/>
        </w:rPr>
        <w:t xml:space="preserve"> wskazano, ż</w:t>
      </w:r>
      <w:r w:rsidR="00535E7B" w:rsidRPr="00186FBD">
        <w:rPr>
          <w:rFonts w:asciiTheme="minorHAnsi" w:eastAsia="Arial Unicode MS" w:hAnsiTheme="minorHAnsi" w:cstheme="minorHAnsi"/>
          <w:bCs/>
          <w:color w:val="000000" w:themeColor="text1"/>
        </w:rPr>
        <w:t>e 100</w:t>
      </w:r>
      <w:r w:rsidR="00DA33E8" w:rsidRPr="00186FBD">
        <w:rPr>
          <w:rFonts w:asciiTheme="minorHAnsi" w:eastAsia="Arial Unicode MS" w:hAnsiTheme="minorHAnsi" w:cstheme="minorHAnsi"/>
          <w:bCs/>
          <w:color w:val="000000" w:themeColor="text1"/>
        </w:rPr>
        <w:t>% działań merytorycznych będzie realizowanych przez podmiot niebędący stroną umowy.</w:t>
      </w:r>
    </w:p>
    <w:p w14:paraId="4D91C8D5" w14:textId="491E4749" w:rsidR="00761CDD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>Zgodnie z a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rt. 16 ust.</w:t>
      </w:r>
      <w:r w:rsidR="002A503B">
        <w:rPr>
          <w:rFonts w:asciiTheme="minorHAnsi" w:eastAsia="Arial Unicode MS" w:hAnsiTheme="minorHAnsi" w:cstheme="minorHAnsi"/>
          <w:bCs/>
          <w:color w:val="000000" w:themeColor="text1"/>
        </w:rPr>
        <w:t xml:space="preserve"> 4 ustawy o pożytku </w:t>
      </w:r>
      <w:r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Zadanie publiczne nie może być realizowane przez podmiot niebędący stroną umowy, chyba że umowa ta zezwala na wykonanie określonej </w:t>
      </w:r>
      <w:r w:rsidRPr="00C420BF">
        <w:rPr>
          <w:rFonts w:asciiTheme="minorHAnsi" w:eastAsia="Arial Unicode MS" w:hAnsiTheme="minorHAnsi" w:cstheme="minorHAnsi"/>
          <w:b/>
          <w:i/>
          <w:iCs/>
          <w:color w:val="000000" w:themeColor="text1"/>
        </w:rPr>
        <w:t>części</w:t>
      </w:r>
      <w:r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 zadania przez taki podmiot.</w:t>
      </w:r>
    </w:p>
    <w:p w14:paraId="6CD26AD1" w14:textId="7D3AC5CC" w:rsidR="00761CDD" w:rsidRDefault="001E20E4" w:rsidP="004D2BF2">
      <w:pPr>
        <w:spacing w:after="160" w:line="276" w:lineRule="auto"/>
        <w:jc w:val="both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  <w:r>
        <w:rPr>
          <w:rFonts w:asciiTheme="minorHAnsi" w:eastAsia="Arial Unicode MS" w:hAnsiTheme="minorHAnsi" w:cstheme="minorHAnsi"/>
          <w:bCs/>
          <w:color w:val="000000" w:themeColor="text1"/>
        </w:rPr>
        <w:t xml:space="preserve">Działania realizowane przez </w:t>
      </w:r>
      <w:r w:rsidR="00630EAB">
        <w:rPr>
          <w:rFonts w:asciiTheme="minorHAnsi" w:eastAsia="Arial Unicode MS" w:hAnsiTheme="minorHAnsi" w:cstheme="minorHAnsi"/>
          <w:bCs/>
          <w:color w:val="000000" w:themeColor="text1"/>
        </w:rPr>
        <w:t>O</w:t>
      </w:r>
      <w:r>
        <w:rPr>
          <w:rFonts w:asciiTheme="minorHAnsi" w:eastAsia="Arial Unicode MS" w:hAnsiTheme="minorHAnsi" w:cstheme="minorHAnsi"/>
          <w:bCs/>
          <w:color w:val="000000" w:themeColor="text1"/>
        </w:rPr>
        <w:t xml:space="preserve">ferenta to działania, </w:t>
      </w:r>
      <w:r w:rsidR="004D2BF2">
        <w:rPr>
          <w:rFonts w:asciiTheme="minorHAnsi" w:eastAsia="Arial Unicode MS" w:hAnsiTheme="minorHAnsi" w:cstheme="minorHAnsi"/>
          <w:bCs/>
          <w:color w:val="000000" w:themeColor="text1"/>
        </w:rPr>
        <w:t>w</w:t>
      </w:r>
      <w:r>
        <w:rPr>
          <w:rFonts w:asciiTheme="minorHAnsi" w:eastAsia="Arial Unicode MS" w:hAnsiTheme="minorHAnsi" w:cstheme="minorHAnsi"/>
          <w:bCs/>
          <w:color w:val="000000" w:themeColor="text1"/>
        </w:rPr>
        <w:t xml:space="preserve"> których realizację </w:t>
      </w:r>
      <w:r w:rsidR="004D2BF2">
        <w:rPr>
          <w:rFonts w:asciiTheme="minorHAnsi" w:eastAsia="Arial Unicode MS" w:hAnsiTheme="minorHAnsi" w:cstheme="minorHAnsi"/>
          <w:bCs/>
          <w:color w:val="000000" w:themeColor="text1"/>
        </w:rPr>
        <w:t xml:space="preserve">zaangażowany jest </w:t>
      </w:r>
      <w:r>
        <w:rPr>
          <w:rFonts w:asciiTheme="minorHAnsi" w:eastAsia="Arial Unicode MS" w:hAnsiTheme="minorHAnsi" w:cstheme="minorHAnsi"/>
          <w:bCs/>
          <w:color w:val="000000" w:themeColor="text1"/>
        </w:rPr>
        <w:t xml:space="preserve">bezpośrednio </w:t>
      </w:r>
      <w:r w:rsidR="00630EAB">
        <w:rPr>
          <w:rFonts w:asciiTheme="minorHAnsi" w:eastAsia="Arial Unicode MS" w:hAnsiTheme="minorHAnsi" w:cstheme="minorHAnsi"/>
          <w:bCs/>
          <w:color w:val="000000" w:themeColor="text1"/>
        </w:rPr>
        <w:t>O</w:t>
      </w:r>
      <w:r>
        <w:rPr>
          <w:rFonts w:asciiTheme="minorHAnsi" w:eastAsia="Arial Unicode MS" w:hAnsiTheme="minorHAnsi" w:cstheme="minorHAnsi"/>
          <w:bCs/>
          <w:color w:val="000000" w:themeColor="text1"/>
        </w:rPr>
        <w:t>ferent, n</w:t>
      </w:r>
      <w:r w:rsidR="00AE694D">
        <w:rPr>
          <w:rFonts w:asciiTheme="minorHAnsi" w:eastAsia="Arial Unicode MS" w:hAnsiTheme="minorHAnsi" w:cstheme="minorHAnsi"/>
          <w:bCs/>
          <w:color w:val="000000" w:themeColor="text1"/>
        </w:rPr>
        <w:t xml:space="preserve">p. promocja zadania publicznego, promocja </w:t>
      </w:r>
      <w:r>
        <w:rPr>
          <w:rFonts w:asciiTheme="minorHAnsi" w:eastAsia="Arial Unicode MS" w:hAnsiTheme="minorHAnsi" w:cstheme="minorHAnsi"/>
          <w:bCs/>
          <w:color w:val="000000" w:themeColor="text1"/>
        </w:rPr>
        <w:t>poszczególnych działań, koordynacja wypłaty stypendiów</w:t>
      </w:r>
      <w:r w:rsidR="00B333B7">
        <w:rPr>
          <w:rFonts w:asciiTheme="minorHAnsi" w:eastAsia="Arial Unicode MS" w:hAnsiTheme="minorHAnsi" w:cstheme="minorHAnsi"/>
          <w:bCs/>
          <w:color w:val="000000" w:themeColor="text1"/>
        </w:rPr>
        <w:t>, ewaluacja.</w:t>
      </w:r>
      <w:r w:rsidR="00761CDD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br w:type="page"/>
      </w:r>
    </w:p>
    <w:p w14:paraId="5F58D327" w14:textId="77777777" w:rsidR="00ED474C" w:rsidRPr="00720D56" w:rsidRDefault="00ED474C" w:rsidP="00EA2773">
      <w:pPr>
        <w:pStyle w:val="rozdzial"/>
        <w:jc w:val="both"/>
        <w:rPr>
          <w:rFonts w:asciiTheme="minorHAnsi" w:hAnsiTheme="minorHAnsi" w:cstheme="minorHAnsi"/>
          <w:color w:val="000000" w:themeColor="text1"/>
        </w:rPr>
      </w:pPr>
      <w:bookmarkStart w:id="14" w:name="_Toc276589828"/>
      <w:bookmarkStart w:id="15" w:name="_Toc248197285"/>
      <w:bookmarkStart w:id="16" w:name="_Toc83124056"/>
      <w:r w:rsidRPr="00720D56">
        <w:rPr>
          <w:rFonts w:asciiTheme="minorHAnsi" w:hAnsiTheme="minorHAnsi" w:cstheme="minorHAnsi"/>
          <w:color w:val="000000" w:themeColor="text1"/>
        </w:rPr>
        <w:lastRenderedPageBreak/>
        <w:t xml:space="preserve">Podstawowe warunki </w:t>
      </w:r>
      <w:r w:rsidR="00EF7E37" w:rsidRPr="00720D56">
        <w:rPr>
          <w:rFonts w:asciiTheme="minorHAnsi" w:hAnsiTheme="minorHAnsi" w:cstheme="minorHAnsi"/>
          <w:color w:val="000000" w:themeColor="text1"/>
        </w:rPr>
        <w:t>przygotowania ofert – techniczne kryteria dostępu</w:t>
      </w:r>
      <w:bookmarkEnd w:id="16"/>
    </w:p>
    <w:p w14:paraId="6DA9697D" w14:textId="59C2427D" w:rsidR="0022798C" w:rsidRPr="00720D56" w:rsidRDefault="00EA2773" w:rsidP="002751A1">
      <w:pPr>
        <w:pStyle w:val="podrozdzial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bookmarkStart w:id="17" w:name="_Toc83124057"/>
      <w:bookmarkEnd w:id="14"/>
      <w:r w:rsidRPr="00720D56">
        <w:rPr>
          <w:rFonts w:asciiTheme="minorHAnsi" w:hAnsiTheme="minorHAnsi" w:cstheme="minorHAnsi"/>
          <w:color w:val="000000" w:themeColor="text1"/>
        </w:rPr>
        <w:t>Zlecanie</w:t>
      </w:r>
      <w:r w:rsidR="004C6D0C" w:rsidRPr="00720D56">
        <w:rPr>
          <w:rFonts w:asciiTheme="minorHAnsi" w:hAnsiTheme="minorHAnsi" w:cstheme="minorHAnsi"/>
          <w:color w:val="000000" w:themeColor="text1"/>
        </w:rPr>
        <w:t xml:space="preserve"> realizacji zadań</w:t>
      </w:r>
      <w:r w:rsidR="00192C81" w:rsidRPr="00720D56">
        <w:rPr>
          <w:rFonts w:asciiTheme="minorHAnsi" w:hAnsiTheme="minorHAnsi" w:cstheme="minorHAnsi"/>
          <w:color w:val="000000" w:themeColor="text1"/>
        </w:rPr>
        <w:t xml:space="preserve"> publicznych</w:t>
      </w:r>
      <w:bookmarkEnd w:id="17"/>
    </w:p>
    <w:p w14:paraId="1740D6F3" w14:textId="3374C3B5" w:rsidR="00626CE7" w:rsidRPr="009A139F" w:rsidRDefault="007D3FB5" w:rsidP="00171045">
      <w:pPr>
        <w:pStyle w:val="Tekstpodstawowy"/>
        <w:numPr>
          <w:ilvl w:val="1"/>
          <w:numId w:val="124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W konkursie </w:t>
      </w:r>
      <w:r w:rsidR="0022798C" w:rsidRPr="007D3FB5">
        <w:rPr>
          <w:rFonts w:asciiTheme="minorHAnsi" w:hAnsiTheme="minorHAnsi" w:cstheme="minorHAnsi"/>
          <w:b w:val="0"/>
          <w:i/>
          <w:iCs/>
        </w:rPr>
        <w:t>P</w:t>
      </w:r>
      <w:r w:rsidRPr="007D3FB5">
        <w:rPr>
          <w:rFonts w:asciiTheme="minorHAnsi" w:hAnsiTheme="minorHAnsi" w:cstheme="minorHAnsi"/>
          <w:b w:val="0"/>
          <w:i/>
          <w:iCs/>
        </w:rPr>
        <w:t>olonia i Polacy za granicą 202</w:t>
      </w:r>
      <w:r w:rsidR="00630EAB">
        <w:rPr>
          <w:rFonts w:asciiTheme="minorHAnsi" w:hAnsiTheme="minorHAnsi" w:cstheme="minorHAnsi"/>
          <w:b w:val="0"/>
          <w:i/>
          <w:iCs/>
        </w:rPr>
        <w:t>2</w:t>
      </w:r>
      <w:r w:rsidR="0022798C" w:rsidRPr="009A139F">
        <w:rPr>
          <w:rFonts w:asciiTheme="minorHAnsi" w:hAnsiTheme="minorHAnsi" w:cstheme="minorHAnsi"/>
          <w:b w:val="0"/>
        </w:rPr>
        <w:t xml:space="preserve"> przewiduje się możliwość </w:t>
      </w:r>
      <w:r w:rsidR="00EA2773" w:rsidRPr="009A139F">
        <w:rPr>
          <w:rFonts w:asciiTheme="minorHAnsi" w:hAnsiTheme="minorHAnsi" w:cstheme="minorHAnsi"/>
          <w:b w:val="0"/>
        </w:rPr>
        <w:t xml:space="preserve">zlecania </w:t>
      </w:r>
      <w:r w:rsidR="0022798C" w:rsidRPr="009A139F">
        <w:rPr>
          <w:rFonts w:asciiTheme="minorHAnsi" w:hAnsiTheme="minorHAnsi" w:cstheme="minorHAnsi"/>
          <w:b w:val="0"/>
        </w:rPr>
        <w:t xml:space="preserve">realizacji zadań </w:t>
      </w:r>
      <w:r w:rsidR="00EA2773" w:rsidRPr="009A139F">
        <w:rPr>
          <w:rFonts w:asciiTheme="minorHAnsi" w:hAnsiTheme="minorHAnsi" w:cstheme="minorHAnsi"/>
          <w:b w:val="0"/>
        </w:rPr>
        <w:t xml:space="preserve">publicznych </w:t>
      </w:r>
      <w:r w:rsidR="004C6D0C" w:rsidRPr="009A139F">
        <w:rPr>
          <w:rFonts w:asciiTheme="minorHAnsi" w:hAnsiTheme="minorHAnsi" w:cstheme="minorHAnsi"/>
          <w:b w:val="0"/>
        </w:rPr>
        <w:t>w formach</w:t>
      </w:r>
      <w:r w:rsidR="00626CE7" w:rsidRPr="009A139F">
        <w:rPr>
          <w:rFonts w:asciiTheme="minorHAnsi" w:hAnsiTheme="minorHAnsi" w:cstheme="minorHAnsi"/>
          <w:b w:val="0"/>
        </w:rPr>
        <w:t>, o których mowa:</w:t>
      </w:r>
    </w:p>
    <w:p w14:paraId="2D82E98B" w14:textId="77777777" w:rsidR="00626CE7" w:rsidRPr="009A139F" w:rsidRDefault="00626CE7" w:rsidP="007D3FB5">
      <w:pPr>
        <w:pStyle w:val="Tekstpodstawowy"/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art. </w:t>
      </w:r>
      <w:r w:rsidR="00535E7B" w:rsidRPr="009A139F">
        <w:rPr>
          <w:rFonts w:asciiTheme="minorHAnsi" w:hAnsiTheme="minorHAnsi" w:cstheme="minorHAnsi"/>
          <w:b w:val="0"/>
        </w:rPr>
        <w:t>16</w:t>
      </w:r>
      <w:r w:rsidRPr="009A139F">
        <w:rPr>
          <w:rFonts w:asciiTheme="minorHAnsi" w:hAnsiTheme="minorHAnsi" w:cstheme="minorHAnsi"/>
          <w:b w:val="0"/>
        </w:rPr>
        <w:t xml:space="preserve"> </w:t>
      </w:r>
      <w:r w:rsidR="00FA41D3" w:rsidRPr="009A139F">
        <w:rPr>
          <w:rFonts w:asciiTheme="minorHAnsi" w:hAnsiTheme="minorHAnsi" w:cstheme="minorHAnsi"/>
          <w:b w:val="0"/>
        </w:rPr>
        <w:t>ustawy o pożytku,</w:t>
      </w:r>
      <w:r w:rsidR="004C6D0C" w:rsidRPr="009A139F">
        <w:rPr>
          <w:rFonts w:asciiTheme="minorHAnsi" w:hAnsiTheme="minorHAnsi" w:cstheme="minorHAnsi"/>
          <w:b w:val="0"/>
        </w:rPr>
        <w:t xml:space="preserve"> czyli poprzez zlecenie podmiotowi uprawnionemu wykonania zadania publicznego, które ma być realizowane bezpośrednio przez ten podmiot,</w:t>
      </w:r>
    </w:p>
    <w:p w14:paraId="39D58476" w14:textId="5E9AE894" w:rsidR="006F096A" w:rsidRPr="006F096A" w:rsidRDefault="00626CE7" w:rsidP="007D3FB5">
      <w:pPr>
        <w:pStyle w:val="Tekstpodstawowy"/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05824">
        <w:rPr>
          <w:rFonts w:asciiTheme="minorHAnsi" w:hAnsiTheme="minorHAnsi" w:cstheme="minorHAnsi"/>
          <w:b w:val="0"/>
        </w:rPr>
        <w:t xml:space="preserve">w art. 16a ustawy o pożytku, czyli </w:t>
      </w:r>
      <w:r w:rsidR="004C6D0C" w:rsidRPr="00905824">
        <w:rPr>
          <w:rFonts w:asciiTheme="minorHAnsi" w:hAnsiTheme="minorHAnsi" w:cstheme="minorHAnsi"/>
          <w:b w:val="0"/>
        </w:rPr>
        <w:t>w</w:t>
      </w:r>
      <w:r w:rsidR="0022798C" w:rsidRPr="00905824">
        <w:rPr>
          <w:rFonts w:asciiTheme="minorHAnsi" w:hAnsiTheme="minorHAnsi" w:cstheme="minorHAnsi"/>
          <w:b w:val="0"/>
        </w:rPr>
        <w:t xml:space="preserve"> formie </w:t>
      </w:r>
      <w:r w:rsidR="0022798C" w:rsidRPr="00905824">
        <w:rPr>
          <w:rFonts w:asciiTheme="minorHAnsi" w:hAnsiTheme="minorHAnsi" w:cstheme="minorHAnsi"/>
        </w:rPr>
        <w:t>regrantingu</w:t>
      </w:r>
      <w:r w:rsidR="00600574">
        <w:rPr>
          <w:rFonts w:asciiTheme="minorHAnsi" w:hAnsiTheme="minorHAnsi" w:cstheme="minorHAnsi"/>
        </w:rPr>
        <w:t xml:space="preserve">, </w:t>
      </w:r>
      <w:r w:rsidR="001B409C">
        <w:rPr>
          <w:rFonts w:asciiTheme="minorHAnsi" w:hAnsiTheme="minorHAnsi" w:cstheme="minorHAnsi"/>
          <w:b w:val="0"/>
        </w:rPr>
        <w:t>tj. realizacji zadań</w:t>
      </w:r>
      <w:r w:rsidR="001A63A4" w:rsidRPr="00905824">
        <w:rPr>
          <w:rFonts w:asciiTheme="minorHAnsi" w:hAnsiTheme="minorHAnsi" w:cstheme="minorHAnsi"/>
          <w:b w:val="0"/>
        </w:rPr>
        <w:t xml:space="preserve"> polegających na przekazywaniu przez operatorów </w:t>
      </w:r>
      <w:r w:rsidR="007D3FB5">
        <w:rPr>
          <w:rFonts w:asciiTheme="minorHAnsi" w:hAnsiTheme="minorHAnsi" w:cstheme="minorHAnsi"/>
          <w:b w:val="0"/>
        </w:rPr>
        <w:t xml:space="preserve">projektów </w:t>
      </w:r>
      <w:r w:rsidR="001A63A4" w:rsidRPr="00905824">
        <w:rPr>
          <w:rFonts w:asciiTheme="minorHAnsi" w:hAnsiTheme="minorHAnsi" w:cstheme="minorHAnsi"/>
          <w:b w:val="0"/>
        </w:rPr>
        <w:t>środków na małe projekty (inicjatywy). Operator projektu zleca realizację działań w ramach zadania publicznego realizatorom projektów oraz wspiera inicjatywy grup nieformalnych. Małe projekty i inicjatywy wybierane są na zasadach i w trybie określonym w ofercie.</w:t>
      </w:r>
    </w:p>
    <w:p w14:paraId="66DC2BD2" w14:textId="5222304A" w:rsidR="00BD4A84" w:rsidRPr="00CA2397" w:rsidRDefault="00CF7090" w:rsidP="00BD4A84">
      <w:pPr>
        <w:pStyle w:val="Tekstpodstawowy"/>
        <w:spacing w:before="1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 </w:t>
      </w:r>
      <w:r w:rsidR="00BD4A84" w:rsidRPr="00CA2397">
        <w:rPr>
          <w:rFonts w:asciiTheme="minorHAnsi" w:hAnsiTheme="minorHAnsi" w:cstheme="minorHAnsi"/>
        </w:rPr>
        <w:t>REGRANTING</w:t>
      </w:r>
    </w:p>
    <w:p w14:paraId="70838CE5" w14:textId="5C6E5ED4" w:rsidR="006F096A" w:rsidRPr="00720D56" w:rsidRDefault="006F096A" w:rsidP="00114AF4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20D56">
        <w:rPr>
          <w:rFonts w:asciiTheme="minorHAnsi" w:hAnsiTheme="minorHAnsi" w:cstheme="minorHAnsi"/>
          <w:b w:val="0"/>
          <w:bCs w:val="0"/>
        </w:rPr>
        <w:t xml:space="preserve">Zlecanie realizacji </w:t>
      </w:r>
      <w:r w:rsidR="00C76AC3" w:rsidRPr="00720D56">
        <w:rPr>
          <w:rFonts w:asciiTheme="minorHAnsi" w:hAnsiTheme="minorHAnsi" w:cstheme="minorHAnsi"/>
          <w:b w:val="0"/>
          <w:bCs w:val="0"/>
        </w:rPr>
        <w:t>zadań</w:t>
      </w:r>
      <w:r w:rsidRPr="00720D56">
        <w:rPr>
          <w:rFonts w:asciiTheme="minorHAnsi" w:hAnsiTheme="minorHAnsi" w:cstheme="minorHAnsi"/>
          <w:b w:val="0"/>
          <w:bCs w:val="0"/>
        </w:rPr>
        <w:t xml:space="preserve"> publicznych w formie regrantingu możliwe jest w d</w:t>
      </w:r>
      <w:r w:rsidR="001A63A4" w:rsidRPr="00720D56">
        <w:rPr>
          <w:rFonts w:asciiTheme="minorHAnsi" w:hAnsiTheme="minorHAnsi" w:cstheme="minorHAnsi"/>
          <w:b w:val="0"/>
          <w:bCs w:val="0"/>
        </w:rPr>
        <w:t>wóch</w:t>
      </w:r>
      <w:r w:rsidRPr="00720D56">
        <w:rPr>
          <w:rFonts w:asciiTheme="minorHAnsi" w:hAnsiTheme="minorHAnsi" w:cstheme="minorHAnsi"/>
          <w:b w:val="0"/>
          <w:bCs w:val="0"/>
        </w:rPr>
        <w:t xml:space="preserve"> obszarach:</w:t>
      </w:r>
    </w:p>
    <w:p w14:paraId="619CC165" w14:textId="3E8DC1D2" w:rsidR="006F096A" w:rsidRPr="00171045" w:rsidRDefault="00535AF4" w:rsidP="00114AF4">
      <w:pPr>
        <w:pStyle w:val="Tekstpodstawowy"/>
        <w:numPr>
          <w:ilvl w:val="0"/>
          <w:numId w:val="58"/>
        </w:numPr>
        <w:spacing w:before="100" w:line="276" w:lineRule="auto"/>
        <w:jc w:val="both"/>
        <w:rPr>
          <w:rFonts w:asciiTheme="minorHAnsi" w:hAnsiTheme="minorHAnsi" w:cstheme="minorHAnsi"/>
        </w:rPr>
      </w:pPr>
      <w:r w:rsidRPr="00171045">
        <w:rPr>
          <w:rFonts w:asciiTheme="minorHAnsi" w:hAnsiTheme="minorHAnsi" w:cstheme="minorHAnsi"/>
        </w:rPr>
        <w:t xml:space="preserve">Obszar 3: </w:t>
      </w:r>
      <w:r w:rsidR="00905824" w:rsidRPr="00171045">
        <w:rPr>
          <w:rFonts w:asciiTheme="minorHAnsi" w:hAnsiTheme="minorHAnsi" w:cstheme="minorHAnsi"/>
        </w:rPr>
        <w:t>Rozwijanie struktur organizacji polonijnych na świecie</w:t>
      </w:r>
      <w:r w:rsidR="00E131A4" w:rsidRPr="00171045">
        <w:rPr>
          <w:rFonts w:asciiTheme="minorHAnsi" w:hAnsiTheme="minorHAnsi" w:cstheme="minorHAnsi"/>
        </w:rPr>
        <w:t>,</w:t>
      </w:r>
      <w:r w:rsidR="00905824" w:rsidRPr="00171045">
        <w:rPr>
          <w:rFonts w:asciiTheme="minorHAnsi" w:hAnsiTheme="minorHAnsi" w:cstheme="minorHAnsi"/>
        </w:rPr>
        <w:t xml:space="preserve"> </w:t>
      </w:r>
    </w:p>
    <w:p w14:paraId="124634FE" w14:textId="3744A647" w:rsidR="00270862" w:rsidRPr="00171045" w:rsidRDefault="00DA5428" w:rsidP="004A4E81">
      <w:pPr>
        <w:pStyle w:val="Tekstpodstawowy"/>
        <w:numPr>
          <w:ilvl w:val="0"/>
          <w:numId w:val="58"/>
        </w:numPr>
        <w:spacing w:before="100" w:line="276" w:lineRule="auto"/>
        <w:jc w:val="both"/>
        <w:rPr>
          <w:rFonts w:asciiTheme="minorHAnsi" w:hAnsiTheme="minorHAnsi" w:cstheme="minorHAnsi"/>
        </w:rPr>
      </w:pPr>
      <w:r w:rsidRPr="00171045">
        <w:rPr>
          <w:rFonts w:asciiTheme="minorHAnsi" w:hAnsiTheme="minorHAnsi" w:cstheme="minorHAnsi"/>
        </w:rPr>
        <w:t>Podobszar</w:t>
      </w:r>
      <w:r w:rsidR="00535AF4" w:rsidRPr="00171045">
        <w:rPr>
          <w:rFonts w:asciiTheme="minorHAnsi" w:hAnsiTheme="minorHAnsi" w:cstheme="minorHAnsi"/>
        </w:rPr>
        <w:t xml:space="preserve"> 5</w:t>
      </w:r>
      <w:r w:rsidRPr="00171045">
        <w:rPr>
          <w:rFonts w:asciiTheme="minorHAnsi" w:hAnsiTheme="minorHAnsi" w:cstheme="minorHAnsi"/>
        </w:rPr>
        <w:t>.1</w:t>
      </w:r>
      <w:r w:rsidR="00535AF4" w:rsidRPr="00171045">
        <w:rPr>
          <w:rFonts w:asciiTheme="minorHAnsi" w:hAnsiTheme="minorHAnsi" w:cstheme="minorHAnsi"/>
        </w:rPr>
        <w:t xml:space="preserve">: </w:t>
      </w:r>
      <w:r w:rsidR="004A4E81" w:rsidRPr="00171045">
        <w:rPr>
          <w:rFonts w:asciiTheme="minorHAnsi" w:hAnsiTheme="minorHAnsi" w:cstheme="minorHAnsi"/>
        </w:rPr>
        <w:t>Wydarzenia polonijne za granicą.</w:t>
      </w:r>
    </w:p>
    <w:p w14:paraId="2A6BB04B" w14:textId="63D2FB2B" w:rsidR="00733A28" w:rsidRPr="009A139F" w:rsidRDefault="00733A28" w:rsidP="00114AF4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Oferent </w:t>
      </w:r>
      <w:r w:rsidR="000811FD" w:rsidRPr="009A139F">
        <w:rPr>
          <w:rFonts w:asciiTheme="minorHAnsi" w:hAnsiTheme="minorHAnsi" w:cstheme="minorHAnsi"/>
          <w:b w:val="0"/>
        </w:rPr>
        <w:t xml:space="preserve">zobowiązany jest do opisania w ofercie sposobu wyboru </w:t>
      </w:r>
      <w:r w:rsidRPr="009A139F">
        <w:rPr>
          <w:rFonts w:asciiTheme="minorHAnsi" w:hAnsiTheme="minorHAnsi" w:cstheme="minorHAnsi"/>
          <w:b w:val="0"/>
        </w:rPr>
        <w:t>realizatorów projektów</w:t>
      </w:r>
      <w:r w:rsidR="00991ABE">
        <w:rPr>
          <w:rFonts w:asciiTheme="minorHAnsi" w:hAnsiTheme="minorHAnsi" w:cstheme="minorHAnsi"/>
          <w:b w:val="0"/>
        </w:rPr>
        <w:t xml:space="preserve">, </w:t>
      </w:r>
      <w:r w:rsidR="007D3FB5">
        <w:rPr>
          <w:rFonts w:asciiTheme="minorHAnsi" w:hAnsiTheme="minorHAnsi" w:cstheme="minorHAnsi"/>
          <w:b w:val="0"/>
        </w:rPr>
        <w:br/>
      </w:r>
      <w:r w:rsidR="00991ABE">
        <w:rPr>
          <w:rFonts w:asciiTheme="minorHAnsi" w:hAnsiTheme="minorHAnsi" w:cstheme="minorHAnsi"/>
          <w:b w:val="0"/>
        </w:rPr>
        <w:t>w szczególności musi</w:t>
      </w:r>
      <w:r w:rsidR="000811FD" w:rsidRPr="009A139F">
        <w:rPr>
          <w:rFonts w:asciiTheme="minorHAnsi" w:hAnsiTheme="minorHAnsi" w:cstheme="minorHAnsi"/>
          <w:b w:val="0"/>
        </w:rPr>
        <w:t xml:space="preserve"> określić:</w:t>
      </w:r>
    </w:p>
    <w:p w14:paraId="0056F3AF" w14:textId="3E478BCD" w:rsidR="00733A28" w:rsidRDefault="00373935" w:rsidP="00F16847">
      <w:pPr>
        <w:pStyle w:val="Tekstpodstawowy"/>
        <w:numPr>
          <w:ilvl w:val="0"/>
          <w:numId w:val="33"/>
        </w:numPr>
        <w:spacing w:before="100" w:line="276" w:lineRule="auto"/>
        <w:ind w:left="1418" w:hanging="28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z</w:t>
      </w:r>
      <w:r w:rsidR="00733A28" w:rsidRPr="009A139F">
        <w:rPr>
          <w:rFonts w:asciiTheme="minorHAnsi" w:hAnsiTheme="minorHAnsi" w:cstheme="minorHAnsi"/>
          <w:b w:val="0"/>
        </w:rPr>
        <w:t>asady i tryb przeprowa</w:t>
      </w:r>
      <w:r w:rsidR="004C1ED7">
        <w:rPr>
          <w:rFonts w:asciiTheme="minorHAnsi" w:hAnsiTheme="minorHAnsi" w:cstheme="minorHAnsi"/>
          <w:b w:val="0"/>
        </w:rPr>
        <w:t xml:space="preserve">dzenia konkursu na realizatorów </w:t>
      </w:r>
      <w:r w:rsidR="00733A28" w:rsidRPr="009A139F">
        <w:rPr>
          <w:rFonts w:asciiTheme="minorHAnsi" w:hAnsiTheme="minorHAnsi" w:cstheme="minorHAnsi"/>
          <w:b w:val="0"/>
        </w:rPr>
        <w:t>projektów</w:t>
      </w:r>
      <w:r w:rsidR="00427C6C">
        <w:rPr>
          <w:rFonts w:asciiTheme="minorHAnsi" w:hAnsiTheme="minorHAnsi" w:cstheme="minorHAnsi"/>
          <w:b w:val="0"/>
        </w:rPr>
        <w:t xml:space="preserve"> </w:t>
      </w:r>
      <w:r w:rsidR="00F16847">
        <w:rPr>
          <w:rFonts w:asciiTheme="minorHAnsi" w:hAnsiTheme="minorHAnsi" w:cstheme="minorHAnsi"/>
          <w:b w:val="0"/>
        </w:rPr>
        <w:t xml:space="preserve">w tym </w:t>
      </w:r>
      <w:r w:rsidR="004C1ED7">
        <w:rPr>
          <w:rFonts w:asciiTheme="minorHAnsi" w:hAnsiTheme="minorHAnsi" w:cstheme="minorHAnsi"/>
          <w:b w:val="0"/>
        </w:rPr>
        <w:t>warunki i kryteria ich wyboru</w:t>
      </w:r>
      <w:r>
        <w:rPr>
          <w:rFonts w:asciiTheme="minorHAnsi" w:hAnsiTheme="minorHAnsi" w:cstheme="minorHAnsi"/>
          <w:b w:val="0"/>
        </w:rPr>
        <w:t>,</w:t>
      </w:r>
    </w:p>
    <w:p w14:paraId="024AB067" w14:textId="3CB0BC34" w:rsidR="00471E5F" w:rsidRPr="00F16847" w:rsidRDefault="00373935" w:rsidP="00F16847">
      <w:pPr>
        <w:pStyle w:val="Tekstpodstawowy"/>
        <w:numPr>
          <w:ilvl w:val="0"/>
          <w:numId w:val="33"/>
        </w:numPr>
        <w:spacing w:before="100" w:line="276" w:lineRule="auto"/>
        <w:ind w:left="1418" w:hanging="284"/>
        <w:jc w:val="both"/>
        <w:rPr>
          <w:rFonts w:asciiTheme="minorHAnsi" w:hAnsiTheme="minorHAnsi" w:cstheme="minorHAnsi"/>
          <w:b w:val="0"/>
        </w:rPr>
      </w:pPr>
      <w:r w:rsidRPr="00F16847">
        <w:rPr>
          <w:rFonts w:asciiTheme="minorHAnsi" w:hAnsiTheme="minorHAnsi" w:cstheme="minorHAnsi"/>
          <w:b w:val="0"/>
        </w:rPr>
        <w:t>z</w:t>
      </w:r>
      <w:r w:rsidR="00733A28" w:rsidRPr="00F16847">
        <w:rPr>
          <w:rFonts w:asciiTheme="minorHAnsi" w:hAnsiTheme="minorHAnsi" w:cstheme="minorHAnsi"/>
          <w:b w:val="0"/>
        </w:rPr>
        <w:t xml:space="preserve">asady, sposób monitorowania i oceny </w:t>
      </w:r>
      <w:r w:rsidR="00114AF4" w:rsidRPr="00F16847">
        <w:rPr>
          <w:rFonts w:asciiTheme="minorHAnsi" w:hAnsiTheme="minorHAnsi" w:cstheme="minorHAnsi"/>
          <w:b w:val="0"/>
        </w:rPr>
        <w:t xml:space="preserve">realizowanych </w:t>
      </w:r>
      <w:r w:rsidR="004C1ED7" w:rsidRPr="00F16847">
        <w:rPr>
          <w:rFonts w:asciiTheme="minorHAnsi" w:hAnsiTheme="minorHAnsi" w:cstheme="minorHAnsi"/>
          <w:b w:val="0"/>
        </w:rPr>
        <w:t>projektów</w:t>
      </w:r>
      <w:r w:rsidR="00114AF4" w:rsidRPr="00F16847">
        <w:rPr>
          <w:rFonts w:asciiTheme="minorHAnsi" w:hAnsiTheme="minorHAnsi" w:cstheme="minorHAnsi"/>
          <w:b w:val="0"/>
        </w:rPr>
        <w:t xml:space="preserve"> przez realizatorów projektów</w:t>
      </w:r>
      <w:r w:rsidR="00732329" w:rsidRPr="00F16847">
        <w:rPr>
          <w:rFonts w:asciiTheme="minorHAnsi" w:hAnsiTheme="minorHAnsi" w:cstheme="minorHAnsi"/>
          <w:b w:val="0"/>
        </w:rPr>
        <w:t>.</w:t>
      </w:r>
      <w:r w:rsidR="004C1ED7" w:rsidRPr="00F16847">
        <w:rPr>
          <w:rFonts w:asciiTheme="minorHAnsi" w:hAnsiTheme="minorHAnsi" w:cstheme="minorHAnsi"/>
          <w:b w:val="0"/>
        </w:rPr>
        <w:t xml:space="preserve"> </w:t>
      </w:r>
    </w:p>
    <w:p w14:paraId="00913979" w14:textId="28AF7553" w:rsidR="000811FD" w:rsidRPr="00471E5F" w:rsidRDefault="00365600" w:rsidP="009840E3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Zadaniem o</w:t>
      </w:r>
      <w:r w:rsidR="00991ABE" w:rsidRPr="00471E5F">
        <w:rPr>
          <w:rFonts w:asciiTheme="minorHAnsi" w:hAnsiTheme="minorHAnsi" w:cstheme="minorHAnsi"/>
          <w:b w:val="0"/>
        </w:rPr>
        <w:t>peratora</w:t>
      </w:r>
      <w:r w:rsidR="000811FD" w:rsidRPr="00471E5F">
        <w:rPr>
          <w:rFonts w:asciiTheme="minorHAnsi" w:hAnsiTheme="minorHAnsi" w:cstheme="minorHAnsi"/>
          <w:b w:val="0"/>
        </w:rPr>
        <w:t xml:space="preserve"> </w:t>
      </w:r>
      <w:r w:rsidR="00114AF4">
        <w:rPr>
          <w:rFonts w:asciiTheme="minorHAnsi" w:hAnsiTheme="minorHAnsi" w:cstheme="minorHAnsi"/>
          <w:b w:val="0"/>
        </w:rPr>
        <w:t xml:space="preserve">projektów </w:t>
      </w:r>
      <w:r w:rsidR="000811FD" w:rsidRPr="00471E5F">
        <w:rPr>
          <w:rFonts w:asciiTheme="minorHAnsi" w:hAnsiTheme="minorHAnsi" w:cstheme="minorHAnsi"/>
          <w:b w:val="0"/>
        </w:rPr>
        <w:t xml:space="preserve">jest wyłonienie realizatorów projektów oraz zapewnienie realizacji inicjatyw grupom nieformalnym.   </w:t>
      </w:r>
    </w:p>
    <w:p w14:paraId="5E5678E6" w14:textId="77777777" w:rsidR="00427C6C" w:rsidRPr="009A139F" w:rsidRDefault="00427C6C" w:rsidP="009840E3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Nie ma konieczności, aby operatorzy wymagali zapewnienia wkładów własnych od realizatorów projektów</w:t>
      </w:r>
      <w:r w:rsidR="00991ABE">
        <w:rPr>
          <w:rFonts w:asciiTheme="minorHAnsi" w:hAnsiTheme="minorHAnsi" w:cstheme="minorHAnsi"/>
          <w:b w:val="0"/>
        </w:rPr>
        <w:t xml:space="preserve">. </w:t>
      </w:r>
      <w:r>
        <w:rPr>
          <w:rFonts w:asciiTheme="minorHAnsi" w:hAnsiTheme="minorHAnsi" w:cstheme="minorHAnsi"/>
          <w:b w:val="0"/>
        </w:rPr>
        <w:t xml:space="preserve">Należy jednak podkreślić, że podstawą małych projektów i inicjatyw powinno być oddolne społeczne zaangażowanie, np. w formie wolontariatu. </w:t>
      </w:r>
    </w:p>
    <w:p w14:paraId="1FC7D404" w14:textId="36BF4527" w:rsidR="00BD4A84" w:rsidRDefault="0035440A" w:rsidP="009840E3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Maksymalna wysokość środków </w:t>
      </w:r>
      <w:r w:rsidR="00732329">
        <w:rPr>
          <w:rFonts w:asciiTheme="minorHAnsi" w:hAnsiTheme="minorHAnsi" w:cstheme="minorHAnsi"/>
          <w:b w:val="0"/>
        </w:rPr>
        <w:t xml:space="preserve">dotacji </w:t>
      </w:r>
      <w:r w:rsidRPr="009A139F">
        <w:rPr>
          <w:rFonts w:asciiTheme="minorHAnsi" w:hAnsiTheme="minorHAnsi" w:cstheme="minorHAnsi"/>
          <w:b w:val="0"/>
        </w:rPr>
        <w:t xml:space="preserve">na realizację zadania publicznego przez realizatora projektu </w:t>
      </w:r>
      <w:r w:rsidR="00732329">
        <w:rPr>
          <w:rFonts w:asciiTheme="minorHAnsi" w:hAnsiTheme="minorHAnsi" w:cstheme="minorHAnsi"/>
          <w:b w:val="0"/>
        </w:rPr>
        <w:t xml:space="preserve">wynosi </w:t>
      </w:r>
      <w:r w:rsidR="00732329" w:rsidRPr="005D6A06">
        <w:rPr>
          <w:rFonts w:asciiTheme="minorHAnsi" w:hAnsiTheme="minorHAnsi" w:cstheme="minorHAnsi"/>
        </w:rPr>
        <w:t>7</w:t>
      </w:r>
      <w:r w:rsidRPr="005D6A06">
        <w:rPr>
          <w:rFonts w:asciiTheme="minorHAnsi" w:hAnsiTheme="minorHAnsi" w:cstheme="minorHAnsi"/>
        </w:rPr>
        <w:t xml:space="preserve"> tys. zł</w:t>
      </w:r>
      <w:r w:rsidR="005D6A06">
        <w:rPr>
          <w:rFonts w:asciiTheme="minorHAnsi" w:hAnsiTheme="minorHAnsi" w:cstheme="minorHAnsi"/>
          <w:b w:val="0"/>
        </w:rPr>
        <w:t>.</w:t>
      </w:r>
    </w:p>
    <w:p w14:paraId="3668F443" w14:textId="22FD54CA" w:rsidR="0035440A" w:rsidRDefault="001A1C22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Niemożliwe </w:t>
      </w:r>
      <w:r w:rsidR="00547A59">
        <w:rPr>
          <w:rFonts w:asciiTheme="minorHAnsi" w:hAnsiTheme="minorHAnsi" w:cstheme="minorHAnsi"/>
          <w:b w:val="0"/>
        </w:rPr>
        <w:t>jest finansowanie jednego przedsięwzięcia w ramach dwóch małych projektów</w:t>
      </w:r>
      <w:r w:rsidR="00CA2397">
        <w:rPr>
          <w:rFonts w:asciiTheme="minorHAnsi" w:hAnsiTheme="minorHAnsi" w:cstheme="minorHAnsi"/>
          <w:b w:val="0"/>
        </w:rPr>
        <w:t xml:space="preserve"> / inicjatyw</w:t>
      </w:r>
      <w:r w:rsidR="00547A59">
        <w:rPr>
          <w:rFonts w:asciiTheme="minorHAnsi" w:hAnsiTheme="minorHAnsi" w:cstheme="minorHAnsi"/>
          <w:b w:val="0"/>
        </w:rPr>
        <w:t xml:space="preserve">. </w:t>
      </w:r>
    </w:p>
    <w:p w14:paraId="46C0D413" w14:textId="77777777" w:rsidR="001A1C22" w:rsidRPr="001A1C22" w:rsidRDefault="001A1C22" w:rsidP="001A1C2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E94BB29" w14:textId="14B4F9D7" w:rsidR="001A1C22" w:rsidRPr="001A1C22" w:rsidRDefault="001A1C22" w:rsidP="00C509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A1C22">
        <w:rPr>
          <w:rFonts w:asciiTheme="minorHAnsi" w:hAnsiTheme="minorHAnsi" w:cstheme="minorHAnsi"/>
          <w:bCs/>
        </w:rPr>
        <w:t xml:space="preserve">Za działania bądź zaniechania </w:t>
      </w:r>
      <w:r>
        <w:rPr>
          <w:rFonts w:asciiTheme="minorHAnsi" w:hAnsiTheme="minorHAnsi" w:cstheme="minorHAnsi"/>
          <w:bCs/>
        </w:rPr>
        <w:t>realizatorów projektów</w:t>
      </w:r>
      <w:r w:rsidR="00D56AE6">
        <w:rPr>
          <w:rFonts w:asciiTheme="minorHAnsi" w:hAnsiTheme="minorHAnsi" w:cstheme="minorHAnsi"/>
          <w:bCs/>
        </w:rPr>
        <w:t xml:space="preserve"> o</w:t>
      </w:r>
      <w:r w:rsidRPr="001A1C22">
        <w:rPr>
          <w:rFonts w:asciiTheme="minorHAnsi" w:hAnsiTheme="minorHAnsi" w:cstheme="minorHAnsi"/>
          <w:bCs/>
        </w:rPr>
        <w:t xml:space="preserve">perator odpowiada jak za swoje własne. </w:t>
      </w:r>
    </w:p>
    <w:p w14:paraId="5F6A5E9D" w14:textId="6D4D4DC7" w:rsidR="001A1C22" w:rsidRDefault="001A1C22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</w:p>
    <w:p w14:paraId="15782489" w14:textId="77777777" w:rsidR="00BC725E" w:rsidRPr="00BC725E" w:rsidRDefault="00BC725E" w:rsidP="00BD3CDF">
      <w:pPr>
        <w:spacing w:after="240"/>
        <w:rPr>
          <w:rFonts w:asciiTheme="minorHAnsi" w:hAnsiTheme="minorHAnsi" w:cstheme="minorHAnsi"/>
          <w:bCs/>
        </w:rPr>
      </w:pPr>
      <w:r w:rsidRPr="00BC725E">
        <w:rPr>
          <w:rFonts w:asciiTheme="minorHAnsi" w:hAnsiTheme="minorHAnsi" w:cstheme="minorHAnsi"/>
          <w:bCs/>
        </w:rPr>
        <w:lastRenderedPageBreak/>
        <w:t xml:space="preserve">Do zadań </w:t>
      </w:r>
      <w:r w:rsidRPr="00BC725E">
        <w:rPr>
          <w:rFonts w:asciiTheme="minorHAnsi" w:hAnsiTheme="minorHAnsi" w:cstheme="minorHAnsi"/>
          <w:b/>
          <w:bCs/>
        </w:rPr>
        <w:t xml:space="preserve">operatora </w:t>
      </w:r>
      <w:r w:rsidRPr="00BC725E">
        <w:rPr>
          <w:rFonts w:asciiTheme="minorHAnsi" w:hAnsiTheme="minorHAnsi" w:cstheme="minorHAnsi"/>
          <w:bCs/>
        </w:rPr>
        <w:t>projektu należeć będzie:</w:t>
      </w:r>
    </w:p>
    <w:p w14:paraId="3D1E6952" w14:textId="10CD3252" w:rsidR="00BC725E" w:rsidRPr="00BD4A84" w:rsidRDefault="00BD3CDF" w:rsidP="007C4D1A">
      <w:pPr>
        <w:pStyle w:val="Akapitzlist"/>
        <w:numPr>
          <w:ilvl w:val="0"/>
          <w:numId w:val="60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BD4A84">
        <w:rPr>
          <w:rFonts w:asciiTheme="minorHAnsi" w:hAnsiTheme="minorHAnsi" w:cstheme="minorHAnsi"/>
          <w:bCs/>
        </w:rPr>
        <w:t>O</w:t>
      </w:r>
      <w:r w:rsidR="00BC725E" w:rsidRPr="00BD4A84">
        <w:rPr>
          <w:rFonts w:asciiTheme="minorHAnsi" w:hAnsiTheme="minorHAnsi" w:cstheme="minorHAnsi"/>
          <w:bCs/>
        </w:rPr>
        <w:t>pracowanie dokumentacji konkursowej, w tym:</w:t>
      </w:r>
    </w:p>
    <w:p w14:paraId="52BB488D" w14:textId="77777777" w:rsidR="00BC725E" w:rsidRDefault="00BC725E" w:rsidP="002751A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regulaminu konkursu na małe projekty wraz z procedurą monitoringu,</w:t>
      </w:r>
    </w:p>
    <w:p w14:paraId="59F36F0B" w14:textId="0AE7F823" w:rsidR="0013651B" w:rsidRPr="0063178C" w:rsidRDefault="00BC725E" w:rsidP="0063178C">
      <w:pPr>
        <w:pStyle w:val="Akapitzlist"/>
        <w:numPr>
          <w:ilvl w:val="0"/>
          <w:numId w:val="36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45760A">
        <w:rPr>
          <w:rFonts w:asciiTheme="minorHAnsi" w:hAnsiTheme="minorHAnsi" w:cstheme="minorHAnsi"/>
          <w:bCs/>
        </w:rPr>
        <w:t>wzorów: uproszczonego wniosku o mały projekt</w:t>
      </w:r>
      <w:r w:rsidR="00CF7090" w:rsidRPr="0045760A">
        <w:rPr>
          <w:rFonts w:asciiTheme="minorHAnsi" w:hAnsiTheme="minorHAnsi" w:cstheme="minorHAnsi"/>
          <w:bCs/>
        </w:rPr>
        <w:t xml:space="preserve"> </w:t>
      </w:r>
      <w:r w:rsidRPr="0045760A">
        <w:rPr>
          <w:rFonts w:asciiTheme="minorHAnsi" w:hAnsiTheme="minorHAnsi" w:cstheme="minorHAnsi"/>
          <w:bCs/>
        </w:rPr>
        <w:t>(gdzie opisan</w:t>
      </w:r>
      <w:r w:rsidR="004A4E81" w:rsidRPr="0045760A">
        <w:rPr>
          <w:rFonts w:asciiTheme="minorHAnsi" w:hAnsiTheme="minorHAnsi" w:cstheme="minorHAnsi"/>
          <w:bCs/>
        </w:rPr>
        <w:t>e</w:t>
      </w:r>
      <w:r w:rsidRPr="0045760A">
        <w:rPr>
          <w:rFonts w:asciiTheme="minorHAnsi" w:hAnsiTheme="minorHAnsi" w:cstheme="minorHAnsi"/>
          <w:bCs/>
        </w:rPr>
        <w:t xml:space="preserve"> </w:t>
      </w:r>
      <w:r w:rsidR="004A4E81" w:rsidRPr="0045760A">
        <w:rPr>
          <w:rFonts w:asciiTheme="minorHAnsi" w:hAnsiTheme="minorHAnsi" w:cstheme="minorHAnsi"/>
          <w:bCs/>
        </w:rPr>
        <w:t xml:space="preserve">zostaną w szczególności: cel, zakres, efekty i inne informacje o </w:t>
      </w:r>
      <w:r w:rsidRPr="0045760A">
        <w:rPr>
          <w:rFonts w:asciiTheme="minorHAnsi" w:hAnsiTheme="minorHAnsi" w:cstheme="minorHAnsi"/>
          <w:bCs/>
        </w:rPr>
        <w:t>projek</w:t>
      </w:r>
      <w:r w:rsidR="004A4E81" w:rsidRPr="0045760A">
        <w:rPr>
          <w:rFonts w:asciiTheme="minorHAnsi" w:hAnsiTheme="minorHAnsi" w:cstheme="minorHAnsi"/>
          <w:bCs/>
        </w:rPr>
        <w:t>cie</w:t>
      </w:r>
      <w:r w:rsidRPr="0045760A">
        <w:rPr>
          <w:rFonts w:asciiTheme="minorHAnsi" w:hAnsiTheme="minorHAnsi" w:cstheme="minorHAnsi"/>
          <w:bCs/>
        </w:rPr>
        <w:t xml:space="preserve">), umowy, sprawozdania z realizacji </w:t>
      </w:r>
      <w:r w:rsidR="00F34920" w:rsidRPr="0045760A">
        <w:rPr>
          <w:rFonts w:asciiTheme="minorHAnsi" w:hAnsiTheme="minorHAnsi" w:cstheme="minorHAnsi"/>
          <w:bCs/>
        </w:rPr>
        <w:t>projektu</w:t>
      </w:r>
      <w:r w:rsidR="00BD4A84" w:rsidRPr="0045760A">
        <w:rPr>
          <w:rFonts w:asciiTheme="minorHAnsi" w:hAnsiTheme="minorHAnsi" w:cstheme="minorHAnsi"/>
          <w:bCs/>
        </w:rPr>
        <w:t>.</w:t>
      </w:r>
      <w:r w:rsidR="004A4E81" w:rsidRPr="0045760A">
        <w:rPr>
          <w:rFonts w:asciiTheme="minorHAnsi" w:hAnsiTheme="minorHAnsi" w:cstheme="minorHAnsi"/>
          <w:bCs/>
        </w:rPr>
        <w:t xml:space="preserve"> </w:t>
      </w:r>
    </w:p>
    <w:p w14:paraId="76580664" w14:textId="5858E7D5" w:rsidR="00BC725E" w:rsidRPr="0045760A" w:rsidRDefault="00BD3CDF" w:rsidP="0013651B">
      <w:pPr>
        <w:pStyle w:val="Akapitzlist"/>
        <w:numPr>
          <w:ilvl w:val="0"/>
          <w:numId w:val="60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45760A">
        <w:rPr>
          <w:rFonts w:asciiTheme="minorHAnsi" w:hAnsiTheme="minorHAnsi" w:cstheme="minorHAnsi"/>
          <w:bCs/>
        </w:rPr>
        <w:t>P</w:t>
      </w:r>
      <w:r w:rsidR="00BC725E" w:rsidRPr="0045760A">
        <w:rPr>
          <w:rFonts w:asciiTheme="minorHAnsi" w:hAnsiTheme="minorHAnsi" w:cstheme="minorHAnsi"/>
          <w:bCs/>
        </w:rPr>
        <w:t>rzeprow</w:t>
      </w:r>
      <w:r w:rsidR="00F34920" w:rsidRPr="0045760A">
        <w:rPr>
          <w:rFonts w:asciiTheme="minorHAnsi" w:hAnsiTheme="minorHAnsi" w:cstheme="minorHAnsi"/>
          <w:bCs/>
        </w:rPr>
        <w:t>adzenie konkursu na małe projekty</w:t>
      </w:r>
      <w:r w:rsidR="00BC725E" w:rsidRPr="0045760A">
        <w:rPr>
          <w:rFonts w:asciiTheme="minorHAnsi" w:hAnsiTheme="minorHAnsi" w:cstheme="minorHAnsi"/>
          <w:bCs/>
        </w:rPr>
        <w:t xml:space="preserve"> dla podmiotów określonych w konkursie</w:t>
      </w:r>
      <w:r w:rsidRPr="0045760A">
        <w:rPr>
          <w:rFonts w:asciiTheme="minorHAnsi" w:hAnsiTheme="minorHAnsi" w:cstheme="minorHAnsi"/>
          <w:bCs/>
        </w:rPr>
        <w:t xml:space="preserve"> </w:t>
      </w:r>
      <w:r w:rsidRPr="0045760A">
        <w:rPr>
          <w:rFonts w:asciiTheme="minorHAnsi" w:hAnsiTheme="minorHAnsi" w:cstheme="minorHAnsi"/>
          <w:bCs/>
        </w:rPr>
        <w:br/>
      </w:r>
      <w:r w:rsidR="00BC725E" w:rsidRPr="0045760A">
        <w:rPr>
          <w:rFonts w:asciiTheme="minorHAnsi" w:hAnsiTheme="minorHAnsi" w:cstheme="minorHAnsi"/>
          <w:bCs/>
        </w:rPr>
        <w:t>w sposób zapewniający jawność i uczciwą konkurencję:</w:t>
      </w:r>
    </w:p>
    <w:p w14:paraId="29FA1E8B" w14:textId="77777777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ogłoszenie konkursu,</w:t>
      </w:r>
    </w:p>
    <w:p w14:paraId="7B7289D8" w14:textId="77777777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zebranie ofert w konkursie, ocena i wybór realizatorów projektów,</w:t>
      </w:r>
    </w:p>
    <w:p w14:paraId="741F0B04" w14:textId="4CDF5EC4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 xml:space="preserve">powołanie komisji </w:t>
      </w:r>
      <w:r w:rsidR="00BD3CDF">
        <w:rPr>
          <w:rFonts w:asciiTheme="minorHAnsi" w:hAnsiTheme="minorHAnsi" w:cstheme="minorHAnsi"/>
          <w:bCs/>
        </w:rPr>
        <w:t>do oceny ofert</w:t>
      </w:r>
      <w:r w:rsidRPr="00F34920">
        <w:rPr>
          <w:rFonts w:asciiTheme="minorHAnsi" w:hAnsiTheme="minorHAnsi" w:cstheme="minorHAnsi"/>
          <w:bCs/>
        </w:rPr>
        <w:t xml:space="preserve"> oraz stworzenie listy rankingowej</w:t>
      </w:r>
      <w:r w:rsidR="00F34920">
        <w:rPr>
          <w:rFonts w:asciiTheme="minorHAnsi" w:hAnsiTheme="minorHAnsi" w:cstheme="minorHAnsi"/>
          <w:bCs/>
        </w:rPr>
        <w:t xml:space="preserve"> małych </w:t>
      </w:r>
      <w:r w:rsidRPr="00F34920">
        <w:rPr>
          <w:rFonts w:asciiTheme="minorHAnsi" w:hAnsiTheme="minorHAnsi" w:cstheme="minorHAnsi"/>
          <w:bCs/>
        </w:rPr>
        <w:t>projektó</w:t>
      </w:r>
      <w:r w:rsidR="00F34920">
        <w:rPr>
          <w:rFonts w:asciiTheme="minorHAnsi" w:hAnsiTheme="minorHAnsi" w:cstheme="minorHAnsi"/>
          <w:bCs/>
        </w:rPr>
        <w:t>w</w:t>
      </w:r>
      <w:r w:rsidR="00732329">
        <w:rPr>
          <w:rFonts w:asciiTheme="minorHAnsi" w:hAnsiTheme="minorHAnsi" w:cstheme="minorHAnsi"/>
          <w:bCs/>
        </w:rPr>
        <w:t>,</w:t>
      </w:r>
    </w:p>
    <w:p w14:paraId="65F699DA" w14:textId="77777777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podanie do publicznej wiadomości informacji o wyborze realizatorów</w:t>
      </w:r>
      <w:r w:rsidR="00F34920">
        <w:rPr>
          <w:rFonts w:asciiTheme="minorHAnsi" w:hAnsiTheme="minorHAnsi" w:cstheme="minorHAnsi"/>
          <w:bCs/>
        </w:rPr>
        <w:t xml:space="preserve"> małych </w:t>
      </w:r>
      <w:r w:rsidRPr="00F34920">
        <w:rPr>
          <w:rFonts w:asciiTheme="minorHAnsi" w:hAnsiTheme="minorHAnsi" w:cstheme="minorHAnsi"/>
          <w:bCs/>
        </w:rPr>
        <w:t>projektów,</w:t>
      </w:r>
    </w:p>
    <w:p w14:paraId="407934B6" w14:textId="77777777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 xml:space="preserve">podpisanie umów na realizację </w:t>
      </w:r>
      <w:r w:rsidR="00F34920">
        <w:rPr>
          <w:rFonts w:asciiTheme="minorHAnsi" w:hAnsiTheme="minorHAnsi" w:cstheme="minorHAnsi"/>
          <w:bCs/>
        </w:rPr>
        <w:t xml:space="preserve">małych </w:t>
      </w:r>
      <w:r w:rsidRPr="00F34920">
        <w:rPr>
          <w:rFonts w:asciiTheme="minorHAnsi" w:hAnsiTheme="minorHAnsi" w:cstheme="minorHAnsi"/>
          <w:bCs/>
        </w:rPr>
        <w:t>projektów,</w:t>
      </w:r>
    </w:p>
    <w:p w14:paraId="04E7EEE8" w14:textId="77777777" w:rsidR="00BC725E" w:rsidRDefault="00BC725E" w:rsidP="002751A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DE110E">
        <w:rPr>
          <w:rFonts w:asciiTheme="minorHAnsi" w:hAnsiTheme="minorHAnsi" w:cstheme="minorHAnsi"/>
          <w:bCs/>
        </w:rPr>
        <w:t xml:space="preserve">monitoring merytoryczno – finansowy realizacji </w:t>
      </w:r>
      <w:r w:rsidR="00DE110E">
        <w:rPr>
          <w:rFonts w:asciiTheme="minorHAnsi" w:hAnsiTheme="minorHAnsi" w:cstheme="minorHAnsi"/>
          <w:bCs/>
        </w:rPr>
        <w:t xml:space="preserve">małych </w:t>
      </w:r>
      <w:r w:rsidRPr="00DE110E">
        <w:rPr>
          <w:rFonts w:asciiTheme="minorHAnsi" w:hAnsiTheme="minorHAnsi" w:cstheme="minorHAnsi"/>
          <w:bCs/>
        </w:rPr>
        <w:t>projektów,</w:t>
      </w:r>
    </w:p>
    <w:p w14:paraId="50C4E404" w14:textId="77777777" w:rsidR="00BC725E" w:rsidRPr="00DE110E" w:rsidRDefault="00DE110E" w:rsidP="002751A1">
      <w:pPr>
        <w:pStyle w:val="Akapitzlist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rozliczenie małych projektów.</w:t>
      </w:r>
    </w:p>
    <w:p w14:paraId="2C6C4DF6" w14:textId="34D85898" w:rsidR="00BC725E" w:rsidRPr="00BD4A84" w:rsidRDefault="00BD3CDF">
      <w:pPr>
        <w:pStyle w:val="Akapitzlist"/>
        <w:numPr>
          <w:ilvl w:val="0"/>
          <w:numId w:val="60"/>
        </w:numPr>
        <w:spacing w:after="240" w:line="276" w:lineRule="auto"/>
        <w:rPr>
          <w:rFonts w:asciiTheme="minorHAnsi" w:hAnsiTheme="minorHAnsi" w:cstheme="minorHAnsi"/>
          <w:bCs/>
        </w:rPr>
      </w:pPr>
      <w:r w:rsidRPr="00BD4A84">
        <w:rPr>
          <w:rFonts w:asciiTheme="minorHAnsi" w:hAnsiTheme="minorHAnsi" w:cstheme="minorHAnsi"/>
          <w:bCs/>
        </w:rPr>
        <w:t>Z</w:t>
      </w:r>
      <w:r w:rsidR="00DE110E" w:rsidRPr="00BD4A84">
        <w:rPr>
          <w:rFonts w:asciiTheme="minorHAnsi" w:hAnsiTheme="minorHAnsi" w:cstheme="minorHAnsi"/>
          <w:bCs/>
        </w:rPr>
        <w:t>apewnienie wsparcia doradczego dla zainteresowanych podmiotów.</w:t>
      </w:r>
    </w:p>
    <w:p w14:paraId="51F7AE68" w14:textId="535F9835" w:rsidR="00BC725E" w:rsidRPr="00BC725E" w:rsidRDefault="00C01D6F" w:rsidP="00D56AE6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Ponadto </w:t>
      </w:r>
      <w:r w:rsidR="00BC725E" w:rsidRPr="00BC725E">
        <w:rPr>
          <w:rFonts w:asciiTheme="minorHAnsi" w:hAnsiTheme="minorHAnsi" w:cstheme="minorHAnsi"/>
          <w:bCs/>
        </w:rPr>
        <w:t xml:space="preserve">Operator zobowiązany jest do ogłoszenia co </w:t>
      </w:r>
      <w:r w:rsidR="0067101F">
        <w:rPr>
          <w:rFonts w:asciiTheme="minorHAnsi" w:hAnsiTheme="minorHAnsi" w:cstheme="minorHAnsi"/>
          <w:bCs/>
        </w:rPr>
        <w:t>najmniej jednego naboru ofert</w:t>
      </w:r>
      <w:r>
        <w:rPr>
          <w:rFonts w:asciiTheme="minorHAnsi" w:hAnsiTheme="minorHAnsi" w:cstheme="minorHAnsi"/>
          <w:bCs/>
        </w:rPr>
        <w:t xml:space="preserve"> w ramach </w:t>
      </w:r>
      <w:r w:rsidR="00BC725E" w:rsidRPr="00BC725E">
        <w:rPr>
          <w:rFonts w:asciiTheme="minorHAnsi" w:hAnsiTheme="minorHAnsi" w:cstheme="minorHAnsi"/>
          <w:bCs/>
        </w:rPr>
        <w:t>konkursu. W przypadku nierozdysponowania wszystkich środków publicznych – do ogłoszenia</w:t>
      </w:r>
      <w:r w:rsidR="00BC725E">
        <w:rPr>
          <w:rFonts w:asciiTheme="minorHAnsi" w:hAnsiTheme="minorHAnsi" w:cstheme="minorHAnsi"/>
          <w:bCs/>
        </w:rPr>
        <w:t xml:space="preserve"> </w:t>
      </w:r>
      <w:r w:rsidR="00BC725E" w:rsidRPr="00BC725E">
        <w:rPr>
          <w:rFonts w:asciiTheme="minorHAnsi" w:hAnsiTheme="minorHAnsi" w:cstheme="minorHAnsi"/>
          <w:bCs/>
        </w:rPr>
        <w:t>kolejnego konkursu. Szczegółowe i ostateczne warunki realizacji, finansowania i rozliczenia</w:t>
      </w:r>
      <w:r w:rsidR="00BC725E">
        <w:rPr>
          <w:rFonts w:asciiTheme="minorHAnsi" w:hAnsiTheme="minorHAnsi" w:cstheme="minorHAnsi"/>
          <w:bCs/>
        </w:rPr>
        <w:t xml:space="preserve"> </w:t>
      </w:r>
      <w:r w:rsidR="00BC725E" w:rsidRPr="00BC725E">
        <w:rPr>
          <w:rFonts w:asciiTheme="minorHAnsi" w:hAnsiTheme="minorHAnsi" w:cstheme="minorHAnsi"/>
          <w:bCs/>
        </w:rPr>
        <w:t xml:space="preserve">zadania zostaną określone w umowie zawartej pomiędzy </w:t>
      </w:r>
      <w:r w:rsidR="00BC725E">
        <w:rPr>
          <w:rFonts w:asciiTheme="minorHAnsi" w:hAnsiTheme="minorHAnsi" w:cstheme="minorHAnsi"/>
          <w:bCs/>
        </w:rPr>
        <w:t>KPRM</w:t>
      </w:r>
      <w:r w:rsidR="00BC725E" w:rsidRPr="00BC725E">
        <w:rPr>
          <w:rFonts w:asciiTheme="minorHAnsi" w:hAnsiTheme="minorHAnsi" w:cstheme="minorHAnsi"/>
          <w:bCs/>
        </w:rPr>
        <w:t xml:space="preserve"> a operatorem</w:t>
      </w:r>
      <w:r w:rsidR="0047126E">
        <w:rPr>
          <w:rFonts w:asciiTheme="minorHAnsi" w:hAnsiTheme="minorHAnsi" w:cstheme="minorHAnsi"/>
          <w:bCs/>
        </w:rPr>
        <w:t xml:space="preserve"> projektu</w:t>
      </w:r>
      <w:r w:rsidR="00BC725E" w:rsidRPr="00BC725E">
        <w:rPr>
          <w:rFonts w:asciiTheme="minorHAnsi" w:hAnsiTheme="minorHAnsi" w:cstheme="minorHAnsi"/>
          <w:bCs/>
        </w:rPr>
        <w:t>.</w:t>
      </w:r>
    </w:p>
    <w:p w14:paraId="25EAB608" w14:textId="77777777" w:rsidR="00BC725E" w:rsidRDefault="00BC725E" w:rsidP="00BC725E">
      <w:pPr>
        <w:jc w:val="both"/>
        <w:rPr>
          <w:rFonts w:asciiTheme="minorHAnsi" w:hAnsiTheme="minorHAnsi" w:cstheme="minorHAnsi"/>
          <w:bCs/>
        </w:rPr>
      </w:pPr>
    </w:p>
    <w:p w14:paraId="38561A1D" w14:textId="10F6B6FD" w:rsidR="00BC725E" w:rsidRDefault="00BC725E" w:rsidP="0067101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C725E">
        <w:rPr>
          <w:rFonts w:asciiTheme="minorHAnsi" w:hAnsiTheme="minorHAnsi" w:cstheme="minorHAnsi"/>
          <w:bCs/>
        </w:rPr>
        <w:t>Podmiot uprawniony do składania oferty na operatora</w:t>
      </w:r>
      <w:r>
        <w:rPr>
          <w:rFonts w:asciiTheme="minorHAnsi" w:hAnsiTheme="minorHAnsi" w:cstheme="minorHAnsi"/>
          <w:bCs/>
        </w:rPr>
        <w:t xml:space="preserve"> </w:t>
      </w:r>
      <w:r w:rsidR="00B66251">
        <w:rPr>
          <w:rFonts w:asciiTheme="minorHAnsi" w:hAnsiTheme="minorHAnsi" w:cstheme="minorHAnsi"/>
          <w:bCs/>
        </w:rPr>
        <w:t xml:space="preserve">projektu </w:t>
      </w:r>
      <w:r w:rsidRPr="00BC725E">
        <w:rPr>
          <w:rFonts w:asciiTheme="minorHAnsi" w:hAnsiTheme="minorHAnsi" w:cstheme="minorHAnsi"/>
          <w:bCs/>
        </w:rPr>
        <w:t>powinien posiadać co najmniej:</w:t>
      </w:r>
    </w:p>
    <w:p w14:paraId="5A348FC5" w14:textId="77777777" w:rsidR="00BC725E" w:rsidRDefault="00BC725E" w:rsidP="002751A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957E8">
        <w:rPr>
          <w:rFonts w:asciiTheme="minorHAnsi" w:hAnsiTheme="minorHAnsi" w:cstheme="minorHAnsi"/>
          <w:bCs/>
        </w:rPr>
        <w:t xml:space="preserve">doświadczenie w </w:t>
      </w:r>
      <w:r w:rsidR="0067101F">
        <w:rPr>
          <w:rFonts w:asciiTheme="minorHAnsi" w:hAnsiTheme="minorHAnsi" w:cstheme="minorHAnsi"/>
          <w:bCs/>
        </w:rPr>
        <w:t xml:space="preserve">realizacji </w:t>
      </w:r>
      <w:r w:rsidRPr="002957E8">
        <w:rPr>
          <w:rFonts w:asciiTheme="minorHAnsi" w:hAnsiTheme="minorHAnsi" w:cstheme="minorHAnsi"/>
          <w:bCs/>
        </w:rPr>
        <w:t>zadań publicznych,</w:t>
      </w:r>
    </w:p>
    <w:p w14:paraId="2D7C4C1D" w14:textId="6B93D611" w:rsidR="00BC725E" w:rsidRDefault="00BC725E" w:rsidP="002751A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957E8">
        <w:rPr>
          <w:rFonts w:asciiTheme="minorHAnsi" w:hAnsiTheme="minorHAnsi" w:cstheme="minorHAnsi"/>
          <w:bCs/>
        </w:rPr>
        <w:t>doświadczenie we wspieraniu sektora pozarządowego i/lub grup nieformalnych.</w:t>
      </w:r>
    </w:p>
    <w:p w14:paraId="5A5AD9F9" w14:textId="30E130F9" w:rsidR="00D56AE6" w:rsidRPr="00D56AE6" w:rsidRDefault="00D56AE6" w:rsidP="00D56AE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480BC52" w14:textId="77777777" w:rsidR="00745C2E" w:rsidRPr="00720D56" w:rsidRDefault="00FA41D3" w:rsidP="002751A1">
      <w:pPr>
        <w:pStyle w:val="podrozdzial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bookmarkStart w:id="18" w:name="_Toc83124058"/>
      <w:r w:rsidRPr="00720D56">
        <w:rPr>
          <w:rFonts w:asciiTheme="minorHAnsi" w:hAnsiTheme="minorHAnsi" w:cstheme="minorHAnsi"/>
          <w:color w:val="000000" w:themeColor="text1"/>
        </w:rPr>
        <w:t xml:space="preserve">Termin </w:t>
      </w:r>
      <w:r w:rsidR="0022798C" w:rsidRPr="00720D56">
        <w:rPr>
          <w:rFonts w:asciiTheme="minorHAnsi" w:hAnsiTheme="minorHAnsi" w:cstheme="minorHAnsi"/>
          <w:color w:val="000000" w:themeColor="text1"/>
        </w:rPr>
        <w:t>realizacji zadań</w:t>
      </w:r>
      <w:r w:rsidR="00626CE7" w:rsidRPr="00720D56">
        <w:rPr>
          <w:rFonts w:asciiTheme="minorHAnsi" w:hAnsiTheme="minorHAnsi" w:cstheme="minorHAnsi"/>
          <w:color w:val="000000" w:themeColor="text1"/>
        </w:rPr>
        <w:t xml:space="preserve"> publicznych</w:t>
      </w:r>
      <w:bookmarkEnd w:id="18"/>
    </w:p>
    <w:p w14:paraId="29D4EFCF" w14:textId="47B04E2E" w:rsidR="001B7CCD" w:rsidRDefault="003E762C" w:rsidP="00105726">
      <w:pPr>
        <w:pStyle w:val="Tekstpodstawowy"/>
        <w:tabs>
          <w:tab w:val="num" w:pos="1080"/>
        </w:tabs>
        <w:spacing w:before="100" w:line="276" w:lineRule="auto"/>
        <w:ind w:left="1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</w:rPr>
        <w:t xml:space="preserve">2.1 </w:t>
      </w:r>
      <w:r w:rsidR="00745C2E" w:rsidRPr="009A139F">
        <w:rPr>
          <w:rFonts w:asciiTheme="minorHAnsi" w:hAnsiTheme="minorHAnsi" w:cstheme="minorHAnsi"/>
          <w:b w:val="0"/>
        </w:rPr>
        <w:t xml:space="preserve">W </w:t>
      </w:r>
      <w:r w:rsidR="00745C2E" w:rsidRPr="00547A59">
        <w:rPr>
          <w:rFonts w:asciiTheme="minorHAnsi" w:hAnsiTheme="minorHAnsi" w:cstheme="minorHAnsi"/>
          <w:b w:val="0"/>
          <w:color w:val="000000" w:themeColor="text1"/>
        </w:rPr>
        <w:t xml:space="preserve">konkursie </w:t>
      </w:r>
      <w:r w:rsidR="00C82FB3" w:rsidRPr="00B66251">
        <w:rPr>
          <w:rFonts w:asciiTheme="minorHAnsi" w:hAnsiTheme="minorHAnsi" w:cstheme="minorHAnsi"/>
          <w:b w:val="0"/>
          <w:bCs w:val="0"/>
          <w:i/>
          <w:iCs/>
          <w:color w:val="000000" w:themeColor="text1"/>
        </w:rPr>
        <w:t xml:space="preserve">Polonia i </w:t>
      </w:r>
      <w:r w:rsidR="0022798C" w:rsidRPr="00B66251">
        <w:rPr>
          <w:rFonts w:asciiTheme="minorHAnsi" w:hAnsiTheme="minorHAnsi" w:cstheme="minorHAnsi"/>
          <w:b w:val="0"/>
          <w:bCs w:val="0"/>
          <w:i/>
          <w:iCs/>
          <w:color w:val="000000" w:themeColor="text1"/>
        </w:rPr>
        <w:t xml:space="preserve">Polacy za granicą </w:t>
      </w:r>
      <w:r w:rsidR="00745C2E" w:rsidRPr="00B66251">
        <w:rPr>
          <w:rFonts w:asciiTheme="minorHAnsi" w:hAnsiTheme="minorHAnsi" w:cstheme="minorHAnsi"/>
          <w:b w:val="0"/>
          <w:bCs w:val="0"/>
          <w:i/>
          <w:iCs/>
          <w:color w:val="000000" w:themeColor="text1"/>
        </w:rPr>
        <w:t>20</w:t>
      </w:r>
      <w:r w:rsidR="00640744" w:rsidRPr="00B66251">
        <w:rPr>
          <w:rFonts w:asciiTheme="minorHAnsi" w:hAnsiTheme="minorHAnsi" w:cstheme="minorHAnsi"/>
          <w:b w:val="0"/>
          <w:bCs w:val="0"/>
          <w:i/>
          <w:iCs/>
          <w:color w:val="000000" w:themeColor="text1"/>
        </w:rPr>
        <w:t>2</w:t>
      </w:r>
      <w:r w:rsidR="001B6114">
        <w:rPr>
          <w:rFonts w:asciiTheme="minorHAnsi" w:hAnsiTheme="minorHAnsi" w:cstheme="minorHAnsi"/>
          <w:b w:val="0"/>
          <w:bCs w:val="0"/>
          <w:i/>
          <w:iCs/>
          <w:color w:val="000000" w:themeColor="text1"/>
        </w:rPr>
        <w:t>2</w:t>
      </w:r>
      <w:r w:rsidR="00745C2E" w:rsidRPr="00547A59">
        <w:rPr>
          <w:rFonts w:asciiTheme="minorHAnsi" w:hAnsiTheme="minorHAnsi" w:cstheme="minorHAnsi"/>
          <w:b w:val="0"/>
          <w:color w:val="000000" w:themeColor="text1"/>
        </w:rPr>
        <w:t xml:space="preserve"> przewiduje </w:t>
      </w:r>
      <w:r w:rsidR="00745C2E" w:rsidRPr="009A139F">
        <w:rPr>
          <w:rFonts w:asciiTheme="minorHAnsi" w:hAnsiTheme="minorHAnsi" w:cstheme="minorHAnsi"/>
          <w:b w:val="0"/>
        </w:rPr>
        <w:t>się możliwość dofinansowania</w:t>
      </w:r>
      <w:r w:rsidR="00745C2E" w:rsidRPr="009A139F">
        <w:rPr>
          <w:rFonts w:asciiTheme="minorHAnsi" w:hAnsiTheme="minorHAnsi" w:cstheme="minorHAnsi"/>
        </w:rPr>
        <w:t xml:space="preserve"> </w:t>
      </w:r>
      <w:r w:rsidR="00745C2E" w:rsidRPr="00BD4A84">
        <w:rPr>
          <w:rFonts w:asciiTheme="minorHAnsi" w:hAnsiTheme="minorHAnsi" w:cstheme="minorHAnsi"/>
          <w:b w:val="0"/>
          <w:bCs w:val="0"/>
        </w:rPr>
        <w:t xml:space="preserve">projektów „jednorocznych” oraz projektów </w:t>
      </w:r>
      <w:r w:rsidR="00B90484">
        <w:rPr>
          <w:rFonts w:asciiTheme="minorHAnsi" w:hAnsiTheme="minorHAnsi" w:cstheme="minorHAnsi"/>
          <w:b w:val="0"/>
          <w:bCs w:val="0"/>
        </w:rPr>
        <w:t>„dwuletnich”</w:t>
      </w:r>
      <w:r w:rsidR="001B7CCD">
        <w:rPr>
          <w:rFonts w:asciiTheme="minorHAnsi" w:hAnsiTheme="minorHAnsi" w:cstheme="minorHAnsi"/>
          <w:b w:val="0"/>
          <w:bCs w:val="0"/>
        </w:rPr>
        <w:t>:</w:t>
      </w:r>
    </w:p>
    <w:p w14:paraId="2A7A6670" w14:textId="02A15C8B" w:rsidR="00FA1A07" w:rsidRPr="00B90484" w:rsidRDefault="001D60D8" w:rsidP="00B90484">
      <w:pPr>
        <w:pStyle w:val="Akapitzlist"/>
        <w:numPr>
          <w:ilvl w:val="0"/>
          <w:numId w:val="121"/>
        </w:numPr>
        <w:jc w:val="both"/>
        <w:rPr>
          <w:rFonts w:asciiTheme="minorHAnsi" w:hAnsiTheme="minorHAnsi" w:cstheme="minorHAnsi"/>
          <w:b/>
          <w:bCs/>
          <w:i/>
          <w:color w:val="000000" w:themeColor="text1"/>
        </w:rPr>
      </w:pPr>
      <w:r>
        <w:rPr>
          <w:rFonts w:asciiTheme="minorHAnsi" w:hAnsiTheme="minorHAnsi" w:cstheme="minorHAnsi"/>
        </w:rPr>
        <w:t>2</w:t>
      </w:r>
      <w:r w:rsidR="00FA1A07" w:rsidRPr="00B90484">
        <w:rPr>
          <w:rFonts w:asciiTheme="minorHAnsi" w:hAnsiTheme="minorHAnsi" w:cstheme="minorHAnsi"/>
        </w:rPr>
        <w:t>–letnich</w:t>
      </w:r>
      <w:r w:rsidR="00FA1A07" w:rsidRPr="00FA1A07">
        <w:rPr>
          <w:rFonts w:asciiTheme="minorHAnsi" w:hAnsiTheme="minorHAnsi" w:cstheme="minorHAnsi"/>
          <w:b/>
        </w:rPr>
        <w:t xml:space="preserve"> </w:t>
      </w:r>
      <w:r w:rsidR="00C01D6F" w:rsidRPr="00FA1A07">
        <w:rPr>
          <w:rFonts w:asciiTheme="minorHAnsi" w:hAnsiTheme="minorHAnsi" w:cstheme="minorHAnsi"/>
          <w:b/>
        </w:rPr>
        <w:t xml:space="preserve">w </w:t>
      </w:r>
      <w:r w:rsidR="0067101F" w:rsidRPr="00FA1A07">
        <w:rPr>
          <w:rFonts w:asciiTheme="minorHAnsi" w:hAnsiTheme="minorHAnsi" w:cstheme="minorHAnsi"/>
          <w:b/>
          <w:color w:val="000000" w:themeColor="text1"/>
        </w:rPr>
        <w:t xml:space="preserve">obszarze </w:t>
      </w:r>
      <w:r w:rsidR="00FA1A07" w:rsidRPr="00FA1A07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FA1A07">
        <w:rPr>
          <w:rFonts w:asciiTheme="minorHAnsi" w:hAnsiTheme="minorHAnsi" w:cstheme="minorHAnsi"/>
          <w:b/>
          <w:i/>
          <w:color w:val="000000" w:themeColor="text1"/>
        </w:rPr>
        <w:t>3</w:t>
      </w:r>
      <w:r w:rsidR="001E714B">
        <w:rPr>
          <w:rFonts w:asciiTheme="minorHAnsi" w:hAnsiTheme="minorHAnsi" w:cstheme="minorHAnsi"/>
          <w:b/>
          <w:i/>
          <w:color w:val="000000" w:themeColor="text1"/>
        </w:rPr>
        <w:t>.</w:t>
      </w:r>
      <w:r w:rsidR="00FA1A07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FA1A07" w:rsidRPr="00B90484">
        <w:rPr>
          <w:rFonts w:asciiTheme="minorHAnsi" w:hAnsiTheme="minorHAnsi" w:cstheme="minorHAnsi"/>
          <w:b/>
          <w:bCs/>
          <w:i/>
          <w:color w:val="000000" w:themeColor="text1"/>
        </w:rPr>
        <w:t>Rozwijanie struktur organizacji polonijnych na świecie,</w:t>
      </w:r>
    </w:p>
    <w:p w14:paraId="022C3235" w14:textId="58AFE5E0" w:rsidR="00FA1A07" w:rsidRPr="00FA1A07" w:rsidRDefault="001D60D8" w:rsidP="00B90484">
      <w:pPr>
        <w:pStyle w:val="Akapitzlist"/>
        <w:numPr>
          <w:ilvl w:val="0"/>
          <w:numId w:val="121"/>
        </w:num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</w:t>
      </w:r>
      <w:r w:rsidR="00FA1A07" w:rsidRPr="00FA1A07">
        <w:rPr>
          <w:rFonts w:asciiTheme="minorHAnsi" w:hAnsiTheme="minorHAnsi" w:cstheme="minorHAnsi"/>
          <w:color w:val="000000" w:themeColor="text1"/>
        </w:rPr>
        <w:t xml:space="preserve">-letnich w podobszarze </w:t>
      </w:r>
      <w:r w:rsidR="00FA1A07" w:rsidRPr="00B90484">
        <w:rPr>
          <w:rFonts w:asciiTheme="minorHAnsi" w:hAnsiTheme="minorHAnsi" w:cstheme="minorHAnsi"/>
          <w:b/>
          <w:i/>
          <w:color w:val="000000" w:themeColor="text1"/>
        </w:rPr>
        <w:t xml:space="preserve">1.1. </w:t>
      </w:r>
      <w:r w:rsidR="00FA1A07" w:rsidRPr="00B90484">
        <w:rPr>
          <w:rFonts w:asciiTheme="minorHAnsi" w:hAnsiTheme="minorHAnsi" w:cstheme="minorHAnsi"/>
          <w:b/>
          <w:bCs/>
          <w:i/>
          <w:color w:val="000000" w:themeColor="text1"/>
        </w:rPr>
        <w:t>Utrzymanie i funkcjonowanie szkół i przedszkoli polonijnych i polskich za granicą</w:t>
      </w:r>
      <w:r w:rsidR="00FA1A07">
        <w:rPr>
          <w:rFonts w:asciiTheme="minorHAnsi" w:hAnsiTheme="minorHAnsi" w:cstheme="minorHAnsi"/>
          <w:b/>
          <w:bCs/>
          <w:i/>
          <w:color w:val="000000" w:themeColor="text1"/>
        </w:rPr>
        <w:t>.</w:t>
      </w:r>
    </w:p>
    <w:p w14:paraId="29C549B7" w14:textId="5E6333D7" w:rsidR="00745C2E" w:rsidRPr="009A139F" w:rsidRDefault="003E762C" w:rsidP="00AA43C4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color w:val="000000" w:themeColor="text1"/>
        </w:rPr>
        <w:t>2.2. Termin rozpoczęcia i zakończenia zadania publicznego</w:t>
      </w:r>
    </w:p>
    <w:p w14:paraId="10A9C69A" w14:textId="672B2C98" w:rsidR="00745C2E" w:rsidRDefault="00FA41D3" w:rsidP="00105726">
      <w:pPr>
        <w:pStyle w:val="Tekstpodstawowy"/>
        <w:numPr>
          <w:ilvl w:val="0"/>
          <w:numId w:val="8"/>
        </w:numPr>
        <w:tabs>
          <w:tab w:val="num" w:pos="720"/>
        </w:tabs>
        <w:spacing w:before="100" w:line="276" w:lineRule="auto"/>
        <w:ind w:left="720"/>
        <w:jc w:val="both"/>
        <w:rPr>
          <w:rFonts w:asciiTheme="minorHAnsi" w:hAnsiTheme="minorHAnsi" w:cstheme="minorHAnsi"/>
          <w:b w:val="0"/>
        </w:rPr>
      </w:pPr>
      <w:r w:rsidRPr="002560CA">
        <w:rPr>
          <w:rFonts w:asciiTheme="minorHAnsi" w:hAnsiTheme="minorHAnsi" w:cstheme="minorHAnsi"/>
          <w:b w:val="0"/>
        </w:rPr>
        <w:t>Najwcześniejszy t</w:t>
      </w:r>
      <w:r w:rsidR="00745C2E" w:rsidRPr="002560CA">
        <w:rPr>
          <w:rFonts w:asciiTheme="minorHAnsi" w:hAnsiTheme="minorHAnsi" w:cstheme="minorHAnsi"/>
          <w:b w:val="0"/>
        </w:rPr>
        <w:t>ermin rozpoczę</w:t>
      </w:r>
      <w:r w:rsidR="00626CE7" w:rsidRPr="002560CA">
        <w:rPr>
          <w:rFonts w:asciiTheme="minorHAnsi" w:hAnsiTheme="minorHAnsi" w:cstheme="minorHAnsi"/>
          <w:b w:val="0"/>
        </w:rPr>
        <w:t xml:space="preserve">cia zadania </w:t>
      </w:r>
      <w:r w:rsidRPr="002560CA">
        <w:rPr>
          <w:rFonts w:asciiTheme="minorHAnsi" w:hAnsiTheme="minorHAnsi" w:cstheme="minorHAnsi"/>
          <w:b w:val="0"/>
        </w:rPr>
        <w:t xml:space="preserve">publicznego </w:t>
      </w:r>
      <w:r w:rsidR="00626CE7" w:rsidRPr="002560CA">
        <w:rPr>
          <w:rFonts w:asciiTheme="minorHAnsi" w:hAnsiTheme="minorHAnsi" w:cstheme="minorHAnsi"/>
          <w:b w:val="0"/>
        </w:rPr>
        <w:t>dla wszystkich rodzajów</w:t>
      </w:r>
      <w:r w:rsidR="00B914AB" w:rsidRPr="002560CA">
        <w:rPr>
          <w:rFonts w:asciiTheme="minorHAnsi" w:hAnsiTheme="minorHAnsi" w:cstheme="minorHAnsi"/>
          <w:b w:val="0"/>
        </w:rPr>
        <w:t xml:space="preserve"> projektów</w:t>
      </w:r>
      <w:r w:rsidR="003E762C">
        <w:rPr>
          <w:rFonts w:asciiTheme="minorHAnsi" w:hAnsiTheme="minorHAnsi" w:cstheme="minorHAnsi"/>
          <w:b w:val="0"/>
        </w:rPr>
        <w:t xml:space="preserve"> to</w:t>
      </w:r>
      <w:r w:rsidR="00B914AB" w:rsidRPr="002560CA">
        <w:rPr>
          <w:rFonts w:asciiTheme="minorHAnsi" w:hAnsiTheme="minorHAnsi" w:cstheme="minorHAnsi"/>
          <w:b w:val="0"/>
        </w:rPr>
        <w:t xml:space="preserve"> </w:t>
      </w:r>
      <w:r w:rsidR="00745C2E" w:rsidRPr="002560CA">
        <w:rPr>
          <w:rFonts w:asciiTheme="minorHAnsi" w:hAnsiTheme="minorHAnsi" w:cstheme="minorHAnsi"/>
        </w:rPr>
        <w:t xml:space="preserve">1 </w:t>
      </w:r>
      <w:r w:rsidR="00640744" w:rsidRPr="002560CA">
        <w:rPr>
          <w:rFonts w:asciiTheme="minorHAnsi" w:hAnsiTheme="minorHAnsi" w:cstheme="minorHAnsi"/>
        </w:rPr>
        <w:t>stycznia</w:t>
      </w:r>
      <w:r w:rsidR="00745C2E" w:rsidRPr="002560CA">
        <w:rPr>
          <w:rFonts w:asciiTheme="minorHAnsi" w:hAnsiTheme="minorHAnsi" w:cstheme="minorHAnsi"/>
        </w:rPr>
        <w:t xml:space="preserve"> 20</w:t>
      </w:r>
      <w:r w:rsidR="00640744" w:rsidRPr="002560CA">
        <w:rPr>
          <w:rFonts w:asciiTheme="minorHAnsi" w:hAnsiTheme="minorHAnsi" w:cstheme="minorHAnsi"/>
        </w:rPr>
        <w:t>2</w:t>
      </w:r>
      <w:r w:rsidR="003C1C5A">
        <w:rPr>
          <w:rFonts w:asciiTheme="minorHAnsi" w:hAnsiTheme="minorHAnsi" w:cstheme="minorHAnsi"/>
        </w:rPr>
        <w:t>2</w:t>
      </w:r>
      <w:r w:rsidR="00745C2E" w:rsidRPr="002560CA">
        <w:rPr>
          <w:rFonts w:asciiTheme="minorHAnsi" w:hAnsiTheme="minorHAnsi" w:cstheme="minorHAnsi"/>
        </w:rPr>
        <w:t xml:space="preserve"> r</w:t>
      </w:r>
      <w:r w:rsidR="0013651B">
        <w:rPr>
          <w:rFonts w:asciiTheme="minorHAnsi" w:hAnsiTheme="minorHAnsi" w:cstheme="minorHAnsi"/>
        </w:rPr>
        <w:t>.</w:t>
      </w:r>
    </w:p>
    <w:p w14:paraId="5C34C29B" w14:textId="77777777" w:rsidR="00745C2E" w:rsidRPr="009A139F" w:rsidRDefault="00745C2E" w:rsidP="00105726">
      <w:pPr>
        <w:pStyle w:val="Tekstpodstawowy"/>
        <w:numPr>
          <w:ilvl w:val="0"/>
          <w:numId w:val="8"/>
        </w:numPr>
        <w:tabs>
          <w:tab w:val="num" w:pos="720"/>
        </w:tabs>
        <w:spacing w:before="100" w:line="276" w:lineRule="auto"/>
        <w:ind w:left="72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lastRenderedPageBreak/>
        <w:t xml:space="preserve">Nieprzekraczalny termin zakończenia </w:t>
      </w:r>
      <w:r w:rsidR="00FA41D3" w:rsidRPr="009A139F">
        <w:rPr>
          <w:rFonts w:asciiTheme="minorHAnsi" w:hAnsiTheme="minorHAnsi" w:cstheme="minorHAnsi"/>
          <w:b w:val="0"/>
        </w:rPr>
        <w:t xml:space="preserve">realizacji </w:t>
      </w:r>
      <w:r w:rsidRPr="009A139F">
        <w:rPr>
          <w:rFonts w:asciiTheme="minorHAnsi" w:hAnsiTheme="minorHAnsi" w:cstheme="minorHAnsi"/>
          <w:b w:val="0"/>
        </w:rPr>
        <w:t>zadania</w:t>
      </w:r>
      <w:r w:rsidR="00FA41D3" w:rsidRPr="009A139F">
        <w:rPr>
          <w:rFonts w:asciiTheme="minorHAnsi" w:hAnsiTheme="minorHAnsi" w:cstheme="minorHAnsi"/>
          <w:b w:val="0"/>
        </w:rPr>
        <w:t xml:space="preserve"> publicznego</w:t>
      </w:r>
      <w:r w:rsidRPr="009A139F">
        <w:rPr>
          <w:rFonts w:asciiTheme="minorHAnsi" w:hAnsiTheme="minorHAnsi" w:cstheme="minorHAnsi"/>
          <w:b w:val="0"/>
        </w:rPr>
        <w:t xml:space="preserve">: </w:t>
      </w:r>
    </w:p>
    <w:p w14:paraId="6F1AAB24" w14:textId="7062954E" w:rsidR="00745C2E" w:rsidRPr="009A139F" w:rsidRDefault="003E762C" w:rsidP="00C763B6">
      <w:pPr>
        <w:pStyle w:val="Tekstpodstawowy"/>
        <w:spacing w:before="100" w:line="276" w:lineRule="auto"/>
        <w:ind w:left="72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- </w:t>
      </w:r>
      <w:r w:rsidR="00C27FD0">
        <w:rPr>
          <w:rFonts w:asciiTheme="minorHAnsi" w:hAnsiTheme="minorHAnsi" w:cstheme="minorHAnsi"/>
          <w:b w:val="0"/>
        </w:rPr>
        <w:t>dla projektów „jednorocznych”</w:t>
      </w:r>
      <w:r w:rsidR="00745C2E" w:rsidRPr="009A139F">
        <w:rPr>
          <w:rFonts w:asciiTheme="minorHAnsi" w:hAnsiTheme="minorHAnsi" w:cstheme="minorHAnsi"/>
          <w:b w:val="0"/>
        </w:rPr>
        <w:t xml:space="preserve"> </w:t>
      </w:r>
      <w:r w:rsidR="00745C2E" w:rsidRPr="009A139F">
        <w:rPr>
          <w:rFonts w:asciiTheme="minorHAnsi" w:hAnsiTheme="minorHAnsi" w:cstheme="minorHAnsi"/>
        </w:rPr>
        <w:t>31 grudnia 20</w:t>
      </w:r>
      <w:r w:rsidR="00640744" w:rsidRPr="009A139F">
        <w:rPr>
          <w:rFonts w:asciiTheme="minorHAnsi" w:hAnsiTheme="minorHAnsi" w:cstheme="minorHAnsi"/>
        </w:rPr>
        <w:t>2</w:t>
      </w:r>
      <w:r w:rsidR="003C1C5A">
        <w:rPr>
          <w:rFonts w:asciiTheme="minorHAnsi" w:hAnsiTheme="minorHAnsi" w:cstheme="minorHAnsi"/>
        </w:rPr>
        <w:t>2</w:t>
      </w:r>
      <w:r w:rsidR="00745C2E" w:rsidRPr="009A139F">
        <w:rPr>
          <w:rFonts w:asciiTheme="minorHAnsi" w:hAnsiTheme="minorHAnsi" w:cstheme="minorHAnsi"/>
        </w:rPr>
        <w:t xml:space="preserve"> r.</w:t>
      </w:r>
      <w:r w:rsidR="00745C2E" w:rsidRPr="009A139F">
        <w:rPr>
          <w:rFonts w:asciiTheme="minorHAnsi" w:hAnsiTheme="minorHAnsi" w:cstheme="minorHAnsi"/>
          <w:b w:val="0"/>
        </w:rPr>
        <w:t>,</w:t>
      </w:r>
    </w:p>
    <w:p w14:paraId="6D24876D" w14:textId="30663E4F" w:rsidR="00745C2E" w:rsidRPr="009A139F" w:rsidRDefault="003E762C" w:rsidP="00C763B6">
      <w:pPr>
        <w:pStyle w:val="Tekstpodstawowy"/>
        <w:spacing w:before="100" w:line="276" w:lineRule="auto"/>
        <w:ind w:left="72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- </w:t>
      </w:r>
      <w:r w:rsidR="00745C2E" w:rsidRPr="009A139F">
        <w:rPr>
          <w:rFonts w:asciiTheme="minorHAnsi" w:hAnsiTheme="minorHAnsi" w:cstheme="minorHAnsi"/>
          <w:b w:val="0"/>
        </w:rPr>
        <w:t>dla projektów „</w:t>
      </w:r>
      <w:r w:rsidR="0013651B">
        <w:rPr>
          <w:rFonts w:asciiTheme="minorHAnsi" w:hAnsiTheme="minorHAnsi" w:cstheme="minorHAnsi"/>
          <w:b w:val="0"/>
        </w:rPr>
        <w:t>dwuletnich</w:t>
      </w:r>
      <w:r w:rsidR="00745C2E" w:rsidRPr="009A139F">
        <w:rPr>
          <w:rFonts w:asciiTheme="minorHAnsi" w:hAnsiTheme="minorHAnsi" w:cstheme="minorHAnsi"/>
          <w:b w:val="0"/>
        </w:rPr>
        <w:t>”</w:t>
      </w:r>
      <w:r w:rsidR="00171045">
        <w:rPr>
          <w:rFonts w:asciiTheme="minorHAnsi" w:hAnsiTheme="minorHAnsi" w:cstheme="minorHAnsi"/>
          <w:b w:val="0"/>
        </w:rPr>
        <w:t xml:space="preserve"> </w:t>
      </w:r>
      <w:r w:rsidR="00745C2E" w:rsidRPr="009A139F">
        <w:rPr>
          <w:rFonts w:asciiTheme="minorHAnsi" w:hAnsiTheme="minorHAnsi" w:cstheme="minorHAnsi"/>
        </w:rPr>
        <w:t>3</w:t>
      </w:r>
      <w:r w:rsidR="00640744" w:rsidRPr="009A139F">
        <w:rPr>
          <w:rFonts w:asciiTheme="minorHAnsi" w:hAnsiTheme="minorHAnsi" w:cstheme="minorHAnsi"/>
        </w:rPr>
        <w:t>1</w:t>
      </w:r>
      <w:r w:rsidR="00745C2E" w:rsidRPr="009A139F">
        <w:rPr>
          <w:rFonts w:asciiTheme="minorHAnsi" w:hAnsiTheme="minorHAnsi" w:cstheme="minorHAnsi"/>
        </w:rPr>
        <w:t xml:space="preserve"> </w:t>
      </w:r>
      <w:r w:rsidR="00640744" w:rsidRPr="009A139F">
        <w:rPr>
          <w:rFonts w:asciiTheme="minorHAnsi" w:hAnsiTheme="minorHAnsi" w:cstheme="minorHAnsi"/>
        </w:rPr>
        <w:t>grudnia</w:t>
      </w:r>
      <w:r w:rsidR="00745C2E" w:rsidRPr="009A139F">
        <w:rPr>
          <w:rFonts w:asciiTheme="minorHAnsi" w:hAnsiTheme="minorHAnsi" w:cstheme="minorHAnsi"/>
        </w:rPr>
        <w:t xml:space="preserve"> 20</w:t>
      </w:r>
      <w:r w:rsidR="00640744" w:rsidRPr="009A139F">
        <w:rPr>
          <w:rFonts w:asciiTheme="minorHAnsi" w:hAnsiTheme="minorHAnsi" w:cstheme="minorHAnsi"/>
        </w:rPr>
        <w:t>2</w:t>
      </w:r>
      <w:r w:rsidR="003C1C5A">
        <w:rPr>
          <w:rFonts w:asciiTheme="minorHAnsi" w:hAnsiTheme="minorHAnsi" w:cstheme="minorHAnsi"/>
        </w:rPr>
        <w:t>3</w:t>
      </w:r>
      <w:r w:rsidR="00745C2E" w:rsidRPr="009A139F">
        <w:rPr>
          <w:rFonts w:asciiTheme="minorHAnsi" w:hAnsiTheme="minorHAnsi" w:cstheme="minorHAnsi"/>
        </w:rPr>
        <w:t xml:space="preserve"> r</w:t>
      </w:r>
      <w:r w:rsidR="003C1C5A">
        <w:rPr>
          <w:rFonts w:asciiTheme="minorHAnsi" w:hAnsiTheme="minorHAnsi" w:cstheme="minorHAnsi"/>
        </w:rPr>
        <w:t>.</w:t>
      </w:r>
    </w:p>
    <w:p w14:paraId="2D6C4A79" w14:textId="77777777" w:rsidR="00EF7E37" w:rsidRPr="009A139F" w:rsidRDefault="00745C2E" w:rsidP="00105726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Okres realizacji zadania </w:t>
      </w:r>
      <w:r w:rsidR="00FA41D3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>mus</w:t>
      </w:r>
      <w:r w:rsidR="0067101F">
        <w:rPr>
          <w:rFonts w:asciiTheme="minorHAnsi" w:hAnsiTheme="minorHAnsi" w:cstheme="minorHAnsi"/>
          <w:b w:val="0"/>
        </w:rPr>
        <w:t xml:space="preserve">i mieścić się w ww. </w:t>
      </w:r>
      <w:r w:rsidRPr="009A139F">
        <w:rPr>
          <w:rFonts w:asciiTheme="minorHAnsi" w:hAnsiTheme="minorHAnsi" w:cstheme="minorHAnsi"/>
          <w:b w:val="0"/>
        </w:rPr>
        <w:t xml:space="preserve">terminach, jednak może być krótszy. </w:t>
      </w:r>
      <w:r w:rsidR="00EF7E37" w:rsidRPr="009A139F">
        <w:rPr>
          <w:rFonts w:asciiTheme="minorHAnsi" w:hAnsiTheme="minorHAnsi" w:cstheme="minorHAnsi"/>
          <w:b w:val="0"/>
        </w:rPr>
        <w:t>Założone w harmonogramie terminy powinny wynikać z uzasadnionych potrzeb realizacji i możliwości organizacyjnych</w:t>
      </w:r>
      <w:r w:rsidR="0067101F">
        <w:rPr>
          <w:rFonts w:asciiTheme="minorHAnsi" w:hAnsiTheme="minorHAnsi" w:cstheme="minorHAnsi"/>
          <w:b w:val="0"/>
        </w:rPr>
        <w:t xml:space="preserve"> podmiotu</w:t>
      </w:r>
      <w:r w:rsidR="00EF7E37" w:rsidRPr="009A139F">
        <w:rPr>
          <w:rFonts w:asciiTheme="minorHAnsi" w:hAnsiTheme="minorHAnsi" w:cstheme="minorHAnsi"/>
          <w:b w:val="0"/>
        </w:rPr>
        <w:t>.</w:t>
      </w:r>
    </w:p>
    <w:p w14:paraId="716B18C3" w14:textId="704F0F48" w:rsidR="003E762C" w:rsidRPr="00B90484" w:rsidRDefault="003E762C" w:rsidP="00105726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B90484">
        <w:rPr>
          <w:rFonts w:asciiTheme="minorHAnsi" w:hAnsiTheme="minorHAnsi" w:cstheme="minorHAnsi"/>
          <w:b w:val="0"/>
        </w:rPr>
        <w:t xml:space="preserve">2.3 Zasady realizacji </w:t>
      </w:r>
      <w:r w:rsidR="0063178C">
        <w:rPr>
          <w:rFonts w:asciiTheme="minorHAnsi" w:hAnsiTheme="minorHAnsi" w:cstheme="minorHAnsi"/>
          <w:b w:val="0"/>
        </w:rPr>
        <w:t xml:space="preserve">projektów „dwuletnich” w </w:t>
      </w:r>
      <w:r w:rsidR="00171045">
        <w:rPr>
          <w:rFonts w:asciiTheme="minorHAnsi" w:hAnsiTheme="minorHAnsi" w:cstheme="minorHAnsi"/>
          <w:b w:val="0"/>
        </w:rPr>
        <w:t xml:space="preserve">roku </w:t>
      </w:r>
      <w:r w:rsidR="0063178C">
        <w:rPr>
          <w:rFonts w:asciiTheme="minorHAnsi" w:hAnsiTheme="minorHAnsi" w:cstheme="minorHAnsi"/>
          <w:b w:val="0"/>
        </w:rPr>
        <w:t xml:space="preserve">2023 r. </w:t>
      </w:r>
    </w:p>
    <w:p w14:paraId="19B5140B" w14:textId="2C4CE14C" w:rsidR="00EF7E37" w:rsidRDefault="00EF7E37" w:rsidP="00105726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color w:val="000000"/>
        </w:rPr>
      </w:pPr>
      <w:r w:rsidRPr="001C632C">
        <w:rPr>
          <w:rFonts w:asciiTheme="minorHAnsi" w:hAnsiTheme="minorHAnsi" w:cstheme="minorHAnsi"/>
          <w:b w:val="0"/>
        </w:rPr>
        <w:t xml:space="preserve">W przypadku projektów </w:t>
      </w:r>
      <w:r w:rsidR="000A0C8D" w:rsidRPr="00B217BF">
        <w:rPr>
          <w:rFonts w:asciiTheme="minorHAnsi" w:hAnsiTheme="minorHAnsi" w:cstheme="minorHAnsi"/>
          <w:b w:val="0"/>
        </w:rPr>
        <w:t>„</w:t>
      </w:r>
      <w:r w:rsidR="0063178C" w:rsidRPr="00B217BF">
        <w:rPr>
          <w:rFonts w:asciiTheme="minorHAnsi" w:hAnsiTheme="minorHAnsi" w:cstheme="minorHAnsi"/>
          <w:b w:val="0"/>
        </w:rPr>
        <w:t>dwuletnich</w:t>
      </w:r>
      <w:r w:rsidRPr="00B217BF">
        <w:rPr>
          <w:rFonts w:asciiTheme="minorHAnsi" w:hAnsiTheme="minorHAnsi" w:cstheme="minorHAnsi"/>
          <w:b w:val="0"/>
        </w:rPr>
        <w:t>”</w:t>
      </w:r>
      <w:r w:rsidRPr="001C632C">
        <w:rPr>
          <w:rFonts w:asciiTheme="minorHAnsi" w:hAnsiTheme="minorHAnsi" w:cstheme="minorHAnsi"/>
          <w:b w:val="0"/>
        </w:rPr>
        <w:t xml:space="preserve"> </w:t>
      </w:r>
      <w:r w:rsidR="0063178C">
        <w:rPr>
          <w:rFonts w:asciiTheme="minorHAnsi" w:hAnsiTheme="minorHAnsi" w:cstheme="minorHAnsi"/>
          <w:b w:val="0"/>
        </w:rPr>
        <w:t xml:space="preserve">zadanie będzie </w:t>
      </w:r>
      <w:r w:rsidR="0063178C">
        <w:rPr>
          <w:rFonts w:asciiTheme="minorHAnsi" w:hAnsiTheme="minorHAnsi" w:cstheme="minorHAnsi"/>
          <w:b w:val="0"/>
          <w:color w:val="000000"/>
        </w:rPr>
        <w:t>realizowane</w:t>
      </w:r>
      <w:r w:rsidRPr="00CD70DA">
        <w:rPr>
          <w:rFonts w:asciiTheme="minorHAnsi" w:hAnsiTheme="minorHAnsi" w:cstheme="minorHAnsi"/>
          <w:b w:val="0"/>
          <w:color w:val="000000"/>
        </w:rPr>
        <w:t xml:space="preserve"> na podstawie umowy dotacji </w:t>
      </w:r>
      <w:r w:rsidR="0063178C">
        <w:rPr>
          <w:rFonts w:asciiTheme="minorHAnsi" w:hAnsiTheme="minorHAnsi" w:cstheme="minorHAnsi"/>
          <w:b w:val="0"/>
          <w:color w:val="000000"/>
        </w:rPr>
        <w:t xml:space="preserve">zawartej w 2022 r. Dotacja na </w:t>
      </w:r>
      <w:r w:rsidR="00171045">
        <w:rPr>
          <w:rFonts w:asciiTheme="minorHAnsi" w:hAnsiTheme="minorHAnsi" w:cstheme="minorHAnsi"/>
          <w:b w:val="0"/>
          <w:color w:val="000000"/>
        </w:rPr>
        <w:t xml:space="preserve">rok </w:t>
      </w:r>
      <w:r w:rsidR="0063178C">
        <w:rPr>
          <w:rFonts w:asciiTheme="minorHAnsi" w:hAnsiTheme="minorHAnsi" w:cstheme="minorHAnsi"/>
          <w:b w:val="0"/>
          <w:color w:val="000000"/>
        </w:rPr>
        <w:t xml:space="preserve">2023 </w:t>
      </w:r>
      <w:r w:rsidR="00171045">
        <w:rPr>
          <w:rFonts w:asciiTheme="minorHAnsi" w:hAnsiTheme="minorHAnsi" w:cstheme="minorHAnsi"/>
          <w:b w:val="0"/>
          <w:color w:val="000000"/>
        </w:rPr>
        <w:t>zostanie</w:t>
      </w:r>
      <w:r w:rsidR="0063178C">
        <w:rPr>
          <w:rFonts w:asciiTheme="minorHAnsi" w:hAnsiTheme="minorHAnsi" w:cstheme="minorHAnsi"/>
          <w:b w:val="0"/>
          <w:color w:val="000000"/>
        </w:rPr>
        <w:t xml:space="preserve"> wypłacona po </w:t>
      </w:r>
      <w:r w:rsidRPr="001C632C">
        <w:rPr>
          <w:rFonts w:asciiTheme="minorHAnsi" w:hAnsiTheme="minorHAnsi" w:cstheme="minorHAnsi"/>
          <w:b w:val="0"/>
          <w:color w:val="000000"/>
        </w:rPr>
        <w:t xml:space="preserve">łącznym spełnieniu następujących warunków: </w:t>
      </w:r>
    </w:p>
    <w:p w14:paraId="3ED445EF" w14:textId="635B6EDF" w:rsidR="00C763B6" w:rsidRPr="00C763B6" w:rsidRDefault="00C763B6" w:rsidP="00C763B6">
      <w:pPr>
        <w:pStyle w:val="Tekstpodstawowy"/>
        <w:numPr>
          <w:ilvl w:val="0"/>
          <w:numId w:val="90"/>
        </w:numPr>
        <w:spacing w:before="100" w:after="240"/>
        <w:ind w:left="567" w:hanging="567"/>
        <w:jc w:val="both"/>
        <w:rPr>
          <w:rFonts w:asciiTheme="minorHAnsi" w:hAnsiTheme="minorHAnsi" w:cstheme="minorHAnsi"/>
          <w:b w:val="0"/>
          <w:color w:val="000000"/>
        </w:rPr>
      </w:pPr>
      <w:r w:rsidRPr="00C763B6">
        <w:rPr>
          <w:rFonts w:asciiTheme="minorHAnsi" w:hAnsiTheme="minorHAnsi" w:cstheme="minorHAnsi"/>
          <w:b w:val="0"/>
          <w:color w:val="000000"/>
        </w:rPr>
        <w:t xml:space="preserve">realizacji pierwszej części zadania, tzn. w 2022 r., zgodnie postanowieniami niniejszej umowy; </w:t>
      </w:r>
    </w:p>
    <w:p w14:paraId="708BABB3" w14:textId="467A204C" w:rsidR="00C763B6" w:rsidRPr="00C763B6" w:rsidRDefault="00C763B6" w:rsidP="00C763B6">
      <w:pPr>
        <w:pStyle w:val="Tekstpodstawowy"/>
        <w:numPr>
          <w:ilvl w:val="0"/>
          <w:numId w:val="90"/>
        </w:numPr>
        <w:spacing w:before="100" w:after="240"/>
        <w:ind w:left="567" w:hanging="567"/>
        <w:jc w:val="both"/>
        <w:rPr>
          <w:rFonts w:asciiTheme="minorHAnsi" w:hAnsiTheme="minorHAnsi" w:cstheme="minorHAnsi"/>
          <w:b w:val="0"/>
          <w:color w:val="000000"/>
        </w:rPr>
      </w:pPr>
      <w:r w:rsidRPr="00C763B6">
        <w:rPr>
          <w:rFonts w:asciiTheme="minorHAnsi" w:hAnsiTheme="minorHAnsi" w:cstheme="minorHAnsi"/>
          <w:b w:val="0"/>
          <w:color w:val="000000"/>
        </w:rPr>
        <w:t>złożenia sprawozdania w terminie oraz zwrotu niewykorzystanych środków dotacji;</w:t>
      </w:r>
    </w:p>
    <w:p w14:paraId="3946F5FA" w14:textId="30C70F6E" w:rsidR="00C763B6" w:rsidRPr="00C763B6" w:rsidRDefault="00C763B6" w:rsidP="00C763B6">
      <w:pPr>
        <w:pStyle w:val="Tekstpodstawowy"/>
        <w:numPr>
          <w:ilvl w:val="0"/>
          <w:numId w:val="90"/>
        </w:numPr>
        <w:spacing w:before="100" w:after="240"/>
        <w:ind w:left="567" w:hanging="567"/>
        <w:jc w:val="both"/>
        <w:rPr>
          <w:rFonts w:asciiTheme="minorHAnsi" w:hAnsiTheme="minorHAnsi" w:cstheme="minorHAnsi"/>
          <w:b w:val="0"/>
          <w:color w:val="000000"/>
        </w:rPr>
      </w:pPr>
      <w:r w:rsidRPr="00C763B6">
        <w:rPr>
          <w:rFonts w:asciiTheme="minorHAnsi" w:hAnsiTheme="minorHAnsi" w:cstheme="minorHAnsi"/>
          <w:b w:val="0"/>
          <w:color w:val="000000"/>
        </w:rPr>
        <w:t>zagwarantowania Kancelarii Prezesa Rady Ministrów odpowiednich środków finansowych w budżecie państwa na rok 2023 na wspieranie Polonii i Polaków za granicą.</w:t>
      </w:r>
    </w:p>
    <w:p w14:paraId="779330E5" w14:textId="77777777" w:rsidR="00745C2E" w:rsidRPr="00AA1278" w:rsidRDefault="00C82FB3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19" w:name="_Toc83124059"/>
      <w:r w:rsidRPr="00AA1278">
        <w:rPr>
          <w:rFonts w:asciiTheme="minorHAnsi" w:hAnsiTheme="minorHAnsi" w:cstheme="minorHAnsi"/>
          <w:color w:val="000000" w:themeColor="text1"/>
        </w:rPr>
        <w:t>Wysokość wnioskowanej dotacji</w:t>
      </w:r>
      <w:bookmarkEnd w:id="19"/>
    </w:p>
    <w:p w14:paraId="6B9D8F7C" w14:textId="77777777" w:rsidR="00105726" w:rsidRDefault="00745C2E" w:rsidP="00105726">
      <w:pPr>
        <w:pStyle w:val="Tekstpodstawowy"/>
        <w:numPr>
          <w:ilvl w:val="3"/>
          <w:numId w:val="13"/>
        </w:numPr>
        <w:tabs>
          <w:tab w:val="num" w:pos="709"/>
        </w:tabs>
        <w:spacing w:before="100"/>
        <w:ind w:hanging="3302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Wysokość wnioskowanej dotacji</w:t>
      </w:r>
      <w:r w:rsidR="001F319A" w:rsidRPr="009A139F">
        <w:rPr>
          <w:rFonts w:asciiTheme="minorHAnsi" w:hAnsiTheme="minorHAnsi" w:cstheme="minorHAnsi"/>
          <w:b w:val="0"/>
        </w:rPr>
        <w:t>, z wyłączeniem ofert dotyczących regrantingu</w:t>
      </w:r>
      <w:r w:rsidR="00D10606">
        <w:rPr>
          <w:rFonts w:asciiTheme="minorHAnsi" w:hAnsiTheme="minorHAnsi" w:cstheme="minorHAnsi"/>
          <w:b w:val="0"/>
        </w:rPr>
        <w:t xml:space="preserve"> wynosi</w:t>
      </w:r>
      <w:r w:rsidRPr="009A139F">
        <w:rPr>
          <w:rFonts w:asciiTheme="minorHAnsi" w:hAnsiTheme="minorHAnsi" w:cstheme="minorHAnsi"/>
          <w:b w:val="0"/>
        </w:rPr>
        <w:t>:</w:t>
      </w:r>
    </w:p>
    <w:p w14:paraId="4B37A293" w14:textId="0FE3EFFC" w:rsidR="00171045" w:rsidRPr="00105726" w:rsidRDefault="00EF7E37" w:rsidP="00171045">
      <w:pPr>
        <w:pStyle w:val="Tekstpodstawowy"/>
        <w:numPr>
          <w:ilvl w:val="0"/>
          <w:numId w:val="144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105726">
        <w:rPr>
          <w:rFonts w:asciiTheme="minorHAnsi" w:hAnsiTheme="minorHAnsi" w:cstheme="minorHAnsi"/>
          <w:b w:val="0"/>
          <w:color w:val="000000"/>
        </w:rPr>
        <w:t>kwota minimalna: 10 tys. zł.</w:t>
      </w:r>
    </w:p>
    <w:p w14:paraId="6CC880A1" w14:textId="6608C7F5" w:rsidR="00EF7E37" w:rsidRPr="00AA43C4" w:rsidRDefault="00E9217A" w:rsidP="00171045">
      <w:pPr>
        <w:pStyle w:val="Tekstpodstawowy"/>
        <w:numPr>
          <w:ilvl w:val="0"/>
          <w:numId w:val="144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171045">
        <w:rPr>
          <w:rFonts w:asciiTheme="minorHAnsi" w:hAnsiTheme="minorHAnsi" w:cstheme="minorHAnsi"/>
          <w:b w:val="0"/>
          <w:color w:val="000000"/>
        </w:rPr>
        <w:t>kwota maksymalna: 2</w:t>
      </w:r>
      <w:r w:rsidR="00EF7E37" w:rsidRPr="00171045">
        <w:rPr>
          <w:rFonts w:asciiTheme="minorHAnsi" w:hAnsiTheme="minorHAnsi" w:cstheme="minorHAnsi"/>
          <w:b w:val="0"/>
          <w:color w:val="000000"/>
        </w:rPr>
        <w:t xml:space="preserve"> mln zł.</w:t>
      </w:r>
    </w:p>
    <w:p w14:paraId="79EBEE92" w14:textId="77777777" w:rsidR="00171045" w:rsidRPr="00171045" w:rsidRDefault="00171045" w:rsidP="00171045">
      <w:pPr>
        <w:pStyle w:val="Tekstpodstawowy"/>
        <w:spacing w:before="100"/>
        <w:ind w:left="1068"/>
        <w:jc w:val="both"/>
        <w:rPr>
          <w:rFonts w:asciiTheme="minorHAnsi" w:hAnsiTheme="minorHAnsi" w:cstheme="minorHAnsi"/>
          <w:b w:val="0"/>
        </w:rPr>
      </w:pPr>
    </w:p>
    <w:p w14:paraId="6650B464" w14:textId="712E7694" w:rsidR="00767622" w:rsidRDefault="002E5331" w:rsidP="004C2D10">
      <w:pPr>
        <w:autoSpaceDE w:val="0"/>
        <w:autoSpaceDN w:val="0"/>
        <w:adjustRightInd w:val="0"/>
        <w:spacing w:after="240"/>
        <w:ind w:left="372" w:hanging="37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niezależnie od obszaru, któr</w:t>
      </w:r>
      <w:r w:rsidR="004C2D10">
        <w:rPr>
          <w:rFonts w:asciiTheme="minorHAnsi" w:hAnsiTheme="minorHAnsi" w:cstheme="minorHAnsi"/>
          <w:color w:val="000000"/>
        </w:rPr>
        <w:t xml:space="preserve">ego dotyczy zadanie publiczne. </w:t>
      </w:r>
    </w:p>
    <w:p w14:paraId="742744D1" w14:textId="664F49F4" w:rsidR="00ED3DF6" w:rsidRPr="00822B55" w:rsidRDefault="00767622" w:rsidP="004C2D10">
      <w:pPr>
        <w:pStyle w:val="Tekstpodstawowy"/>
        <w:numPr>
          <w:ilvl w:val="3"/>
          <w:numId w:val="13"/>
        </w:numPr>
        <w:tabs>
          <w:tab w:val="num" w:pos="709"/>
        </w:tabs>
        <w:spacing w:before="100" w:line="276" w:lineRule="auto"/>
        <w:ind w:left="709" w:hanging="425"/>
        <w:jc w:val="both"/>
        <w:rPr>
          <w:rFonts w:asciiTheme="minorHAnsi" w:hAnsiTheme="minorHAnsi" w:cstheme="minorHAnsi"/>
          <w:b w:val="0"/>
        </w:rPr>
      </w:pPr>
      <w:r w:rsidRPr="00822B55">
        <w:rPr>
          <w:rFonts w:asciiTheme="minorHAnsi" w:hAnsiTheme="minorHAnsi" w:cstheme="minorHAnsi"/>
          <w:b w:val="0"/>
        </w:rPr>
        <w:t xml:space="preserve">W przypadku projektów </w:t>
      </w:r>
      <w:r w:rsidR="00171045" w:rsidRPr="00822B55">
        <w:rPr>
          <w:rFonts w:asciiTheme="minorHAnsi" w:hAnsiTheme="minorHAnsi" w:cstheme="minorHAnsi"/>
          <w:b w:val="0"/>
        </w:rPr>
        <w:t xml:space="preserve">dwuletnich </w:t>
      </w:r>
      <w:r w:rsidRPr="00822B55">
        <w:rPr>
          <w:rFonts w:asciiTheme="minorHAnsi" w:hAnsiTheme="minorHAnsi" w:cstheme="minorHAnsi"/>
          <w:b w:val="0"/>
        </w:rPr>
        <w:t>powyż</w:t>
      </w:r>
      <w:r w:rsidR="00267C35" w:rsidRPr="00822B55">
        <w:rPr>
          <w:rFonts w:asciiTheme="minorHAnsi" w:hAnsiTheme="minorHAnsi" w:cstheme="minorHAnsi"/>
          <w:b w:val="0"/>
        </w:rPr>
        <w:t xml:space="preserve">sze kwoty </w:t>
      </w:r>
      <w:r w:rsidR="00ED3DF6" w:rsidRPr="00822B55">
        <w:rPr>
          <w:rFonts w:asciiTheme="minorHAnsi" w:hAnsiTheme="minorHAnsi" w:cstheme="minorHAnsi"/>
          <w:b w:val="0"/>
        </w:rPr>
        <w:t xml:space="preserve">wnioskowanej dotacji </w:t>
      </w:r>
      <w:r w:rsidR="00267C35" w:rsidRPr="00822B55">
        <w:rPr>
          <w:rFonts w:asciiTheme="minorHAnsi" w:hAnsiTheme="minorHAnsi" w:cstheme="minorHAnsi"/>
          <w:b w:val="0"/>
        </w:rPr>
        <w:t>dotyczą dane</w:t>
      </w:r>
      <w:r w:rsidR="00171045" w:rsidRPr="00822B55">
        <w:rPr>
          <w:rFonts w:asciiTheme="minorHAnsi" w:hAnsiTheme="minorHAnsi" w:cstheme="minorHAnsi"/>
          <w:b w:val="0"/>
        </w:rPr>
        <w:t>j części zadania realizowanej w roku kalendarzowym</w:t>
      </w:r>
      <w:r w:rsidR="0022372A" w:rsidRPr="00822B55">
        <w:rPr>
          <w:rFonts w:asciiTheme="minorHAnsi" w:hAnsiTheme="minorHAnsi" w:cstheme="minorHAnsi"/>
          <w:b w:val="0"/>
        </w:rPr>
        <w:t xml:space="preserve">. Oznacza to </w:t>
      </w:r>
      <w:r w:rsidR="00ED3DF6" w:rsidRPr="00822B55">
        <w:rPr>
          <w:rFonts w:asciiTheme="minorHAnsi" w:hAnsiTheme="minorHAnsi" w:cstheme="minorHAnsi"/>
          <w:b w:val="0"/>
        </w:rPr>
        <w:t>mo</w:t>
      </w:r>
      <w:r w:rsidR="0022372A" w:rsidRPr="00822B55">
        <w:rPr>
          <w:rFonts w:asciiTheme="minorHAnsi" w:hAnsiTheme="minorHAnsi" w:cstheme="minorHAnsi"/>
          <w:b w:val="0"/>
        </w:rPr>
        <w:t>ż</w:t>
      </w:r>
      <w:r w:rsidR="00ED3DF6" w:rsidRPr="00822B55">
        <w:rPr>
          <w:rFonts w:asciiTheme="minorHAnsi" w:hAnsiTheme="minorHAnsi" w:cstheme="minorHAnsi"/>
          <w:b w:val="0"/>
        </w:rPr>
        <w:t>liwość złożenia oferty:</w:t>
      </w:r>
    </w:p>
    <w:p w14:paraId="79C34A6B" w14:textId="7F2A6684" w:rsidR="00ED3DF6" w:rsidRDefault="00ED3DF6" w:rsidP="005F380E">
      <w:pPr>
        <w:pStyle w:val="Tekstpodstawowy"/>
        <w:numPr>
          <w:ilvl w:val="0"/>
          <w:numId w:val="99"/>
        </w:numPr>
        <w:spacing w:before="100"/>
        <w:ind w:left="1134" w:hanging="425"/>
        <w:jc w:val="both"/>
        <w:rPr>
          <w:rFonts w:asciiTheme="minorHAnsi" w:hAnsiTheme="minorHAnsi" w:cstheme="minorHAnsi"/>
          <w:b w:val="0"/>
          <w:color w:val="000000"/>
        </w:rPr>
      </w:pPr>
      <w:r w:rsidRPr="004C2D10">
        <w:rPr>
          <w:rFonts w:asciiTheme="minorHAnsi" w:hAnsiTheme="minorHAnsi" w:cstheme="minorHAnsi"/>
          <w:b w:val="0"/>
          <w:color w:val="000000"/>
        </w:rPr>
        <w:t>na realizację zadania w roku 202</w:t>
      </w:r>
      <w:r w:rsidR="003E762C">
        <w:rPr>
          <w:rFonts w:asciiTheme="minorHAnsi" w:hAnsiTheme="minorHAnsi" w:cstheme="minorHAnsi"/>
          <w:b w:val="0"/>
          <w:color w:val="000000"/>
        </w:rPr>
        <w:t>2</w:t>
      </w:r>
      <w:r w:rsidRPr="004C2D10">
        <w:rPr>
          <w:rFonts w:asciiTheme="minorHAnsi" w:hAnsiTheme="minorHAnsi" w:cstheme="minorHAnsi"/>
          <w:b w:val="0"/>
          <w:color w:val="000000"/>
        </w:rPr>
        <w:t xml:space="preserve"> z wnioskowaną kwotą dotacji od 10 tys. zł do </w:t>
      </w:r>
      <w:r w:rsidR="007160E4">
        <w:rPr>
          <w:rFonts w:asciiTheme="minorHAnsi" w:hAnsiTheme="minorHAnsi" w:cstheme="minorHAnsi"/>
          <w:b w:val="0"/>
          <w:color w:val="000000"/>
        </w:rPr>
        <w:br/>
      </w:r>
      <w:r w:rsidRPr="004C2D10">
        <w:rPr>
          <w:rFonts w:asciiTheme="minorHAnsi" w:hAnsiTheme="minorHAnsi" w:cstheme="minorHAnsi"/>
          <w:b w:val="0"/>
          <w:color w:val="000000"/>
        </w:rPr>
        <w:t xml:space="preserve">2 mln zł oraz </w:t>
      </w:r>
    </w:p>
    <w:p w14:paraId="763A18EC" w14:textId="25950C37" w:rsidR="003E762C" w:rsidRPr="003E762C" w:rsidRDefault="00CE4706" w:rsidP="003E762C">
      <w:pPr>
        <w:pStyle w:val="Tekstpodstawowy"/>
        <w:numPr>
          <w:ilvl w:val="0"/>
          <w:numId w:val="99"/>
        </w:numPr>
        <w:spacing w:before="100" w:after="240"/>
        <w:ind w:left="1134" w:hanging="425"/>
        <w:jc w:val="both"/>
        <w:rPr>
          <w:rFonts w:asciiTheme="minorHAnsi" w:hAnsiTheme="minorHAnsi" w:cstheme="minorHAnsi"/>
          <w:b w:val="0"/>
          <w:color w:val="000000"/>
        </w:rPr>
      </w:pPr>
      <w:r w:rsidRPr="008F115F">
        <w:rPr>
          <w:rFonts w:asciiTheme="minorHAnsi" w:hAnsiTheme="minorHAnsi" w:cstheme="minorHAnsi"/>
          <w:b w:val="0"/>
          <w:color w:val="000000"/>
        </w:rPr>
        <w:t>na realizację zadania</w:t>
      </w:r>
      <w:r w:rsidR="00ED3DF6" w:rsidRPr="008F115F">
        <w:rPr>
          <w:rFonts w:asciiTheme="minorHAnsi" w:hAnsiTheme="minorHAnsi" w:cstheme="minorHAnsi"/>
          <w:b w:val="0"/>
          <w:color w:val="000000"/>
        </w:rPr>
        <w:t xml:space="preserve"> w roku 202</w:t>
      </w:r>
      <w:r w:rsidR="003E762C">
        <w:rPr>
          <w:rFonts w:asciiTheme="minorHAnsi" w:hAnsiTheme="minorHAnsi" w:cstheme="minorHAnsi"/>
          <w:b w:val="0"/>
          <w:color w:val="000000"/>
        </w:rPr>
        <w:t>3</w:t>
      </w:r>
      <w:r w:rsidR="00ED3DF6" w:rsidRPr="008F115F">
        <w:rPr>
          <w:rFonts w:asciiTheme="minorHAnsi" w:hAnsiTheme="minorHAnsi" w:cstheme="minorHAnsi"/>
          <w:b w:val="0"/>
          <w:color w:val="000000"/>
        </w:rPr>
        <w:t xml:space="preserve"> z wnioskowaną kwotą dotacji od 10 tys. zł do </w:t>
      </w:r>
      <w:r w:rsidR="007160E4">
        <w:rPr>
          <w:rFonts w:asciiTheme="minorHAnsi" w:hAnsiTheme="minorHAnsi" w:cstheme="minorHAnsi"/>
          <w:b w:val="0"/>
          <w:color w:val="000000"/>
        </w:rPr>
        <w:br/>
      </w:r>
      <w:r w:rsidR="00ED3DF6" w:rsidRPr="008F115F">
        <w:rPr>
          <w:rFonts w:asciiTheme="minorHAnsi" w:hAnsiTheme="minorHAnsi" w:cstheme="minorHAnsi"/>
          <w:b w:val="0"/>
          <w:color w:val="000000"/>
        </w:rPr>
        <w:t>2 mln zł.</w:t>
      </w:r>
    </w:p>
    <w:p w14:paraId="778913EC" w14:textId="4D476349" w:rsidR="008E320F" w:rsidRPr="00B92457" w:rsidRDefault="0035440A" w:rsidP="00B92457">
      <w:pPr>
        <w:pStyle w:val="Tekstpodstawowy"/>
        <w:numPr>
          <w:ilvl w:val="3"/>
          <w:numId w:val="13"/>
        </w:numPr>
        <w:tabs>
          <w:tab w:val="num" w:pos="709"/>
        </w:tabs>
        <w:spacing w:before="100"/>
        <w:ind w:hanging="3302"/>
        <w:jc w:val="both"/>
        <w:rPr>
          <w:rFonts w:asciiTheme="minorHAnsi" w:hAnsiTheme="minorHAnsi" w:cstheme="minorHAnsi"/>
          <w:b w:val="0"/>
        </w:rPr>
      </w:pPr>
      <w:r w:rsidRPr="00B92457">
        <w:rPr>
          <w:rFonts w:asciiTheme="minorHAnsi" w:hAnsiTheme="minorHAnsi" w:cstheme="minorHAnsi"/>
          <w:b w:val="0"/>
        </w:rPr>
        <w:t>Wysokość wnioskowanej dotacji w</w:t>
      </w:r>
      <w:r w:rsidR="008E320F" w:rsidRPr="00B92457">
        <w:rPr>
          <w:rFonts w:asciiTheme="minorHAnsi" w:hAnsiTheme="minorHAnsi" w:cstheme="minorHAnsi"/>
          <w:b w:val="0"/>
        </w:rPr>
        <w:t xml:space="preserve"> przypadku </w:t>
      </w:r>
      <w:r w:rsidR="00C509E3" w:rsidRPr="00B92457">
        <w:rPr>
          <w:rFonts w:asciiTheme="minorHAnsi" w:hAnsiTheme="minorHAnsi" w:cstheme="minorHAnsi"/>
          <w:b w:val="0"/>
        </w:rPr>
        <w:t xml:space="preserve">oferty regrantingowej </w:t>
      </w:r>
      <w:r w:rsidR="00D10606" w:rsidRPr="00B92457">
        <w:rPr>
          <w:rFonts w:asciiTheme="minorHAnsi" w:hAnsiTheme="minorHAnsi" w:cstheme="minorHAnsi"/>
          <w:b w:val="0"/>
        </w:rPr>
        <w:t>wynosi</w:t>
      </w:r>
      <w:r w:rsidR="008E320F" w:rsidRPr="00B92457">
        <w:rPr>
          <w:rFonts w:asciiTheme="minorHAnsi" w:hAnsiTheme="minorHAnsi" w:cstheme="minorHAnsi"/>
          <w:b w:val="0"/>
        </w:rPr>
        <w:t>:</w:t>
      </w:r>
    </w:p>
    <w:p w14:paraId="60CE2FA8" w14:textId="74E3EAEA" w:rsidR="008E320F" w:rsidRDefault="008E320F" w:rsidP="005F380E">
      <w:pPr>
        <w:pStyle w:val="Tekstpodstawowy"/>
        <w:numPr>
          <w:ilvl w:val="0"/>
          <w:numId w:val="98"/>
        </w:numPr>
        <w:spacing w:before="100" w:line="276" w:lineRule="auto"/>
        <w:ind w:left="1134" w:hanging="425"/>
        <w:jc w:val="both"/>
        <w:rPr>
          <w:rFonts w:asciiTheme="minorHAnsi" w:hAnsiTheme="minorHAnsi" w:cstheme="minorHAnsi"/>
          <w:b w:val="0"/>
          <w:color w:val="000000"/>
        </w:rPr>
      </w:pPr>
      <w:r w:rsidRPr="004C2D10">
        <w:rPr>
          <w:rFonts w:asciiTheme="minorHAnsi" w:hAnsiTheme="minorHAnsi" w:cstheme="minorHAnsi"/>
          <w:b w:val="0"/>
          <w:color w:val="000000"/>
        </w:rPr>
        <w:t xml:space="preserve">kwota minimalna: </w:t>
      </w:r>
      <w:r w:rsidR="00427C6C" w:rsidRPr="004C2D10">
        <w:rPr>
          <w:rFonts w:asciiTheme="minorHAnsi" w:hAnsiTheme="minorHAnsi" w:cstheme="minorHAnsi"/>
          <w:b w:val="0"/>
          <w:color w:val="000000"/>
        </w:rPr>
        <w:t xml:space="preserve">50 </w:t>
      </w:r>
      <w:r w:rsidRPr="004C2D10">
        <w:rPr>
          <w:rFonts w:asciiTheme="minorHAnsi" w:hAnsiTheme="minorHAnsi" w:cstheme="minorHAnsi"/>
          <w:b w:val="0"/>
          <w:color w:val="000000"/>
        </w:rPr>
        <w:t>tys. zł.</w:t>
      </w:r>
    </w:p>
    <w:p w14:paraId="610721A9" w14:textId="2B383BD8" w:rsidR="008E320F" w:rsidRPr="004C2D10" w:rsidRDefault="008E320F" w:rsidP="005F380E">
      <w:pPr>
        <w:pStyle w:val="Tekstpodstawowy"/>
        <w:numPr>
          <w:ilvl w:val="0"/>
          <w:numId w:val="98"/>
        </w:numPr>
        <w:spacing w:before="100" w:line="276" w:lineRule="auto"/>
        <w:ind w:left="1134" w:hanging="425"/>
        <w:jc w:val="both"/>
        <w:rPr>
          <w:rFonts w:asciiTheme="minorHAnsi" w:hAnsiTheme="minorHAnsi" w:cstheme="minorHAnsi"/>
          <w:b w:val="0"/>
          <w:color w:val="000000"/>
        </w:rPr>
      </w:pPr>
      <w:r w:rsidRPr="004C2D10">
        <w:rPr>
          <w:rFonts w:asciiTheme="minorHAnsi" w:hAnsiTheme="minorHAnsi" w:cstheme="minorHAnsi"/>
          <w:b w:val="0"/>
          <w:color w:val="000000"/>
        </w:rPr>
        <w:t xml:space="preserve">kwota maksymalna: </w:t>
      </w:r>
      <w:r w:rsidR="0035440A" w:rsidRPr="004C2D10">
        <w:rPr>
          <w:rFonts w:asciiTheme="minorHAnsi" w:hAnsiTheme="minorHAnsi" w:cstheme="minorHAnsi"/>
          <w:b w:val="0"/>
          <w:color w:val="000000"/>
        </w:rPr>
        <w:t>500 tys.</w:t>
      </w:r>
      <w:r w:rsidRPr="004C2D10">
        <w:rPr>
          <w:rFonts w:asciiTheme="minorHAnsi" w:hAnsiTheme="minorHAnsi" w:cstheme="minorHAnsi"/>
          <w:b w:val="0"/>
          <w:color w:val="000000"/>
        </w:rPr>
        <w:t xml:space="preserve"> zł.</w:t>
      </w:r>
    </w:p>
    <w:p w14:paraId="65548A0B" w14:textId="77777777" w:rsidR="00745C2E" w:rsidRPr="00720D56" w:rsidRDefault="00C82FB3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20" w:name="_Toc83124060"/>
      <w:bookmarkEnd w:id="15"/>
      <w:r w:rsidRPr="00720D56">
        <w:rPr>
          <w:rFonts w:asciiTheme="minorHAnsi" w:hAnsiTheme="minorHAnsi" w:cstheme="minorHAnsi"/>
          <w:color w:val="000000" w:themeColor="text1"/>
        </w:rPr>
        <w:t>Udział środków własnych</w:t>
      </w:r>
      <w:bookmarkEnd w:id="20"/>
    </w:p>
    <w:p w14:paraId="7EE62834" w14:textId="3BD5B648" w:rsidR="00767622" w:rsidRDefault="00EF7E37" w:rsidP="007160E4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Minimalny wkład własny to 5% wartości</w:t>
      </w:r>
      <w:r w:rsidR="00767622">
        <w:rPr>
          <w:rFonts w:asciiTheme="minorHAnsi" w:hAnsiTheme="minorHAnsi" w:cstheme="minorHAnsi"/>
          <w:b w:val="0"/>
        </w:rPr>
        <w:t xml:space="preserve"> zadania publicznego</w:t>
      </w:r>
      <w:r w:rsidRPr="009A139F">
        <w:rPr>
          <w:rFonts w:asciiTheme="minorHAnsi" w:hAnsiTheme="minorHAnsi" w:cstheme="minorHAnsi"/>
          <w:b w:val="0"/>
        </w:rPr>
        <w:t xml:space="preserve">. </w:t>
      </w:r>
      <w:r w:rsidR="006E5DC9">
        <w:rPr>
          <w:rFonts w:asciiTheme="minorHAnsi" w:hAnsiTheme="minorHAnsi" w:cstheme="minorHAnsi"/>
          <w:b w:val="0"/>
        </w:rPr>
        <w:t>Wkła</w:t>
      </w:r>
      <w:r w:rsidR="00D10606">
        <w:rPr>
          <w:rFonts w:asciiTheme="minorHAnsi" w:hAnsiTheme="minorHAnsi" w:cstheme="minorHAnsi"/>
          <w:b w:val="0"/>
        </w:rPr>
        <w:t>d wł</w:t>
      </w:r>
      <w:r w:rsidR="00767622">
        <w:rPr>
          <w:rFonts w:asciiTheme="minorHAnsi" w:hAnsiTheme="minorHAnsi" w:cstheme="minorHAnsi"/>
          <w:b w:val="0"/>
        </w:rPr>
        <w:t>asny może obejmować:</w:t>
      </w:r>
    </w:p>
    <w:p w14:paraId="4E9EE5EF" w14:textId="53871CDA" w:rsidR="00767622" w:rsidRDefault="00EF7E37" w:rsidP="007160E4">
      <w:pPr>
        <w:pStyle w:val="Tekstpodstawowy"/>
        <w:numPr>
          <w:ilvl w:val="0"/>
          <w:numId w:val="61"/>
        </w:numPr>
        <w:tabs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lastRenderedPageBreak/>
        <w:t xml:space="preserve">wkład finansowy </w:t>
      </w:r>
      <w:r w:rsidR="00767622">
        <w:rPr>
          <w:rFonts w:asciiTheme="minorHAnsi" w:hAnsiTheme="minorHAnsi" w:cstheme="minorHAnsi"/>
          <w:b w:val="0"/>
        </w:rPr>
        <w:t>i/lub</w:t>
      </w:r>
    </w:p>
    <w:p w14:paraId="222509DA" w14:textId="77777777" w:rsidR="00D10606" w:rsidRDefault="00767622" w:rsidP="007160E4">
      <w:pPr>
        <w:pStyle w:val="Tekstpodstawowy"/>
        <w:numPr>
          <w:ilvl w:val="0"/>
          <w:numId w:val="61"/>
        </w:numPr>
        <w:tabs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wkład </w:t>
      </w:r>
      <w:r w:rsidR="00EF7E37" w:rsidRPr="009A139F">
        <w:rPr>
          <w:rFonts w:asciiTheme="minorHAnsi" w:hAnsiTheme="minorHAnsi" w:cstheme="minorHAnsi"/>
          <w:b w:val="0"/>
        </w:rPr>
        <w:t>niefinansowy</w:t>
      </w:r>
      <w:r w:rsidR="006B5E83" w:rsidRPr="009A139F">
        <w:rPr>
          <w:rFonts w:asciiTheme="minorHAnsi" w:hAnsiTheme="minorHAnsi" w:cstheme="minorHAnsi"/>
          <w:b w:val="0"/>
        </w:rPr>
        <w:t xml:space="preserve"> (osobowy lub rzeczowy)</w:t>
      </w:r>
      <w:r w:rsidR="002E0927">
        <w:rPr>
          <w:rFonts w:asciiTheme="minorHAnsi" w:hAnsiTheme="minorHAnsi" w:cstheme="minorHAnsi"/>
          <w:b w:val="0"/>
        </w:rPr>
        <w:t xml:space="preserve">, </w:t>
      </w:r>
    </w:p>
    <w:p w14:paraId="7740A521" w14:textId="7F63DD6D" w:rsidR="00EF7E37" w:rsidRPr="009A139F" w:rsidRDefault="002E0927" w:rsidP="007160E4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z zastrzeżeniem </w:t>
      </w:r>
      <w:r w:rsidR="003E762C">
        <w:rPr>
          <w:rFonts w:asciiTheme="minorHAnsi" w:hAnsiTheme="minorHAnsi" w:cstheme="minorHAnsi"/>
          <w:b w:val="0"/>
        </w:rPr>
        <w:t>podrozdziału</w:t>
      </w:r>
      <w:r w:rsidR="001D27B6">
        <w:rPr>
          <w:rFonts w:asciiTheme="minorHAnsi" w:hAnsiTheme="minorHAnsi" w:cstheme="minorHAnsi"/>
          <w:b w:val="0"/>
        </w:rPr>
        <w:t xml:space="preserve"> </w:t>
      </w:r>
      <w:r w:rsidR="003D6DA3">
        <w:rPr>
          <w:rFonts w:asciiTheme="minorHAnsi" w:hAnsiTheme="minorHAnsi" w:cstheme="minorHAnsi"/>
          <w:b w:val="0"/>
        </w:rPr>
        <w:t>6</w:t>
      </w:r>
      <w:r w:rsidR="001D27B6">
        <w:rPr>
          <w:rFonts w:asciiTheme="minorHAnsi" w:hAnsiTheme="minorHAnsi" w:cstheme="minorHAnsi"/>
          <w:b w:val="0"/>
        </w:rPr>
        <w:t xml:space="preserve"> (dot. zakupu środków trwałych i innych wydatków </w:t>
      </w:r>
      <w:r w:rsidR="00C737B1">
        <w:rPr>
          <w:rFonts w:asciiTheme="minorHAnsi" w:hAnsiTheme="minorHAnsi" w:cstheme="minorHAnsi"/>
          <w:b w:val="0"/>
        </w:rPr>
        <w:t>maj</w:t>
      </w:r>
      <w:r w:rsidR="006E5DC9">
        <w:rPr>
          <w:rFonts w:asciiTheme="minorHAnsi" w:hAnsiTheme="minorHAnsi" w:cstheme="minorHAnsi"/>
          <w:b w:val="0"/>
        </w:rPr>
        <w:t>ą</w:t>
      </w:r>
      <w:r w:rsidR="0047421F">
        <w:rPr>
          <w:rFonts w:asciiTheme="minorHAnsi" w:hAnsiTheme="minorHAnsi" w:cstheme="minorHAnsi"/>
          <w:b w:val="0"/>
        </w:rPr>
        <w:t>tkowych</w:t>
      </w:r>
      <w:r w:rsidR="001D27B6">
        <w:rPr>
          <w:rFonts w:asciiTheme="minorHAnsi" w:hAnsiTheme="minorHAnsi" w:cstheme="minorHAnsi"/>
          <w:b w:val="0"/>
        </w:rPr>
        <w:t>)</w:t>
      </w:r>
      <w:r w:rsidR="001C611A">
        <w:rPr>
          <w:rFonts w:asciiTheme="minorHAnsi" w:hAnsiTheme="minorHAnsi" w:cstheme="minorHAnsi"/>
          <w:b w:val="0"/>
        </w:rPr>
        <w:t>.</w:t>
      </w:r>
      <w:r w:rsidR="001D27B6">
        <w:rPr>
          <w:rFonts w:asciiTheme="minorHAnsi" w:hAnsiTheme="minorHAnsi" w:cstheme="minorHAnsi"/>
          <w:b w:val="0"/>
        </w:rPr>
        <w:t xml:space="preserve"> </w:t>
      </w:r>
    </w:p>
    <w:p w14:paraId="060BDABA" w14:textId="1F46C4A4" w:rsidR="00FA7B00" w:rsidRPr="009A139F" w:rsidRDefault="00FA7B00" w:rsidP="00302419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Podmiot składający ofertę zobowiązany jest przedstawić w formularzu oferty </w:t>
      </w:r>
      <w:r w:rsidR="00F24CE4">
        <w:rPr>
          <w:rFonts w:asciiTheme="minorHAnsi" w:hAnsiTheme="minorHAnsi" w:cstheme="minorHAnsi"/>
          <w:b w:val="0"/>
        </w:rPr>
        <w:t xml:space="preserve">dokładne </w:t>
      </w:r>
      <w:r w:rsidRPr="009A139F">
        <w:rPr>
          <w:rFonts w:asciiTheme="minorHAnsi" w:hAnsiTheme="minorHAnsi" w:cstheme="minorHAnsi"/>
          <w:b w:val="0"/>
        </w:rPr>
        <w:t>informacje dotyczące wkładu własnego oraz wycenę zadeklarowanego wkładu własnego niefinansowego. Informacje te należy umieścić w części IV.2. formularza oferty (</w:t>
      </w:r>
      <w:r w:rsidRPr="009A139F">
        <w:rPr>
          <w:rFonts w:asciiTheme="minorHAnsi" w:hAnsiTheme="minorHAnsi" w:cstheme="minorHAnsi"/>
          <w:b w:val="0"/>
          <w:i/>
        </w:rPr>
        <w:t>Zasoby kadrowe, rzeczowe i finansowe […]).</w:t>
      </w:r>
    </w:p>
    <w:p w14:paraId="0FD2CF3D" w14:textId="202AC5C2" w:rsidR="00464EAA" w:rsidRPr="00767622" w:rsidRDefault="00464EAA" w:rsidP="00302419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  <w:strike/>
        </w:rPr>
      </w:pPr>
      <w:r w:rsidRPr="009A139F">
        <w:rPr>
          <w:rFonts w:asciiTheme="minorHAnsi" w:hAnsiTheme="minorHAnsi" w:cstheme="minorHAnsi"/>
          <w:b w:val="0"/>
        </w:rPr>
        <w:t xml:space="preserve">W kalkulacji przewidywanych kosztów realizacji zadania, wydatki pokrywane z wkładu własnego </w:t>
      </w:r>
      <w:r w:rsidR="0039477A" w:rsidRPr="009A139F">
        <w:rPr>
          <w:rFonts w:asciiTheme="minorHAnsi" w:hAnsiTheme="minorHAnsi" w:cstheme="minorHAnsi"/>
          <w:b w:val="0"/>
        </w:rPr>
        <w:t>finansowego</w:t>
      </w:r>
      <w:r w:rsidR="0083618E" w:rsidRPr="009A139F">
        <w:rPr>
          <w:rFonts w:asciiTheme="minorHAnsi" w:hAnsiTheme="minorHAnsi" w:cstheme="minorHAnsi"/>
          <w:b w:val="0"/>
        </w:rPr>
        <w:t xml:space="preserve"> </w:t>
      </w:r>
      <w:r w:rsidR="0039477A" w:rsidRPr="009A139F">
        <w:rPr>
          <w:rFonts w:asciiTheme="minorHAnsi" w:hAnsiTheme="minorHAnsi" w:cstheme="minorHAnsi"/>
          <w:b w:val="0"/>
        </w:rPr>
        <w:t xml:space="preserve">/ wartość wkładu własnego niefinansowego </w:t>
      </w:r>
      <w:r w:rsidR="00767622">
        <w:rPr>
          <w:rFonts w:asciiTheme="minorHAnsi" w:hAnsiTheme="minorHAnsi" w:cstheme="minorHAnsi"/>
          <w:b w:val="0"/>
        </w:rPr>
        <w:t>należy wskaz</w:t>
      </w:r>
      <w:r w:rsidR="0022372A">
        <w:rPr>
          <w:rFonts w:asciiTheme="minorHAnsi" w:hAnsiTheme="minorHAnsi" w:cstheme="minorHAnsi"/>
          <w:b w:val="0"/>
        </w:rPr>
        <w:t>a</w:t>
      </w:r>
      <w:r w:rsidR="00767622">
        <w:rPr>
          <w:rFonts w:asciiTheme="minorHAnsi" w:hAnsiTheme="minorHAnsi" w:cstheme="minorHAnsi"/>
          <w:b w:val="0"/>
        </w:rPr>
        <w:t xml:space="preserve">ć </w:t>
      </w:r>
      <w:r w:rsidR="006C09E7">
        <w:rPr>
          <w:rFonts w:asciiTheme="minorHAnsi" w:hAnsiTheme="minorHAnsi" w:cstheme="minorHAnsi"/>
          <w:b w:val="0"/>
        </w:rPr>
        <w:br/>
      </w:r>
      <w:r w:rsidR="00767622">
        <w:rPr>
          <w:rFonts w:asciiTheme="minorHAnsi" w:hAnsiTheme="minorHAnsi" w:cstheme="minorHAnsi"/>
          <w:b w:val="0"/>
        </w:rPr>
        <w:t xml:space="preserve">w odpowiedniej kolumnie przy danej pozycji kosztorysu. </w:t>
      </w:r>
    </w:p>
    <w:p w14:paraId="49C41B6C" w14:textId="77777777" w:rsidR="00745C2E" w:rsidRPr="00720D56" w:rsidRDefault="00C82FB3" w:rsidP="00640744">
      <w:pPr>
        <w:pStyle w:val="podrozdzial"/>
        <w:rPr>
          <w:rFonts w:asciiTheme="minorHAnsi" w:hAnsiTheme="minorHAnsi" w:cstheme="minorHAnsi"/>
          <w:i/>
          <w:color w:val="000000" w:themeColor="text1"/>
        </w:rPr>
      </w:pPr>
      <w:bookmarkStart w:id="21" w:name="_Toc83124061"/>
      <w:r w:rsidRPr="00720D56">
        <w:rPr>
          <w:rFonts w:asciiTheme="minorHAnsi" w:hAnsiTheme="minorHAnsi" w:cstheme="minorHAnsi"/>
          <w:color w:val="000000" w:themeColor="text1"/>
        </w:rPr>
        <w:t>Koszty kwalifikowalne</w:t>
      </w:r>
      <w:bookmarkEnd w:id="21"/>
    </w:p>
    <w:p w14:paraId="035CE8F0" w14:textId="008D02FE" w:rsidR="00745C2E" w:rsidRPr="009A139F" w:rsidRDefault="00295C79" w:rsidP="006E5DC9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5.1 </w:t>
      </w:r>
      <w:r w:rsidR="00745C2E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Wydatki w ramach konkursu są kwalifikowalne, jeżeli są:</w:t>
      </w:r>
    </w:p>
    <w:p w14:paraId="1E60E57A" w14:textId="77777777" w:rsidR="00747A5A" w:rsidRPr="009A139F" w:rsidRDefault="00747A5A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poniesione w terminie</w:t>
      </w:r>
      <w:r w:rsidR="00C9086B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realizacji zadania publicznego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06504C32" w14:textId="77777777" w:rsidR="00747A5A" w:rsidRPr="009A139F" w:rsidRDefault="00747A5A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niezbędne do realizacji zadania publicznego i osiągnięcia jego rezultatów, </w:t>
      </w:r>
    </w:p>
    <w:p w14:paraId="5187C998" w14:textId="225315A3" w:rsidR="00747A5A" w:rsidRPr="009A139F" w:rsidRDefault="00747A5A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spełniające wymogi efektywnego zarządzania finansami, w szczególności </w:t>
      </w:r>
      <w:r w:rsidR="00D74901">
        <w:rPr>
          <w:rFonts w:asciiTheme="minorHAnsi" w:hAnsiTheme="minorHAnsi" w:cstheme="minorHAnsi"/>
          <w:b w:val="0"/>
          <w:bCs w:val="0"/>
          <w:color w:val="000000" w:themeColor="text1"/>
        </w:rPr>
        <w:t>uzyskiwania najlepszych efektów z danych nakładów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14:paraId="614DA53B" w14:textId="77777777" w:rsidR="00747A5A" w:rsidRPr="009A139F" w:rsidRDefault="00747A5A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identyfikowalne i weryfikowalne, a zwłaszcza zarejestrowane w zapisach księgowych Zleceniobiorcy i określone zgodnie z zasadami rachunkowości, </w:t>
      </w:r>
    </w:p>
    <w:p w14:paraId="7AC8C08A" w14:textId="7E502BFC" w:rsidR="00747A5A" w:rsidRPr="009A139F" w:rsidRDefault="006001B5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zgodne z przepisami prawa powszechnie obowiązującego,</w:t>
      </w:r>
    </w:p>
    <w:p w14:paraId="028F74DC" w14:textId="77777777" w:rsidR="00747A5A" w:rsidRPr="009A139F" w:rsidRDefault="00747A5A" w:rsidP="006E5DC9">
      <w:pPr>
        <w:pStyle w:val="Tekstpodstawowy"/>
        <w:numPr>
          <w:ilvl w:val="0"/>
          <w:numId w:val="9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udokumentowane w sposób umożliwiający ocenę realizacji zadania publicznego pod względem merytorycznym i finansowym.</w:t>
      </w:r>
    </w:p>
    <w:p w14:paraId="5482BFD0" w14:textId="77EAEE48" w:rsidR="006F55B5" w:rsidRPr="009A139F" w:rsidRDefault="00295C79" w:rsidP="006E5DC9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5.2 </w:t>
      </w:r>
      <w:r w:rsidR="006F55B5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Termin kwalifikowalności wydatków, zarówno ze środków dotacji, jak i środków własnych:</w:t>
      </w:r>
    </w:p>
    <w:p w14:paraId="370568A1" w14:textId="144ED9BF" w:rsidR="006F55B5" w:rsidRPr="009A139F" w:rsidRDefault="006F55B5" w:rsidP="006E5DC9">
      <w:pPr>
        <w:pStyle w:val="Tekstpodstawowy"/>
        <w:numPr>
          <w:ilvl w:val="0"/>
          <w:numId w:val="28"/>
        </w:numPr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rozpoczyna się pierwszego dnia realizacji zadania</w:t>
      </w:r>
      <w:r w:rsidR="009D0A6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publicznego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7197C3B1" w14:textId="491628A4" w:rsidR="005A2AA4" w:rsidRPr="00D72133" w:rsidRDefault="006F55B5" w:rsidP="006E5DC9">
      <w:pPr>
        <w:pStyle w:val="Tekstpodstawowy"/>
        <w:numPr>
          <w:ilvl w:val="0"/>
          <w:numId w:val="28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kończy się 14 / 21 dni</w:t>
      </w:r>
      <w:r w:rsidRPr="009A139F">
        <w:rPr>
          <w:rStyle w:val="Odwoanieprzypisudolnego"/>
          <w:rFonts w:asciiTheme="minorHAnsi" w:hAnsiTheme="minorHAnsi" w:cstheme="minorHAnsi"/>
          <w:b w:val="0"/>
          <w:bCs w:val="0"/>
          <w:color w:val="000000" w:themeColor="text1"/>
        </w:rPr>
        <w:footnoteReference w:id="1"/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D72133">
        <w:rPr>
          <w:rFonts w:asciiTheme="minorHAnsi" w:hAnsiTheme="minorHAnsi" w:cstheme="minorHAnsi"/>
          <w:b w:val="0"/>
          <w:bCs w:val="0"/>
          <w:color w:val="000000" w:themeColor="text1"/>
        </w:rPr>
        <w:t>po zakończeniu realizacji zadania (jednak nie później niż 31 grudnia 202</w:t>
      </w:r>
      <w:r w:rsidR="00D74901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2</w:t>
      </w:r>
      <w:r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r.</w:t>
      </w:r>
      <w:r w:rsidR="00D74901"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(z zastrzeżeniem projektów </w:t>
      </w:r>
      <w:r w:rsidR="00F076EF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dwuletnich</w:t>
      </w:r>
      <w:r w:rsidR="00B217BF"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  <w:r w:rsidR="00D74901"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przypadku których termin kwalifikowalności wydatków upływa </w:t>
      </w:r>
      <w:r w:rsidRPr="00D72133">
        <w:rPr>
          <w:rFonts w:asciiTheme="minorHAnsi" w:hAnsiTheme="minorHAnsi" w:cstheme="minorHAnsi"/>
          <w:b w:val="0"/>
          <w:bCs w:val="0"/>
          <w:color w:val="000000" w:themeColor="text1"/>
        </w:rPr>
        <w:t>31 grudnia 202</w:t>
      </w:r>
      <w:r w:rsidR="00D74901"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3 r. dla </w:t>
      </w:r>
      <w:r w:rsidR="00F076EF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wydatków określonych w kalkulacji kosztów na dany rok</w:t>
      </w:r>
      <w:r w:rsidR="00D72133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)</w:t>
      </w:r>
      <w:r w:rsidR="00F076EF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.</w:t>
      </w:r>
    </w:p>
    <w:p w14:paraId="7B1CA06F" w14:textId="50F7B5FA" w:rsidR="005A2AA4" w:rsidRPr="005A2AA4" w:rsidRDefault="00295C79" w:rsidP="006E5DC9">
      <w:pPr>
        <w:pStyle w:val="Tekstpodstawowy"/>
        <w:spacing w:after="24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5.3 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 xml:space="preserve">Za realizację działań za granicą rozumie się podejmowanie działań przewidzianych w </w:t>
      </w:r>
      <w:r w:rsidR="005A2AA4" w:rsidRPr="005A2AA4">
        <w:rPr>
          <w:rFonts w:asciiTheme="minorHAnsi" w:hAnsiTheme="minorHAnsi" w:cstheme="minorHAnsi"/>
          <w:b w:val="0"/>
          <w:i/>
          <w:iCs/>
          <w:color w:val="000000" w:themeColor="text1"/>
        </w:rPr>
        <w:t xml:space="preserve">Planie </w:t>
      </w:r>
      <w:r w:rsidR="001D6C00">
        <w:rPr>
          <w:rFonts w:asciiTheme="minorHAnsi" w:hAnsiTheme="minorHAnsi" w:cstheme="minorHAnsi"/>
          <w:b w:val="0"/>
          <w:i/>
          <w:iCs/>
          <w:color w:val="000000" w:themeColor="text1"/>
        </w:rPr>
        <w:br/>
      </w:r>
      <w:r w:rsidR="005A2AA4" w:rsidRPr="005A2AA4">
        <w:rPr>
          <w:rFonts w:asciiTheme="minorHAnsi" w:hAnsiTheme="minorHAnsi" w:cstheme="minorHAnsi"/>
          <w:b w:val="0"/>
          <w:i/>
          <w:iCs/>
          <w:color w:val="000000" w:themeColor="text1"/>
        </w:rPr>
        <w:t>i harmonogramie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 xml:space="preserve"> poza terytorium RP, które nie ograniczają się jedynie do działań upowszechniających rezultaty zadania publicznego</w:t>
      </w:r>
      <w:r w:rsidR="001E714B">
        <w:rPr>
          <w:rFonts w:asciiTheme="minorHAnsi" w:hAnsiTheme="minorHAnsi" w:cstheme="minorHAnsi"/>
          <w:b w:val="0"/>
          <w:color w:val="000000" w:themeColor="text1"/>
        </w:rPr>
        <w:t xml:space="preserve">. Dla przykładu, działanie polegające na </w:t>
      </w:r>
      <w:r w:rsidR="001E714B">
        <w:rPr>
          <w:rFonts w:asciiTheme="minorHAnsi" w:hAnsiTheme="minorHAnsi" w:cstheme="minorHAnsi"/>
          <w:b w:val="0"/>
          <w:color w:val="000000" w:themeColor="text1"/>
        </w:rPr>
        <w:lastRenderedPageBreak/>
        <w:t>p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>rzygotowani</w:t>
      </w:r>
      <w:r w:rsidR="001E714B">
        <w:rPr>
          <w:rFonts w:asciiTheme="minorHAnsi" w:hAnsiTheme="minorHAnsi" w:cstheme="minorHAnsi"/>
          <w:b w:val="0"/>
          <w:color w:val="000000" w:themeColor="text1"/>
        </w:rPr>
        <w:t>u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 xml:space="preserve"> publikacji w Polsce i jej dystrybucj</w:t>
      </w:r>
      <w:r w:rsidR="001E714B">
        <w:rPr>
          <w:rFonts w:asciiTheme="minorHAnsi" w:hAnsiTheme="minorHAnsi" w:cstheme="minorHAnsi"/>
          <w:b w:val="0"/>
          <w:color w:val="000000" w:themeColor="text1"/>
        </w:rPr>
        <w:t>i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1E714B">
        <w:rPr>
          <w:rFonts w:asciiTheme="minorHAnsi" w:hAnsiTheme="minorHAnsi" w:cstheme="minorHAnsi"/>
          <w:b w:val="0"/>
          <w:color w:val="000000" w:themeColor="text1"/>
        </w:rPr>
        <w:t>do</w:t>
      </w:r>
      <w:r w:rsidR="001E714B" w:rsidRPr="005A2AA4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5A2AA4" w:rsidRPr="005A2AA4">
        <w:rPr>
          <w:rFonts w:asciiTheme="minorHAnsi" w:hAnsiTheme="minorHAnsi" w:cstheme="minorHAnsi"/>
          <w:b w:val="0"/>
          <w:color w:val="000000" w:themeColor="text1"/>
        </w:rPr>
        <w:t xml:space="preserve">odbiorców zagranicznych jest zadaniem realizowanym w kraju.  </w:t>
      </w:r>
    </w:p>
    <w:p w14:paraId="3D4646B7" w14:textId="5F0BB951" w:rsidR="004B4FE4" w:rsidRPr="009A139F" w:rsidRDefault="00295C79" w:rsidP="0018307F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5.4 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przypadku ofert </w:t>
      </w:r>
      <w:r w:rsidR="00F076EF" w:rsidRPr="00D7213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dwuletnich </w:t>
      </w:r>
      <w:r w:rsidR="004B4FE4" w:rsidRPr="00D72133">
        <w:rPr>
          <w:rFonts w:asciiTheme="minorHAnsi" w:hAnsiTheme="minorHAnsi" w:cstheme="minorHAnsi"/>
          <w:b w:val="0"/>
          <w:bCs w:val="0"/>
          <w:color w:val="000000" w:themeColor="text1"/>
        </w:rPr>
        <w:t>zadanie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publiczne składa się z dwóch części: jednej realizowanej w roku 202</w:t>
      </w:r>
      <w:r w:rsidR="00D74901">
        <w:rPr>
          <w:rFonts w:asciiTheme="minorHAnsi" w:hAnsiTheme="minorHAnsi" w:cstheme="minorHAnsi"/>
          <w:b w:val="0"/>
          <w:bCs w:val="0"/>
          <w:color w:val="000000" w:themeColor="text1"/>
        </w:rPr>
        <w:t>2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oraz drugiej – realizowanej w roku 202</w:t>
      </w:r>
      <w:r w:rsidR="00D72133">
        <w:rPr>
          <w:rFonts w:asciiTheme="minorHAnsi" w:hAnsiTheme="minorHAnsi" w:cstheme="minorHAnsi"/>
          <w:b w:val="0"/>
          <w:bCs w:val="0"/>
          <w:color w:val="000000" w:themeColor="text1"/>
        </w:rPr>
        <w:t>3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. 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S</w:t>
      </w:r>
      <w:r w:rsidR="004B4FE4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tąd wszelkie koszty </w:t>
      </w:r>
      <w:r w:rsidR="000F06B2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przewidziane w poszczególnych 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częściach</w:t>
      </w:r>
      <w:r w:rsidR="00F076EF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4B4FE4" w:rsidRPr="00D44024">
        <w:rPr>
          <w:rFonts w:asciiTheme="minorHAnsi" w:hAnsiTheme="minorHAnsi" w:cstheme="minorHAnsi"/>
          <w:b w:val="0"/>
          <w:bCs w:val="0"/>
          <w:color w:val="000000" w:themeColor="text1"/>
        </w:rPr>
        <w:t>muszą być wydatkowane</w:t>
      </w:r>
      <w:r w:rsidR="0022372A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odpowiednio w 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roku</w:t>
      </w:r>
      <w:r w:rsidR="00FD3B58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22372A" w:rsidRPr="00D44024">
        <w:rPr>
          <w:rFonts w:asciiTheme="minorHAnsi" w:hAnsiTheme="minorHAnsi" w:cstheme="minorHAnsi"/>
          <w:b w:val="0"/>
          <w:bCs w:val="0"/>
          <w:color w:val="000000" w:themeColor="text1"/>
        </w:rPr>
        <w:t>202</w:t>
      </w:r>
      <w:r w:rsidR="00FD3B58" w:rsidRPr="00D44024">
        <w:rPr>
          <w:rFonts w:asciiTheme="minorHAnsi" w:hAnsiTheme="minorHAnsi" w:cstheme="minorHAnsi"/>
          <w:b w:val="0"/>
          <w:bCs w:val="0"/>
          <w:color w:val="000000" w:themeColor="text1"/>
        </w:rPr>
        <w:t>2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lub</w:t>
      </w:r>
      <w:r w:rsidR="00FD3B58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22372A" w:rsidRPr="00D44024">
        <w:rPr>
          <w:rFonts w:asciiTheme="minorHAnsi" w:hAnsiTheme="minorHAnsi" w:cstheme="minorHAnsi"/>
          <w:b w:val="0"/>
          <w:bCs w:val="0"/>
          <w:color w:val="000000" w:themeColor="text1"/>
        </w:rPr>
        <w:t>202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3</w:t>
      </w:r>
      <w:r w:rsidR="00116C69" w:rsidRPr="00D44024">
        <w:rPr>
          <w:rFonts w:asciiTheme="minorHAnsi" w:hAnsiTheme="minorHAnsi" w:cstheme="minorHAnsi"/>
          <w:b w:val="0"/>
          <w:bCs w:val="0"/>
          <w:color w:val="000000" w:themeColor="text1"/>
        </w:rPr>
        <w:t>, a następnie rozliczone zgodnie z zawar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tą</w:t>
      </w:r>
      <w:r w:rsidR="00116C69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umow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ą</w:t>
      </w:r>
      <w:r w:rsidR="00116C69" w:rsidRPr="00D4402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dotacji.</w:t>
      </w:r>
      <w:r w:rsidR="00116C69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4C13AAA7" w14:textId="77777777" w:rsidR="005E6C7E" w:rsidRPr="009A139F" w:rsidRDefault="005E6C7E" w:rsidP="006B3FC9">
      <w:pPr>
        <w:pStyle w:val="Tekstpodstawowywcity"/>
        <w:tabs>
          <w:tab w:val="clear" w:pos="360"/>
          <w:tab w:val="left" w:pos="708"/>
        </w:tabs>
        <w:ind w:left="0" w:firstLine="0"/>
        <w:rPr>
          <w:rFonts w:asciiTheme="minorHAnsi" w:hAnsiTheme="minorHAnsi" w:cstheme="minorHAnsi"/>
          <w:color w:val="00B050"/>
        </w:rPr>
      </w:pPr>
    </w:p>
    <w:p w14:paraId="2986B025" w14:textId="7B16D205" w:rsidR="00745C2E" w:rsidRDefault="00295C79" w:rsidP="00ED474C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5.5 </w:t>
      </w:r>
      <w:r w:rsidR="00ED474C" w:rsidRPr="009A139F">
        <w:rPr>
          <w:rFonts w:asciiTheme="minorHAnsi" w:hAnsiTheme="minorHAnsi" w:cstheme="minorHAnsi"/>
          <w:color w:val="000000" w:themeColor="text1"/>
        </w:rPr>
        <w:t>Koszty należy podzielić na dwie kategorie</w:t>
      </w:r>
      <w:r w:rsidR="00745C2E" w:rsidRPr="009A139F">
        <w:rPr>
          <w:rFonts w:asciiTheme="minorHAnsi" w:hAnsiTheme="minorHAnsi" w:cstheme="minorHAnsi"/>
          <w:color w:val="000000" w:themeColor="text1"/>
        </w:rPr>
        <w:t>:</w:t>
      </w:r>
    </w:p>
    <w:p w14:paraId="7B4CD87C" w14:textId="77777777" w:rsidR="003658F2" w:rsidRPr="009A139F" w:rsidRDefault="003658F2" w:rsidP="00ED474C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</w:p>
    <w:p w14:paraId="0591670C" w14:textId="77777777" w:rsidR="00745C2E" w:rsidRPr="009A139F" w:rsidRDefault="00745C2E" w:rsidP="00FD2174">
      <w:pPr>
        <w:pStyle w:val="Tekstpodstawowywcity"/>
        <w:tabs>
          <w:tab w:val="clear" w:pos="360"/>
          <w:tab w:val="left" w:pos="708"/>
        </w:tabs>
        <w:ind w:left="72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Kategoria I - Koszty </w:t>
      </w:r>
      <w:r w:rsidR="00ED474C"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merytoryczne (koszty </w:t>
      </w:r>
      <w:r w:rsidR="002E62BB">
        <w:rPr>
          <w:rStyle w:val="Pogrubienie"/>
          <w:rFonts w:asciiTheme="minorHAnsi" w:hAnsiTheme="minorHAnsi" w:cstheme="minorHAnsi"/>
          <w:color w:val="000000" w:themeColor="text1"/>
        </w:rPr>
        <w:t>związane bezpośrednio z realizacją</w:t>
      </w:r>
      <w:r w:rsidR="00ED474C"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 działań)</w:t>
      </w:r>
    </w:p>
    <w:p w14:paraId="362AFD0B" w14:textId="77777777" w:rsidR="00745C2E" w:rsidRPr="009A139F" w:rsidRDefault="00745C2E" w:rsidP="00745C2E">
      <w:pPr>
        <w:pStyle w:val="Tekstpodstawowywcity"/>
        <w:tabs>
          <w:tab w:val="left" w:pos="0"/>
        </w:tabs>
        <w:ind w:left="720" w:firstLine="0"/>
        <w:rPr>
          <w:rFonts w:asciiTheme="minorHAnsi" w:hAnsiTheme="minorHAnsi" w:cstheme="minorHAnsi"/>
          <w:color w:val="000000" w:themeColor="text1"/>
        </w:rPr>
      </w:pPr>
    </w:p>
    <w:p w14:paraId="2A3A65FD" w14:textId="77777777" w:rsidR="00D604A4" w:rsidRPr="009A139F" w:rsidRDefault="00BF6B94" w:rsidP="00BF6B94">
      <w:pPr>
        <w:pStyle w:val="Tekstpodstawowywcity"/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Do kosztów merytorycznych zaliczyć można np.:</w:t>
      </w:r>
    </w:p>
    <w:p w14:paraId="1D677055" w14:textId="0B6462F9" w:rsidR="00BF6B94" w:rsidRPr="009A139F" w:rsidRDefault="00BF6B9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sp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ecjalistów realizujących poszczególne działania</w:t>
      </w:r>
      <w:r w:rsidR="002E62BB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tym nauczycieli, trenerów, ekspertów 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(jedynie w części odpowiadającej zaangażowaniu d</w:t>
      </w:r>
      <w:r w:rsidR="00DE20D9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anej osoby </w:t>
      </w:r>
      <w:r w:rsidR="001D6C00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DE20D9">
        <w:rPr>
          <w:rFonts w:asciiTheme="minorHAnsi" w:hAnsiTheme="minorHAnsi" w:cstheme="minorHAnsi"/>
          <w:b w:val="0"/>
          <w:bCs w:val="0"/>
          <w:color w:val="000000" w:themeColor="text1"/>
        </w:rPr>
        <w:t>w realizację zadania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), </w:t>
      </w:r>
    </w:p>
    <w:p w14:paraId="62758774" w14:textId="77777777" w:rsidR="00AC4D56" w:rsidRDefault="00D604A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innych osób zatrudnionych </w:t>
      </w:r>
      <w:r w:rsidR="00ED39EE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bezpośrednio do realizacji działań </w:t>
      </w:r>
      <w:r w:rsidR="001A33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merytorycznych </w:t>
      </w:r>
      <w:r w:rsidR="00ED39EE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przewidzianych w projekcie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244D230E" w14:textId="09F94090" w:rsidR="00BF6B94" w:rsidRPr="009A139F" w:rsidRDefault="00AC4D56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zwrot kosztów </w:t>
      </w:r>
      <w:r w:rsidR="00DB64B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dla </w:t>
      </w:r>
      <w:r>
        <w:rPr>
          <w:rFonts w:asciiTheme="minorHAnsi" w:hAnsiTheme="minorHAnsi" w:cstheme="minorHAnsi"/>
          <w:b w:val="0"/>
          <w:bCs w:val="0"/>
          <w:color w:val="000000" w:themeColor="text1"/>
        </w:rPr>
        <w:t>wolontariuszy</w:t>
      </w:r>
      <w:r w:rsidR="00116C69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3E469013" w14:textId="68C0F320" w:rsidR="00BF6B94" w:rsidRPr="009A139F" w:rsidRDefault="00D604A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wydatki związane z uczestnictwem bezpośrednich adresatów zadania, takie jak materiały szkoleniowe, </w:t>
      </w:r>
      <w:r w:rsidR="002E62BB">
        <w:rPr>
          <w:rFonts w:asciiTheme="minorHAnsi" w:hAnsiTheme="minorHAnsi" w:cstheme="minorHAnsi"/>
          <w:b w:val="0"/>
          <w:bCs w:val="0"/>
          <w:color w:val="000000" w:themeColor="text1"/>
        </w:rPr>
        <w:t>wyżywienie</w:t>
      </w:r>
      <w:r w:rsidR="00907733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34120763" w14:textId="1F761C4C" w:rsidR="008964E8" w:rsidRDefault="00D604A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wynajem sal, zakup sprzętu</w:t>
      </w:r>
      <w:r w:rsidR="00DE20D9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DE20D9" w:rsidRPr="00D10C1C">
        <w:rPr>
          <w:rFonts w:asciiTheme="minorHAnsi" w:hAnsiTheme="minorHAnsi" w:cstheme="minorHAnsi"/>
          <w:b w:val="0"/>
          <w:bCs w:val="0"/>
          <w:color w:val="000000" w:themeColor="text1"/>
        </w:rPr>
        <w:t>niezbędnego do realizacji zadania</w:t>
      </w:r>
      <w:r w:rsidRPr="00D10C1C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32B23CAE" w14:textId="77777777" w:rsidR="00BF6B94" w:rsidRPr="009A139F" w:rsidRDefault="002E62BB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zakup </w:t>
      </w:r>
      <w:r w:rsidR="00BF6B9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odzieży, żywności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14:paraId="7ACE9F45" w14:textId="77777777" w:rsidR="00BF6B94" w:rsidRPr="009A139F" w:rsidRDefault="00BF6B9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zakwaterowanie i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przejazdy beneficjentów, </w:t>
      </w:r>
    </w:p>
    <w:p w14:paraId="56FC8710" w14:textId="77777777" w:rsidR="002708F5" w:rsidRDefault="00D604A4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nagrody</w:t>
      </w:r>
      <w:r w:rsidR="00BF6B9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dla beneficjentów w konkursach</w:t>
      </w:r>
      <w:r w:rsidR="002708F5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5C6C35F3" w14:textId="54C221D7" w:rsidR="002708F5" w:rsidRDefault="002708F5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czynsze i opłaty z tytułu najmu lub utrzymania siedzib organizacji polonijnych poza granicami kraju</w:t>
      </w:r>
      <w:r w:rsidR="00F076E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63C125E1" w14:textId="7B43CC70" w:rsidR="00D604A4" w:rsidRPr="009A139F" w:rsidRDefault="00701E41" w:rsidP="00F80608">
      <w:pPr>
        <w:pStyle w:val="Tekstpodstawowy"/>
        <w:numPr>
          <w:ilvl w:val="0"/>
          <w:numId w:val="27"/>
        </w:numPr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koszt drobnych remontów w lokalach m.in. szkół i organizacji polonijnych poza granicami kraju, w szczególności: koszt materiałów budowlanych i robocizny.</w:t>
      </w:r>
    </w:p>
    <w:p w14:paraId="03D726D9" w14:textId="77777777" w:rsidR="00C9086B" w:rsidRPr="009A139F" w:rsidRDefault="00C9086B" w:rsidP="00745C2E">
      <w:pPr>
        <w:pStyle w:val="Tekstpodstawowywcity"/>
        <w:tabs>
          <w:tab w:val="left" w:pos="0"/>
        </w:tabs>
        <w:ind w:left="720" w:firstLine="0"/>
        <w:rPr>
          <w:rFonts w:asciiTheme="minorHAnsi" w:hAnsiTheme="minorHAnsi" w:cstheme="minorHAnsi"/>
          <w:color w:val="000000" w:themeColor="text1"/>
        </w:rPr>
      </w:pPr>
    </w:p>
    <w:p w14:paraId="6FF9FAD7" w14:textId="77777777" w:rsidR="00ED474C" w:rsidRPr="009A139F" w:rsidRDefault="00745C2E" w:rsidP="00F076EF">
      <w:pPr>
        <w:pStyle w:val="Tekstpodstawowywcity"/>
        <w:tabs>
          <w:tab w:val="left" w:pos="0"/>
        </w:tabs>
        <w:ind w:left="720" w:firstLine="0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Kategoria II - Koszty administracyjne </w:t>
      </w:r>
    </w:p>
    <w:p w14:paraId="64190A28" w14:textId="77777777" w:rsidR="00ED474C" w:rsidRPr="009A139F" w:rsidRDefault="00ED474C" w:rsidP="00ED474C">
      <w:pPr>
        <w:pStyle w:val="Akapitzlist"/>
        <w:rPr>
          <w:rStyle w:val="Pogrubienie"/>
          <w:rFonts w:asciiTheme="minorHAnsi" w:hAnsiTheme="minorHAnsi" w:cstheme="minorHAnsi"/>
          <w:color w:val="000000" w:themeColor="text1"/>
        </w:rPr>
      </w:pPr>
    </w:p>
    <w:p w14:paraId="2FA78AB5" w14:textId="77777777" w:rsidR="000A0C8D" w:rsidRPr="009A139F" w:rsidRDefault="000A0C8D" w:rsidP="000A0C8D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color w:val="000000" w:themeColor="text1"/>
        </w:rPr>
        <w:t>Koszty administracyjne to koszty niezbędne do prawidłowej realizacji zleconego zadania</w:t>
      </w:r>
      <w:r w:rsidR="00C9086B" w:rsidRPr="009A139F">
        <w:rPr>
          <w:rFonts w:asciiTheme="minorHAnsi" w:hAnsiTheme="minorHAnsi" w:cstheme="minorHAnsi"/>
          <w:color w:val="000000" w:themeColor="text1"/>
        </w:rPr>
        <w:t xml:space="preserve"> publicznego</w:t>
      </w:r>
      <w:r w:rsidRPr="009A139F">
        <w:rPr>
          <w:rFonts w:asciiTheme="minorHAnsi" w:hAnsiTheme="minorHAnsi" w:cstheme="minorHAnsi"/>
          <w:color w:val="000000" w:themeColor="text1"/>
        </w:rPr>
        <w:t xml:space="preserve">, których nie można przypisać wprost </w:t>
      </w:r>
      <w:r w:rsidRPr="009A139F">
        <w:rPr>
          <w:rFonts w:asciiTheme="minorHAnsi" w:hAnsiTheme="minorHAnsi" w:cstheme="minorHAnsi"/>
        </w:rPr>
        <w:t>do poszczególnych jego działań, związane z obsługą zadania i jego zarządzaniem, np.:</w:t>
      </w:r>
    </w:p>
    <w:p w14:paraId="498103FE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czynsz za pomieszczenia biurowe i magazynowe, </w:t>
      </w:r>
    </w:p>
    <w:p w14:paraId="7582F0A0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zużycie energii elektrycznej i cieplnej, </w:t>
      </w:r>
    </w:p>
    <w:p w14:paraId="3B5623A9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za wodę i ścieki, </w:t>
      </w:r>
    </w:p>
    <w:p w14:paraId="72A2D5D8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 xml:space="preserve">zakup artykułów biurowych, </w:t>
      </w:r>
    </w:p>
    <w:p w14:paraId="6BF2BC4C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bankowe, </w:t>
      </w:r>
    </w:p>
    <w:p w14:paraId="5A2EA120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ubezpieczenia, </w:t>
      </w:r>
    </w:p>
    <w:p w14:paraId="49E829A8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koszty połączeń telefonicznych, </w:t>
      </w:r>
    </w:p>
    <w:p w14:paraId="6A92F47C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utrzymanie dostępu do Internetu, </w:t>
      </w:r>
    </w:p>
    <w:p w14:paraId="22BA2CD0" w14:textId="77777777" w:rsidR="000A0C8D" w:rsidRPr="009A139F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pocztowe, </w:t>
      </w:r>
    </w:p>
    <w:p w14:paraId="5B55F363" w14:textId="33B51A86" w:rsidR="000A0C8D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podróże służbowe w celach organizacyjnych</w:t>
      </w:r>
      <w:r w:rsidR="00295C79">
        <w:rPr>
          <w:rFonts w:asciiTheme="minorHAnsi" w:hAnsiTheme="minorHAnsi" w:cstheme="minorHAnsi"/>
        </w:rPr>
        <w:t xml:space="preserve"> lub monitorowania projektu</w:t>
      </w:r>
      <w:r w:rsidRPr="009A139F">
        <w:rPr>
          <w:rFonts w:asciiTheme="minorHAnsi" w:hAnsiTheme="minorHAnsi" w:cstheme="minorHAnsi"/>
        </w:rPr>
        <w:t xml:space="preserve">, w tym koszty paliwa (nie dotyczy wyjazdów osób w charakterze </w:t>
      </w:r>
      <w:r w:rsidR="00907733">
        <w:rPr>
          <w:rFonts w:asciiTheme="minorHAnsi" w:hAnsiTheme="minorHAnsi" w:cstheme="minorHAnsi"/>
        </w:rPr>
        <w:t xml:space="preserve">np. </w:t>
      </w:r>
      <w:r w:rsidR="00DE20D9">
        <w:rPr>
          <w:rFonts w:asciiTheme="minorHAnsi" w:hAnsiTheme="minorHAnsi" w:cstheme="minorHAnsi"/>
        </w:rPr>
        <w:t>wykładowcy – to koszt merytoryczny</w:t>
      </w:r>
      <w:r w:rsidRPr="009A139F">
        <w:rPr>
          <w:rFonts w:asciiTheme="minorHAnsi" w:hAnsiTheme="minorHAnsi" w:cstheme="minorHAnsi"/>
        </w:rPr>
        <w:t xml:space="preserve">), </w:t>
      </w:r>
    </w:p>
    <w:p w14:paraId="0B671647" w14:textId="77777777" w:rsidR="000A0C8D" w:rsidRPr="001A334D" w:rsidRDefault="000A0C8D" w:rsidP="002751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1A334D">
        <w:rPr>
          <w:rFonts w:asciiTheme="minorHAnsi" w:hAnsiTheme="minorHAnsi" w:cstheme="minorHAnsi"/>
        </w:rPr>
        <w:t>wynagrodzenia i pochodne od wyna</w:t>
      </w:r>
      <w:r w:rsidR="001A334D" w:rsidRPr="001A334D">
        <w:rPr>
          <w:rFonts w:asciiTheme="minorHAnsi" w:hAnsiTheme="minorHAnsi" w:cstheme="minorHAnsi"/>
        </w:rPr>
        <w:t xml:space="preserve">grodzeń pracowników organizacji </w:t>
      </w:r>
      <w:r w:rsidR="001A334D">
        <w:rPr>
          <w:rFonts w:asciiTheme="minorHAnsi" w:hAnsiTheme="minorHAnsi" w:cstheme="minorHAnsi"/>
        </w:rPr>
        <w:t xml:space="preserve">zaangażowanych </w:t>
      </w:r>
      <w:r w:rsidRPr="001A334D">
        <w:rPr>
          <w:rFonts w:asciiTheme="minorHAnsi" w:hAnsiTheme="minorHAnsi" w:cstheme="minorHAnsi"/>
        </w:rPr>
        <w:t>w obsługę administracyjną zadania, w tym koordynatora, księgowej.</w:t>
      </w:r>
    </w:p>
    <w:p w14:paraId="631A24B1" w14:textId="77777777" w:rsidR="000A0C8D" w:rsidRPr="009A139F" w:rsidRDefault="00944015" w:rsidP="00944015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A0C8D" w:rsidRPr="009A139F">
        <w:rPr>
          <w:rFonts w:asciiTheme="minorHAnsi" w:hAnsiTheme="minorHAnsi" w:cstheme="minorHAnsi"/>
        </w:rPr>
        <w:t xml:space="preserve">oszty administracyjne mogą zostać uznane za kwalifikowane tylko w części bezpośrednio dotyczącej realizowanego zadania publicznego. </w:t>
      </w:r>
    </w:p>
    <w:p w14:paraId="7CFE92C8" w14:textId="77777777" w:rsidR="000A0C8D" w:rsidRPr="009A139F" w:rsidRDefault="00944015" w:rsidP="00DE20D9">
      <w:pPr>
        <w:pStyle w:val="Akapitzlist"/>
        <w:autoSpaceDE w:val="0"/>
        <w:autoSpaceDN w:val="0"/>
        <w:adjustRightInd w:val="0"/>
        <w:spacing w:before="240" w:line="276" w:lineRule="auto"/>
        <w:ind w:left="-54" w:firstLine="5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Maksymalny procent kosztów administracyjnych:</w:t>
      </w:r>
    </w:p>
    <w:p w14:paraId="4D5205DB" w14:textId="2B2D0B04" w:rsidR="000A0C8D" w:rsidRPr="009A139F" w:rsidRDefault="000A0C8D" w:rsidP="002751A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Dla projektów o </w:t>
      </w:r>
      <w:r w:rsidR="00215246">
        <w:rPr>
          <w:rFonts w:asciiTheme="minorHAnsi" w:hAnsiTheme="minorHAnsi" w:cstheme="minorHAnsi"/>
          <w:color w:val="000000"/>
        </w:rPr>
        <w:t xml:space="preserve">wysokości </w:t>
      </w:r>
      <w:r w:rsidR="00064961">
        <w:rPr>
          <w:rFonts w:asciiTheme="minorHAnsi" w:hAnsiTheme="minorHAnsi" w:cstheme="minorHAnsi"/>
          <w:color w:val="000000"/>
        </w:rPr>
        <w:t xml:space="preserve">wnioskowanej </w:t>
      </w:r>
      <w:r w:rsidR="00215246">
        <w:rPr>
          <w:rFonts w:asciiTheme="minorHAnsi" w:hAnsiTheme="minorHAnsi" w:cstheme="minorHAnsi"/>
          <w:color w:val="000000"/>
        </w:rPr>
        <w:t>dotacji</w:t>
      </w:r>
      <w:r w:rsidRPr="009A139F">
        <w:rPr>
          <w:rFonts w:asciiTheme="minorHAnsi" w:hAnsiTheme="minorHAnsi" w:cstheme="minorHAnsi"/>
          <w:color w:val="000000"/>
        </w:rPr>
        <w:t xml:space="preserve"> do </w:t>
      </w:r>
      <w:r w:rsidR="00501049">
        <w:rPr>
          <w:rFonts w:asciiTheme="minorHAnsi" w:hAnsiTheme="minorHAnsi" w:cstheme="minorHAnsi"/>
          <w:color w:val="000000"/>
        </w:rPr>
        <w:t xml:space="preserve">1 mln </w:t>
      </w:r>
      <w:r w:rsidRPr="009A139F">
        <w:rPr>
          <w:rFonts w:asciiTheme="minorHAnsi" w:hAnsiTheme="minorHAnsi" w:cstheme="minorHAnsi"/>
          <w:color w:val="000000"/>
        </w:rPr>
        <w:t xml:space="preserve">zł – max. 10% wartości projektu </w:t>
      </w:r>
    </w:p>
    <w:p w14:paraId="5EB77E7E" w14:textId="7BBFE9E1" w:rsidR="000A0C8D" w:rsidRPr="009A139F" w:rsidRDefault="000A0C8D" w:rsidP="0018307F">
      <w:pPr>
        <w:pStyle w:val="Akapitzlist"/>
        <w:numPr>
          <w:ilvl w:val="0"/>
          <w:numId w:val="18"/>
        </w:numPr>
        <w:spacing w:before="240"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Dla pr</w:t>
      </w:r>
      <w:r w:rsidR="00DE20D9">
        <w:rPr>
          <w:rFonts w:asciiTheme="minorHAnsi" w:hAnsiTheme="minorHAnsi" w:cstheme="minorHAnsi"/>
          <w:color w:val="000000"/>
        </w:rPr>
        <w:t xml:space="preserve">ojektów o </w:t>
      </w:r>
      <w:r w:rsidR="00215246">
        <w:rPr>
          <w:rFonts w:asciiTheme="minorHAnsi" w:hAnsiTheme="minorHAnsi" w:cstheme="minorHAnsi"/>
          <w:color w:val="000000"/>
        </w:rPr>
        <w:t xml:space="preserve">wysokości </w:t>
      </w:r>
      <w:r w:rsidR="00064961">
        <w:rPr>
          <w:rFonts w:asciiTheme="minorHAnsi" w:hAnsiTheme="minorHAnsi" w:cstheme="minorHAnsi"/>
          <w:color w:val="000000"/>
        </w:rPr>
        <w:t xml:space="preserve">wnioskowanej </w:t>
      </w:r>
      <w:r w:rsidR="00215246">
        <w:rPr>
          <w:rFonts w:asciiTheme="minorHAnsi" w:hAnsiTheme="minorHAnsi" w:cstheme="minorHAnsi"/>
          <w:color w:val="000000"/>
        </w:rPr>
        <w:t>dotacji</w:t>
      </w:r>
      <w:r w:rsidR="00215246" w:rsidRPr="009A139F">
        <w:rPr>
          <w:rFonts w:asciiTheme="minorHAnsi" w:hAnsiTheme="minorHAnsi" w:cstheme="minorHAnsi"/>
          <w:color w:val="000000"/>
        </w:rPr>
        <w:t xml:space="preserve"> </w:t>
      </w:r>
      <w:r w:rsidR="00DE20D9" w:rsidRPr="00501049">
        <w:rPr>
          <w:rFonts w:asciiTheme="minorHAnsi" w:hAnsiTheme="minorHAnsi" w:cstheme="minorHAnsi"/>
          <w:color w:val="000000"/>
        </w:rPr>
        <w:t>powyżej</w:t>
      </w:r>
      <w:r w:rsidRPr="009A139F">
        <w:rPr>
          <w:rFonts w:asciiTheme="minorHAnsi" w:hAnsiTheme="minorHAnsi" w:cstheme="minorHAnsi"/>
          <w:color w:val="000000"/>
        </w:rPr>
        <w:t xml:space="preserve"> </w:t>
      </w:r>
      <w:r w:rsidR="00501049">
        <w:rPr>
          <w:rFonts w:asciiTheme="minorHAnsi" w:hAnsiTheme="minorHAnsi" w:cstheme="minorHAnsi"/>
          <w:color w:val="000000"/>
        </w:rPr>
        <w:t xml:space="preserve">1 mln </w:t>
      </w:r>
      <w:r w:rsidRPr="009A139F">
        <w:rPr>
          <w:rFonts w:asciiTheme="minorHAnsi" w:hAnsiTheme="minorHAnsi" w:cstheme="minorHAnsi"/>
          <w:color w:val="000000"/>
        </w:rPr>
        <w:t>zł – max. 5% wartości projektu</w:t>
      </w:r>
      <w:r w:rsidR="004D3A2C">
        <w:rPr>
          <w:rFonts w:asciiTheme="minorHAnsi" w:hAnsiTheme="minorHAnsi" w:cstheme="minorHAnsi"/>
          <w:color w:val="000000"/>
        </w:rPr>
        <w:t>.</w:t>
      </w:r>
    </w:p>
    <w:p w14:paraId="088A1BE7" w14:textId="37367055" w:rsidR="007E1DA2" w:rsidRPr="009A139F" w:rsidRDefault="00ED39EE" w:rsidP="00ED39EE">
      <w:pPr>
        <w:pStyle w:val="Tekstpodstawowywcity"/>
        <w:tabs>
          <w:tab w:val="clear" w:pos="360"/>
          <w:tab w:val="left" w:pos="0"/>
        </w:tabs>
        <w:spacing w:line="276" w:lineRule="auto"/>
        <w:ind w:left="0" w:hanging="284"/>
        <w:rPr>
          <w:rFonts w:asciiTheme="minorHAnsi" w:hAnsiTheme="minorHAnsi" w:cstheme="minorHAnsi"/>
          <w:b/>
          <w:color w:val="000000" w:themeColor="text1"/>
        </w:rPr>
      </w:pPr>
      <w:r w:rsidRPr="009A139F">
        <w:rPr>
          <w:rFonts w:asciiTheme="minorHAnsi" w:hAnsiTheme="minorHAnsi" w:cstheme="minorHAnsi"/>
          <w:b/>
          <w:color w:val="000000" w:themeColor="text1"/>
        </w:rPr>
        <w:tab/>
      </w:r>
      <w:r w:rsidR="001D6C00">
        <w:rPr>
          <w:rFonts w:asciiTheme="minorHAnsi" w:hAnsiTheme="minorHAnsi" w:cstheme="minorHAnsi"/>
          <w:b/>
          <w:color w:val="000000" w:themeColor="text1"/>
        </w:rPr>
        <w:t>Uwaga</w:t>
      </w:r>
      <w:r w:rsidR="007E1DA2" w:rsidRPr="009A139F">
        <w:rPr>
          <w:rFonts w:asciiTheme="minorHAnsi" w:hAnsiTheme="minorHAnsi" w:cstheme="minorHAnsi"/>
          <w:b/>
          <w:color w:val="000000" w:themeColor="text1"/>
        </w:rPr>
        <w:t>:</w:t>
      </w:r>
    </w:p>
    <w:p w14:paraId="355D1F45" w14:textId="11C89E04" w:rsidR="008D1CFB" w:rsidRDefault="00ED474C" w:rsidP="00DE20D9">
      <w:pPr>
        <w:pStyle w:val="Tekstpodstawowywcity"/>
        <w:tabs>
          <w:tab w:val="clear" w:pos="360"/>
          <w:tab w:val="left" w:pos="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Struktura</w:t>
      </w:r>
      <w:r w:rsidR="007E1DA2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color w:val="000000" w:themeColor="text1"/>
        </w:rPr>
        <w:t>kosztorysu powinna być odwzorowaniem s</w:t>
      </w:r>
      <w:r w:rsidR="00EE58CB">
        <w:rPr>
          <w:rFonts w:asciiTheme="minorHAnsi" w:hAnsiTheme="minorHAnsi" w:cstheme="minorHAnsi"/>
          <w:color w:val="000000" w:themeColor="text1"/>
        </w:rPr>
        <w:t xml:space="preserve">truktury </w:t>
      </w:r>
      <w:r w:rsidR="00EE58CB" w:rsidRPr="00EE58CB">
        <w:rPr>
          <w:rFonts w:asciiTheme="minorHAnsi" w:hAnsiTheme="minorHAnsi" w:cstheme="minorHAnsi"/>
          <w:i/>
          <w:iCs/>
          <w:color w:val="000000" w:themeColor="text1"/>
        </w:rPr>
        <w:t>P</w:t>
      </w:r>
      <w:r w:rsidR="008D1CFB" w:rsidRPr="00EE58CB">
        <w:rPr>
          <w:rFonts w:asciiTheme="minorHAnsi" w:hAnsiTheme="minorHAnsi" w:cstheme="minorHAnsi"/>
          <w:i/>
          <w:iCs/>
          <w:color w:val="000000" w:themeColor="text1"/>
        </w:rPr>
        <w:t>lanu i harmonogramu</w:t>
      </w:r>
      <w:r w:rsidR="008D1CFB">
        <w:rPr>
          <w:rFonts w:asciiTheme="minorHAnsi" w:hAnsiTheme="minorHAnsi" w:cstheme="minorHAnsi"/>
          <w:color w:val="000000" w:themeColor="text1"/>
        </w:rPr>
        <w:t>, t</w:t>
      </w:r>
      <w:r w:rsidRPr="009A139F">
        <w:rPr>
          <w:rFonts w:asciiTheme="minorHAnsi" w:hAnsiTheme="minorHAnsi" w:cstheme="minorHAnsi"/>
          <w:color w:val="000000" w:themeColor="text1"/>
        </w:rPr>
        <w:t>zn. kos</w:t>
      </w:r>
      <w:r w:rsidR="00944015">
        <w:rPr>
          <w:rFonts w:asciiTheme="minorHAnsi" w:hAnsiTheme="minorHAnsi" w:cstheme="minorHAnsi"/>
          <w:color w:val="000000" w:themeColor="text1"/>
        </w:rPr>
        <w:t xml:space="preserve">zty określone w kosztorysie </w:t>
      </w:r>
      <w:r w:rsidRPr="009A139F">
        <w:rPr>
          <w:rFonts w:asciiTheme="minorHAnsi" w:hAnsiTheme="minorHAnsi" w:cstheme="minorHAnsi"/>
          <w:color w:val="000000" w:themeColor="text1"/>
        </w:rPr>
        <w:t>muszą w</w:t>
      </w:r>
      <w:r w:rsidR="00944015">
        <w:rPr>
          <w:rFonts w:asciiTheme="minorHAnsi" w:hAnsiTheme="minorHAnsi" w:cstheme="minorHAnsi"/>
          <w:color w:val="000000" w:themeColor="text1"/>
        </w:rPr>
        <w:t xml:space="preserve">ynikać z działań określonych w </w:t>
      </w:r>
      <w:r w:rsidR="00944015" w:rsidRPr="00944015">
        <w:rPr>
          <w:rFonts w:asciiTheme="minorHAnsi" w:hAnsiTheme="minorHAnsi" w:cstheme="minorHAnsi"/>
          <w:i/>
          <w:color w:val="000000" w:themeColor="text1"/>
        </w:rPr>
        <w:t>P</w:t>
      </w:r>
      <w:r w:rsidRPr="00944015">
        <w:rPr>
          <w:rFonts w:asciiTheme="minorHAnsi" w:hAnsiTheme="minorHAnsi" w:cstheme="minorHAnsi"/>
          <w:i/>
          <w:color w:val="000000" w:themeColor="text1"/>
        </w:rPr>
        <w:t xml:space="preserve">lanie </w:t>
      </w:r>
      <w:r w:rsidR="00944015" w:rsidRPr="00944015">
        <w:rPr>
          <w:rFonts w:asciiTheme="minorHAnsi" w:hAnsiTheme="minorHAnsi" w:cstheme="minorHAnsi"/>
          <w:i/>
          <w:color w:val="000000" w:themeColor="text1"/>
        </w:rPr>
        <w:br/>
      </w:r>
      <w:r w:rsidRPr="00944015">
        <w:rPr>
          <w:rFonts w:asciiTheme="minorHAnsi" w:hAnsiTheme="minorHAnsi" w:cstheme="minorHAnsi"/>
          <w:i/>
          <w:color w:val="000000" w:themeColor="text1"/>
        </w:rPr>
        <w:t>i harmonogramie</w:t>
      </w:r>
      <w:r w:rsidR="005E6C7E" w:rsidRPr="009A139F">
        <w:rPr>
          <w:rFonts w:asciiTheme="minorHAnsi" w:hAnsiTheme="minorHAnsi" w:cstheme="minorHAnsi"/>
          <w:color w:val="000000" w:themeColor="text1"/>
        </w:rPr>
        <w:t xml:space="preserve"> i być do nich przypisane</w:t>
      </w:r>
      <w:r w:rsidR="009A3D76">
        <w:rPr>
          <w:rFonts w:asciiTheme="minorHAnsi" w:hAnsiTheme="minorHAnsi" w:cstheme="minorHAnsi"/>
          <w:color w:val="000000" w:themeColor="text1"/>
        </w:rPr>
        <w:t>, także</w:t>
      </w:r>
      <w:r w:rsidR="00663597">
        <w:rPr>
          <w:rFonts w:asciiTheme="minorHAnsi" w:hAnsiTheme="minorHAnsi" w:cstheme="minorHAnsi"/>
          <w:color w:val="000000" w:themeColor="text1"/>
        </w:rPr>
        <w:t xml:space="preserve"> liczbowo</w:t>
      </w:r>
      <w:r w:rsidR="00535E7B" w:rsidRPr="009A139F">
        <w:rPr>
          <w:rFonts w:asciiTheme="minorHAnsi" w:hAnsiTheme="minorHAnsi" w:cstheme="minorHAnsi"/>
          <w:color w:val="000000" w:themeColor="text1"/>
        </w:rPr>
        <w:t>.</w:t>
      </w:r>
      <w:r w:rsidR="00944015">
        <w:rPr>
          <w:rFonts w:asciiTheme="minorHAnsi" w:hAnsiTheme="minorHAnsi" w:cstheme="minorHAnsi"/>
          <w:color w:val="000000" w:themeColor="text1"/>
        </w:rPr>
        <w:t xml:space="preserve"> </w:t>
      </w:r>
    </w:p>
    <w:p w14:paraId="5085764D" w14:textId="67AFA566" w:rsidR="007E1DA2" w:rsidRPr="008D1CFB" w:rsidRDefault="00944015" w:rsidP="00DE20D9">
      <w:pPr>
        <w:pStyle w:val="Tekstpodstawowywcity"/>
        <w:tabs>
          <w:tab w:val="clear" w:pos="360"/>
          <w:tab w:val="left" w:pos="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Dopuszczalna jest sytuacja, </w:t>
      </w:r>
      <w:r w:rsidR="006425F4">
        <w:rPr>
          <w:rFonts w:asciiTheme="minorHAnsi" w:hAnsiTheme="minorHAnsi" w:cstheme="minorHAnsi"/>
          <w:color w:val="000000" w:themeColor="text1"/>
        </w:rPr>
        <w:t>kiedy liczba</w:t>
      </w:r>
      <w:r w:rsidR="008D1CFB">
        <w:rPr>
          <w:rFonts w:asciiTheme="minorHAnsi" w:hAnsiTheme="minorHAnsi" w:cstheme="minorHAnsi"/>
          <w:color w:val="000000" w:themeColor="text1"/>
        </w:rPr>
        <w:t xml:space="preserve"> </w:t>
      </w:r>
      <w:r w:rsidR="00BD0472">
        <w:rPr>
          <w:rFonts w:asciiTheme="minorHAnsi" w:hAnsiTheme="minorHAnsi" w:cstheme="minorHAnsi"/>
          <w:color w:val="000000" w:themeColor="text1"/>
        </w:rPr>
        <w:t>działań/</w:t>
      </w:r>
      <w:r w:rsidR="00EE58CB">
        <w:rPr>
          <w:rFonts w:asciiTheme="minorHAnsi" w:hAnsiTheme="minorHAnsi" w:cstheme="minorHAnsi"/>
          <w:color w:val="000000" w:themeColor="text1"/>
        </w:rPr>
        <w:t xml:space="preserve">odbiorców </w:t>
      </w:r>
      <w:r w:rsidR="00BD0472">
        <w:rPr>
          <w:rFonts w:asciiTheme="minorHAnsi" w:hAnsiTheme="minorHAnsi" w:cstheme="minorHAnsi"/>
          <w:color w:val="000000" w:themeColor="text1"/>
        </w:rPr>
        <w:t xml:space="preserve">tych </w:t>
      </w:r>
      <w:r w:rsidR="00EE58CB">
        <w:rPr>
          <w:rFonts w:asciiTheme="minorHAnsi" w:hAnsiTheme="minorHAnsi" w:cstheme="minorHAnsi"/>
          <w:color w:val="000000" w:themeColor="text1"/>
        </w:rPr>
        <w:t xml:space="preserve">działań </w:t>
      </w:r>
      <w:r w:rsidR="00A02A69">
        <w:rPr>
          <w:rFonts w:asciiTheme="minorHAnsi" w:hAnsiTheme="minorHAnsi" w:cstheme="minorHAnsi"/>
          <w:color w:val="000000" w:themeColor="text1"/>
        </w:rPr>
        <w:t>wskazana</w:t>
      </w:r>
      <w:r w:rsidR="008D1CFB">
        <w:rPr>
          <w:rFonts w:asciiTheme="minorHAnsi" w:hAnsiTheme="minorHAnsi" w:cstheme="minorHAnsi"/>
          <w:color w:val="000000" w:themeColor="text1"/>
        </w:rPr>
        <w:t xml:space="preserve"> w </w:t>
      </w:r>
      <w:r w:rsidR="008D1CFB" w:rsidRPr="008D1CFB">
        <w:rPr>
          <w:rFonts w:asciiTheme="minorHAnsi" w:hAnsiTheme="minorHAnsi" w:cstheme="minorHAnsi"/>
          <w:i/>
          <w:color w:val="000000" w:themeColor="text1"/>
        </w:rPr>
        <w:t xml:space="preserve">Planie </w:t>
      </w:r>
      <w:r w:rsidR="006018FC">
        <w:rPr>
          <w:rFonts w:asciiTheme="minorHAnsi" w:hAnsiTheme="minorHAnsi" w:cstheme="minorHAnsi"/>
          <w:i/>
          <w:color w:val="000000" w:themeColor="text1"/>
        </w:rPr>
        <w:br/>
      </w:r>
      <w:r w:rsidR="008D1CFB" w:rsidRPr="008D1CFB">
        <w:rPr>
          <w:rFonts w:asciiTheme="minorHAnsi" w:hAnsiTheme="minorHAnsi" w:cstheme="minorHAnsi"/>
          <w:i/>
          <w:color w:val="000000" w:themeColor="text1"/>
        </w:rPr>
        <w:t>i harmonogramie</w:t>
      </w:r>
      <w:r w:rsidR="006425F4">
        <w:rPr>
          <w:rFonts w:asciiTheme="minorHAnsi" w:hAnsiTheme="minorHAnsi" w:cstheme="minorHAnsi"/>
          <w:color w:val="000000" w:themeColor="text1"/>
        </w:rPr>
        <w:t xml:space="preserve"> jest</w:t>
      </w:r>
      <w:r w:rsidR="008D1CF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6425F4">
        <w:rPr>
          <w:rFonts w:asciiTheme="minorHAnsi" w:hAnsiTheme="minorHAnsi" w:cstheme="minorHAnsi"/>
          <w:color w:val="000000" w:themeColor="text1"/>
        </w:rPr>
        <w:t>większa</w:t>
      </w:r>
      <w:r w:rsidR="008D1CFB">
        <w:rPr>
          <w:rFonts w:asciiTheme="minorHAnsi" w:hAnsiTheme="minorHAnsi" w:cstheme="minorHAnsi"/>
          <w:color w:val="000000" w:themeColor="text1"/>
        </w:rPr>
        <w:t>, niż to to wynika z kosztorysu</w:t>
      </w:r>
      <w:r w:rsidR="00B10C4B">
        <w:rPr>
          <w:rFonts w:asciiTheme="minorHAnsi" w:hAnsiTheme="minorHAnsi" w:cstheme="minorHAnsi"/>
          <w:color w:val="000000" w:themeColor="text1"/>
        </w:rPr>
        <w:t xml:space="preserve"> (</w:t>
      </w:r>
      <w:r w:rsidR="008D1CFB">
        <w:rPr>
          <w:rFonts w:asciiTheme="minorHAnsi" w:hAnsiTheme="minorHAnsi" w:cstheme="minorHAnsi"/>
          <w:color w:val="000000" w:themeColor="text1"/>
        </w:rPr>
        <w:t xml:space="preserve">np. liczba uczestników konferencji wskazana w </w:t>
      </w:r>
      <w:r w:rsidR="008D1CFB" w:rsidRPr="008D1CFB">
        <w:rPr>
          <w:rFonts w:asciiTheme="minorHAnsi" w:hAnsiTheme="minorHAnsi" w:cstheme="minorHAnsi"/>
          <w:i/>
          <w:color w:val="000000" w:themeColor="text1"/>
        </w:rPr>
        <w:t xml:space="preserve">Planie i harmonogramie </w:t>
      </w:r>
      <w:r w:rsidR="008D1CFB">
        <w:rPr>
          <w:rFonts w:asciiTheme="minorHAnsi" w:hAnsiTheme="minorHAnsi" w:cstheme="minorHAnsi"/>
          <w:color w:val="000000" w:themeColor="text1"/>
        </w:rPr>
        <w:t xml:space="preserve">jest wyższa niż </w:t>
      </w:r>
      <w:r w:rsidR="009B67BE">
        <w:rPr>
          <w:rFonts w:asciiTheme="minorHAnsi" w:hAnsiTheme="minorHAnsi" w:cstheme="minorHAnsi"/>
          <w:color w:val="000000" w:themeColor="text1"/>
        </w:rPr>
        <w:t>planowana liczba osób, dla których przewidziano nocleg czy wyżywienie</w:t>
      </w:r>
      <w:r w:rsidR="00BD0472">
        <w:rPr>
          <w:rFonts w:asciiTheme="minorHAnsi" w:hAnsiTheme="minorHAnsi" w:cstheme="minorHAnsi"/>
          <w:color w:val="000000" w:themeColor="text1"/>
        </w:rPr>
        <w:t xml:space="preserve"> sfinansowane w ramach zadania publicznego</w:t>
      </w:r>
      <w:r w:rsidR="00B10C4B">
        <w:rPr>
          <w:rFonts w:asciiTheme="minorHAnsi" w:hAnsiTheme="minorHAnsi" w:cstheme="minorHAnsi"/>
          <w:color w:val="000000" w:themeColor="text1"/>
        </w:rPr>
        <w:t>).</w:t>
      </w:r>
    </w:p>
    <w:p w14:paraId="2B1858D1" w14:textId="48AC7EB4" w:rsidR="00747A5A" w:rsidRPr="00720D56" w:rsidRDefault="00826601" w:rsidP="0012103F">
      <w:pPr>
        <w:pStyle w:val="podrozdzial"/>
        <w:jc w:val="both"/>
        <w:rPr>
          <w:rFonts w:asciiTheme="minorHAnsi" w:hAnsiTheme="minorHAnsi" w:cstheme="minorHAnsi"/>
          <w:color w:val="000000" w:themeColor="text1"/>
        </w:rPr>
      </w:pPr>
      <w:bookmarkStart w:id="22" w:name="_Toc248197288"/>
      <w:bookmarkStart w:id="23" w:name="_Toc276589832"/>
      <w:bookmarkStart w:id="24" w:name="_Toc83124062"/>
      <w:r w:rsidRPr="00720D56">
        <w:rPr>
          <w:rFonts w:asciiTheme="minorHAnsi" w:hAnsiTheme="minorHAnsi" w:cstheme="minorHAnsi"/>
          <w:color w:val="000000" w:themeColor="text1"/>
        </w:rPr>
        <w:t>Kwalifikowalność wydatków majątkowych: środków trwałych oraz wartości niematerialnych i prawnych</w:t>
      </w:r>
      <w:bookmarkEnd w:id="24"/>
    </w:p>
    <w:p w14:paraId="22E62EFA" w14:textId="04D6855F" w:rsidR="009A36EA" w:rsidRDefault="00DF1837" w:rsidP="00DF1837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 xml:space="preserve">W uzasadnionych przypadkach ze środków dotacji dofinansowane mogą być wydatki majątkowe (inwestycyjne), w tym zakup środków trwałych. </w:t>
      </w:r>
    </w:p>
    <w:p w14:paraId="425449E2" w14:textId="501B268E" w:rsidR="00DF1837" w:rsidRDefault="00DF1837" w:rsidP="009A36EA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 xml:space="preserve">Możliwe jest to jednak tylko wtedy, jeśli Oferent zapewni </w:t>
      </w:r>
      <w:r w:rsidRPr="00DF1837">
        <w:rPr>
          <w:rFonts w:asciiTheme="minorHAnsi" w:hAnsiTheme="minorHAnsi" w:cstheme="minorHAnsi"/>
          <w:b/>
          <w:bCs/>
        </w:rPr>
        <w:t>co najmniej 20% wkładu własnego finansowego</w:t>
      </w:r>
      <w:r w:rsidRPr="00DF1837">
        <w:rPr>
          <w:rFonts w:asciiTheme="minorHAnsi" w:hAnsiTheme="minorHAnsi" w:cstheme="minorHAnsi"/>
        </w:rPr>
        <w:t xml:space="preserve"> w zakresie takiego wydatku.</w:t>
      </w:r>
      <w:r w:rsidR="00826601">
        <w:rPr>
          <w:rFonts w:asciiTheme="minorHAnsi" w:hAnsiTheme="minorHAnsi" w:cstheme="minorHAnsi"/>
        </w:rPr>
        <w:t xml:space="preserve"> </w:t>
      </w:r>
      <w:r w:rsidR="009A36EA">
        <w:rPr>
          <w:rFonts w:asciiTheme="minorHAnsi" w:hAnsiTheme="minorHAnsi" w:cstheme="minorHAnsi"/>
        </w:rPr>
        <w:t>Oznacza to, że w danej pozycji kosztor</w:t>
      </w:r>
      <w:r w:rsidR="004E2246">
        <w:rPr>
          <w:rFonts w:asciiTheme="minorHAnsi" w:hAnsiTheme="minorHAnsi" w:cstheme="minorHAnsi"/>
        </w:rPr>
        <w:t>ysu, gdzie wykazano taki koszt</w:t>
      </w:r>
      <w:r w:rsidR="009A36EA">
        <w:rPr>
          <w:rFonts w:asciiTheme="minorHAnsi" w:hAnsiTheme="minorHAnsi" w:cstheme="minorHAnsi"/>
        </w:rPr>
        <w:t xml:space="preserve">, łączna kwota musi </w:t>
      </w:r>
      <w:r w:rsidR="003D4D9E">
        <w:rPr>
          <w:rFonts w:asciiTheme="minorHAnsi" w:hAnsiTheme="minorHAnsi" w:cstheme="minorHAnsi"/>
        </w:rPr>
        <w:t>zawierać wkład własny</w:t>
      </w:r>
      <w:r w:rsidR="004A70C9">
        <w:rPr>
          <w:rFonts w:asciiTheme="minorHAnsi" w:hAnsiTheme="minorHAnsi" w:cstheme="minorHAnsi"/>
        </w:rPr>
        <w:t xml:space="preserve"> finanso</w:t>
      </w:r>
      <w:r w:rsidR="003D4D9E">
        <w:rPr>
          <w:rFonts w:asciiTheme="minorHAnsi" w:hAnsiTheme="minorHAnsi" w:cstheme="minorHAnsi"/>
        </w:rPr>
        <w:t>wy</w:t>
      </w:r>
      <w:r w:rsidR="004A70C9">
        <w:rPr>
          <w:rFonts w:asciiTheme="minorHAnsi" w:hAnsiTheme="minorHAnsi" w:cstheme="minorHAnsi"/>
        </w:rPr>
        <w:t xml:space="preserve"> w wysokości co najmniej 20 % wartości tej pozycji. </w:t>
      </w:r>
    </w:p>
    <w:p w14:paraId="06E4B8DA" w14:textId="60F9023E" w:rsidR="00DF1837" w:rsidRPr="00DF1837" w:rsidRDefault="00DF1837" w:rsidP="00DF1837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lastRenderedPageBreak/>
        <w:t xml:space="preserve">Wkład własny wynikający z planowanego wydatku majątkowego wlicza się do łącznej kwoty środków własnych. </w:t>
      </w:r>
    </w:p>
    <w:p w14:paraId="431C4081" w14:textId="77777777" w:rsidR="00DF1837" w:rsidRPr="00DF1837" w:rsidRDefault="00DF1837" w:rsidP="00DF1837">
      <w:pPr>
        <w:pStyle w:val="Tekstpodstawowywcity"/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  <w:b/>
          <w:bCs/>
        </w:rPr>
        <w:t>Środki trwałe</w:t>
      </w:r>
    </w:p>
    <w:p w14:paraId="15D54B03" w14:textId="0AB8AF31" w:rsidR="00DF1837" w:rsidRDefault="00DF1837" w:rsidP="00DF1837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>Środki trwałe to rzeczowe aktywa trwałe i zrównane z nimi</w:t>
      </w:r>
      <w:r w:rsidR="003160BA">
        <w:rPr>
          <w:rFonts w:asciiTheme="minorHAnsi" w:hAnsiTheme="minorHAnsi" w:cstheme="minorHAnsi"/>
        </w:rPr>
        <w:t xml:space="preserve">, </w:t>
      </w:r>
      <w:r w:rsidRPr="00DF1837">
        <w:rPr>
          <w:rFonts w:asciiTheme="minorHAnsi" w:hAnsiTheme="minorHAnsi" w:cstheme="minorHAnsi"/>
        </w:rPr>
        <w:t>których wartość początkowa przekracza kwotę 10 000 zł o przewidywanym okresie ekonomicznej użyteczności dłuższym niż rok, kompletne, zdatne do użytku i przeznaczone na potrzeby jednostki. Zalicza się do nich w szczególności:</w:t>
      </w:r>
    </w:p>
    <w:p w14:paraId="1F8BC0C9" w14:textId="77777777" w:rsidR="00DF1837" w:rsidRDefault="00DF1837" w:rsidP="0046027B">
      <w:pPr>
        <w:pStyle w:val="Tekstpodstawowywcity"/>
        <w:numPr>
          <w:ilvl w:val="0"/>
          <w:numId w:val="64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>maszyny, urządzenia, środki transportu i inne rzeczy,</w:t>
      </w:r>
    </w:p>
    <w:p w14:paraId="56ABF9B9" w14:textId="305B0341" w:rsidR="00DF1837" w:rsidRPr="00DF1837" w:rsidRDefault="00DF1837" w:rsidP="00110314">
      <w:pPr>
        <w:pStyle w:val="Tekstpodstawowywcity"/>
        <w:numPr>
          <w:ilvl w:val="0"/>
          <w:numId w:val="64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682C9C">
        <w:rPr>
          <w:rFonts w:asciiTheme="minorHAnsi" w:hAnsiTheme="minorHAnsi" w:cstheme="minorHAnsi"/>
        </w:rPr>
        <w:t>ulepszenia</w:t>
      </w:r>
      <w:r w:rsidRPr="00DF1837">
        <w:rPr>
          <w:rFonts w:asciiTheme="minorHAnsi" w:hAnsiTheme="minorHAnsi" w:cstheme="minorHAnsi"/>
        </w:rPr>
        <w:t xml:space="preserve"> w obcych środkach trwałych</w:t>
      </w:r>
      <w:r w:rsidR="00110314">
        <w:rPr>
          <w:rFonts w:asciiTheme="minorHAnsi" w:hAnsiTheme="minorHAnsi" w:cstheme="minorHAnsi"/>
        </w:rPr>
        <w:t xml:space="preserve"> (</w:t>
      </w:r>
      <w:r w:rsidR="00110314" w:rsidRPr="00110314">
        <w:rPr>
          <w:rFonts w:asciiTheme="minorHAnsi" w:hAnsiTheme="minorHAnsi" w:cstheme="minorHAnsi"/>
        </w:rPr>
        <w:t xml:space="preserve">polegającego na przebudowie, rozbudowie, modernizacji lub rekonstrukcji i powodującego, że wartość użytkowa tego środka po zakończeniu ulepszenia przewyższa posiadaną przy przyjęciu do używania wartość użytkową, mierzoną okresem używania, zdolnością wytwórczą, jakością produktów uzyskiwanych przy pomocy ulepszonego środka trwałego, kosztami </w:t>
      </w:r>
      <w:r w:rsidR="00C63601">
        <w:rPr>
          <w:rFonts w:asciiTheme="minorHAnsi" w:hAnsiTheme="minorHAnsi" w:cstheme="minorHAnsi"/>
        </w:rPr>
        <w:t>eksploatacji lub innymi miarami).</w:t>
      </w:r>
      <w:r w:rsidRPr="00DF1837">
        <w:rPr>
          <w:rFonts w:asciiTheme="minorHAnsi" w:hAnsiTheme="minorHAnsi" w:cstheme="minorHAnsi"/>
        </w:rPr>
        <w:t xml:space="preserve"> </w:t>
      </w:r>
    </w:p>
    <w:p w14:paraId="1E9812B0" w14:textId="59862268" w:rsidR="00DF1837" w:rsidRDefault="00DF1837" w:rsidP="00DF1837">
      <w:pPr>
        <w:pStyle w:val="Tekstpodstawowywcity"/>
        <w:tabs>
          <w:tab w:val="clear" w:pos="360"/>
          <w:tab w:val="left" w:pos="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>Środki trwałe oddane do używania na podstawie umowy najmu, dzierżawy lub leasingu zalicza się do aktywów trwałych jednej ze stron umowy.</w:t>
      </w:r>
    </w:p>
    <w:p w14:paraId="1C939E6E" w14:textId="63C93CC3" w:rsidR="00FD623B" w:rsidRPr="00FD623B" w:rsidRDefault="001D42BA" w:rsidP="00E5446E">
      <w:pPr>
        <w:pStyle w:val="Tekstpodstawowywcity"/>
        <w:tabs>
          <w:tab w:val="left" w:pos="0"/>
          <w:tab w:val="left" w:pos="708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D623B" w:rsidRPr="00FD623B">
        <w:rPr>
          <w:rFonts w:asciiTheme="minorHAnsi" w:hAnsiTheme="minorHAnsi" w:cstheme="minorHAnsi"/>
        </w:rPr>
        <w:t>artość początkowa środków trwałych jest ustalana w:</w:t>
      </w:r>
    </w:p>
    <w:p w14:paraId="1A8BD557" w14:textId="5C86C4DF" w:rsidR="00FD623B" w:rsidRPr="00FD623B" w:rsidRDefault="00B00D92" w:rsidP="00E5446E">
      <w:pPr>
        <w:pStyle w:val="Tekstpodstawowywcity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FD623B" w:rsidRPr="00FD623B">
        <w:rPr>
          <w:rFonts w:asciiTheme="minorHAnsi" w:hAnsiTheme="minorHAnsi" w:cstheme="minorHAnsi"/>
        </w:rPr>
        <w:t>cenie nabycia – dla środków trwałych zakupionych w kraju i za granicą,</w:t>
      </w:r>
    </w:p>
    <w:p w14:paraId="46D8C267" w14:textId="6C8E8ACA" w:rsidR="00FD623B" w:rsidRPr="00FD623B" w:rsidRDefault="00B00D92" w:rsidP="00E5446E">
      <w:pPr>
        <w:pStyle w:val="Tekstpodstawowywcity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FD623B" w:rsidRPr="00FD623B">
        <w:rPr>
          <w:rFonts w:asciiTheme="minorHAnsi" w:hAnsiTheme="minorHAnsi" w:cstheme="minorHAnsi"/>
        </w:rPr>
        <w:t>koszcie wytworzenia – dla wytworzonych we wł</w:t>
      </w:r>
      <w:r>
        <w:rPr>
          <w:rFonts w:asciiTheme="minorHAnsi" w:hAnsiTheme="minorHAnsi" w:cstheme="minorHAnsi"/>
        </w:rPr>
        <w:t>asnym zakresie.</w:t>
      </w:r>
    </w:p>
    <w:p w14:paraId="788D458C" w14:textId="556A791E" w:rsidR="003F5502" w:rsidRPr="00FD623B" w:rsidRDefault="003F5502" w:rsidP="00E5446E">
      <w:pPr>
        <w:pStyle w:val="Tekstpodstawowywcity"/>
        <w:tabs>
          <w:tab w:val="left" w:pos="0"/>
          <w:tab w:val="left" w:pos="708"/>
        </w:tabs>
        <w:spacing w:line="360" w:lineRule="auto"/>
        <w:ind w:left="0" w:firstLine="0"/>
        <w:rPr>
          <w:rFonts w:asciiTheme="minorHAnsi" w:hAnsiTheme="minorHAnsi" w:cstheme="minorHAnsi"/>
        </w:rPr>
      </w:pPr>
    </w:p>
    <w:p w14:paraId="012676C6" w14:textId="77777777" w:rsidR="00DF1837" w:rsidRPr="00DF1837" w:rsidRDefault="00DF1837" w:rsidP="00DF1837">
      <w:pPr>
        <w:pStyle w:val="Tekstpodstawowywcity"/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  <w:b/>
          <w:bCs/>
        </w:rPr>
        <w:t>Wartości niematerialne i prawne</w:t>
      </w:r>
    </w:p>
    <w:p w14:paraId="3BA740A1" w14:textId="79A21547" w:rsidR="00DF1837" w:rsidRPr="00DF1837" w:rsidRDefault="00DF1837" w:rsidP="00DF1837">
      <w:pPr>
        <w:pStyle w:val="Tekstpodstawowywcity"/>
        <w:tabs>
          <w:tab w:val="clear" w:pos="360"/>
          <w:tab w:val="left" w:pos="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>Wartości niematerialne i prawne to nabyte przez jednostkę, zaliczane do aktywów trwałych</w:t>
      </w:r>
      <w:r w:rsidR="00295C79">
        <w:rPr>
          <w:rFonts w:asciiTheme="minorHAnsi" w:hAnsiTheme="minorHAnsi" w:cstheme="minorHAnsi"/>
        </w:rPr>
        <w:t xml:space="preserve">, </w:t>
      </w:r>
      <w:r w:rsidRPr="00DF1837">
        <w:rPr>
          <w:rFonts w:asciiTheme="minorHAnsi" w:hAnsiTheme="minorHAnsi" w:cstheme="minorHAnsi"/>
        </w:rPr>
        <w:t xml:space="preserve">których wartość początkowa przekracza kwotę 10 000 zł, prawa majątkowe nadające się do gospodarczego wykorzystania, o przewidywanym okresie ekonomicznej użyteczności dłuższym niż rok, przeznaczone do używania na potrzeby jednostki, a w szczególności: </w:t>
      </w:r>
    </w:p>
    <w:p w14:paraId="6D6AFD33" w14:textId="77777777" w:rsidR="00DF1837" w:rsidRDefault="00DF1837" w:rsidP="0046027B">
      <w:pPr>
        <w:pStyle w:val="Tekstpodstawowywcity"/>
        <w:numPr>
          <w:ilvl w:val="0"/>
          <w:numId w:val="65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>autorskie prawa majątkowe, prawa pokrewne, licencje, koncesje,</w:t>
      </w:r>
    </w:p>
    <w:p w14:paraId="02E5604C" w14:textId="0DC3C304" w:rsidR="00DF1837" w:rsidRPr="00DF1837" w:rsidRDefault="00DF1837" w:rsidP="0046027B">
      <w:pPr>
        <w:pStyle w:val="Tekstpodstawowywcity"/>
        <w:numPr>
          <w:ilvl w:val="0"/>
          <w:numId w:val="65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 xml:space="preserve"> know-how. </w:t>
      </w:r>
    </w:p>
    <w:p w14:paraId="1D03C55A" w14:textId="6A53531B" w:rsidR="00FD623B" w:rsidRDefault="00DF1837" w:rsidP="001E2D1F">
      <w:pPr>
        <w:pStyle w:val="Tekstpodstawowywcity"/>
        <w:tabs>
          <w:tab w:val="clear" w:pos="360"/>
          <w:tab w:val="left" w:pos="142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DF1837">
        <w:rPr>
          <w:rFonts w:asciiTheme="minorHAnsi" w:hAnsiTheme="minorHAnsi" w:cstheme="minorHAnsi"/>
        </w:rPr>
        <w:t xml:space="preserve">W przypadku wartości niematerialnych i prawnych oddanych do używania na podstawie umowy najmu, dzierżawy lub leasingu, wartości niematerialne i prawne zalicza się do aktywów trwałych jednej ze stron umowy. </w:t>
      </w:r>
    </w:p>
    <w:p w14:paraId="2787E8B5" w14:textId="77777777" w:rsidR="00270862" w:rsidRPr="001E2D1F" w:rsidRDefault="00270862" w:rsidP="00270862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25" w:name="_Toc83124063"/>
      <w:r w:rsidRPr="001E2D1F">
        <w:rPr>
          <w:rFonts w:asciiTheme="minorHAnsi" w:hAnsiTheme="minorHAnsi" w:cstheme="minorHAnsi"/>
          <w:color w:val="000000" w:themeColor="text1"/>
        </w:rPr>
        <w:t>Kwalifikowalność VAT</w:t>
      </w:r>
      <w:bookmarkEnd w:id="25"/>
    </w:p>
    <w:p w14:paraId="23F739F4" w14:textId="77777777" w:rsidR="00270862" w:rsidRPr="009A139F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przypadku, kiedy Zleceniobiorca nie ma możliwości odzyskania podatku VAT, wszelkie koszty wskazane w kosztorysie są kosztami brutto, co oznacza, że w takiej sytuacji podatek VAT jest kosztem kwalifikowalnym. </w:t>
      </w:r>
    </w:p>
    <w:p w14:paraId="5E770315" w14:textId="77777777" w:rsidR="00270862" w:rsidRPr="009A139F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>Natomiast w sytuacji, kiedy Zleceniobiorca jest uprawniony do odzyskania podatku VAT, ustala w kosztorysie koszty netto w tym zakresie. Podatek VAT jest w takiej sytuacji kosztem niekwalifikowalnym.</w:t>
      </w:r>
    </w:p>
    <w:p w14:paraId="16BE145F" w14:textId="77777777" w:rsidR="00745C2E" w:rsidRPr="001E2D1F" w:rsidRDefault="00E67A9C" w:rsidP="00640744">
      <w:pPr>
        <w:pStyle w:val="podrozdzial"/>
        <w:rPr>
          <w:rFonts w:asciiTheme="minorHAnsi" w:hAnsiTheme="minorHAnsi" w:cstheme="minorHAnsi"/>
          <w:i/>
          <w:color w:val="000000" w:themeColor="text1"/>
        </w:rPr>
      </w:pPr>
      <w:bookmarkStart w:id="26" w:name="_Toc83124064"/>
      <w:bookmarkEnd w:id="22"/>
      <w:bookmarkEnd w:id="23"/>
      <w:r w:rsidRPr="001E2D1F">
        <w:rPr>
          <w:rFonts w:asciiTheme="minorHAnsi" w:hAnsiTheme="minorHAnsi" w:cstheme="minorHAnsi"/>
          <w:color w:val="000000" w:themeColor="text1"/>
        </w:rPr>
        <w:t>Koszty niekwalifikowalne</w:t>
      </w:r>
      <w:bookmarkEnd w:id="26"/>
    </w:p>
    <w:p w14:paraId="15204EE4" w14:textId="77777777" w:rsidR="00EF4C61" w:rsidRPr="009A139F" w:rsidRDefault="00EF4C61" w:rsidP="00EF4C61">
      <w:pPr>
        <w:spacing w:after="120" w:line="276" w:lineRule="auto"/>
        <w:jc w:val="both"/>
        <w:rPr>
          <w:rFonts w:asciiTheme="minorHAnsi" w:hAnsiTheme="minorHAnsi" w:cstheme="minorHAnsi"/>
        </w:rPr>
      </w:pPr>
      <w:bookmarkStart w:id="27" w:name="_Toc248197281"/>
      <w:bookmarkStart w:id="28" w:name="_Toc276589833"/>
      <w:r w:rsidRPr="009A139F">
        <w:rPr>
          <w:rFonts w:asciiTheme="minorHAnsi" w:hAnsiTheme="minorHAnsi" w:cstheme="minorHAnsi"/>
        </w:rPr>
        <w:t>Kosztami niekwalifikowanymi są koszty niezwiązane z realizacją zadania</w:t>
      </w:r>
      <w:r w:rsidR="00B13D80">
        <w:rPr>
          <w:rFonts w:asciiTheme="minorHAnsi" w:hAnsiTheme="minorHAnsi" w:cstheme="minorHAnsi"/>
        </w:rPr>
        <w:t>, niezgodne z umową dotacji</w:t>
      </w:r>
      <w:r w:rsidRPr="009A139F">
        <w:rPr>
          <w:rFonts w:asciiTheme="minorHAnsi" w:hAnsiTheme="minorHAnsi" w:cstheme="minorHAnsi"/>
        </w:rPr>
        <w:t xml:space="preserve"> lub niezgodne z przepisami powszechnie obowiązującego prawa. Za wydatki niekwalifikowalne uważa się w szczególności wydatki z tytułu:</w:t>
      </w:r>
    </w:p>
    <w:p w14:paraId="137F3428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zadłużenia i kosztów obsługi zadłużenia,</w:t>
      </w:r>
    </w:p>
    <w:p w14:paraId="1200A645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kar i grzywien,</w:t>
      </w:r>
    </w:p>
    <w:p w14:paraId="3DF76056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rezerw na straty i ewentualne przyszłe zobowiązania,</w:t>
      </w:r>
    </w:p>
    <w:p w14:paraId="563790B8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odsetek od zadłużenia,</w:t>
      </w:r>
    </w:p>
    <w:p w14:paraId="2CB7B5A4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strat związanych z wymianą walut,</w:t>
      </w:r>
    </w:p>
    <w:p w14:paraId="1EC02368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zakupu nieruchomości (grunty, budynki),</w:t>
      </w:r>
    </w:p>
    <w:p w14:paraId="4C1B038E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inwestycji związanych z budową nowych obiektów,</w:t>
      </w:r>
    </w:p>
    <w:p w14:paraId="43642FF5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podatku od towarów i usług (VAT), jeżeli może zostać odliczony w oparciu o ustawę z dnia 11 marca 2004 r. o podatku od towarów i usług,</w:t>
      </w:r>
    </w:p>
    <w:p w14:paraId="7590ADE1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zakupu napojów alkoholowych,</w:t>
      </w:r>
    </w:p>
    <w:p w14:paraId="4A6B95D0" w14:textId="2C9796D0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</w:t>
      </w:r>
      <w:r w:rsidR="000B6577">
        <w:rPr>
          <w:rFonts w:asciiTheme="minorHAnsi" w:hAnsiTheme="minorHAnsi" w:cstheme="minorHAnsi"/>
        </w:rPr>
        <w:t xml:space="preserve">danin publicznych (m.in. </w:t>
      </w:r>
      <w:r w:rsidRPr="009A139F">
        <w:rPr>
          <w:rFonts w:asciiTheme="minorHAnsi" w:hAnsiTheme="minorHAnsi" w:cstheme="minorHAnsi"/>
        </w:rPr>
        <w:t>podatków i opłat</w:t>
      </w:r>
      <w:r w:rsidR="000B6577">
        <w:rPr>
          <w:rFonts w:asciiTheme="minorHAnsi" w:hAnsiTheme="minorHAnsi" w:cstheme="minorHAnsi"/>
        </w:rPr>
        <w:t>)</w:t>
      </w:r>
      <w:r w:rsidRPr="009A139F">
        <w:rPr>
          <w:rFonts w:asciiTheme="minorHAnsi" w:hAnsiTheme="minorHAnsi" w:cstheme="minorHAnsi"/>
        </w:rPr>
        <w:t>, z wyłączeniem podatku dochodowego od osób fizycznych, podatku od nieruchomości, składek na ubezpieczenie społeczne i zdrowotne, składek na Fundusz Pracy, Fundusz Solidarnościowy oraz Fundusz Gwarantowanych Świadczeń Pracowniczych,</w:t>
      </w:r>
    </w:p>
    <w:p w14:paraId="1C5F16D2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nagród, premii i innych form bonifikaty rzeczowej lub finansowej dla osób związanych z obsługą zadania publicznego i jego zarządzaniem,</w:t>
      </w:r>
    </w:p>
    <w:p w14:paraId="06FB29FE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leczenia indywidualnych osób bądź </w:t>
      </w:r>
      <w:r w:rsidR="00ED39EE" w:rsidRPr="009A139F">
        <w:rPr>
          <w:rFonts w:asciiTheme="minorHAnsi" w:hAnsiTheme="minorHAnsi" w:cstheme="minorHAnsi"/>
        </w:rPr>
        <w:t>pracowników oferenta</w:t>
      </w:r>
      <w:r w:rsidRPr="009A139F">
        <w:rPr>
          <w:rFonts w:asciiTheme="minorHAnsi" w:hAnsiTheme="minorHAnsi" w:cstheme="minorHAnsi"/>
        </w:rPr>
        <w:t>,</w:t>
      </w:r>
    </w:p>
    <w:p w14:paraId="6C86B57C" w14:textId="77777777" w:rsidR="00EF4C61" w:rsidRPr="009A139F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wydatkowanych niezgodnie z warunkami umowy</w:t>
      </w:r>
      <w:r w:rsidR="00C9086B" w:rsidRPr="009A139F">
        <w:rPr>
          <w:rFonts w:asciiTheme="minorHAnsi" w:hAnsiTheme="minorHAnsi" w:cstheme="minorHAnsi"/>
        </w:rPr>
        <w:t xml:space="preserve"> dotacji</w:t>
      </w:r>
      <w:r w:rsidRPr="009A139F">
        <w:rPr>
          <w:rFonts w:asciiTheme="minorHAnsi" w:hAnsiTheme="minorHAnsi" w:cstheme="minorHAnsi"/>
        </w:rPr>
        <w:t>,</w:t>
      </w:r>
    </w:p>
    <w:p w14:paraId="06ED4971" w14:textId="1310CB18" w:rsidR="00EF7E37" w:rsidRDefault="00EF4C61" w:rsidP="002751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wyjazdów służbowych osób zaangażowanych w realizację zadania na podstawie umowy cywilnoprawnej, chyba że umowa ta określa zasa</w:t>
      </w:r>
      <w:r w:rsidR="00ED39EE" w:rsidRPr="009A139F">
        <w:rPr>
          <w:rFonts w:asciiTheme="minorHAnsi" w:hAnsiTheme="minorHAnsi" w:cstheme="minorHAnsi"/>
        </w:rPr>
        <w:t>dy i sposób</w:t>
      </w:r>
      <w:r w:rsidR="001068B3">
        <w:rPr>
          <w:rFonts w:asciiTheme="minorHAnsi" w:hAnsiTheme="minorHAnsi" w:cstheme="minorHAnsi"/>
        </w:rPr>
        <w:t xml:space="preserve"> rozliczenia</w:t>
      </w:r>
      <w:r w:rsidR="00ED39EE" w:rsidRPr="009A139F">
        <w:rPr>
          <w:rFonts w:asciiTheme="minorHAnsi" w:hAnsiTheme="minorHAnsi" w:cstheme="minorHAnsi"/>
        </w:rPr>
        <w:t xml:space="preserve"> podróży służbowych.</w:t>
      </w:r>
    </w:p>
    <w:p w14:paraId="064C2293" w14:textId="76A17E0D" w:rsidR="0076760E" w:rsidRPr="0076760E" w:rsidRDefault="0076760E" w:rsidP="0076760E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76760E">
        <w:rPr>
          <w:rFonts w:asciiTheme="minorHAnsi" w:hAnsiTheme="minorHAnsi" w:cstheme="minorHAnsi"/>
        </w:rPr>
        <w:t xml:space="preserve">Wydatkowanie środków przekazanych przez Zleceniodawcę na koszty i wydatki niekwalifikowalne uznaje się za dotację pobraną niezgodnie z przeznaczeniem lub </w:t>
      </w:r>
      <w:r w:rsidR="006018FC">
        <w:rPr>
          <w:rFonts w:asciiTheme="minorHAnsi" w:hAnsiTheme="minorHAnsi" w:cstheme="minorHAnsi"/>
        </w:rPr>
        <w:br/>
      </w:r>
      <w:r w:rsidRPr="0076760E">
        <w:rPr>
          <w:rFonts w:asciiTheme="minorHAnsi" w:hAnsiTheme="minorHAnsi" w:cstheme="minorHAnsi"/>
        </w:rPr>
        <w:t>w nadmiernej wysokości.</w:t>
      </w:r>
    </w:p>
    <w:p w14:paraId="58271D09" w14:textId="77777777" w:rsidR="00745C2E" w:rsidRPr="001E2D1F" w:rsidRDefault="00745C2E" w:rsidP="00EF7E37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29" w:name="_Toc83124065"/>
      <w:r w:rsidRPr="001E2D1F">
        <w:rPr>
          <w:rFonts w:asciiTheme="minorHAnsi" w:hAnsiTheme="minorHAnsi" w:cstheme="minorHAnsi"/>
          <w:color w:val="000000" w:themeColor="text1"/>
        </w:rPr>
        <w:lastRenderedPageBreak/>
        <w:t>JAK UBIEGAĆ SIĘ O PRZYZNANIE DOTACJI</w:t>
      </w:r>
      <w:bookmarkEnd w:id="27"/>
      <w:r w:rsidRPr="001E2D1F">
        <w:rPr>
          <w:rFonts w:asciiTheme="minorHAnsi" w:hAnsiTheme="minorHAnsi" w:cstheme="minorHAnsi"/>
          <w:color w:val="000000" w:themeColor="text1"/>
        </w:rPr>
        <w:t>?</w:t>
      </w:r>
      <w:bookmarkEnd w:id="28"/>
      <w:bookmarkEnd w:id="29"/>
    </w:p>
    <w:p w14:paraId="6F91C9D1" w14:textId="77777777" w:rsidR="00745C2E" w:rsidRPr="001E2D1F" w:rsidRDefault="00C72B7A" w:rsidP="002751A1">
      <w:pPr>
        <w:pStyle w:val="podrozdzial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bookmarkStart w:id="30" w:name="_Toc83124066"/>
      <w:r w:rsidRPr="001E2D1F">
        <w:rPr>
          <w:rFonts w:asciiTheme="minorHAnsi" w:hAnsiTheme="minorHAnsi" w:cstheme="minorHAnsi"/>
          <w:color w:val="000000" w:themeColor="text1"/>
        </w:rPr>
        <w:t>Ogłoszenie konkursu</w:t>
      </w:r>
      <w:bookmarkEnd w:id="30"/>
    </w:p>
    <w:p w14:paraId="46F8582D" w14:textId="2C838881" w:rsidR="00745C2E" w:rsidRPr="00EC246B" w:rsidRDefault="005F5E93" w:rsidP="00A72C89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EC246B">
        <w:rPr>
          <w:rFonts w:asciiTheme="minorHAnsi" w:hAnsiTheme="minorHAnsi" w:cstheme="minorHAnsi"/>
          <w:b w:val="0"/>
          <w:color w:val="000000" w:themeColor="text1"/>
        </w:rPr>
        <w:t>Konkurs ogłasza</w:t>
      </w:r>
      <w:r w:rsidR="002F416A" w:rsidRPr="00EC246B">
        <w:rPr>
          <w:rFonts w:asciiTheme="minorHAnsi" w:hAnsiTheme="minorHAnsi" w:cstheme="minorHAnsi"/>
          <w:b w:val="0"/>
          <w:color w:val="000000" w:themeColor="text1"/>
        </w:rPr>
        <w:t xml:space="preserve">ny </w:t>
      </w:r>
      <w:r w:rsidRPr="00EC246B">
        <w:rPr>
          <w:rFonts w:asciiTheme="minorHAnsi" w:hAnsiTheme="minorHAnsi" w:cstheme="minorHAnsi"/>
          <w:b w:val="0"/>
          <w:color w:val="000000" w:themeColor="text1"/>
        </w:rPr>
        <w:t xml:space="preserve">jest </w:t>
      </w:r>
      <w:r w:rsidR="002F416A" w:rsidRPr="00EC246B">
        <w:rPr>
          <w:rFonts w:asciiTheme="minorHAnsi" w:hAnsiTheme="minorHAnsi" w:cstheme="minorHAnsi"/>
          <w:b w:val="0"/>
          <w:color w:val="000000" w:themeColor="text1"/>
        </w:rPr>
        <w:t xml:space="preserve">zgodnie z </w:t>
      </w:r>
      <w:r w:rsidR="00561A18" w:rsidRPr="00EC246B">
        <w:rPr>
          <w:rFonts w:asciiTheme="minorHAnsi" w:hAnsiTheme="minorHAnsi" w:cstheme="minorHAnsi"/>
          <w:b w:val="0"/>
          <w:color w:val="000000" w:themeColor="text1"/>
        </w:rPr>
        <w:t xml:space="preserve">art. 13 </w:t>
      </w:r>
      <w:r w:rsidR="002F416A" w:rsidRPr="00EC246B">
        <w:rPr>
          <w:rFonts w:asciiTheme="minorHAnsi" w:hAnsiTheme="minorHAnsi" w:cstheme="minorHAnsi"/>
          <w:b w:val="0"/>
          <w:color w:val="000000" w:themeColor="text1"/>
        </w:rPr>
        <w:t>ustaw</w:t>
      </w:r>
      <w:r w:rsidR="00561A18" w:rsidRPr="00EC246B">
        <w:rPr>
          <w:rFonts w:asciiTheme="minorHAnsi" w:hAnsiTheme="minorHAnsi" w:cstheme="minorHAnsi"/>
          <w:b w:val="0"/>
          <w:color w:val="000000" w:themeColor="text1"/>
        </w:rPr>
        <w:t>y o pożytku.</w:t>
      </w:r>
      <w:r w:rsidR="002F416A" w:rsidRPr="00EC246B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745C2E" w:rsidRPr="00EC246B">
        <w:rPr>
          <w:rFonts w:asciiTheme="minorHAnsi" w:hAnsiTheme="minorHAnsi" w:cstheme="minorHAnsi"/>
          <w:b w:val="0"/>
          <w:color w:val="000000" w:themeColor="text1"/>
        </w:rPr>
        <w:t xml:space="preserve">Ogłoszenie </w:t>
      </w:r>
      <w:r w:rsidR="00561A18" w:rsidRPr="00EC246B">
        <w:rPr>
          <w:rFonts w:asciiTheme="minorHAnsi" w:hAnsiTheme="minorHAnsi" w:cstheme="minorHAnsi"/>
          <w:b w:val="0"/>
          <w:color w:val="000000" w:themeColor="text1"/>
        </w:rPr>
        <w:t>zostało</w:t>
      </w:r>
      <w:r w:rsidR="00EF7E37" w:rsidRPr="00EC246B">
        <w:rPr>
          <w:rFonts w:asciiTheme="minorHAnsi" w:hAnsiTheme="minorHAnsi" w:cstheme="minorHAnsi"/>
          <w:b w:val="0"/>
          <w:color w:val="000000" w:themeColor="text1"/>
        </w:rPr>
        <w:t xml:space="preserve"> zamieszczone </w:t>
      </w:r>
      <w:r w:rsidR="00745C2E" w:rsidRPr="00EC246B">
        <w:rPr>
          <w:rFonts w:asciiTheme="minorHAnsi" w:hAnsiTheme="minorHAnsi" w:cstheme="minorHAnsi"/>
          <w:b w:val="0"/>
          <w:color w:val="000000" w:themeColor="text1"/>
        </w:rPr>
        <w:t xml:space="preserve">Biuletynie Informacji Publicznej, w siedzibie </w:t>
      </w:r>
      <w:r w:rsidR="00EF7E37" w:rsidRPr="00EC246B">
        <w:rPr>
          <w:rFonts w:asciiTheme="minorHAnsi" w:hAnsiTheme="minorHAnsi" w:cstheme="minorHAnsi"/>
          <w:b w:val="0"/>
          <w:color w:val="000000" w:themeColor="text1"/>
        </w:rPr>
        <w:t>Kancelarii Prezesa Rady Ministrów</w:t>
      </w:r>
      <w:r w:rsidR="00745C2E" w:rsidRPr="00EC246B">
        <w:rPr>
          <w:rFonts w:asciiTheme="minorHAnsi" w:hAnsiTheme="minorHAnsi" w:cstheme="minorHAnsi"/>
          <w:b w:val="0"/>
          <w:color w:val="000000" w:themeColor="text1"/>
        </w:rPr>
        <w:t xml:space="preserve"> oraz na stronie internetowej: </w:t>
      </w:r>
      <w:hyperlink r:id="rId13" w:history="1">
        <w:r w:rsidR="00EF7E37" w:rsidRPr="00EC246B">
          <w:rPr>
            <w:rStyle w:val="Hipercze"/>
            <w:rFonts w:asciiTheme="minorHAnsi" w:hAnsiTheme="minorHAnsi" w:cstheme="minorHAnsi"/>
            <w:b w:val="0"/>
            <w:color w:val="000000" w:themeColor="text1"/>
          </w:rPr>
          <w:t>www.gov.pl/polonia</w:t>
        </w:r>
      </w:hyperlink>
    </w:p>
    <w:p w14:paraId="405B9CED" w14:textId="08E0653C" w:rsidR="00745C2E" w:rsidRPr="00427C6C" w:rsidRDefault="00C72B7A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31" w:name="_Toc83124067"/>
      <w:r w:rsidRPr="00427C6C">
        <w:rPr>
          <w:rFonts w:asciiTheme="minorHAnsi" w:hAnsiTheme="minorHAnsi" w:cstheme="minorHAnsi"/>
          <w:color w:val="000000" w:themeColor="text1"/>
        </w:rPr>
        <w:t>Złożenie oferty</w:t>
      </w:r>
      <w:bookmarkEnd w:id="31"/>
    </w:p>
    <w:p w14:paraId="35BE83FA" w14:textId="6C197412" w:rsidR="00EF7E37" w:rsidRDefault="00EF7E3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Of</w:t>
      </w:r>
      <w:r w:rsidR="00C7456E" w:rsidRPr="00427C6C">
        <w:rPr>
          <w:rFonts w:asciiTheme="minorHAnsi" w:hAnsiTheme="minorHAnsi" w:cstheme="minorHAnsi"/>
          <w:color w:val="000000" w:themeColor="text1"/>
        </w:rPr>
        <w:t>ertę w ramach konkursu należy</w:t>
      </w:r>
      <w:r w:rsidR="00A72C89">
        <w:rPr>
          <w:rFonts w:asciiTheme="minorHAnsi" w:hAnsiTheme="minorHAnsi" w:cstheme="minorHAnsi"/>
          <w:color w:val="000000" w:themeColor="text1"/>
        </w:rPr>
        <w:t xml:space="preserve"> złożyć w Generatorze o</w:t>
      </w:r>
      <w:r w:rsidR="0048422D">
        <w:rPr>
          <w:rFonts w:asciiTheme="minorHAnsi" w:hAnsiTheme="minorHAnsi" w:cstheme="minorHAnsi"/>
          <w:color w:val="000000" w:themeColor="text1"/>
        </w:rPr>
        <w:t>fert</w:t>
      </w:r>
      <w:r w:rsidR="000B6577">
        <w:rPr>
          <w:rFonts w:asciiTheme="minorHAnsi" w:hAnsiTheme="minorHAnsi" w:cstheme="minorHAnsi"/>
          <w:color w:val="000000" w:themeColor="text1"/>
        </w:rPr>
        <w:t xml:space="preserve">, który dostępny jest pod linkiem </w:t>
      </w:r>
      <w:hyperlink r:id="rId14" w:history="1">
        <w:r w:rsidR="000B6577" w:rsidRPr="000C5A39">
          <w:rPr>
            <w:rStyle w:val="Hipercze"/>
            <w:rFonts w:asciiTheme="minorHAnsi" w:hAnsiTheme="minorHAnsi" w:cstheme="minorHAnsi"/>
          </w:rPr>
          <w:t>www.gov.pl/polonia</w:t>
        </w:r>
      </w:hyperlink>
      <w:r w:rsidR="000B6577">
        <w:rPr>
          <w:rFonts w:asciiTheme="minorHAnsi" w:hAnsiTheme="minorHAnsi" w:cstheme="minorHAnsi"/>
          <w:color w:val="000000" w:themeColor="text1"/>
        </w:rPr>
        <w:t xml:space="preserve"> </w:t>
      </w:r>
      <w:r w:rsidR="002F416A" w:rsidRPr="002F416A">
        <w:rPr>
          <w:rFonts w:asciiTheme="minorHAnsi" w:hAnsiTheme="minorHAnsi" w:cstheme="minorHAnsi"/>
          <w:color w:val="000000" w:themeColor="text1"/>
        </w:rPr>
        <w:t xml:space="preserve">w terminie wskazanym w ogłoszeniu o </w:t>
      </w:r>
      <w:r w:rsidR="00E5446E">
        <w:rPr>
          <w:rFonts w:asciiTheme="minorHAnsi" w:hAnsiTheme="minorHAnsi" w:cstheme="minorHAnsi"/>
          <w:color w:val="000000" w:themeColor="text1"/>
        </w:rPr>
        <w:t>K</w:t>
      </w:r>
      <w:r w:rsidR="002F416A" w:rsidRPr="002F416A">
        <w:rPr>
          <w:rFonts w:asciiTheme="minorHAnsi" w:hAnsiTheme="minorHAnsi" w:cstheme="minorHAnsi"/>
          <w:color w:val="000000" w:themeColor="text1"/>
        </w:rPr>
        <w:t>onkursie.</w:t>
      </w:r>
      <w:r w:rsidR="000B6577">
        <w:rPr>
          <w:rFonts w:asciiTheme="minorHAnsi" w:hAnsiTheme="minorHAnsi" w:cstheme="minorHAnsi"/>
          <w:color w:val="000000" w:themeColor="text1"/>
        </w:rPr>
        <w:t xml:space="preserve"> </w:t>
      </w:r>
    </w:p>
    <w:p w14:paraId="05EC5A41" w14:textId="10E83B0C" w:rsidR="000B6577" w:rsidRPr="002F416A" w:rsidRDefault="000B657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Warunkiem wzięcia udziału w konkursie jest dodatkowo zgromadzenie wymaganych załączników określonych w podrozdziale 4.</w:t>
      </w:r>
    </w:p>
    <w:p w14:paraId="06E75A9E" w14:textId="6233F889" w:rsidR="00EF7E37" w:rsidRPr="00427C6C" w:rsidRDefault="000B657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Jeden Oferent może złożyć więcej niż jedną ofertę o ile spełnia wymagania określone w rozdziale II podrozdział 1 pkt. 1.1. niniejszego regulaminu (katalog podmiotów uprawnionych do składania ofert).</w:t>
      </w:r>
    </w:p>
    <w:p w14:paraId="47AC6C1D" w14:textId="36A6AAF4" w:rsidR="00EF7E37" w:rsidRPr="006E23D2" w:rsidRDefault="000B6577" w:rsidP="006E23D2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32" w:name="_Toc82678868"/>
      <w:bookmarkStart w:id="33" w:name="_Toc83124068"/>
      <w:bookmarkEnd w:id="32"/>
      <w:r>
        <w:rPr>
          <w:rFonts w:asciiTheme="minorHAnsi" w:hAnsiTheme="minorHAnsi" w:cstheme="minorHAnsi"/>
          <w:color w:val="000000" w:themeColor="text1"/>
        </w:rPr>
        <w:t>Podpisywanie Oferty</w:t>
      </w:r>
      <w:bookmarkEnd w:id="33"/>
    </w:p>
    <w:p w14:paraId="23F469C6" w14:textId="77777777" w:rsidR="00EF7E37" w:rsidRPr="00427C6C" w:rsidRDefault="00EF7E37" w:rsidP="00745C2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F7FAB89" w14:textId="508D0018" w:rsidR="00852452" w:rsidRDefault="00852452" w:rsidP="009B641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etapie wypełniania oferty w Generatorze nie </w:t>
      </w:r>
      <w:r w:rsidR="000B6577">
        <w:rPr>
          <w:rFonts w:asciiTheme="minorHAnsi" w:hAnsiTheme="minorHAnsi" w:cstheme="minorHAnsi"/>
          <w:color w:val="000000" w:themeColor="text1"/>
        </w:rPr>
        <w:t>jest wymagane</w:t>
      </w:r>
      <w:r>
        <w:rPr>
          <w:rFonts w:asciiTheme="minorHAnsi" w:hAnsiTheme="minorHAnsi" w:cstheme="minorHAnsi"/>
          <w:color w:val="000000" w:themeColor="text1"/>
        </w:rPr>
        <w:t xml:space="preserve"> składani</w:t>
      </w:r>
      <w:r w:rsidR="000B6577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podpisów</w:t>
      </w:r>
      <w:r w:rsidR="000B6577">
        <w:rPr>
          <w:rFonts w:asciiTheme="minorHAnsi" w:hAnsiTheme="minorHAnsi" w:cstheme="minorHAnsi"/>
          <w:color w:val="000000" w:themeColor="text1"/>
        </w:rPr>
        <w:t xml:space="preserve"> pod ofertą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8585530" w14:textId="77777777" w:rsidR="00852452" w:rsidRDefault="00852452" w:rsidP="009B641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8A9197" w14:textId="0AD0909C" w:rsidR="00EF7E37" w:rsidRPr="00427C6C" w:rsidRDefault="00EF7E37" w:rsidP="009B641C">
      <w:pPr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Papierową wersję oferty</w:t>
      </w:r>
      <w:r w:rsidR="009B641C" w:rsidRPr="00427C6C">
        <w:rPr>
          <w:rFonts w:asciiTheme="minorHAnsi" w:hAnsiTheme="minorHAnsi" w:cstheme="minorHAnsi"/>
          <w:color w:val="000000" w:themeColor="text1"/>
        </w:rPr>
        <w:t xml:space="preserve">, </w:t>
      </w:r>
      <w:r w:rsidRPr="00427C6C">
        <w:rPr>
          <w:rFonts w:asciiTheme="minorHAnsi" w:hAnsiTheme="minorHAnsi" w:cstheme="minorHAnsi"/>
          <w:color w:val="000000" w:themeColor="text1"/>
        </w:rPr>
        <w:t xml:space="preserve">z własnoręcznymi podpisami </w:t>
      </w:r>
      <w:r w:rsidR="009B641C" w:rsidRPr="00427C6C">
        <w:rPr>
          <w:rFonts w:asciiTheme="minorHAnsi" w:hAnsiTheme="minorHAnsi" w:cstheme="minorHAnsi"/>
          <w:color w:val="000000" w:themeColor="text1"/>
        </w:rPr>
        <w:t xml:space="preserve">osób upoważnionych do reprezentowania oferenta, </w:t>
      </w:r>
      <w:r w:rsidRPr="00427C6C">
        <w:rPr>
          <w:rFonts w:asciiTheme="minorHAnsi" w:hAnsiTheme="minorHAnsi" w:cstheme="minorHAnsi"/>
          <w:color w:val="000000" w:themeColor="text1"/>
        </w:rPr>
        <w:t xml:space="preserve">należy dostarczyć </w:t>
      </w:r>
      <w:r w:rsidR="00E5446E">
        <w:rPr>
          <w:rFonts w:asciiTheme="minorHAnsi" w:hAnsiTheme="minorHAnsi" w:cstheme="minorHAnsi"/>
          <w:color w:val="000000" w:themeColor="text1"/>
        </w:rPr>
        <w:t>na etapie zawierania umowy dotacji</w:t>
      </w:r>
      <w:r w:rsidRPr="00427C6C">
        <w:rPr>
          <w:rFonts w:asciiTheme="minorHAnsi" w:hAnsiTheme="minorHAnsi" w:cstheme="minorHAnsi"/>
          <w:color w:val="000000" w:themeColor="text1"/>
        </w:rPr>
        <w:t>.</w:t>
      </w:r>
    </w:p>
    <w:p w14:paraId="490044B1" w14:textId="77777777" w:rsidR="00745C2E" w:rsidRPr="001E2D1F" w:rsidRDefault="00AF69A3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34" w:name="_Toc248197292"/>
      <w:bookmarkStart w:id="35" w:name="_Toc276589838"/>
      <w:bookmarkStart w:id="36" w:name="_Toc83124069"/>
      <w:r w:rsidRPr="001E2D1F">
        <w:rPr>
          <w:rFonts w:asciiTheme="minorHAnsi" w:hAnsiTheme="minorHAnsi" w:cstheme="minorHAnsi"/>
          <w:color w:val="000000" w:themeColor="text1"/>
        </w:rPr>
        <w:t>Oświadczenia i załączniki dołączane do oferty</w:t>
      </w:r>
      <w:bookmarkEnd w:id="34"/>
      <w:bookmarkEnd w:id="35"/>
      <w:bookmarkEnd w:id="36"/>
    </w:p>
    <w:p w14:paraId="2A581770" w14:textId="77777777" w:rsidR="00AF69A3" w:rsidRPr="009A139F" w:rsidRDefault="001447AD" w:rsidP="001447AD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Wymagane jest</w:t>
      </w:r>
      <w:r w:rsidR="00C7456E" w:rsidRPr="009A139F">
        <w:rPr>
          <w:rFonts w:asciiTheme="minorHAnsi" w:hAnsiTheme="minorHAnsi" w:cstheme="minorHAnsi"/>
          <w:color w:val="000000"/>
        </w:rPr>
        <w:t xml:space="preserve"> </w:t>
      </w:r>
      <w:r w:rsidR="00AF69A3" w:rsidRPr="009A139F">
        <w:rPr>
          <w:rFonts w:asciiTheme="minorHAnsi" w:hAnsiTheme="minorHAnsi" w:cstheme="minorHAnsi"/>
          <w:color w:val="000000"/>
        </w:rPr>
        <w:t>oświadczenie:</w:t>
      </w:r>
    </w:p>
    <w:p w14:paraId="4AD12454" w14:textId="2C9E43E4" w:rsidR="001447AD" w:rsidRPr="009A139F" w:rsidRDefault="00AF69A3" w:rsidP="002751A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potwierdzające,</w:t>
      </w:r>
      <w:r w:rsidR="001447AD" w:rsidRPr="009A139F">
        <w:rPr>
          <w:rFonts w:asciiTheme="minorHAnsi" w:hAnsiTheme="minorHAnsi" w:cstheme="minorHAnsi"/>
          <w:color w:val="000000"/>
        </w:rPr>
        <w:t xml:space="preserve"> że podmioty, które zostały wskazane w kolumnie </w:t>
      </w:r>
      <w:r w:rsidR="00432512" w:rsidRPr="00FD2174">
        <w:rPr>
          <w:rFonts w:asciiTheme="minorHAnsi" w:hAnsiTheme="minorHAnsi" w:cstheme="minorHAnsi"/>
          <w:i/>
          <w:color w:val="000000"/>
        </w:rPr>
        <w:t>Organizacja/środowisko polonijne lub polskie realizujące część działania</w:t>
      </w:r>
      <w:r w:rsidR="001447AD" w:rsidRPr="009A139F">
        <w:rPr>
          <w:rFonts w:asciiTheme="minorHAnsi" w:hAnsiTheme="minorHAnsi" w:cstheme="minorHAnsi"/>
          <w:color w:val="000000"/>
        </w:rPr>
        <w:t xml:space="preserve"> zostały poinformowane o rodzaju i wysokości wnioskowanego wsparcia</w:t>
      </w:r>
      <w:r w:rsidRPr="009A139F">
        <w:rPr>
          <w:rFonts w:asciiTheme="minorHAnsi" w:hAnsiTheme="minorHAnsi" w:cstheme="minorHAnsi"/>
          <w:color w:val="000000"/>
        </w:rPr>
        <w:t>,</w:t>
      </w:r>
      <w:r w:rsidR="001447AD" w:rsidRPr="009A139F">
        <w:rPr>
          <w:rFonts w:asciiTheme="minorHAnsi" w:hAnsiTheme="minorHAnsi" w:cstheme="minorHAnsi"/>
          <w:color w:val="000000"/>
        </w:rPr>
        <w:t xml:space="preserve"> </w:t>
      </w:r>
    </w:p>
    <w:p w14:paraId="64B7C06F" w14:textId="0CA8606F" w:rsidR="00A22E9A" w:rsidRPr="00B26676" w:rsidRDefault="00AF69A3" w:rsidP="002751A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26676">
        <w:rPr>
          <w:rFonts w:asciiTheme="minorHAnsi" w:hAnsiTheme="minorHAnsi" w:cstheme="minorHAnsi"/>
          <w:color w:val="000000"/>
        </w:rPr>
        <w:t xml:space="preserve">potwierdzające, </w:t>
      </w:r>
      <w:r w:rsidR="001447AD" w:rsidRPr="00B26676">
        <w:rPr>
          <w:rFonts w:asciiTheme="minorHAnsi" w:hAnsiTheme="minorHAnsi" w:cstheme="minorHAnsi"/>
          <w:color w:val="000000"/>
        </w:rPr>
        <w:t xml:space="preserve">że w dniu składania ofert oferent nie otrzymał dofinansowania </w:t>
      </w:r>
      <w:r w:rsidR="00975699">
        <w:rPr>
          <w:rFonts w:asciiTheme="minorHAnsi" w:hAnsiTheme="minorHAnsi" w:cstheme="minorHAnsi"/>
          <w:color w:val="000000"/>
        </w:rPr>
        <w:br/>
      </w:r>
      <w:r w:rsidR="001447AD" w:rsidRPr="00B26676">
        <w:rPr>
          <w:rFonts w:asciiTheme="minorHAnsi" w:hAnsiTheme="minorHAnsi" w:cstheme="minorHAnsi"/>
          <w:color w:val="000000"/>
        </w:rPr>
        <w:t>z innych źródeł na sfinansowanie kosztów przedstawionych w niniejs</w:t>
      </w:r>
      <w:r w:rsidR="006F55B5" w:rsidRPr="00B26676">
        <w:rPr>
          <w:rFonts w:asciiTheme="minorHAnsi" w:hAnsiTheme="minorHAnsi" w:cstheme="minorHAnsi"/>
          <w:color w:val="000000"/>
        </w:rPr>
        <w:t>zej ofercie ze środków dotacji</w:t>
      </w:r>
      <w:r w:rsidR="00B26676" w:rsidRPr="00B26676">
        <w:rPr>
          <w:rFonts w:asciiTheme="minorHAnsi" w:hAnsiTheme="minorHAnsi" w:cstheme="minorHAnsi"/>
          <w:color w:val="000000"/>
        </w:rPr>
        <w:t>,</w:t>
      </w:r>
    </w:p>
    <w:p w14:paraId="3E0994AF" w14:textId="26C18E5E" w:rsidR="00740B4D" w:rsidRPr="00B26676" w:rsidRDefault="00740B4D" w:rsidP="00740B4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26676">
        <w:rPr>
          <w:rFonts w:asciiTheme="minorHAnsi" w:hAnsiTheme="minorHAnsi" w:cstheme="minorHAnsi"/>
          <w:color w:val="000000"/>
        </w:rPr>
        <w:t>dotyczące tego, czy Oferent</w:t>
      </w:r>
      <w:r w:rsidR="006F55B5" w:rsidRPr="00B26676">
        <w:rPr>
          <w:rFonts w:asciiTheme="minorHAnsi" w:hAnsiTheme="minorHAnsi" w:cstheme="minorHAnsi"/>
          <w:color w:val="000000"/>
        </w:rPr>
        <w:t xml:space="preserve"> wystąpił lub planuje wystąpić o środki z innych źródeł</w:t>
      </w:r>
      <w:r w:rsidR="00975699">
        <w:rPr>
          <w:rFonts w:asciiTheme="minorHAnsi" w:hAnsiTheme="minorHAnsi" w:cstheme="minorHAnsi"/>
          <w:color w:val="000000"/>
        </w:rPr>
        <w:t xml:space="preserve"> </w:t>
      </w:r>
      <w:r w:rsidR="00A22E9A" w:rsidRPr="00B26676">
        <w:rPr>
          <w:rFonts w:asciiTheme="minorHAnsi" w:hAnsiTheme="minorHAnsi" w:cstheme="minorHAnsi"/>
          <w:color w:val="000000"/>
        </w:rPr>
        <w:t>publiczny</w:t>
      </w:r>
      <w:r w:rsidR="00F61B62" w:rsidRPr="00B26676">
        <w:rPr>
          <w:rFonts w:asciiTheme="minorHAnsi" w:hAnsiTheme="minorHAnsi" w:cstheme="minorHAnsi"/>
          <w:color w:val="000000"/>
        </w:rPr>
        <w:t>ch i niepublicznych, z podaniem podmiotu udzielającego wsparcia</w:t>
      </w:r>
      <w:r w:rsidR="00B26676" w:rsidRPr="00B26676">
        <w:rPr>
          <w:rFonts w:asciiTheme="minorHAnsi" w:hAnsiTheme="minorHAnsi" w:cstheme="minorHAnsi"/>
          <w:color w:val="000000"/>
        </w:rPr>
        <w:t>,</w:t>
      </w:r>
    </w:p>
    <w:p w14:paraId="35D634BA" w14:textId="77777777" w:rsidR="00465F6A" w:rsidRDefault="00740B4D" w:rsidP="00740B4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26676">
        <w:rPr>
          <w:rFonts w:asciiTheme="minorHAnsi" w:hAnsiTheme="minorHAnsi" w:cstheme="minorHAnsi"/>
          <w:color w:val="000000"/>
        </w:rPr>
        <w:t>dotyczące zobowiązania się Oferenta do poinformowania KPRM o uzyskaniu dofinansowania z innych źródeł na sfinansowanie ca</w:t>
      </w:r>
      <w:r w:rsidR="00975699">
        <w:rPr>
          <w:rFonts w:asciiTheme="minorHAnsi" w:hAnsiTheme="minorHAnsi" w:cstheme="minorHAnsi"/>
          <w:color w:val="000000"/>
        </w:rPr>
        <w:t xml:space="preserve">łości lub części tego zadania, </w:t>
      </w:r>
      <w:r w:rsidR="00975699">
        <w:rPr>
          <w:rFonts w:asciiTheme="minorHAnsi" w:hAnsiTheme="minorHAnsi" w:cstheme="minorHAnsi"/>
          <w:color w:val="000000"/>
        </w:rPr>
        <w:br/>
      </w:r>
      <w:r w:rsidRPr="00B26676">
        <w:rPr>
          <w:rFonts w:asciiTheme="minorHAnsi" w:hAnsiTheme="minorHAnsi" w:cstheme="minorHAnsi"/>
          <w:color w:val="000000"/>
        </w:rPr>
        <w:t>w przypadku decyzji o dofinansowaniu zadania w niniejszym konkursie</w:t>
      </w:r>
      <w:r w:rsidR="00465F6A">
        <w:rPr>
          <w:rFonts w:asciiTheme="minorHAnsi" w:hAnsiTheme="minorHAnsi" w:cstheme="minorHAnsi"/>
          <w:color w:val="000000"/>
        </w:rPr>
        <w:t>,</w:t>
      </w:r>
    </w:p>
    <w:p w14:paraId="04ABE473" w14:textId="65AE3CAE" w:rsidR="00740B4D" w:rsidRPr="00B26676" w:rsidRDefault="00465F6A" w:rsidP="00740B4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9350C">
        <w:rPr>
          <w:rFonts w:asciiTheme="minorHAnsi" w:hAnsiTheme="minorHAnsi" w:cstheme="minorHAnsi"/>
          <w:iCs/>
          <w:color w:val="000000" w:themeColor="text1"/>
        </w:rPr>
        <w:t>oświadczenie, iż oferta zawiera wyłącznie dane osobowe w zakresie wskazanym w formularzu oferty i nie zawiera „szczególnych kategorii” danych osobowych</w:t>
      </w:r>
    </w:p>
    <w:p w14:paraId="546B8939" w14:textId="06944045" w:rsidR="006F55B5" w:rsidRPr="00185FD7" w:rsidRDefault="0051431D" w:rsidP="00185FD7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185FD7">
        <w:rPr>
          <w:rFonts w:asciiTheme="minorHAnsi" w:hAnsiTheme="minorHAnsi" w:cstheme="minorHAnsi"/>
          <w:color w:val="000000"/>
        </w:rPr>
        <w:lastRenderedPageBreak/>
        <w:t>W</w:t>
      </w:r>
      <w:r w:rsidR="009B641C" w:rsidRPr="00185FD7">
        <w:rPr>
          <w:rFonts w:asciiTheme="minorHAnsi" w:hAnsiTheme="minorHAnsi" w:cstheme="minorHAnsi"/>
          <w:color w:val="000000"/>
        </w:rPr>
        <w:t xml:space="preserve"> przypadku ofer</w:t>
      </w:r>
      <w:r w:rsidR="00427C6C" w:rsidRPr="00185FD7">
        <w:rPr>
          <w:rFonts w:asciiTheme="minorHAnsi" w:hAnsiTheme="minorHAnsi" w:cstheme="minorHAnsi"/>
          <w:color w:val="000000"/>
        </w:rPr>
        <w:t>t</w:t>
      </w:r>
      <w:r w:rsidR="009B641C" w:rsidRPr="00185FD7">
        <w:rPr>
          <w:rFonts w:asciiTheme="minorHAnsi" w:hAnsiTheme="minorHAnsi" w:cstheme="minorHAnsi"/>
          <w:color w:val="000000"/>
        </w:rPr>
        <w:t>y wspólnej powyższe zas</w:t>
      </w:r>
      <w:r w:rsidRPr="00185FD7">
        <w:rPr>
          <w:rFonts w:asciiTheme="minorHAnsi" w:hAnsiTheme="minorHAnsi" w:cstheme="minorHAnsi"/>
          <w:color w:val="000000"/>
        </w:rPr>
        <w:t>ady dotyczą każdego z oferentów.</w:t>
      </w:r>
    </w:p>
    <w:p w14:paraId="0149FE0E" w14:textId="77777777" w:rsidR="00185FD7" w:rsidRDefault="00185FD7" w:rsidP="00970449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3C7C4053" w14:textId="543E9E41" w:rsidR="00AF69A3" w:rsidRPr="009A139F" w:rsidRDefault="00AF69A3" w:rsidP="00970449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Wymagane jest dołączenie</w:t>
      </w:r>
      <w:r w:rsidR="00B26676">
        <w:rPr>
          <w:rFonts w:asciiTheme="minorHAnsi" w:hAnsiTheme="minorHAnsi" w:cstheme="minorHAnsi"/>
          <w:color w:val="000000"/>
        </w:rPr>
        <w:t xml:space="preserve"> do oferty</w:t>
      </w:r>
      <w:r w:rsidRPr="009A139F">
        <w:rPr>
          <w:rFonts w:asciiTheme="minorHAnsi" w:hAnsiTheme="minorHAnsi" w:cstheme="minorHAnsi"/>
          <w:color w:val="000000"/>
        </w:rPr>
        <w:t>:</w:t>
      </w:r>
    </w:p>
    <w:p w14:paraId="05BC8A38" w14:textId="7A5228DD" w:rsidR="00C7456E" w:rsidRDefault="00C7456E" w:rsidP="002751A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wypisu z rejestru lub ewidencji </w:t>
      </w:r>
      <w:r w:rsidR="0026296D" w:rsidRPr="009A139F">
        <w:rPr>
          <w:rFonts w:asciiTheme="minorHAnsi" w:hAnsiTheme="minorHAnsi" w:cstheme="minorHAnsi"/>
          <w:color w:val="000000"/>
        </w:rPr>
        <w:t xml:space="preserve">(aktualnego pod względem danych) </w:t>
      </w:r>
      <w:r w:rsidRPr="009A139F">
        <w:rPr>
          <w:rFonts w:asciiTheme="minorHAnsi" w:hAnsiTheme="minorHAnsi" w:cstheme="minorHAnsi"/>
          <w:color w:val="000000"/>
        </w:rPr>
        <w:t>– o ile nie jest on dostępny w internetowej Wyszukiwarce Podmiotów Krajowego Rejestru Sądowego,</w:t>
      </w:r>
    </w:p>
    <w:p w14:paraId="6051B2AD" w14:textId="7D13B8C1" w:rsidR="003A4364" w:rsidRPr="003A4364" w:rsidRDefault="003A4364" w:rsidP="003A436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Pr="003A4364">
        <w:rPr>
          <w:rFonts w:asciiTheme="minorHAnsi" w:hAnsiTheme="minorHAnsi" w:cstheme="minorHAnsi"/>
          <w:color w:val="000000"/>
        </w:rPr>
        <w:t>tatut</w:t>
      </w:r>
      <w:r>
        <w:rPr>
          <w:rFonts w:asciiTheme="minorHAnsi" w:hAnsiTheme="minorHAnsi" w:cstheme="minorHAnsi"/>
          <w:color w:val="000000"/>
        </w:rPr>
        <w:t>u lub innego</w:t>
      </w:r>
      <w:r w:rsidRPr="003A4364">
        <w:rPr>
          <w:rFonts w:asciiTheme="minorHAnsi" w:hAnsiTheme="minorHAnsi" w:cstheme="minorHAnsi"/>
          <w:color w:val="000000"/>
        </w:rPr>
        <w:t xml:space="preserve"> dokument</w:t>
      </w:r>
      <w:r>
        <w:rPr>
          <w:rFonts w:asciiTheme="minorHAnsi" w:hAnsiTheme="minorHAnsi" w:cstheme="minorHAnsi"/>
          <w:color w:val="000000"/>
        </w:rPr>
        <w:t>u</w:t>
      </w:r>
      <w:r w:rsidRPr="003A4364">
        <w:rPr>
          <w:rFonts w:asciiTheme="minorHAnsi" w:hAnsiTheme="minorHAnsi" w:cstheme="minorHAnsi"/>
          <w:color w:val="000000"/>
        </w:rPr>
        <w:t xml:space="preserve"> potw</w:t>
      </w:r>
      <w:r>
        <w:rPr>
          <w:rFonts w:asciiTheme="minorHAnsi" w:hAnsiTheme="minorHAnsi" w:cstheme="minorHAnsi"/>
          <w:color w:val="000000"/>
        </w:rPr>
        <w:t>ierdzającego</w:t>
      </w:r>
      <w:r w:rsidRPr="003A436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spełnianie przesłanek określonych dla spółek akcyjnych, spółek z ograniczoną odpowiedzialnością oraz klubów sportowych</w:t>
      </w:r>
      <w:r w:rsidRPr="003A436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będących </w:t>
      </w:r>
      <w:r w:rsidRPr="003A4364">
        <w:rPr>
          <w:rFonts w:asciiTheme="minorHAnsi" w:hAnsiTheme="minorHAnsi" w:cstheme="minorHAnsi"/>
          <w:color w:val="000000"/>
        </w:rPr>
        <w:t xml:space="preserve">spółkami działającymi na podstawie przepisów ustawy z dnia 25 czerwca 2010 r. o sporcie </w:t>
      </w:r>
      <w:r>
        <w:rPr>
          <w:rFonts w:asciiTheme="minorHAnsi" w:hAnsiTheme="minorHAnsi" w:cstheme="minorHAnsi"/>
          <w:color w:val="000000"/>
        </w:rPr>
        <w:t>(jeśli dotyczy)</w:t>
      </w:r>
      <w:r w:rsidR="00420663">
        <w:rPr>
          <w:rFonts w:asciiTheme="minorHAnsi" w:hAnsiTheme="minorHAnsi" w:cstheme="minorHAnsi"/>
          <w:color w:val="000000"/>
        </w:rPr>
        <w:t>,</w:t>
      </w:r>
    </w:p>
    <w:p w14:paraId="4BCA7892" w14:textId="68344468" w:rsidR="00B26676" w:rsidRPr="00B26676" w:rsidRDefault="00B13D80" w:rsidP="00B266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umowy </w:t>
      </w:r>
      <w:r w:rsidR="008414C1">
        <w:rPr>
          <w:rFonts w:asciiTheme="minorHAnsi" w:hAnsiTheme="minorHAnsi" w:cstheme="minorHAnsi"/>
          <w:color w:val="000000"/>
        </w:rPr>
        <w:t xml:space="preserve">pomiędzy oferentami </w:t>
      </w:r>
      <w:r>
        <w:rPr>
          <w:rFonts w:asciiTheme="minorHAnsi" w:hAnsiTheme="minorHAnsi" w:cstheme="minorHAnsi"/>
          <w:color w:val="000000"/>
        </w:rPr>
        <w:t>dotyczącej</w:t>
      </w:r>
      <w:r w:rsidR="00C7456E" w:rsidRPr="009A139F">
        <w:rPr>
          <w:rFonts w:asciiTheme="minorHAnsi" w:hAnsiTheme="minorHAnsi" w:cstheme="minorHAnsi"/>
          <w:color w:val="000000"/>
        </w:rPr>
        <w:t xml:space="preserve"> </w:t>
      </w:r>
      <w:r w:rsidR="008414C1">
        <w:rPr>
          <w:rFonts w:asciiTheme="minorHAnsi" w:hAnsiTheme="minorHAnsi" w:cstheme="minorHAnsi"/>
          <w:color w:val="000000"/>
        </w:rPr>
        <w:t xml:space="preserve">realizacji </w:t>
      </w:r>
      <w:r w:rsidR="00F84DE2">
        <w:rPr>
          <w:rFonts w:asciiTheme="minorHAnsi" w:hAnsiTheme="minorHAnsi" w:cstheme="minorHAnsi"/>
          <w:color w:val="000000"/>
        </w:rPr>
        <w:t>ofert</w:t>
      </w:r>
      <w:r>
        <w:rPr>
          <w:rFonts w:asciiTheme="minorHAnsi" w:hAnsiTheme="minorHAnsi" w:cstheme="minorHAnsi"/>
          <w:color w:val="000000"/>
        </w:rPr>
        <w:t>y wspólnej</w:t>
      </w:r>
      <w:r w:rsidR="008414C1">
        <w:rPr>
          <w:rFonts w:asciiTheme="minorHAnsi" w:hAnsiTheme="minorHAnsi" w:cstheme="minorHAnsi"/>
          <w:color w:val="000000"/>
        </w:rPr>
        <w:t xml:space="preserve"> </w:t>
      </w:r>
      <w:r w:rsidR="00AA655A" w:rsidRPr="009A139F">
        <w:rPr>
          <w:rFonts w:asciiTheme="minorHAnsi" w:hAnsiTheme="minorHAnsi" w:cstheme="minorHAnsi"/>
          <w:color w:val="000000"/>
        </w:rPr>
        <w:t>(jeśli dotyczy),</w:t>
      </w:r>
    </w:p>
    <w:p w14:paraId="3E12A8FA" w14:textId="093B805B" w:rsidR="001447AD" w:rsidRPr="00B233C6" w:rsidRDefault="009B641C" w:rsidP="002751A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F84DE2">
        <w:rPr>
          <w:rFonts w:asciiTheme="minorHAnsi" w:hAnsiTheme="minorHAnsi" w:cstheme="minorHAnsi"/>
          <w:color w:val="000000" w:themeColor="text1"/>
        </w:rPr>
        <w:t>w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 przypadku ofert z </w:t>
      </w:r>
      <w:r w:rsidR="00432512">
        <w:rPr>
          <w:rFonts w:asciiTheme="minorHAnsi" w:hAnsiTheme="minorHAnsi" w:cstheme="minorHAnsi"/>
          <w:color w:val="000000" w:themeColor="text1"/>
        </w:rPr>
        <w:t>obszaru</w:t>
      </w:r>
      <w:r w:rsidR="00432512" w:rsidRPr="00F84DE2">
        <w:rPr>
          <w:rFonts w:asciiTheme="minorHAnsi" w:hAnsiTheme="minorHAnsi" w:cstheme="minorHAnsi"/>
          <w:color w:val="000000" w:themeColor="text1"/>
        </w:rPr>
        <w:t xml:space="preserve"> </w:t>
      </w:r>
      <w:r w:rsidR="00CB138B" w:rsidRPr="00CB138B">
        <w:rPr>
          <w:rFonts w:asciiTheme="minorHAnsi" w:hAnsiTheme="minorHAnsi" w:cstheme="minorHAnsi"/>
          <w:i/>
          <w:color w:val="000000" w:themeColor="text1"/>
        </w:rPr>
        <w:t>Media</w:t>
      </w:r>
      <w:r w:rsidR="006D2B65">
        <w:rPr>
          <w:rFonts w:asciiTheme="minorHAnsi" w:hAnsiTheme="minorHAnsi" w:cstheme="minorHAnsi"/>
          <w:i/>
          <w:color w:val="000000" w:themeColor="text1"/>
        </w:rPr>
        <w:t xml:space="preserve"> polonijne</w:t>
      </w:r>
      <w:r w:rsidR="00AA0A1A" w:rsidRPr="00F84DE2">
        <w:rPr>
          <w:rFonts w:asciiTheme="minorHAnsi" w:hAnsiTheme="minorHAnsi" w:cstheme="minorHAnsi"/>
          <w:color w:val="000000" w:themeColor="text1"/>
        </w:rPr>
        <w:t xml:space="preserve"> dotyczących wsparcia działalności obejmującej prasę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 </w:t>
      </w:r>
      <w:r w:rsidR="00AA0A1A" w:rsidRPr="00F84DE2">
        <w:rPr>
          <w:rFonts w:asciiTheme="minorHAnsi" w:hAnsiTheme="minorHAnsi" w:cstheme="minorHAnsi"/>
          <w:color w:val="000000" w:themeColor="text1"/>
        </w:rPr>
        <w:t xml:space="preserve">(niezależnie od rodzaju – tygodnik, miesięcznik) 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wymaganym załącznikiem </w:t>
      </w:r>
      <w:r w:rsidR="00A4164A">
        <w:rPr>
          <w:rFonts w:asciiTheme="minorHAnsi" w:hAnsiTheme="minorHAnsi" w:cstheme="minorHAnsi"/>
          <w:color w:val="000000" w:themeColor="text1"/>
        </w:rPr>
        <w:t xml:space="preserve">do oferty 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jest skan publikacji prasowych z </w:t>
      </w:r>
      <w:r w:rsidR="00AA655A" w:rsidRPr="00F84DE2">
        <w:rPr>
          <w:rFonts w:asciiTheme="minorHAnsi" w:hAnsiTheme="minorHAnsi" w:cstheme="minorHAnsi"/>
          <w:color w:val="000000" w:themeColor="text1"/>
        </w:rPr>
        <w:t>ostatniego roku</w:t>
      </w:r>
      <w:r w:rsidR="00420663">
        <w:rPr>
          <w:rFonts w:asciiTheme="minorHAnsi" w:hAnsiTheme="minorHAnsi" w:cstheme="minorHAnsi"/>
          <w:color w:val="000000" w:themeColor="text1"/>
        </w:rPr>
        <w:t xml:space="preserve"> (jeżeli publikacje te są niedostępne w </w:t>
      </w:r>
      <w:r w:rsidR="00432512">
        <w:rPr>
          <w:rFonts w:asciiTheme="minorHAnsi" w:hAnsiTheme="minorHAnsi" w:cstheme="minorHAnsi"/>
          <w:color w:val="000000" w:themeColor="text1"/>
        </w:rPr>
        <w:t>Internecie</w:t>
      </w:r>
      <w:r w:rsidR="00420663">
        <w:rPr>
          <w:rFonts w:asciiTheme="minorHAnsi" w:hAnsiTheme="minorHAnsi" w:cstheme="minorHAnsi"/>
          <w:color w:val="000000" w:themeColor="text1"/>
        </w:rPr>
        <w:t>)</w:t>
      </w:r>
      <w:r w:rsidR="00A4164A">
        <w:rPr>
          <w:rFonts w:asciiTheme="minorHAnsi" w:hAnsiTheme="minorHAnsi" w:cstheme="minorHAnsi"/>
          <w:color w:val="000000" w:themeColor="text1"/>
        </w:rPr>
        <w:t xml:space="preserve">; skany publikacji prasowych należy przesłać na adres: </w:t>
      </w:r>
      <w:hyperlink r:id="rId15" w:history="1">
        <w:r w:rsidR="00A4164A" w:rsidRPr="00A21D9B">
          <w:rPr>
            <w:rStyle w:val="Hipercze"/>
            <w:rFonts w:asciiTheme="minorHAnsi" w:hAnsiTheme="minorHAnsi" w:cstheme="minorHAnsi"/>
          </w:rPr>
          <w:t>dotacje@kprm.gov.pl</w:t>
        </w:r>
      </w:hyperlink>
      <w:r w:rsidR="00A4164A">
        <w:rPr>
          <w:rFonts w:asciiTheme="minorHAnsi" w:hAnsiTheme="minorHAnsi" w:cstheme="minorHAnsi"/>
          <w:color w:val="000000" w:themeColor="text1"/>
        </w:rPr>
        <w:t xml:space="preserve"> </w:t>
      </w:r>
      <w:r w:rsidR="008414C1">
        <w:rPr>
          <w:rFonts w:asciiTheme="minorHAnsi" w:hAnsiTheme="minorHAnsi" w:cstheme="minorHAnsi"/>
          <w:color w:val="000000" w:themeColor="text1"/>
        </w:rPr>
        <w:t xml:space="preserve">; </w:t>
      </w:r>
      <w:r w:rsidR="006D2B65" w:rsidRPr="00FD2174">
        <w:rPr>
          <w:rFonts w:asciiTheme="minorHAnsi" w:hAnsiTheme="minorHAnsi" w:cstheme="minorHAnsi"/>
          <w:b/>
          <w:color w:val="000000" w:themeColor="text1"/>
        </w:rPr>
        <w:t>Uwaga:</w:t>
      </w:r>
      <w:r w:rsidR="006D2B65">
        <w:rPr>
          <w:rFonts w:asciiTheme="minorHAnsi" w:hAnsiTheme="minorHAnsi" w:cstheme="minorHAnsi"/>
          <w:color w:val="000000" w:themeColor="text1"/>
        </w:rPr>
        <w:t xml:space="preserve"> </w:t>
      </w:r>
      <w:r w:rsidR="008414C1" w:rsidRPr="006D2B65">
        <w:rPr>
          <w:rFonts w:asciiTheme="minorHAnsi" w:hAnsiTheme="minorHAnsi" w:cstheme="minorHAnsi"/>
          <w:color w:val="000000" w:themeColor="text1"/>
        </w:rPr>
        <w:t>nie należy i</w:t>
      </w:r>
      <w:r w:rsidR="00B233C6" w:rsidRPr="006D2B65">
        <w:rPr>
          <w:rFonts w:asciiTheme="minorHAnsi" w:hAnsiTheme="minorHAnsi" w:cstheme="minorHAnsi"/>
          <w:color w:val="000000" w:themeColor="text1"/>
        </w:rPr>
        <w:t>ch dołączać w Generatorze ofert</w:t>
      </w:r>
      <w:r w:rsidR="00B233C6">
        <w:rPr>
          <w:rFonts w:asciiTheme="minorHAnsi" w:hAnsiTheme="minorHAnsi" w:cstheme="minorHAnsi"/>
          <w:color w:val="000000" w:themeColor="text1"/>
        </w:rPr>
        <w:t>,</w:t>
      </w:r>
    </w:p>
    <w:p w14:paraId="37CDBEB2" w14:textId="4D185062" w:rsidR="00B233C6" w:rsidRDefault="00B233C6" w:rsidP="00E07AA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1015FA">
        <w:rPr>
          <w:rFonts w:asciiTheme="minorHAnsi" w:hAnsiTheme="minorHAnsi" w:cstheme="minorHAnsi"/>
          <w:color w:val="000000" w:themeColor="text1"/>
        </w:rPr>
        <w:t xml:space="preserve">w przypadku ofert z obszaru </w:t>
      </w:r>
      <w:r w:rsidR="00CB138B">
        <w:rPr>
          <w:rFonts w:asciiTheme="minorHAnsi" w:hAnsiTheme="minorHAnsi" w:cstheme="minorHAnsi"/>
          <w:i/>
          <w:color w:val="000000" w:themeColor="text1"/>
        </w:rPr>
        <w:t>B</w:t>
      </w:r>
      <w:r w:rsidRPr="001015FA">
        <w:rPr>
          <w:rFonts w:asciiTheme="minorHAnsi" w:hAnsiTheme="minorHAnsi" w:cstheme="minorHAnsi"/>
          <w:i/>
        </w:rPr>
        <w:t>udowanie dobrego wizerunku Polski przez organizacje polonijne</w:t>
      </w:r>
      <w:r w:rsidR="001015FA" w:rsidRPr="001015FA">
        <w:rPr>
          <w:rFonts w:asciiTheme="minorHAnsi" w:hAnsiTheme="minorHAnsi" w:cstheme="minorHAnsi"/>
          <w:color w:val="000000" w:themeColor="text1"/>
        </w:rPr>
        <w:t>, działań</w:t>
      </w:r>
      <w:r w:rsidRPr="001015FA">
        <w:rPr>
          <w:rFonts w:asciiTheme="minorHAnsi" w:hAnsiTheme="minorHAnsi" w:cstheme="minorHAnsi"/>
          <w:color w:val="000000" w:themeColor="text1"/>
        </w:rPr>
        <w:t xml:space="preserve"> </w:t>
      </w:r>
      <w:r w:rsidR="001015FA">
        <w:rPr>
          <w:rFonts w:asciiTheme="minorHAnsi" w:hAnsiTheme="minorHAnsi" w:cstheme="minorHAnsi"/>
          <w:color w:val="000000" w:themeColor="text1"/>
        </w:rPr>
        <w:t xml:space="preserve">z zakresu </w:t>
      </w:r>
      <w:r w:rsidRPr="001015FA">
        <w:rPr>
          <w:rFonts w:asciiTheme="minorHAnsi" w:hAnsiTheme="minorHAnsi" w:cstheme="minorHAnsi"/>
          <w:i/>
          <w:color w:val="000000" w:themeColor="text1"/>
        </w:rPr>
        <w:t>upamiętnienia</w:t>
      </w:r>
      <w:r w:rsidRPr="001015FA">
        <w:rPr>
          <w:rFonts w:asciiTheme="minorHAnsi" w:hAnsiTheme="minorHAnsi" w:cstheme="minorHAnsi"/>
          <w:color w:val="000000" w:themeColor="text1"/>
        </w:rPr>
        <w:t xml:space="preserve"> do oferty wskazane jest dołączenie zdjęcia z proponowaną lokalizacją, a także projekt</w:t>
      </w:r>
      <w:r w:rsidR="00B305B5">
        <w:rPr>
          <w:rFonts w:asciiTheme="minorHAnsi" w:hAnsiTheme="minorHAnsi" w:cstheme="minorHAnsi"/>
          <w:color w:val="000000" w:themeColor="text1"/>
        </w:rPr>
        <w:t>u</w:t>
      </w:r>
      <w:r w:rsidRPr="001015FA">
        <w:rPr>
          <w:rFonts w:asciiTheme="minorHAnsi" w:hAnsiTheme="minorHAnsi" w:cstheme="minorHAnsi"/>
          <w:color w:val="000000" w:themeColor="text1"/>
        </w:rPr>
        <w:t xml:space="preserve"> wizualizacji</w:t>
      </w:r>
      <w:r w:rsidR="00420663">
        <w:rPr>
          <w:rFonts w:asciiTheme="minorHAnsi" w:hAnsiTheme="minorHAnsi" w:cstheme="minorHAnsi"/>
          <w:color w:val="000000" w:themeColor="text1"/>
        </w:rPr>
        <w:t>,</w:t>
      </w:r>
    </w:p>
    <w:p w14:paraId="49DE5C9B" w14:textId="7A794335" w:rsidR="007255AD" w:rsidRPr="001015FA" w:rsidRDefault="007255AD" w:rsidP="007255A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7255AD">
        <w:rPr>
          <w:rFonts w:asciiTheme="minorHAnsi" w:hAnsiTheme="minorHAnsi" w:cstheme="minorHAnsi"/>
          <w:color w:val="000000" w:themeColor="text1"/>
        </w:rPr>
        <w:t xml:space="preserve"> przypadku organizacji, których oddziały terenowe/okręgowe nie posiadają osobowości prawnej</w:t>
      </w:r>
      <w:r w:rsidR="00432512">
        <w:rPr>
          <w:rFonts w:asciiTheme="minorHAnsi" w:hAnsiTheme="minorHAnsi" w:cstheme="minorHAnsi"/>
          <w:color w:val="000000" w:themeColor="text1"/>
        </w:rPr>
        <w:t xml:space="preserve"> - </w:t>
      </w:r>
      <w:r w:rsidRPr="007255AD">
        <w:rPr>
          <w:rFonts w:asciiTheme="minorHAnsi" w:hAnsiTheme="minorHAnsi" w:cstheme="minorHAnsi"/>
          <w:color w:val="000000" w:themeColor="text1"/>
        </w:rPr>
        <w:t>zgody jednostki centralnej tj. pełnomocnictwa do działania w ramach niniejszego konkursu, w imieniu tej jednostk</w:t>
      </w:r>
      <w:r w:rsidR="00432512">
        <w:rPr>
          <w:rFonts w:asciiTheme="minorHAnsi" w:hAnsiTheme="minorHAnsi" w:cstheme="minorHAnsi"/>
          <w:color w:val="000000" w:themeColor="text1"/>
        </w:rPr>
        <w:t>i (zgodnie ze statutem organizacji).</w:t>
      </w:r>
    </w:p>
    <w:p w14:paraId="5365163D" w14:textId="39E5B547" w:rsidR="00B233C6" w:rsidRDefault="00B233C6" w:rsidP="008414C1">
      <w:pPr>
        <w:pStyle w:val="Akapitzlist"/>
        <w:autoSpaceDE w:val="0"/>
        <w:autoSpaceDN w:val="0"/>
        <w:adjustRightInd w:val="0"/>
        <w:spacing w:after="240" w:line="276" w:lineRule="auto"/>
        <w:ind w:left="731"/>
        <w:contextualSpacing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4D68AF2C" w14:textId="63676025" w:rsidR="008414C1" w:rsidRDefault="006D2B65" w:rsidP="00BA2E0F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Rekomendowane jest załączenie do oferty</w:t>
      </w:r>
      <w:r w:rsidR="001447AD" w:rsidRPr="009A139F">
        <w:rPr>
          <w:rFonts w:asciiTheme="minorHAnsi" w:hAnsiTheme="minorHAnsi" w:cstheme="minorHAnsi"/>
          <w:color w:val="000000"/>
        </w:rPr>
        <w:t xml:space="preserve"> kopi</w:t>
      </w:r>
      <w:r>
        <w:rPr>
          <w:rFonts w:asciiTheme="minorHAnsi" w:hAnsiTheme="minorHAnsi" w:cstheme="minorHAnsi"/>
          <w:color w:val="000000"/>
        </w:rPr>
        <w:t>i</w:t>
      </w:r>
      <w:r w:rsidR="001447AD" w:rsidRPr="009A139F">
        <w:rPr>
          <w:rFonts w:asciiTheme="minorHAnsi" w:hAnsiTheme="minorHAnsi" w:cstheme="minorHAnsi"/>
          <w:color w:val="000000"/>
        </w:rPr>
        <w:t xml:space="preserve"> listów intencyjnych od </w:t>
      </w:r>
      <w:r w:rsidR="00A53B83">
        <w:rPr>
          <w:rFonts w:asciiTheme="minorHAnsi" w:hAnsiTheme="minorHAnsi" w:cstheme="minorHAnsi"/>
          <w:color w:val="000000"/>
        </w:rPr>
        <w:t>partnerów</w:t>
      </w:r>
      <w:r w:rsidR="008414C1">
        <w:rPr>
          <w:rFonts w:asciiTheme="minorHAnsi" w:hAnsiTheme="minorHAnsi" w:cstheme="minorHAnsi"/>
          <w:color w:val="000000"/>
        </w:rPr>
        <w:t xml:space="preserve">/organizacji polonijnych </w:t>
      </w:r>
      <w:r w:rsidR="001447AD" w:rsidRPr="009A139F">
        <w:rPr>
          <w:rFonts w:asciiTheme="minorHAnsi" w:hAnsiTheme="minorHAnsi" w:cstheme="minorHAnsi"/>
          <w:color w:val="000000"/>
        </w:rPr>
        <w:t>wskazanych w ofercie, potwierdzając</w:t>
      </w:r>
      <w:r>
        <w:rPr>
          <w:rFonts w:asciiTheme="minorHAnsi" w:hAnsiTheme="minorHAnsi" w:cstheme="minorHAnsi"/>
          <w:color w:val="000000"/>
        </w:rPr>
        <w:t>ych</w:t>
      </w:r>
      <w:r w:rsidR="001447AD" w:rsidRPr="009A139F">
        <w:rPr>
          <w:rFonts w:asciiTheme="minorHAnsi" w:hAnsiTheme="minorHAnsi" w:cstheme="minorHAnsi"/>
          <w:color w:val="000000"/>
        </w:rPr>
        <w:t xml:space="preserve"> ich aktywny udział w opracowaniu </w:t>
      </w:r>
      <w:r w:rsidR="00BA2E0F">
        <w:rPr>
          <w:rFonts w:asciiTheme="minorHAnsi" w:hAnsiTheme="minorHAnsi" w:cstheme="minorHAnsi"/>
          <w:color w:val="000000"/>
        </w:rPr>
        <w:t xml:space="preserve">oferty </w:t>
      </w:r>
      <w:r w:rsidR="001447AD" w:rsidRPr="009A139F">
        <w:rPr>
          <w:rFonts w:asciiTheme="minorHAnsi" w:hAnsiTheme="minorHAnsi" w:cstheme="minorHAnsi"/>
          <w:color w:val="000000"/>
        </w:rPr>
        <w:t xml:space="preserve">lub zobowiązanie do czynnej współpracy z oferentem w jego realizacji. </w:t>
      </w:r>
    </w:p>
    <w:p w14:paraId="44150606" w14:textId="4D1973E7" w:rsidR="001447AD" w:rsidRPr="009A139F" w:rsidRDefault="006D2B65" w:rsidP="008414C1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 listów w</w:t>
      </w:r>
      <w:r w:rsidR="001447AD" w:rsidRPr="009A139F">
        <w:rPr>
          <w:rFonts w:asciiTheme="minorHAnsi" w:hAnsiTheme="minorHAnsi" w:cstheme="minorHAnsi"/>
          <w:color w:val="000000"/>
        </w:rPr>
        <w:t xml:space="preserve"> języku innym niż polski należy dołączyć </w:t>
      </w:r>
      <w:r>
        <w:rPr>
          <w:rFonts w:asciiTheme="minorHAnsi" w:hAnsiTheme="minorHAnsi" w:cstheme="minorHAnsi"/>
          <w:color w:val="000000"/>
        </w:rPr>
        <w:t>ich</w:t>
      </w:r>
      <w:r w:rsidRPr="009A139F">
        <w:rPr>
          <w:rFonts w:asciiTheme="minorHAnsi" w:hAnsiTheme="minorHAnsi" w:cstheme="minorHAnsi"/>
          <w:color w:val="000000"/>
        </w:rPr>
        <w:t xml:space="preserve"> </w:t>
      </w:r>
      <w:r w:rsidR="001447AD" w:rsidRPr="009A139F">
        <w:rPr>
          <w:rFonts w:asciiTheme="minorHAnsi" w:hAnsiTheme="minorHAnsi" w:cstheme="minorHAnsi"/>
          <w:color w:val="000000"/>
        </w:rPr>
        <w:t xml:space="preserve">zwykłe tłumaczenie na język polski. </w:t>
      </w:r>
      <w:r>
        <w:rPr>
          <w:rFonts w:asciiTheme="minorHAnsi" w:hAnsiTheme="minorHAnsi" w:cstheme="minorHAnsi"/>
          <w:color w:val="000000"/>
        </w:rPr>
        <w:t>Liczba listów intenc</w:t>
      </w:r>
      <w:r w:rsidR="00E5446E">
        <w:rPr>
          <w:rFonts w:asciiTheme="minorHAnsi" w:hAnsiTheme="minorHAnsi" w:cstheme="minorHAnsi"/>
          <w:color w:val="000000"/>
        </w:rPr>
        <w:t>yjnych zależna jest od decyzji O</w:t>
      </w:r>
      <w:r>
        <w:rPr>
          <w:rFonts w:asciiTheme="minorHAnsi" w:hAnsiTheme="minorHAnsi" w:cstheme="minorHAnsi"/>
          <w:color w:val="000000"/>
        </w:rPr>
        <w:t>ferenta.</w:t>
      </w:r>
    </w:p>
    <w:p w14:paraId="6BB8BBCA" w14:textId="055E4AF8" w:rsidR="00AF69A3" w:rsidRPr="009A139F" w:rsidRDefault="00C300E4" w:rsidP="00AF69A3">
      <w:pPr>
        <w:pStyle w:val="Tekstpodstawowy"/>
        <w:spacing w:before="120" w:after="12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>Uwaga</w:t>
      </w:r>
      <w:r w:rsidR="00AF69A3" w:rsidRPr="009A139F">
        <w:rPr>
          <w:rFonts w:asciiTheme="minorHAnsi" w:hAnsiTheme="minorHAnsi" w:cstheme="minorHAnsi"/>
          <w:bCs w:val="0"/>
        </w:rPr>
        <w:t>:</w:t>
      </w:r>
    </w:p>
    <w:p w14:paraId="29092F0B" w14:textId="1B1F45AF" w:rsidR="00AF69A3" w:rsidRPr="00787190" w:rsidRDefault="008414C1" w:rsidP="00AF69A3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7128EE">
        <w:rPr>
          <w:rFonts w:asciiTheme="minorHAnsi" w:hAnsiTheme="minorHAnsi" w:cstheme="minorHAnsi"/>
          <w:b w:val="0"/>
        </w:rPr>
        <w:t>Złożenie oświadczeń niezgodnych</w:t>
      </w:r>
      <w:r w:rsidR="00AF69A3" w:rsidRPr="007128EE">
        <w:rPr>
          <w:rFonts w:asciiTheme="minorHAnsi" w:hAnsiTheme="minorHAnsi" w:cstheme="minorHAnsi"/>
          <w:b w:val="0"/>
        </w:rPr>
        <w:t xml:space="preserve"> ze stanem faktycznym powoduje </w:t>
      </w:r>
      <w:r w:rsidR="00330320" w:rsidRPr="007128EE">
        <w:rPr>
          <w:rFonts w:asciiTheme="minorHAnsi" w:hAnsiTheme="minorHAnsi" w:cstheme="minorHAnsi"/>
          <w:b w:val="0"/>
        </w:rPr>
        <w:t>konieczność rekomendacj</w:t>
      </w:r>
      <w:r w:rsidR="00D951BF" w:rsidRPr="007128EE">
        <w:rPr>
          <w:rFonts w:asciiTheme="minorHAnsi" w:hAnsiTheme="minorHAnsi" w:cstheme="minorHAnsi"/>
          <w:b w:val="0"/>
        </w:rPr>
        <w:t>i</w:t>
      </w:r>
      <w:r w:rsidR="00330320" w:rsidRPr="007128EE">
        <w:rPr>
          <w:rFonts w:asciiTheme="minorHAnsi" w:hAnsiTheme="minorHAnsi" w:cstheme="minorHAnsi"/>
          <w:b w:val="0"/>
        </w:rPr>
        <w:t xml:space="preserve"> komisji konkursowej do odrzucenia</w:t>
      </w:r>
      <w:r w:rsidR="00AF69A3" w:rsidRPr="007128EE">
        <w:rPr>
          <w:rFonts w:asciiTheme="minorHAnsi" w:hAnsiTheme="minorHAnsi" w:cstheme="minorHAnsi"/>
          <w:b w:val="0"/>
        </w:rPr>
        <w:t xml:space="preserve"> oferty</w:t>
      </w:r>
      <w:r w:rsidR="00E5446E" w:rsidRPr="007128EE">
        <w:rPr>
          <w:rFonts w:asciiTheme="minorHAnsi" w:hAnsiTheme="minorHAnsi" w:cstheme="minorHAnsi"/>
          <w:b w:val="0"/>
        </w:rPr>
        <w:t>.</w:t>
      </w:r>
    </w:p>
    <w:p w14:paraId="605E79CF" w14:textId="11D3F94C" w:rsidR="006F55B5" w:rsidRDefault="003A30AA" w:rsidP="008414C1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Komisja </w:t>
      </w:r>
      <w:r w:rsidR="00CB2352">
        <w:rPr>
          <w:rFonts w:asciiTheme="minorHAnsi" w:hAnsiTheme="minorHAnsi" w:cstheme="minorHAnsi"/>
          <w:color w:val="000000"/>
        </w:rPr>
        <w:t>konkursowa</w:t>
      </w:r>
      <w:r w:rsidR="006F55B5" w:rsidRPr="009A139F">
        <w:rPr>
          <w:rFonts w:asciiTheme="minorHAnsi" w:hAnsiTheme="minorHAnsi" w:cstheme="minorHAnsi"/>
          <w:color w:val="000000"/>
        </w:rPr>
        <w:t xml:space="preserve"> zastrzega sobie możliwość weryfikacji oświadczeń m.in. poprzez bezpośredni kontakt z organizacjami polonijnymi (partnerami zagranicznymi). </w:t>
      </w:r>
    </w:p>
    <w:p w14:paraId="2373D89C" w14:textId="77777777" w:rsidR="004E73E9" w:rsidRPr="009A139F" w:rsidRDefault="004E73E9" w:rsidP="001447AD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14:paraId="2E49AD6B" w14:textId="77777777" w:rsidR="001447AD" w:rsidRPr="001E2D1F" w:rsidRDefault="001447AD" w:rsidP="00BB0F19">
      <w:pPr>
        <w:pStyle w:val="podrozdzial"/>
        <w:spacing w:before="0"/>
        <w:rPr>
          <w:rFonts w:asciiTheme="minorHAnsi" w:hAnsiTheme="minorHAnsi" w:cstheme="minorHAnsi"/>
          <w:color w:val="000000" w:themeColor="text1"/>
        </w:rPr>
      </w:pPr>
      <w:bookmarkStart w:id="37" w:name="_Toc83124070"/>
      <w:r w:rsidRPr="001E2D1F">
        <w:rPr>
          <w:rFonts w:asciiTheme="minorHAnsi" w:hAnsiTheme="minorHAnsi" w:cstheme="minorHAnsi"/>
          <w:color w:val="000000" w:themeColor="text1"/>
        </w:rPr>
        <w:t>Na co warto zwrócić uwagę przygotowując ofertę?</w:t>
      </w:r>
      <w:bookmarkEnd w:id="37"/>
    </w:p>
    <w:p w14:paraId="5B8EA60E" w14:textId="77777777" w:rsidR="008414C1" w:rsidRDefault="008414C1" w:rsidP="008414C1">
      <w:pPr>
        <w:pStyle w:val="podrozdzial"/>
        <w:numPr>
          <w:ilvl w:val="0"/>
          <w:numId w:val="0"/>
        </w:numPr>
        <w:spacing w:before="0"/>
        <w:ind w:left="1353"/>
        <w:rPr>
          <w:rFonts w:asciiTheme="minorHAnsi" w:hAnsiTheme="minorHAnsi" w:cstheme="minorHAnsi"/>
        </w:rPr>
      </w:pPr>
    </w:p>
    <w:p w14:paraId="0A854C2B" w14:textId="785C732B" w:rsidR="001447AD" w:rsidRDefault="001447AD" w:rsidP="002751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916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  <w:color w:val="000000" w:themeColor="text1"/>
        </w:rPr>
        <w:t xml:space="preserve">W punkcie </w:t>
      </w:r>
      <w:r w:rsidRPr="00BB0F19">
        <w:rPr>
          <w:rFonts w:asciiTheme="minorHAnsi" w:hAnsiTheme="minorHAnsi" w:cstheme="minorHAnsi"/>
          <w:i/>
          <w:color w:val="000000" w:themeColor="text1"/>
        </w:rPr>
        <w:t xml:space="preserve">Syntetyczny </w:t>
      </w:r>
      <w:r w:rsidRPr="00BB0F19">
        <w:rPr>
          <w:rFonts w:asciiTheme="minorHAnsi" w:hAnsiTheme="minorHAnsi" w:cstheme="minorHAnsi"/>
          <w:i/>
        </w:rPr>
        <w:t>opis zadania</w:t>
      </w:r>
      <w:r w:rsidRPr="00BB0F19">
        <w:rPr>
          <w:rFonts w:asciiTheme="minorHAnsi" w:hAnsiTheme="minorHAnsi" w:cstheme="minorHAnsi"/>
        </w:rPr>
        <w:t xml:space="preserve"> należy </w:t>
      </w:r>
      <w:r w:rsidR="00E5446E">
        <w:rPr>
          <w:rFonts w:asciiTheme="minorHAnsi" w:hAnsiTheme="minorHAnsi" w:cstheme="minorHAnsi"/>
        </w:rPr>
        <w:t>opisać</w:t>
      </w:r>
      <w:r w:rsidR="0096793E">
        <w:rPr>
          <w:rFonts w:asciiTheme="minorHAnsi" w:hAnsiTheme="minorHAnsi" w:cstheme="minorHAnsi"/>
        </w:rPr>
        <w:t xml:space="preserve"> m.in.</w:t>
      </w:r>
      <w:r w:rsidRPr="00BB0F19">
        <w:rPr>
          <w:rFonts w:asciiTheme="minorHAnsi" w:hAnsiTheme="minorHAnsi" w:cstheme="minorHAnsi"/>
        </w:rPr>
        <w:t>:</w:t>
      </w:r>
    </w:p>
    <w:p w14:paraId="36C7C25F" w14:textId="3D585D30" w:rsidR="001447AD" w:rsidRDefault="001447AD" w:rsidP="002751A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 xml:space="preserve">w jaki sposób </w:t>
      </w:r>
      <w:r w:rsidR="00D604A4" w:rsidRPr="004E73E9">
        <w:rPr>
          <w:rFonts w:asciiTheme="minorHAnsi" w:hAnsiTheme="minorHAnsi" w:cstheme="minorHAnsi"/>
        </w:rPr>
        <w:t>oferta odpowiada na potrzeby Polonii i Polaków za granicą</w:t>
      </w:r>
      <w:r w:rsidRPr="004E73E9">
        <w:rPr>
          <w:rFonts w:asciiTheme="minorHAnsi" w:hAnsiTheme="minorHAnsi" w:cstheme="minorHAnsi"/>
        </w:rPr>
        <w:t>,</w:t>
      </w:r>
    </w:p>
    <w:p w14:paraId="28788B8F" w14:textId="77777777" w:rsidR="001447AD" w:rsidRDefault="001447AD" w:rsidP="002751A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lastRenderedPageBreak/>
        <w:t>zgodność planowanych działań z lokalnymi potrzebami Polonii i Polaków za granicą oraz sytuacją polityczno-społeczną i specyfiką obszaru realizacji zadania lub miejsca zamieszkania jego beneficjentów,</w:t>
      </w:r>
    </w:p>
    <w:p w14:paraId="338EA6A5" w14:textId="2044A496" w:rsidR="001447AD" w:rsidRDefault="001447AD" w:rsidP="002751A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miejsc</w:t>
      </w:r>
      <w:r w:rsidR="00E5446E">
        <w:rPr>
          <w:rFonts w:asciiTheme="minorHAnsi" w:hAnsiTheme="minorHAnsi" w:cstheme="minorHAnsi"/>
        </w:rPr>
        <w:t>e</w:t>
      </w:r>
      <w:r w:rsidRPr="004E73E9">
        <w:rPr>
          <w:rFonts w:asciiTheme="minorHAnsi" w:hAnsiTheme="minorHAnsi" w:cstheme="minorHAnsi"/>
        </w:rPr>
        <w:t xml:space="preserve"> realizacji zadania, w tym wykaz krajów objętych zadaniem,</w:t>
      </w:r>
    </w:p>
    <w:p w14:paraId="029BDC8A" w14:textId="77777777" w:rsidR="001447AD" w:rsidRDefault="001447AD" w:rsidP="002751A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grupę docelową oraz sposób rozwiązywania jej problemów/zaspokajania potrzeb,</w:t>
      </w:r>
    </w:p>
    <w:p w14:paraId="30685062" w14:textId="77777777" w:rsidR="001447AD" w:rsidRPr="004E73E9" w:rsidRDefault="001447AD" w:rsidP="002751A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komplementarność z innymi działaniami podejmowanymi przez organizację lub inne podmioty.</w:t>
      </w:r>
    </w:p>
    <w:p w14:paraId="2CE08690" w14:textId="6383FEA2" w:rsidR="001447AD" w:rsidRDefault="001447AD" w:rsidP="00BA2E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 w:hanging="567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t xml:space="preserve">W punkcie </w:t>
      </w:r>
      <w:r w:rsidRPr="00BB0F19">
        <w:rPr>
          <w:rFonts w:asciiTheme="minorHAnsi" w:hAnsiTheme="minorHAnsi" w:cstheme="minorHAnsi"/>
          <w:i/>
        </w:rPr>
        <w:t xml:space="preserve">Plan i harmonogram działań na rok… </w:t>
      </w:r>
      <w:r w:rsidRPr="00BB0F19">
        <w:rPr>
          <w:rFonts w:asciiTheme="minorHAnsi" w:hAnsiTheme="minorHAnsi" w:cstheme="minorHAnsi"/>
        </w:rPr>
        <w:t>w kolumnie</w:t>
      </w:r>
      <w:r w:rsidRPr="00BB0F19">
        <w:rPr>
          <w:rFonts w:asciiTheme="minorHAnsi" w:hAnsiTheme="minorHAnsi" w:cstheme="minorHAnsi"/>
          <w:i/>
        </w:rPr>
        <w:t xml:space="preserve"> Opis </w:t>
      </w:r>
      <w:r w:rsidR="00BA2E0F" w:rsidRPr="005B624E">
        <w:rPr>
          <w:rFonts w:asciiTheme="minorHAnsi" w:hAnsiTheme="minorHAnsi" w:cstheme="minorHAnsi"/>
        </w:rPr>
        <w:t>należy</w:t>
      </w:r>
      <w:r w:rsidR="00BA2E0F">
        <w:rPr>
          <w:rFonts w:asciiTheme="minorHAnsi" w:hAnsiTheme="minorHAnsi" w:cstheme="minorHAnsi"/>
          <w:i/>
        </w:rPr>
        <w:t xml:space="preserve"> </w:t>
      </w:r>
      <w:r w:rsidRPr="00BB0F19">
        <w:rPr>
          <w:rFonts w:asciiTheme="minorHAnsi" w:hAnsiTheme="minorHAnsi" w:cstheme="minorHAnsi"/>
        </w:rPr>
        <w:t>uwzględnić m.in.:</w:t>
      </w:r>
    </w:p>
    <w:p w14:paraId="3C970D51" w14:textId="77777777" w:rsidR="001447AD" w:rsidRDefault="001447AD" w:rsidP="002751A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sposób realizacji danego działania (np. zakres wsparcia Polonii i Polaków za granicą w ramach działania),</w:t>
      </w:r>
    </w:p>
    <w:p w14:paraId="09E6AF73" w14:textId="77777777" w:rsidR="001447AD" w:rsidRPr="004E73E9" w:rsidRDefault="001447AD" w:rsidP="002751A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kraj, w którym będzie realizowane dane działanie.</w:t>
      </w:r>
    </w:p>
    <w:p w14:paraId="71E58C24" w14:textId="1784B6BA" w:rsidR="001447AD" w:rsidRDefault="001447AD" w:rsidP="00BA2E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 w:hanging="567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t xml:space="preserve">W punkcie </w:t>
      </w:r>
      <w:r w:rsidRPr="00BB0F19">
        <w:rPr>
          <w:rFonts w:asciiTheme="minorHAnsi" w:hAnsiTheme="minorHAnsi" w:cstheme="minorHAnsi"/>
          <w:i/>
        </w:rPr>
        <w:t>Plan i harmonogram działań na rok…</w:t>
      </w:r>
      <w:r w:rsidRPr="00BB0F19">
        <w:rPr>
          <w:rFonts w:asciiTheme="minorHAnsi" w:hAnsiTheme="minorHAnsi" w:cstheme="minorHAnsi"/>
        </w:rPr>
        <w:t xml:space="preserve"> w kolumnie </w:t>
      </w:r>
      <w:r w:rsidRPr="00BB0F19">
        <w:rPr>
          <w:rFonts w:asciiTheme="minorHAnsi" w:hAnsiTheme="minorHAnsi" w:cstheme="minorHAnsi"/>
          <w:i/>
        </w:rPr>
        <w:t>Grupa docelowa</w:t>
      </w:r>
      <w:r w:rsidRPr="00BB0F19">
        <w:rPr>
          <w:rFonts w:asciiTheme="minorHAnsi" w:hAnsiTheme="minorHAnsi" w:cstheme="minorHAnsi"/>
        </w:rPr>
        <w:t xml:space="preserve"> </w:t>
      </w:r>
      <w:r w:rsidR="00BA2E0F">
        <w:rPr>
          <w:rFonts w:asciiTheme="minorHAnsi" w:hAnsiTheme="minorHAnsi" w:cstheme="minorHAnsi"/>
        </w:rPr>
        <w:t xml:space="preserve">należy </w:t>
      </w:r>
      <w:r w:rsidRPr="00BB0F19">
        <w:rPr>
          <w:rFonts w:asciiTheme="minorHAnsi" w:hAnsiTheme="minorHAnsi" w:cstheme="minorHAnsi"/>
        </w:rPr>
        <w:t>uwzględnić m.in.:</w:t>
      </w:r>
    </w:p>
    <w:p w14:paraId="0E3E3838" w14:textId="77777777" w:rsidR="001447AD" w:rsidRDefault="001447AD" w:rsidP="002751A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1161FA">
        <w:rPr>
          <w:rFonts w:asciiTheme="minorHAnsi" w:hAnsiTheme="minorHAnsi" w:cstheme="minorHAnsi"/>
        </w:rPr>
        <w:t>charakterystykę ostatecznych odbiorców, którzy będą korzystać ze wsparcia,</w:t>
      </w:r>
    </w:p>
    <w:p w14:paraId="03FF68A1" w14:textId="77777777" w:rsidR="001447AD" w:rsidRPr="001161FA" w:rsidRDefault="001447AD" w:rsidP="002751A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1161FA">
        <w:rPr>
          <w:rFonts w:asciiTheme="minorHAnsi" w:hAnsiTheme="minorHAnsi" w:cstheme="minorHAnsi"/>
        </w:rPr>
        <w:t>liczbę odbiorców.</w:t>
      </w:r>
    </w:p>
    <w:p w14:paraId="785DA960" w14:textId="7EEDE776" w:rsidR="001447AD" w:rsidRPr="007D3A82" w:rsidRDefault="001447AD" w:rsidP="00BA2E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t xml:space="preserve">W punkcie </w:t>
      </w:r>
      <w:r w:rsidRPr="00BB0F19">
        <w:rPr>
          <w:rFonts w:asciiTheme="minorHAnsi" w:hAnsiTheme="minorHAnsi" w:cstheme="minorHAnsi"/>
          <w:i/>
        </w:rPr>
        <w:t>Plan i harmonogram działań na rok…</w:t>
      </w:r>
      <w:r w:rsidRPr="00BB0F19">
        <w:rPr>
          <w:rFonts w:asciiTheme="minorHAnsi" w:hAnsiTheme="minorHAnsi" w:cstheme="minorHAnsi"/>
        </w:rPr>
        <w:t xml:space="preserve"> w kolumnie </w:t>
      </w:r>
      <w:r w:rsidRPr="00BB0F19">
        <w:rPr>
          <w:rFonts w:asciiTheme="minorHAnsi" w:hAnsiTheme="minorHAnsi" w:cstheme="minorHAnsi"/>
          <w:i/>
        </w:rPr>
        <w:t xml:space="preserve">Zakres działania realizowany przez podmiot niebędący stroną umowy </w:t>
      </w:r>
      <w:r w:rsidR="00BA2E0F" w:rsidRPr="001A5807">
        <w:rPr>
          <w:rFonts w:asciiTheme="minorHAnsi" w:hAnsiTheme="minorHAnsi" w:cstheme="minorHAnsi"/>
          <w:iCs/>
        </w:rPr>
        <w:t xml:space="preserve">należy </w:t>
      </w:r>
      <w:r w:rsidRPr="00BB0F19">
        <w:rPr>
          <w:rFonts w:asciiTheme="minorHAnsi" w:hAnsiTheme="minorHAnsi" w:cstheme="minorHAnsi"/>
        </w:rPr>
        <w:t>wskazać o</w:t>
      </w:r>
      <w:r w:rsidR="00BA0E75">
        <w:rPr>
          <w:rFonts w:asciiTheme="minorHAnsi" w:hAnsiTheme="minorHAnsi" w:cstheme="minorHAnsi"/>
        </w:rPr>
        <w:t>rganizację</w:t>
      </w:r>
      <w:r w:rsidRPr="00BB0F19">
        <w:rPr>
          <w:rFonts w:asciiTheme="minorHAnsi" w:hAnsiTheme="minorHAnsi" w:cstheme="minorHAnsi"/>
        </w:rPr>
        <w:t xml:space="preserve">, która będzie partnerem w realizacji działań </w:t>
      </w:r>
      <w:r w:rsidR="00A577F5">
        <w:rPr>
          <w:rFonts w:asciiTheme="minorHAnsi" w:hAnsiTheme="minorHAnsi" w:cstheme="minorHAnsi"/>
        </w:rPr>
        <w:t xml:space="preserve">(w </w:t>
      </w:r>
      <w:r w:rsidR="00A577F5" w:rsidRPr="007D3A82">
        <w:rPr>
          <w:rFonts w:asciiTheme="minorHAnsi" w:hAnsiTheme="minorHAnsi" w:cstheme="minorHAnsi"/>
        </w:rPr>
        <w:t xml:space="preserve">Generatorze, w wersji elektronicznej oferty, jest to kolumna: </w:t>
      </w:r>
      <w:r w:rsidR="00A577F5" w:rsidRPr="007D3A82">
        <w:rPr>
          <w:rFonts w:asciiTheme="minorHAnsi" w:hAnsiTheme="minorHAnsi"/>
          <w:i/>
        </w:rPr>
        <w:t>Organizacja/środowisko polonijne lub polskie realizujące część działania</w:t>
      </w:r>
      <w:r w:rsidR="00A577F5" w:rsidRPr="007D3A82">
        <w:rPr>
          <w:rFonts w:asciiTheme="minorHAnsi" w:hAnsiTheme="minorHAnsi"/>
        </w:rPr>
        <w:t xml:space="preserve">) </w:t>
      </w:r>
      <w:r w:rsidR="007D3A82">
        <w:rPr>
          <w:rFonts w:asciiTheme="minorHAnsi" w:hAnsiTheme="minorHAnsi" w:cstheme="minorHAnsi"/>
        </w:rPr>
        <w:t>oraz wskazać</w:t>
      </w:r>
      <w:r w:rsidRPr="007D3A82">
        <w:rPr>
          <w:rFonts w:asciiTheme="minorHAnsi" w:hAnsiTheme="minorHAnsi" w:cstheme="minorHAnsi"/>
        </w:rPr>
        <w:t>, jaka część działania będzie realizowana przez ten podmiot.</w:t>
      </w:r>
    </w:p>
    <w:p w14:paraId="3C37AD41" w14:textId="66D4794E" w:rsidR="0021451D" w:rsidRPr="004E1FCA" w:rsidRDefault="001447AD" w:rsidP="002751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ind w:left="426" w:hanging="284"/>
        <w:contextualSpacing/>
        <w:jc w:val="both"/>
        <w:rPr>
          <w:rFonts w:asciiTheme="minorHAnsi" w:hAnsiTheme="minorHAnsi" w:cstheme="minorHAnsi"/>
          <w:bCs/>
        </w:rPr>
      </w:pPr>
      <w:r w:rsidRPr="004E1FCA">
        <w:rPr>
          <w:rFonts w:asciiTheme="minorHAnsi" w:hAnsiTheme="minorHAnsi" w:cstheme="minorHAnsi"/>
          <w:bCs/>
        </w:rPr>
        <w:t xml:space="preserve">Przy ocenie ofert brany będzie pod uwagę związek zaplanowanych działań z zakładanymi rezultatami. Zakładane rezultaty należy wykazać w części III pkt 6 oferty </w:t>
      </w:r>
      <w:r w:rsidR="001A5807">
        <w:rPr>
          <w:rFonts w:asciiTheme="minorHAnsi" w:hAnsiTheme="minorHAnsi" w:cstheme="minorHAnsi"/>
          <w:bCs/>
        </w:rPr>
        <w:br/>
      </w:r>
      <w:r w:rsidRPr="004E1FCA">
        <w:rPr>
          <w:rFonts w:asciiTheme="minorHAnsi" w:hAnsiTheme="minorHAnsi" w:cstheme="minorHAnsi"/>
          <w:bCs/>
        </w:rPr>
        <w:t>(z uwzględnieniem bezpośrednich efektów, tj. produktów oraz faktycznej zmiany, która ma się dokonać u odbiorców zadania).</w:t>
      </w:r>
      <w:r w:rsidR="008A5457" w:rsidRPr="004E1FCA">
        <w:rPr>
          <w:rFonts w:asciiTheme="minorHAnsi" w:hAnsiTheme="minorHAnsi" w:cstheme="minorHAnsi"/>
          <w:bCs/>
        </w:rPr>
        <w:t xml:space="preserve"> </w:t>
      </w:r>
      <w:r w:rsidR="0021451D" w:rsidRPr="004E1FCA">
        <w:rPr>
          <w:rFonts w:asciiTheme="minorHAnsi" w:hAnsiTheme="minorHAnsi" w:cstheme="minorHAnsi"/>
          <w:bCs/>
        </w:rPr>
        <w:t xml:space="preserve">Zakładane rezultaty, szczególnie </w:t>
      </w:r>
      <w:r w:rsidR="0096793E">
        <w:rPr>
          <w:rFonts w:asciiTheme="minorHAnsi" w:hAnsiTheme="minorHAnsi" w:cstheme="minorHAnsi"/>
          <w:bCs/>
        </w:rPr>
        <w:t xml:space="preserve">wskaźniki </w:t>
      </w:r>
      <w:r w:rsidR="0021451D" w:rsidRPr="004E1FCA">
        <w:rPr>
          <w:rFonts w:asciiTheme="minorHAnsi" w:hAnsiTheme="minorHAnsi" w:cstheme="minorHAnsi"/>
          <w:bCs/>
        </w:rPr>
        <w:t>ilościowe, muszą wynikać bezpośrednio z</w:t>
      </w:r>
      <w:r w:rsidR="008A5457" w:rsidRPr="004E1FCA">
        <w:rPr>
          <w:rFonts w:asciiTheme="minorHAnsi" w:hAnsiTheme="minorHAnsi" w:cstheme="minorHAnsi"/>
          <w:bCs/>
        </w:rPr>
        <w:t xml:space="preserve"> danych wskazanych w</w:t>
      </w:r>
      <w:r w:rsidR="0021451D" w:rsidRPr="004E1FCA">
        <w:rPr>
          <w:rFonts w:asciiTheme="minorHAnsi" w:hAnsiTheme="minorHAnsi" w:cstheme="minorHAnsi"/>
          <w:bCs/>
        </w:rPr>
        <w:t xml:space="preserve"> </w:t>
      </w:r>
      <w:r w:rsidR="008A5457" w:rsidRPr="004E1FCA">
        <w:rPr>
          <w:rFonts w:asciiTheme="minorHAnsi" w:hAnsiTheme="minorHAnsi" w:cstheme="minorHAnsi"/>
          <w:bCs/>
          <w:i/>
          <w:iCs/>
        </w:rPr>
        <w:t>Planie i harmonogramie</w:t>
      </w:r>
      <w:r w:rsidR="0021451D" w:rsidRPr="004E1FCA">
        <w:rPr>
          <w:rFonts w:asciiTheme="minorHAnsi" w:hAnsiTheme="minorHAnsi" w:cstheme="minorHAnsi"/>
          <w:bCs/>
        </w:rPr>
        <w:t>.</w:t>
      </w:r>
    </w:p>
    <w:p w14:paraId="3EFE6750" w14:textId="5FF7C166" w:rsidR="00745C2E" w:rsidRPr="00720D56" w:rsidRDefault="00745C2E" w:rsidP="00745C2E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38" w:name="_Toc276589843"/>
      <w:bookmarkStart w:id="39" w:name="_Toc83124071"/>
      <w:r w:rsidRPr="00720D56">
        <w:rPr>
          <w:rFonts w:asciiTheme="minorHAnsi" w:hAnsiTheme="minorHAnsi" w:cstheme="minorHAnsi"/>
          <w:color w:val="000000" w:themeColor="text1"/>
        </w:rPr>
        <w:t>PROCEDURA OCENY OFERT I PRZYZNAWANIA DOTACJI</w:t>
      </w:r>
      <w:bookmarkEnd w:id="38"/>
      <w:bookmarkEnd w:id="39"/>
    </w:p>
    <w:p w14:paraId="40CE3397" w14:textId="77777777" w:rsidR="00745C2E" w:rsidRPr="001E2D1F" w:rsidRDefault="00180C70" w:rsidP="002751A1">
      <w:pPr>
        <w:pStyle w:val="podrozdzial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bookmarkStart w:id="40" w:name="_Toc83124072"/>
      <w:r w:rsidRPr="001E2D1F">
        <w:rPr>
          <w:rFonts w:asciiTheme="minorHAnsi" w:hAnsiTheme="minorHAnsi" w:cstheme="minorHAnsi"/>
          <w:color w:val="000000" w:themeColor="text1"/>
        </w:rPr>
        <w:t>Ocena formalna</w:t>
      </w:r>
      <w:bookmarkEnd w:id="40"/>
    </w:p>
    <w:p w14:paraId="419E054B" w14:textId="4FA10029" w:rsidR="00EF7E37" w:rsidRPr="008414C1" w:rsidRDefault="00745C2E" w:rsidP="008414C1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Każda oferta złożona w </w:t>
      </w:r>
      <w:r w:rsidR="00AC1BE8">
        <w:rPr>
          <w:rFonts w:asciiTheme="minorHAnsi" w:hAnsiTheme="minorHAnsi" w:cstheme="minorHAnsi"/>
          <w:b w:val="0"/>
        </w:rPr>
        <w:t>k</w:t>
      </w:r>
      <w:r w:rsidRPr="009A139F">
        <w:rPr>
          <w:rFonts w:asciiTheme="minorHAnsi" w:hAnsiTheme="minorHAnsi" w:cstheme="minorHAnsi"/>
          <w:b w:val="0"/>
        </w:rPr>
        <w:t>onkursie musi spełnić kryteria formalne</w:t>
      </w:r>
      <w:r w:rsidR="008E5E55" w:rsidRPr="009A139F">
        <w:rPr>
          <w:rFonts w:asciiTheme="minorHAnsi" w:hAnsiTheme="minorHAnsi" w:cstheme="minorHAnsi"/>
          <w:b w:val="0"/>
        </w:rPr>
        <w:t>.</w:t>
      </w:r>
      <w:r w:rsidRPr="009A139F">
        <w:rPr>
          <w:rFonts w:asciiTheme="minorHAnsi" w:hAnsiTheme="minorHAnsi" w:cstheme="minorHAnsi"/>
          <w:b w:val="0"/>
        </w:rPr>
        <w:t xml:space="preserve"> </w:t>
      </w:r>
      <w:r w:rsidR="00EF7E37" w:rsidRPr="009A139F">
        <w:rPr>
          <w:rFonts w:asciiTheme="minorHAnsi" w:hAnsiTheme="minorHAnsi" w:cstheme="minorHAnsi"/>
          <w:b w:val="0"/>
          <w:color w:val="000000"/>
        </w:rPr>
        <w:t>Ocena formalna dotyczy</w:t>
      </w:r>
      <w:r w:rsidR="00D36AF6">
        <w:rPr>
          <w:rFonts w:asciiTheme="minorHAnsi" w:hAnsiTheme="minorHAnsi" w:cstheme="minorHAnsi"/>
          <w:b w:val="0"/>
          <w:color w:val="000000"/>
        </w:rPr>
        <w:t xml:space="preserve"> weryfikacji</w:t>
      </w:r>
      <w:r w:rsidR="00EF7E37" w:rsidRPr="009A139F">
        <w:rPr>
          <w:rFonts w:asciiTheme="minorHAnsi" w:hAnsiTheme="minorHAnsi" w:cstheme="minorHAnsi"/>
          <w:b w:val="0"/>
          <w:color w:val="000000"/>
        </w:rPr>
        <w:t>:</w:t>
      </w:r>
    </w:p>
    <w:p w14:paraId="663DD520" w14:textId="77777777" w:rsidR="00EF7E37" w:rsidRDefault="00EF7E37" w:rsidP="002751A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firstLine="98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terminu złożenia oferty</w:t>
      </w:r>
      <w:r w:rsidR="004E1FCA">
        <w:rPr>
          <w:rFonts w:asciiTheme="minorHAnsi" w:hAnsiTheme="minorHAnsi" w:cstheme="minorHAnsi"/>
          <w:color w:val="000000"/>
        </w:rPr>
        <w:t>,</w:t>
      </w:r>
    </w:p>
    <w:p w14:paraId="6D262662" w14:textId="29A444B2" w:rsidR="00BE2F1C" w:rsidRPr="008414C1" w:rsidRDefault="00F048F7" w:rsidP="002751A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1418" w:hanging="425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posiadania</w:t>
      </w:r>
      <w:r w:rsidR="00EF62A4">
        <w:rPr>
          <w:rFonts w:asciiTheme="minorHAnsi" w:hAnsiTheme="minorHAnsi" w:cstheme="minorHAnsi"/>
          <w:color w:val="000000"/>
        </w:rPr>
        <w:t xml:space="preserve"> statusu podmiotu uprawnionego o</w:t>
      </w:r>
      <w:r>
        <w:rPr>
          <w:rFonts w:asciiTheme="minorHAnsi" w:hAnsiTheme="minorHAnsi" w:cstheme="minorHAnsi"/>
          <w:color w:val="000000"/>
        </w:rPr>
        <w:t xml:space="preserve"> ubiegani</w:t>
      </w:r>
      <w:r w:rsidR="00BA2E0F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się o</w:t>
      </w:r>
      <w:r w:rsidR="00BD657E">
        <w:rPr>
          <w:rFonts w:asciiTheme="minorHAnsi" w:hAnsiTheme="minorHAnsi" w:cstheme="minorHAnsi"/>
          <w:color w:val="000000"/>
        </w:rPr>
        <w:t xml:space="preserve"> dotację</w:t>
      </w:r>
      <w:r w:rsidR="00EF7E37" w:rsidRPr="008414C1">
        <w:rPr>
          <w:rFonts w:asciiTheme="minorHAnsi" w:hAnsiTheme="minorHAnsi" w:cstheme="minorHAnsi"/>
          <w:color w:val="000000"/>
        </w:rPr>
        <w:t xml:space="preserve"> (</w:t>
      </w:r>
      <w:r w:rsidR="008414C1">
        <w:rPr>
          <w:rFonts w:asciiTheme="minorHAnsi" w:hAnsiTheme="minorHAnsi" w:cstheme="minorHAnsi"/>
          <w:color w:val="000000"/>
        </w:rPr>
        <w:t xml:space="preserve">weryfikacja </w:t>
      </w:r>
      <w:r w:rsidR="00EF7E37" w:rsidRPr="008414C1">
        <w:rPr>
          <w:rFonts w:asciiTheme="minorHAnsi" w:hAnsiTheme="minorHAnsi" w:cstheme="minorHAnsi"/>
          <w:color w:val="000000"/>
        </w:rPr>
        <w:t>na podstawie zał</w:t>
      </w:r>
      <w:r w:rsidR="008414C1">
        <w:rPr>
          <w:rFonts w:asciiTheme="minorHAnsi" w:hAnsiTheme="minorHAnsi" w:cstheme="minorHAnsi"/>
          <w:color w:val="000000"/>
        </w:rPr>
        <w:t>ączników)</w:t>
      </w:r>
      <w:r w:rsidR="00BA2E0F">
        <w:rPr>
          <w:rFonts w:asciiTheme="minorHAnsi" w:hAnsiTheme="minorHAnsi" w:cstheme="minorHAnsi"/>
          <w:color w:val="000000"/>
        </w:rPr>
        <w:t>,</w:t>
      </w:r>
    </w:p>
    <w:p w14:paraId="426AB0BB" w14:textId="00DA350A" w:rsidR="00DB3EED" w:rsidRPr="009A139F" w:rsidRDefault="00EF7E37" w:rsidP="002751A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1418" w:hanging="425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lastRenderedPageBreak/>
        <w:t xml:space="preserve">czy załączono </w:t>
      </w:r>
      <w:r w:rsidR="00BE2F1C">
        <w:rPr>
          <w:rFonts w:asciiTheme="minorHAnsi" w:hAnsiTheme="minorHAnsi" w:cstheme="minorHAnsi"/>
          <w:color w:val="000000"/>
        </w:rPr>
        <w:t xml:space="preserve">wszystkie </w:t>
      </w:r>
      <w:r w:rsidR="00A53B83">
        <w:rPr>
          <w:rFonts w:asciiTheme="minorHAnsi" w:hAnsiTheme="minorHAnsi" w:cstheme="minorHAnsi"/>
          <w:color w:val="000000"/>
        </w:rPr>
        <w:t xml:space="preserve">wymagane załączniki do oferty (w przypadku ubiegania się </w:t>
      </w:r>
      <w:r w:rsidR="004E1FCA">
        <w:rPr>
          <w:rFonts w:asciiTheme="minorHAnsi" w:hAnsiTheme="minorHAnsi" w:cstheme="minorHAnsi"/>
          <w:color w:val="000000"/>
        </w:rPr>
        <w:t>o wsparcie</w:t>
      </w:r>
      <w:r w:rsidR="004E1FCA" w:rsidRPr="004E1FCA">
        <w:rPr>
          <w:rFonts w:asciiTheme="minorHAnsi" w:hAnsiTheme="minorHAnsi" w:cstheme="minorHAnsi"/>
          <w:color w:val="000000"/>
        </w:rPr>
        <w:t xml:space="preserve"> działalności obejmującej prasę</w:t>
      </w:r>
      <w:r w:rsidR="004E1FCA">
        <w:rPr>
          <w:rFonts w:asciiTheme="minorHAnsi" w:hAnsiTheme="minorHAnsi" w:cstheme="minorHAnsi"/>
          <w:color w:val="000000"/>
        </w:rPr>
        <w:t xml:space="preserve"> dodatkowo, czy przesłano egzemplarze wcześniejszych </w:t>
      </w:r>
      <w:r w:rsidR="003148F7">
        <w:rPr>
          <w:rFonts w:asciiTheme="minorHAnsi" w:hAnsiTheme="minorHAnsi" w:cstheme="minorHAnsi"/>
          <w:color w:val="000000"/>
        </w:rPr>
        <w:t xml:space="preserve">niedostępnych w Internecie </w:t>
      </w:r>
      <w:r w:rsidR="004E1FCA">
        <w:rPr>
          <w:rFonts w:asciiTheme="minorHAnsi" w:hAnsiTheme="minorHAnsi" w:cstheme="minorHAnsi"/>
          <w:color w:val="000000"/>
        </w:rPr>
        <w:t xml:space="preserve">wydań </w:t>
      </w:r>
      <w:r w:rsidR="00934686">
        <w:rPr>
          <w:rFonts w:asciiTheme="minorHAnsi" w:hAnsiTheme="minorHAnsi" w:cstheme="minorHAnsi"/>
          <w:color w:val="000000"/>
        </w:rPr>
        <w:t>z ostatniego roku</w:t>
      </w:r>
      <w:r w:rsidR="003148F7">
        <w:rPr>
          <w:rFonts w:asciiTheme="minorHAnsi" w:hAnsiTheme="minorHAnsi" w:cstheme="minorHAnsi"/>
          <w:color w:val="000000"/>
        </w:rPr>
        <w:t xml:space="preserve"> </w:t>
      </w:r>
      <w:r w:rsidR="004E1FCA">
        <w:rPr>
          <w:rFonts w:asciiTheme="minorHAnsi" w:hAnsiTheme="minorHAnsi" w:cstheme="minorHAnsi"/>
          <w:color w:val="000000"/>
        </w:rPr>
        <w:t>na adres</w:t>
      </w:r>
      <w:r w:rsidR="003148F7">
        <w:rPr>
          <w:rFonts w:asciiTheme="minorHAnsi" w:hAnsiTheme="minorHAnsi" w:cstheme="minorHAnsi"/>
          <w:color w:val="000000"/>
        </w:rPr>
        <w:t>:</w:t>
      </w:r>
      <w:r w:rsidR="004E1FCA">
        <w:rPr>
          <w:rFonts w:asciiTheme="minorHAnsi" w:hAnsiTheme="minorHAnsi" w:cstheme="minorHAnsi"/>
          <w:color w:val="000000"/>
        </w:rPr>
        <w:t xml:space="preserve"> </w:t>
      </w:r>
      <w:r w:rsidR="003A30B0">
        <w:rPr>
          <w:rFonts w:asciiTheme="minorHAnsi" w:hAnsiTheme="minorHAnsi" w:cstheme="minorHAnsi"/>
          <w:color w:val="000000"/>
        </w:rPr>
        <w:t>dotacje@kprm.gov.pl)</w:t>
      </w:r>
      <w:r w:rsidR="006A5A52">
        <w:rPr>
          <w:rFonts w:asciiTheme="minorHAnsi" w:hAnsiTheme="minorHAnsi" w:cstheme="minorHAnsi"/>
          <w:color w:val="000000"/>
        </w:rPr>
        <w:t>.</w:t>
      </w:r>
    </w:p>
    <w:p w14:paraId="4302B9EA" w14:textId="30C1BF65" w:rsidR="00D36AF6" w:rsidRDefault="00180C70" w:rsidP="008414C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 dokonaniu </w:t>
      </w:r>
      <w:r w:rsidR="009171BE">
        <w:rPr>
          <w:rFonts w:asciiTheme="minorHAnsi" w:hAnsiTheme="minorHAnsi" w:cstheme="minorHAnsi"/>
          <w:color w:val="000000"/>
        </w:rPr>
        <w:t xml:space="preserve">wstępnej </w:t>
      </w:r>
      <w:r>
        <w:rPr>
          <w:rFonts w:asciiTheme="minorHAnsi" w:hAnsiTheme="minorHAnsi" w:cstheme="minorHAnsi"/>
          <w:color w:val="000000"/>
        </w:rPr>
        <w:t xml:space="preserve">oceny formalnej publikowana jest </w:t>
      </w:r>
      <w:r w:rsidR="009171BE">
        <w:rPr>
          <w:rFonts w:asciiTheme="minorHAnsi" w:hAnsiTheme="minorHAnsi" w:cstheme="minorHAnsi"/>
          <w:color w:val="000000"/>
        </w:rPr>
        <w:t xml:space="preserve">wstępna </w:t>
      </w:r>
      <w:r>
        <w:rPr>
          <w:rFonts w:asciiTheme="minorHAnsi" w:hAnsiTheme="minorHAnsi" w:cstheme="minorHAnsi"/>
          <w:color w:val="000000"/>
        </w:rPr>
        <w:t>lista wyników oceny formalnej, na której znajd</w:t>
      </w:r>
      <w:r w:rsidR="00D36AF6">
        <w:rPr>
          <w:rFonts w:asciiTheme="minorHAnsi" w:hAnsiTheme="minorHAnsi" w:cstheme="minorHAnsi"/>
          <w:color w:val="000000"/>
        </w:rPr>
        <w:t>zie</w:t>
      </w:r>
      <w:r>
        <w:rPr>
          <w:rFonts w:asciiTheme="minorHAnsi" w:hAnsiTheme="minorHAnsi" w:cstheme="minorHAnsi"/>
          <w:color w:val="000000"/>
        </w:rPr>
        <w:t xml:space="preserve"> się informacja o możliwości uzupełnienia braków formalnych </w:t>
      </w:r>
      <w:r w:rsidR="007801F3">
        <w:rPr>
          <w:rFonts w:asciiTheme="minorHAnsi" w:hAnsiTheme="minorHAnsi" w:cstheme="minorHAnsi"/>
          <w:color w:val="000000"/>
        </w:rPr>
        <w:br/>
      </w:r>
      <w:r w:rsidR="00055A77">
        <w:rPr>
          <w:rFonts w:asciiTheme="minorHAnsi" w:hAnsiTheme="minorHAnsi" w:cstheme="minorHAnsi"/>
          <w:color w:val="000000"/>
        </w:rPr>
        <w:t>w zakresie załączn</w:t>
      </w:r>
      <w:r w:rsidR="00B158B4">
        <w:rPr>
          <w:rFonts w:asciiTheme="minorHAnsi" w:hAnsiTheme="minorHAnsi" w:cstheme="minorHAnsi"/>
          <w:color w:val="000000"/>
        </w:rPr>
        <w:t>ików wskazanych w punk</w:t>
      </w:r>
      <w:r w:rsidR="00E5446E">
        <w:rPr>
          <w:rFonts w:asciiTheme="minorHAnsi" w:hAnsiTheme="minorHAnsi" w:cstheme="minorHAnsi"/>
          <w:color w:val="000000"/>
        </w:rPr>
        <w:t>tach</w:t>
      </w:r>
      <w:r w:rsidR="00B158B4">
        <w:rPr>
          <w:rFonts w:asciiTheme="minorHAnsi" w:hAnsiTheme="minorHAnsi" w:cstheme="minorHAnsi"/>
          <w:color w:val="000000"/>
        </w:rPr>
        <w:t xml:space="preserve"> V.1. 2) - 3</w:t>
      </w:r>
      <w:r w:rsidR="00055A77">
        <w:rPr>
          <w:rFonts w:asciiTheme="minorHAnsi" w:hAnsiTheme="minorHAnsi" w:cstheme="minorHAnsi"/>
          <w:color w:val="000000"/>
        </w:rPr>
        <w:t>)</w:t>
      </w:r>
      <w:r w:rsidR="008414C1">
        <w:rPr>
          <w:rFonts w:asciiTheme="minorHAnsi" w:hAnsiTheme="minorHAnsi" w:cstheme="minorHAnsi"/>
          <w:color w:val="000000"/>
        </w:rPr>
        <w:t>.</w:t>
      </w:r>
    </w:p>
    <w:p w14:paraId="5AA31535" w14:textId="4C087DA8" w:rsidR="008414C1" w:rsidRDefault="008414C1" w:rsidP="008414C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Dołączenie niewłaściwego lub niekompletnego</w:t>
      </w:r>
      <w:r w:rsidR="00E5446E">
        <w:rPr>
          <w:rFonts w:asciiTheme="minorHAnsi" w:hAnsiTheme="minorHAnsi" w:cstheme="minorHAnsi"/>
          <w:color w:val="000000"/>
        </w:rPr>
        <w:t xml:space="preserve"> załącznika</w:t>
      </w:r>
      <w:r>
        <w:rPr>
          <w:rFonts w:asciiTheme="minorHAnsi" w:hAnsiTheme="minorHAnsi" w:cstheme="minorHAnsi"/>
          <w:color w:val="000000"/>
        </w:rPr>
        <w:t xml:space="preserve"> traktowane jest jako jego brak.</w:t>
      </w:r>
    </w:p>
    <w:p w14:paraId="0D70CAAF" w14:textId="577CBCA5" w:rsidR="00001E2F" w:rsidRDefault="00001E2F" w:rsidP="008414C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Informacja </w:t>
      </w:r>
      <w:r w:rsidRPr="00001E2F">
        <w:rPr>
          <w:rFonts w:asciiTheme="minorHAnsi" w:hAnsiTheme="minorHAnsi" w:cstheme="minorHAnsi"/>
          <w:color w:val="000000"/>
        </w:rPr>
        <w:t xml:space="preserve">o możliwości uzupełnienia braków formalnych </w:t>
      </w:r>
      <w:r>
        <w:rPr>
          <w:rFonts w:asciiTheme="minorHAnsi" w:hAnsiTheme="minorHAnsi" w:cstheme="minorHAnsi"/>
          <w:color w:val="000000"/>
        </w:rPr>
        <w:t xml:space="preserve">zostanie wysłana do oferenta na adres </w:t>
      </w:r>
      <w:r w:rsidR="00BE6590">
        <w:rPr>
          <w:rFonts w:asciiTheme="minorHAnsi" w:hAnsiTheme="minorHAnsi" w:cstheme="minorHAnsi"/>
          <w:color w:val="000000"/>
        </w:rPr>
        <w:t xml:space="preserve">e-mail </w:t>
      </w:r>
      <w:r>
        <w:rPr>
          <w:rFonts w:asciiTheme="minorHAnsi" w:hAnsiTheme="minorHAnsi" w:cstheme="minorHAnsi"/>
          <w:color w:val="000000"/>
        </w:rPr>
        <w:t>wskazany w ofercie</w:t>
      </w:r>
      <w:r w:rsidR="00BE6590">
        <w:rPr>
          <w:rFonts w:asciiTheme="minorHAnsi" w:hAnsiTheme="minorHAnsi" w:cstheme="minorHAnsi"/>
          <w:color w:val="000000"/>
        </w:rPr>
        <w:t>.</w:t>
      </w:r>
    </w:p>
    <w:p w14:paraId="3D716BDE" w14:textId="77777777" w:rsidR="00180C70" w:rsidRDefault="00180C70" w:rsidP="00EF7E37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</w:p>
    <w:p w14:paraId="57F5B7B1" w14:textId="72CEDDB7" w:rsidR="00905824" w:rsidRPr="00FD2174" w:rsidRDefault="000E0AC7" w:rsidP="00EF7E37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</w:rPr>
      </w:pPr>
      <w:r w:rsidRPr="00FD2174">
        <w:rPr>
          <w:rFonts w:asciiTheme="minorHAnsi" w:hAnsiTheme="minorHAnsi" w:cstheme="minorHAnsi"/>
        </w:rPr>
        <w:t xml:space="preserve">Po </w:t>
      </w:r>
      <w:r w:rsidR="00905824" w:rsidRPr="00FD2174">
        <w:rPr>
          <w:rFonts w:asciiTheme="minorHAnsi" w:hAnsiTheme="minorHAnsi" w:cstheme="minorHAnsi"/>
        </w:rPr>
        <w:t>weryfikacji uzupełnień opublikowana zostanie ostateczna lista wyników oceny formalnej, na której znajdą się wszystkie złożone oferty. Oferty odrzucone na etapie oceny formalnej nie będą poddane ocenie merytorycznej.</w:t>
      </w:r>
    </w:p>
    <w:p w14:paraId="5210E8C2" w14:textId="6EAEFBA0" w:rsidR="00160086" w:rsidRDefault="001E2D1F" w:rsidP="002751A1">
      <w:pPr>
        <w:pStyle w:val="podrozdzial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bookmarkStart w:id="41" w:name="_Toc276589845"/>
      <w:bookmarkStart w:id="42" w:name="_Toc248197297"/>
      <w:bookmarkStart w:id="43" w:name="_Toc83124073"/>
      <w:r>
        <w:rPr>
          <w:rFonts w:asciiTheme="minorHAnsi" w:hAnsiTheme="minorHAnsi" w:cstheme="minorHAnsi"/>
          <w:color w:val="000000" w:themeColor="text1"/>
        </w:rPr>
        <w:t xml:space="preserve">Ocena </w:t>
      </w:r>
      <w:r w:rsidR="00676A41">
        <w:rPr>
          <w:rFonts w:asciiTheme="minorHAnsi" w:hAnsiTheme="minorHAnsi" w:cstheme="minorHAnsi"/>
          <w:color w:val="000000" w:themeColor="text1"/>
        </w:rPr>
        <w:t>spełnienia kryteriów dostępu</w:t>
      </w:r>
      <w:bookmarkEnd w:id="43"/>
      <w:r w:rsidR="00676A41">
        <w:rPr>
          <w:rFonts w:asciiTheme="minorHAnsi" w:hAnsiTheme="minorHAnsi" w:cstheme="minorHAnsi"/>
          <w:color w:val="000000" w:themeColor="text1"/>
        </w:rPr>
        <w:t xml:space="preserve"> </w:t>
      </w:r>
    </w:p>
    <w:p w14:paraId="523C38A1" w14:textId="77777777" w:rsidR="00676A41" w:rsidRDefault="00676A41" w:rsidP="0045760A">
      <w:pPr>
        <w:pStyle w:val="Akapitzlist"/>
        <w:autoSpaceDE w:val="0"/>
        <w:autoSpaceDN w:val="0"/>
        <w:adjustRightInd w:val="0"/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Oferty </w:t>
      </w:r>
      <w:r>
        <w:rPr>
          <w:rFonts w:asciiTheme="minorHAnsi" w:hAnsiTheme="minorHAnsi" w:cstheme="minorHAnsi"/>
          <w:color w:val="000000"/>
        </w:rPr>
        <w:t>zaopiniowane pozytywnie pod względem formalnym</w:t>
      </w:r>
      <w:r w:rsidRPr="009A139F">
        <w:rPr>
          <w:rFonts w:asciiTheme="minorHAnsi" w:hAnsiTheme="minorHAnsi" w:cstheme="minorHAnsi"/>
          <w:color w:val="000000"/>
        </w:rPr>
        <w:t xml:space="preserve"> podlegają </w:t>
      </w:r>
      <w:r>
        <w:rPr>
          <w:rFonts w:asciiTheme="minorHAnsi" w:hAnsiTheme="minorHAnsi" w:cstheme="minorHAnsi"/>
          <w:color w:val="000000"/>
        </w:rPr>
        <w:t>opiniowaniu pod względem:</w:t>
      </w:r>
    </w:p>
    <w:p w14:paraId="26D4BC06" w14:textId="7597939C" w:rsidR="00160086" w:rsidRPr="007801F3" w:rsidRDefault="00676A41" w:rsidP="0045760A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7801F3">
        <w:rPr>
          <w:rFonts w:asciiTheme="minorHAnsi" w:hAnsiTheme="minorHAnsi" w:cstheme="minorHAnsi"/>
        </w:rPr>
        <w:t>zgodności</w:t>
      </w:r>
      <w:r w:rsidR="007801F3">
        <w:rPr>
          <w:rFonts w:asciiTheme="minorHAnsi" w:hAnsiTheme="minorHAnsi" w:cstheme="minorHAnsi"/>
        </w:rPr>
        <w:t xml:space="preserve"> zadania</w:t>
      </w:r>
      <w:r w:rsidR="00160086" w:rsidRPr="007801F3">
        <w:rPr>
          <w:rFonts w:asciiTheme="minorHAnsi" w:hAnsiTheme="minorHAnsi" w:cstheme="minorHAnsi"/>
        </w:rPr>
        <w:t xml:space="preserve"> z celami konkursu</w:t>
      </w:r>
      <w:r w:rsidR="00E5446E" w:rsidRPr="007801F3">
        <w:rPr>
          <w:rFonts w:asciiTheme="minorHAnsi" w:hAnsiTheme="minorHAnsi" w:cstheme="minorHAnsi"/>
        </w:rPr>
        <w:t>,</w:t>
      </w:r>
    </w:p>
    <w:p w14:paraId="4A3DF0BF" w14:textId="65FD24A0" w:rsidR="00160086" w:rsidRPr="007801F3" w:rsidRDefault="00676A41" w:rsidP="001600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7801F3">
        <w:rPr>
          <w:rFonts w:asciiTheme="minorHAnsi" w:hAnsiTheme="minorHAnsi" w:cstheme="minorHAnsi"/>
        </w:rPr>
        <w:t>zgodności</w:t>
      </w:r>
      <w:r w:rsidR="00160086" w:rsidRPr="007801F3">
        <w:rPr>
          <w:rFonts w:asciiTheme="minorHAnsi" w:hAnsiTheme="minorHAnsi" w:cstheme="minorHAnsi"/>
        </w:rPr>
        <w:t xml:space="preserve"> zadania z miejscem jego realizacji</w:t>
      </w:r>
      <w:r w:rsidR="007801F3">
        <w:rPr>
          <w:rFonts w:asciiTheme="minorHAnsi" w:hAnsiTheme="minorHAnsi" w:cstheme="minorHAnsi"/>
        </w:rPr>
        <w:t>,</w:t>
      </w:r>
    </w:p>
    <w:p w14:paraId="2B5CE1D0" w14:textId="0BBD4F45" w:rsidR="00E5446E" w:rsidRPr="007801F3" w:rsidRDefault="00E5446E" w:rsidP="001600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7801F3">
        <w:rPr>
          <w:rFonts w:asciiTheme="minorHAnsi" w:hAnsiTheme="minorHAnsi" w:cstheme="minorHAnsi"/>
        </w:rPr>
        <w:t>zgodności z grupą docelową.</w:t>
      </w:r>
    </w:p>
    <w:p w14:paraId="7DE92BC7" w14:textId="45499C90" w:rsidR="00160086" w:rsidRPr="009A5E1B" w:rsidRDefault="00160086" w:rsidP="00175890">
      <w:pPr>
        <w:jc w:val="both"/>
      </w:pPr>
      <w:r w:rsidRPr="00175890">
        <w:rPr>
          <w:rFonts w:asciiTheme="minorHAnsi" w:hAnsiTheme="minorHAnsi"/>
        </w:rPr>
        <w:t>W przypadku stwierdzenia którejkolwiek niezgodności wskazanej powyżej, oferta nie podlega dalszemu opiniowaniu pod względem merytorycznym</w:t>
      </w:r>
      <w:r w:rsidRPr="00676A41">
        <w:t>.</w:t>
      </w:r>
    </w:p>
    <w:p w14:paraId="23C4E60C" w14:textId="083F75A4" w:rsidR="00745C2E" w:rsidRPr="001E2D1F" w:rsidRDefault="00676A41" w:rsidP="00160086">
      <w:pPr>
        <w:pStyle w:val="podrozdzial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bookmarkStart w:id="44" w:name="_Toc83124074"/>
      <w:r>
        <w:rPr>
          <w:rFonts w:asciiTheme="minorHAnsi" w:hAnsiTheme="minorHAnsi" w:cstheme="minorHAnsi"/>
          <w:color w:val="000000" w:themeColor="text1"/>
        </w:rPr>
        <w:t xml:space="preserve">Ocena </w:t>
      </w:r>
      <w:r w:rsidR="001E2D1F">
        <w:rPr>
          <w:rFonts w:asciiTheme="minorHAnsi" w:hAnsiTheme="minorHAnsi" w:cstheme="minorHAnsi"/>
          <w:color w:val="000000" w:themeColor="text1"/>
        </w:rPr>
        <w:t>merytoryczna</w:t>
      </w:r>
      <w:bookmarkEnd w:id="41"/>
      <w:bookmarkEnd w:id="42"/>
      <w:bookmarkEnd w:id="44"/>
    </w:p>
    <w:p w14:paraId="53BA2776" w14:textId="77777777" w:rsidR="00DE64BB" w:rsidRPr="009A139F" w:rsidRDefault="00DE64BB" w:rsidP="00EF7E37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color w:val="00B050"/>
        </w:rPr>
      </w:pPr>
    </w:p>
    <w:p w14:paraId="2788B030" w14:textId="7DC20B11" w:rsidR="00256765" w:rsidRDefault="00617812" w:rsidP="009A5E1B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24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Przy analizie i opiniowaniu oferty pod względem merytorycznym Komisja konkursowa bierze pod uwagę</w:t>
      </w:r>
      <w:r w:rsidR="00A27165">
        <w:rPr>
          <w:rFonts w:asciiTheme="minorHAnsi" w:hAnsiTheme="minorHAnsi" w:cstheme="minorHAnsi"/>
          <w:color w:val="000000"/>
        </w:rPr>
        <w:t xml:space="preserve"> następujące kryteria</w:t>
      </w:r>
      <w:r w:rsidR="00DD6F01">
        <w:rPr>
          <w:rFonts w:asciiTheme="minorHAnsi" w:hAnsiTheme="minorHAnsi" w:cstheme="minorHAnsi"/>
          <w:color w:val="000000"/>
        </w:rPr>
        <w:t>:</w:t>
      </w:r>
      <w:r w:rsidR="00A27165">
        <w:rPr>
          <w:rFonts w:asciiTheme="minorHAnsi" w:hAnsiTheme="minorHAnsi" w:cstheme="minorHAnsi"/>
          <w:color w:val="000000"/>
        </w:rPr>
        <w:t xml:space="preserve"> </w:t>
      </w:r>
      <w:r w:rsidR="00256765" w:rsidRPr="009A139F">
        <w:rPr>
          <w:rFonts w:asciiTheme="minorHAnsi" w:hAnsiTheme="minorHAnsi" w:cstheme="minorHAnsi"/>
          <w:color w:val="000000"/>
        </w:rPr>
        <w:t xml:space="preserve"> </w:t>
      </w:r>
    </w:p>
    <w:p w14:paraId="29D2138C" w14:textId="76613A75" w:rsidR="00617812" w:rsidRDefault="00617812" w:rsidP="0021451D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578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4530"/>
        <w:gridCol w:w="1849"/>
      </w:tblGrid>
      <w:tr w:rsidR="00041DEB" w:rsidRPr="00A27165" w14:paraId="2EEA759F" w14:textId="77777777" w:rsidTr="008B73A9">
        <w:trPr>
          <w:trHeight w:val="799"/>
          <w:jc w:val="center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F3CD" w14:textId="2BF2FDC6" w:rsidR="00041DEB" w:rsidRPr="00DD6F01" w:rsidRDefault="00D73615" w:rsidP="00DD6F01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Kryteria ustawowe</w:t>
            </w:r>
          </w:p>
        </w:tc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F2B7" w14:textId="1B67165C" w:rsidR="00041DEB" w:rsidRPr="00DD6F01" w:rsidRDefault="00D73615" w:rsidP="00DD6F01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Kryteria zawarte w karcie oceny merytorycznej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0C861" w14:textId="77777777" w:rsidR="00DD6F01" w:rsidRDefault="00DD6F01" w:rsidP="00DD6F01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ADD17E5" w14:textId="2B890064" w:rsidR="00041DEB" w:rsidRPr="00DD6F01" w:rsidRDefault="00DD6F01" w:rsidP="00DD6F01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6F01">
              <w:rPr>
                <w:rFonts w:asciiTheme="minorHAnsi" w:hAnsiTheme="minorHAnsi" w:cstheme="minorHAnsi"/>
                <w:b/>
                <w:color w:val="000000"/>
              </w:rPr>
              <w:t>Waga kryterium</w:t>
            </w:r>
          </w:p>
        </w:tc>
      </w:tr>
      <w:tr w:rsidR="00F839F8" w:rsidRPr="00A27165" w14:paraId="7B2D6F0B" w14:textId="77777777" w:rsidTr="00E84774">
        <w:trPr>
          <w:trHeight w:val="799"/>
          <w:jc w:val="center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013" w14:textId="77777777" w:rsidR="00F839F8" w:rsidRDefault="00F839F8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ocena możliwości realizacji zadania publicznego przez organizację pozarządową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14706">
              <w:rPr>
                <w:rFonts w:asciiTheme="minorHAnsi" w:hAnsiTheme="minorHAnsi" w:cstheme="minorHAnsi"/>
                <w:color w:val="000000"/>
              </w:rPr>
              <w:t>lub podmioty określone w art. 3 ust. 3</w:t>
            </w:r>
            <w:r>
              <w:rPr>
                <w:rFonts w:asciiTheme="minorHAnsi" w:hAnsiTheme="minorHAnsi" w:cstheme="minorHAnsi"/>
                <w:color w:val="000000"/>
              </w:rPr>
              <w:t xml:space="preserve"> ustawy o pożytku</w:t>
            </w:r>
          </w:p>
          <w:p w14:paraId="7DBF5DB9" w14:textId="0DD36955" w:rsidR="00F839F8" w:rsidRPr="00A27165" w:rsidRDefault="00F839F8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605E" w14:textId="09E85137" w:rsidR="00F839F8" w:rsidRDefault="00F839F8" w:rsidP="008B73A9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ind w:left="346" w:hanging="283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A27165">
              <w:rPr>
                <w:rFonts w:asciiTheme="minorHAnsi" w:hAnsiTheme="minorHAnsi" w:cstheme="minorHAnsi"/>
                <w:color w:val="000000"/>
              </w:rPr>
              <w:t>otencjał i doświ</w:t>
            </w:r>
            <w:r>
              <w:rPr>
                <w:rFonts w:asciiTheme="minorHAnsi" w:hAnsiTheme="minorHAnsi" w:cstheme="minorHAnsi"/>
                <w:color w:val="000000"/>
              </w:rPr>
              <w:t xml:space="preserve">adczenie organizacji </w:t>
            </w:r>
            <w:r w:rsidR="00AC1BE8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w realizacji podobnych działań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A218FD">
              <w:rPr>
                <w:rFonts w:asciiTheme="minorHAnsi" w:hAnsiTheme="minorHAnsi" w:cstheme="minorHAnsi"/>
                <w:color w:val="000000"/>
              </w:rPr>
              <w:t>7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ADDF4CE" w14:textId="77777777" w:rsidR="003D7CA1" w:rsidRDefault="00F839F8" w:rsidP="003D7CA1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ind w:left="346" w:hanging="283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Analiza projektów realizowanych ze środków </w:t>
            </w:r>
            <w:r w:rsidR="003D7CA1">
              <w:rPr>
                <w:rFonts w:asciiTheme="minorHAnsi" w:hAnsiTheme="minorHAnsi" w:cstheme="minorHAnsi"/>
                <w:color w:val="000000"/>
              </w:rPr>
              <w:t>rządowych i samorządowych</w:t>
            </w:r>
          </w:p>
          <w:p w14:paraId="317B8B54" w14:textId="456C4602" w:rsidR="00F839F8" w:rsidRPr="00A27165" w:rsidRDefault="00F839F8" w:rsidP="00A75217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346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w latach 201</w:t>
            </w:r>
            <w:r w:rsidR="00863FF8">
              <w:rPr>
                <w:rFonts w:asciiTheme="minorHAnsi" w:hAnsiTheme="minorHAnsi" w:cstheme="minorHAnsi"/>
                <w:color w:val="000000"/>
              </w:rPr>
              <w:t>7-2021</w:t>
            </w:r>
            <w:r>
              <w:rPr>
                <w:rFonts w:asciiTheme="minorHAnsi" w:hAnsiTheme="minorHAnsi" w:cstheme="minorHAnsi"/>
                <w:color w:val="000000"/>
              </w:rPr>
              <w:t>, w tym ze środków KPRM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A218FD">
              <w:rPr>
                <w:rFonts w:asciiTheme="minorHAnsi" w:hAnsiTheme="minorHAnsi" w:cstheme="minorHAnsi"/>
                <w:color w:val="000000"/>
              </w:rPr>
              <w:t>3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611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9CD893" w14:textId="1A2560CE" w:rsidR="00F839F8" w:rsidRPr="00A27165" w:rsidRDefault="00A218FD" w:rsidP="0026127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144D42">
              <w:rPr>
                <w:rFonts w:asciiTheme="minorHAnsi" w:hAnsiTheme="minorHAnsi" w:cstheme="minorHAnsi"/>
                <w:color w:val="000000"/>
              </w:rPr>
              <w:t>0</w:t>
            </w:r>
            <w:r w:rsidR="00F839F8">
              <w:rPr>
                <w:rFonts w:asciiTheme="minorHAnsi" w:hAnsiTheme="minorHAnsi" w:cstheme="minorHAnsi"/>
                <w:color w:val="000000"/>
              </w:rPr>
              <w:t xml:space="preserve"> punktów</w:t>
            </w:r>
          </w:p>
        </w:tc>
      </w:tr>
      <w:tr w:rsidR="00F839F8" w:rsidRPr="00A27165" w14:paraId="37137B29" w14:textId="77777777" w:rsidTr="00E84774">
        <w:trPr>
          <w:trHeight w:val="799"/>
          <w:jc w:val="center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3C0B" w14:textId="76EC1CCF" w:rsidR="00F839F8" w:rsidRPr="00A27165" w:rsidRDefault="00F839F8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analiza i ocena realizacji zleconych zadań publicznych, w przypadku organizacji pozarządowej lub podmiotów </w:t>
            </w:r>
            <w:r w:rsidRPr="00A27165">
              <w:rPr>
                <w:rFonts w:asciiTheme="minorHAnsi" w:hAnsiTheme="minorHAnsi" w:cstheme="minorHAnsi"/>
                <w:color w:val="000000"/>
              </w:rPr>
              <w:lastRenderedPageBreak/>
              <w:t>wymienionych w art. 3 ust. 3, które w latach poprzednich realizowały zlecone zadania publiczne, biorąc pod uwagę rzetelność i terminowość oraz sposób rozliczenia otrzymanych na ten cel środków</w:t>
            </w:r>
          </w:p>
        </w:tc>
        <w:tc>
          <w:tcPr>
            <w:tcW w:w="2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441F" w14:textId="77777777" w:rsidR="00F839F8" w:rsidRDefault="00F839F8" w:rsidP="008B73A9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ind w:left="346" w:hanging="283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A70FBC" w14:textId="77777777" w:rsidR="00F839F8" w:rsidRDefault="00F839F8" w:rsidP="0026127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7165" w:rsidRPr="00A27165" w14:paraId="03B5F6FE" w14:textId="77777777" w:rsidTr="008B73A9">
        <w:trPr>
          <w:trHeight w:val="945"/>
          <w:jc w:val="center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BB7" w14:textId="46A0F68C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ocena przedstawionej kalkulacji kosztów realizacji zadania publicznego, w tym w odniesieni</w:t>
            </w:r>
            <w:r w:rsidR="00A931B3">
              <w:rPr>
                <w:rFonts w:asciiTheme="minorHAnsi" w:hAnsiTheme="minorHAnsi" w:cstheme="minorHAnsi"/>
                <w:color w:val="000000"/>
              </w:rPr>
              <w:t>u do zakresu rzeczowego zadania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9AB8" w14:textId="719096C5" w:rsidR="002C4392" w:rsidRDefault="004C119A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="00A27165" w:rsidRPr="00A27165">
              <w:rPr>
                <w:rFonts w:asciiTheme="minorHAnsi" w:hAnsiTheme="minorHAnsi" w:cstheme="minorHAnsi"/>
                <w:color w:val="000000"/>
              </w:rPr>
              <w:t>cena kosztorysu</w:t>
            </w:r>
            <w:r w:rsidR="002C4392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4F861C7E" w14:textId="7FB7E8DD" w:rsidR="002C4392" w:rsidRDefault="00B305B5" w:rsidP="005D6A06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S</w:t>
            </w:r>
            <w:r w:rsidR="00A27165" w:rsidRPr="00A27165">
              <w:rPr>
                <w:rFonts w:asciiTheme="minorHAnsi" w:hAnsiTheme="minorHAnsi" w:cstheme="minorHAnsi"/>
                <w:color w:val="000000"/>
              </w:rPr>
              <w:t>zczegółowość</w:t>
            </w:r>
            <w:r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A75217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A27165" w:rsidRPr="00A27165">
              <w:rPr>
                <w:rFonts w:asciiTheme="minorHAnsi" w:hAnsiTheme="minorHAnsi" w:cstheme="minorHAnsi"/>
                <w:color w:val="000000"/>
              </w:rPr>
              <w:t xml:space="preserve">, </w:t>
            </w:r>
          </w:p>
          <w:p w14:paraId="1BD15C53" w14:textId="756ED844" w:rsidR="002C4392" w:rsidRDefault="00A27165" w:rsidP="005D6A06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spójność z planem i harmonogramem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[6 pkt]</w:t>
            </w:r>
            <w:r w:rsidRPr="00A27165">
              <w:rPr>
                <w:rFonts w:asciiTheme="minorHAnsi" w:hAnsiTheme="minorHAnsi" w:cstheme="minorHAnsi"/>
                <w:color w:val="000000"/>
              </w:rPr>
              <w:t xml:space="preserve">, </w:t>
            </w:r>
          </w:p>
          <w:p w14:paraId="0F1733FA" w14:textId="3E9E8E10" w:rsidR="002C4392" w:rsidRDefault="00A27165" w:rsidP="005D6A06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zasadność kosztów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[3 pkt]</w:t>
            </w:r>
            <w:r w:rsidRPr="00A27165">
              <w:rPr>
                <w:rFonts w:asciiTheme="minorHAnsi" w:hAnsiTheme="minorHAnsi" w:cstheme="minorHAnsi"/>
                <w:color w:val="000000"/>
              </w:rPr>
              <w:t xml:space="preserve">, </w:t>
            </w:r>
          </w:p>
          <w:p w14:paraId="2D8AAB74" w14:textId="7F04A709" w:rsidR="002C4392" w:rsidRDefault="00A27165" w:rsidP="005D6A06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zasa</w:t>
            </w:r>
            <w:r w:rsidR="002C4392">
              <w:rPr>
                <w:rFonts w:asciiTheme="minorHAnsi" w:hAnsiTheme="minorHAnsi" w:cstheme="minorHAnsi"/>
                <w:color w:val="000000"/>
              </w:rPr>
              <w:t xml:space="preserve">dność </w:t>
            </w:r>
            <w:r w:rsidR="000F1BB9">
              <w:rPr>
                <w:rFonts w:asciiTheme="minorHAnsi" w:hAnsiTheme="minorHAnsi" w:cstheme="minorHAnsi"/>
                <w:color w:val="000000"/>
              </w:rPr>
              <w:t>wysokości kosztów jednostkowych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A75217">
              <w:rPr>
                <w:rFonts w:asciiTheme="minorHAnsi" w:hAnsiTheme="minorHAnsi" w:cstheme="minorHAnsi"/>
                <w:color w:val="000000"/>
              </w:rPr>
              <w:t>5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2C4392">
              <w:rPr>
                <w:rFonts w:asciiTheme="minorHAnsi" w:hAnsiTheme="minorHAnsi" w:cstheme="minorHAnsi"/>
                <w:color w:val="000000"/>
              </w:rPr>
              <w:t xml:space="preserve">, </w:t>
            </w:r>
          </w:p>
          <w:p w14:paraId="2CA4828E" w14:textId="661CEB51" w:rsidR="00A27165" w:rsidRPr="00A27165" w:rsidRDefault="002C4392" w:rsidP="005D6A06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sposób kalkulacji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[3 pkt].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4878" w14:textId="128A2F12" w:rsidR="00A27165" w:rsidRPr="00A27165" w:rsidRDefault="000F1BB9" w:rsidP="0026127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</w:t>
            </w:r>
            <w:r w:rsidR="00A34B81">
              <w:rPr>
                <w:rFonts w:asciiTheme="minorHAnsi" w:hAnsiTheme="minorHAnsi" w:cstheme="minorHAnsi"/>
                <w:color w:val="000000"/>
              </w:rPr>
              <w:t xml:space="preserve"> punktów</w:t>
            </w:r>
          </w:p>
        </w:tc>
      </w:tr>
      <w:tr w:rsidR="00A27165" w:rsidRPr="00A27165" w14:paraId="2F81BB15" w14:textId="77777777" w:rsidTr="008B73A9">
        <w:trPr>
          <w:trHeight w:val="1125"/>
          <w:jc w:val="center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81D" w14:textId="77777777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ocena proponowanej jakości wykonania zadania i kwalifikacje osób, przy udziale których organizacja pozarządowa lub podmioty określone w art. 3 ust. 3 będą realizować zadanie publiczne,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9A5" w14:textId="77777777" w:rsidR="000A086F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1. Jakość: </w:t>
            </w:r>
          </w:p>
          <w:p w14:paraId="2D61BD03" w14:textId="0240BEC1" w:rsidR="000A086F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uzasadnienie potrzeb </w:t>
            </w:r>
            <w:r w:rsidR="000A086F">
              <w:rPr>
                <w:rFonts w:asciiTheme="minorHAnsi" w:hAnsiTheme="minorHAnsi" w:cstheme="minorHAnsi"/>
                <w:color w:val="000000"/>
              </w:rPr>
              <w:t>wskazujących na celowość wykonania zadania publicznego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9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5DA88F8C" w14:textId="66751A9D" w:rsidR="000A086F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spójność projektu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6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17F39F48" w14:textId="2FC1E07F" w:rsidR="000A086F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zasadność i szczegółowość </w:t>
            </w:r>
            <w:r w:rsidR="000A086F">
              <w:rPr>
                <w:rFonts w:asciiTheme="minorHAnsi" w:hAnsiTheme="minorHAnsi" w:cstheme="minorHAnsi"/>
                <w:color w:val="000000"/>
              </w:rPr>
              <w:t>planu i harmonogramu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6</w:t>
            </w:r>
            <w:r w:rsidR="00B305B5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516AC385" w14:textId="4B16152A" w:rsidR="0013571F" w:rsidRDefault="0013571F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jakość rezultatów [</w:t>
            </w:r>
            <w:r w:rsidR="00003BEE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 xml:space="preserve"> pkt]</w:t>
            </w:r>
          </w:p>
          <w:p w14:paraId="73141A19" w14:textId="51D1A7DF" w:rsidR="000A086F" w:rsidRDefault="000A086F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trwałość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46CD951D" w14:textId="1E91FF1D" w:rsidR="008B73A9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źródła monitorowania rezultatów/nie tylko produkty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  <w:r w:rsidRPr="00A2716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FE19E03" w14:textId="32236395" w:rsidR="008B73A9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mierzalność</w:t>
            </w:r>
            <w:r w:rsidR="000F1BB9">
              <w:rPr>
                <w:rFonts w:asciiTheme="minorHAnsi" w:hAnsiTheme="minorHAnsi" w:cstheme="minorHAnsi"/>
                <w:color w:val="000000"/>
              </w:rPr>
              <w:t xml:space="preserve"> rezultatów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427C1D2F" w14:textId="1FCA9068" w:rsidR="008B73A9" w:rsidRDefault="00A27165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zasadność doboru narzędzi służących realizacji zadania, w tym dotarciu do wskazanych grup odbiorców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7B360D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693E6B69" w14:textId="14767B27" w:rsidR="000750B8" w:rsidRDefault="00041DEB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zakładane formy promocji działań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 xml:space="preserve">3 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pkt]. </w:t>
            </w:r>
          </w:p>
          <w:p w14:paraId="1193F569" w14:textId="533D3EAA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2. Kwalifikacje osób zaangażowanych w</w:t>
            </w:r>
            <w:r w:rsidR="00B2530F">
              <w:rPr>
                <w:rFonts w:asciiTheme="minorHAnsi" w:hAnsiTheme="minorHAnsi" w:cstheme="minorHAnsi"/>
                <w:color w:val="000000"/>
              </w:rPr>
              <w:t xml:space="preserve"> realizację zadania publicznego</w:t>
            </w:r>
            <w:r w:rsidR="00A75217"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 w:rsidR="00A75217"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B2530F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B384525" w14:textId="6F266EF4" w:rsidR="00A75217" w:rsidRDefault="00A75217" w:rsidP="00A75217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 przypadku ofert regrantingowych:</w:t>
            </w:r>
          </w:p>
          <w:p w14:paraId="08D6A972" w14:textId="52CABD3D" w:rsidR="00A75217" w:rsidRDefault="00A75217" w:rsidP="0010083A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240" w:line="276" w:lineRule="auto"/>
              <w:ind w:left="346" w:hanging="346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Jakość: </w:t>
            </w:r>
          </w:p>
          <w:p w14:paraId="2E2F2161" w14:textId="70451772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 xml:space="preserve">uzasadnienie potrzeb </w:t>
            </w:r>
            <w:r>
              <w:rPr>
                <w:rFonts w:asciiTheme="minorHAnsi" w:hAnsiTheme="minorHAnsi" w:cstheme="minorHAnsi"/>
                <w:color w:val="000000"/>
              </w:rPr>
              <w:t>wskazujących na celowość wykonania zadania publicznego [</w:t>
            </w:r>
            <w:r w:rsidR="00003BEE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61204B18" w14:textId="5E56FE5A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spójność projektu</w:t>
            </w:r>
            <w:r>
              <w:rPr>
                <w:rFonts w:asciiTheme="minorHAnsi" w:hAnsiTheme="minorHAnsi" w:cstheme="minorHAnsi"/>
                <w:color w:val="000000"/>
              </w:rPr>
              <w:t xml:space="preserve"> [4 pkt],</w:t>
            </w:r>
          </w:p>
          <w:p w14:paraId="2EEDD526" w14:textId="6075967D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lastRenderedPageBreak/>
              <w:t xml:space="preserve">zasadność i szczegółowość </w:t>
            </w:r>
            <w:r>
              <w:rPr>
                <w:rFonts w:asciiTheme="minorHAnsi" w:hAnsiTheme="minorHAnsi" w:cstheme="minorHAnsi"/>
                <w:color w:val="000000"/>
              </w:rPr>
              <w:t>planu i harmonogramu [</w:t>
            </w:r>
            <w:r w:rsidR="00003BEE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7516EF30" w14:textId="30746FFA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jakość rezultatów [</w:t>
            </w:r>
            <w:r w:rsidR="00003BEE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 xml:space="preserve"> pkt]</w:t>
            </w:r>
            <w:r w:rsidR="00B2530F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0BE30338" w14:textId="35ED366E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trwałość [</w:t>
            </w:r>
            <w:r w:rsidR="00003BEE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1EFF3BB6" w14:textId="13719420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źródła monitorowania rezultatów/nie tylko produkty</w:t>
            </w:r>
            <w:r>
              <w:rPr>
                <w:rFonts w:asciiTheme="minorHAnsi" w:hAnsiTheme="minorHAnsi" w:cstheme="minorHAnsi"/>
                <w:color w:val="000000"/>
              </w:rPr>
              <w:t xml:space="preserve"> [2 pkt],</w:t>
            </w:r>
            <w:r w:rsidRPr="00A2716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0A269B8" w14:textId="05E0DE84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mierzalność</w:t>
            </w:r>
            <w:r>
              <w:rPr>
                <w:rFonts w:asciiTheme="minorHAnsi" w:hAnsiTheme="minorHAnsi" w:cstheme="minorHAnsi"/>
                <w:color w:val="000000"/>
              </w:rPr>
              <w:t xml:space="preserve"> rezultatów [</w:t>
            </w:r>
            <w:r w:rsidR="00676A41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31BE7EF4" w14:textId="77A2254D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zasadność doboru narzędzi służących realizacji zadania, w tym dotarciu do wskazanych grup odbiorców</w:t>
            </w:r>
            <w:r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74191893" w14:textId="54BBB8ED" w:rsidR="00A75217" w:rsidRDefault="00A75217" w:rsidP="005D6A06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zakładane formy promocji działań </w:t>
            </w:r>
            <w:r w:rsidR="00B2530F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[</w:t>
            </w:r>
            <w:r w:rsidR="00003BEE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pkt]. </w:t>
            </w:r>
          </w:p>
          <w:p w14:paraId="39B15765" w14:textId="77777777" w:rsidR="00A75217" w:rsidRDefault="00A75217" w:rsidP="00A75217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7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01D0B99D" w14:textId="4FA27756" w:rsidR="00A75217" w:rsidRDefault="00A75217" w:rsidP="00196D7C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240" w:line="276" w:lineRule="auto"/>
              <w:ind w:left="351" w:hanging="351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Kwalifikacje osób zaangażowanych w realizację zadania publicznego.</w:t>
            </w:r>
            <w:r>
              <w:rPr>
                <w:rFonts w:asciiTheme="minorHAnsi" w:hAnsiTheme="minorHAnsi" w:cstheme="minorHAnsi"/>
                <w:color w:val="000000"/>
              </w:rPr>
              <w:t xml:space="preserve">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 xml:space="preserve"> pkt]</w:t>
            </w:r>
          </w:p>
          <w:p w14:paraId="072722FA" w14:textId="77777777" w:rsidR="00AF2625" w:rsidRDefault="00AF2625" w:rsidP="00AF262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351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6FA6F94" w14:textId="676C73CF" w:rsidR="00196D7C" w:rsidRPr="00A27165" w:rsidRDefault="00AF2625" w:rsidP="00196D7C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240" w:line="276" w:lineRule="auto"/>
              <w:ind w:left="351" w:hanging="351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Wybór i realizacja projektów:</w:t>
            </w:r>
          </w:p>
          <w:p w14:paraId="3BD97C35" w14:textId="321B5107" w:rsidR="00A75217" w:rsidRDefault="00A75217" w:rsidP="005D6A06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71804">
              <w:rPr>
                <w:rFonts w:asciiTheme="minorHAnsi" w:hAnsiTheme="minorHAnsi" w:cstheme="minorHAnsi"/>
                <w:color w:val="000000"/>
              </w:rPr>
              <w:t>ocena zasad i tryb</w:t>
            </w:r>
            <w:r>
              <w:rPr>
                <w:rFonts w:asciiTheme="minorHAnsi" w:hAnsiTheme="minorHAnsi" w:cstheme="minorHAnsi"/>
                <w:color w:val="000000"/>
              </w:rPr>
              <w:t>u przeprowadzania konkursu [</w:t>
            </w:r>
            <w:r w:rsidR="00003BEE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 </w:t>
            </w:r>
          </w:p>
          <w:p w14:paraId="217ECCFB" w14:textId="5D126553" w:rsidR="00A75217" w:rsidRDefault="00A75217" w:rsidP="005D6A06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ocena </w:t>
            </w:r>
            <w:r w:rsidRPr="00A71804">
              <w:rPr>
                <w:rFonts w:asciiTheme="minorHAnsi" w:hAnsiTheme="minorHAnsi" w:cstheme="minorHAnsi"/>
                <w:color w:val="000000"/>
              </w:rPr>
              <w:t xml:space="preserve">zasad i sposobu monitorowania projektów </w:t>
            </w:r>
            <w:r>
              <w:rPr>
                <w:rFonts w:asciiTheme="minorHAnsi" w:hAnsiTheme="minorHAnsi" w:cstheme="minorHAnsi"/>
                <w:color w:val="000000"/>
              </w:rPr>
              <w:t xml:space="preserve">zlecanych do realizacji </w:t>
            </w:r>
            <w:r w:rsidR="00B2530F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[</w:t>
            </w:r>
            <w:r w:rsidR="00003BEE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pkt],</w:t>
            </w:r>
          </w:p>
          <w:p w14:paraId="188A76DA" w14:textId="14EFE515" w:rsidR="00A75217" w:rsidRPr="00A71804" w:rsidRDefault="00A75217" w:rsidP="005D6A06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ocena sposobu aktywizowania społeczności do realizacji oddolnych inicjatyw [</w:t>
            </w:r>
            <w:r w:rsidR="00676A41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pkt].</w:t>
            </w:r>
            <w:r w:rsidRPr="00A7180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  <w:p w14:paraId="743A6574" w14:textId="65A9F1D1" w:rsidR="00A75217" w:rsidRPr="00A27165" w:rsidRDefault="00A75217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308B3" w14:textId="54084B3C" w:rsidR="00A27165" w:rsidRPr="00A27165" w:rsidRDefault="00A218FD" w:rsidP="0026127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</w:t>
            </w:r>
            <w:r w:rsidR="000F1BB9">
              <w:rPr>
                <w:rFonts w:asciiTheme="minorHAnsi" w:hAnsiTheme="minorHAnsi" w:cstheme="minorHAnsi"/>
                <w:color w:val="000000"/>
              </w:rPr>
              <w:t>0</w:t>
            </w:r>
            <w:r w:rsidR="00A34B81">
              <w:rPr>
                <w:rFonts w:asciiTheme="minorHAnsi" w:hAnsiTheme="minorHAnsi" w:cstheme="minorHAnsi"/>
                <w:color w:val="000000"/>
              </w:rPr>
              <w:t xml:space="preserve"> punktów</w:t>
            </w:r>
          </w:p>
        </w:tc>
      </w:tr>
      <w:tr w:rsidR="00A27165" w:rsidRPr="00A27165" w14:paraId="1E7D8855" w14:textId="77777777" w:rsidTr="008B73A9">
        <w:trPr>
          <w:trHeight w:val="945"/>
          <w:jc w:val="center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871" w14:textId="7DF86C6D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planowany przez organizację pozarządową lub podmioty wymienione w art. 3 ust. 3 udział środków finansowych własnych lub środków pochodzących z innych źródeł na</w:t>
            </w:r>
            <w:r w:rsidR="00041DEB">
              <w:rPr>
                <w:rFonts w:asciiTheme="minorHAnsi" w:hAnsiTheme="minorHAnsi" w:cstheme="minorHAnsi"/>
                <w:color w:val="000000"/>
              </w:rPr>
              <w:t xml:space="preserve"> realizację zadania publicznego</w:t>
            </w:r>
          </w:p>
        </w:tc>
        <w:tc>
          <w:tcPr>
            <w:tcW w:w="2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C987" w14:textId="4CEB4444" w:rsidR="00AF2625" w:rsidRDefault="00AF2625" w:rsidP="0013571F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="00A27165" w:rsidRPr="00A27165">
              <w:rPr>
                <w:rFonts w:asciiTheme="minorHAnsi" w:hAnsiTheme="minorHAnsi" w:cstheme="minorHAnsi"/>
                <w:color w:val="000000"/>
              </w:rPr>
              <w:t>Wysokość wkładu własnego, w tym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2971BFE0" w14:textId="77777777" w:rsidR="00AF2625" w:rsidRDefault="00A27165" w:rsidP="005F380E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udział środków finansowych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[5 pkt]</w:t>
            </w:r>
          </w:p>
          <w:p w14:paraId="5B1B15EC" w14:textId="04011FF6" w:rsidR="00AF2625" w:rsidRDefault="00A27165" w:rsidP="005F380E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udział wkładu osobowego i rzeczowego</w:t>
            </w:r>
            <w:r w:rsidR="0013571F">
              <w:rPr>
                <w:rFonts w:asciiTheme="minorHAnsi" w:hAnsiTheme="minorHAnsi" w:cstheme="minorHAnsi"/>
                <w:color w:val="000000"/>
              </w:rPr>
              <w:t xml:space="preserve"> [5 pkt]</w:t>
            </w:r>
            <w:r w:rsidR="00ED46D0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CBEDD19" w14:textId="77777777" w:rsidR="00AF2625" w:rsidRDefault="00AF2625" w:rsidP="004F242B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7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5662949" w14:textId="6799368E" w:rsidR="00A27165" w:rsidRPr="00AF2625" w:rsidRDefault="00AF2625" w:rsidP="005F380E">
            <w:pPr>
              <w:pStyle w:val="Akapitzlist"/>
              <w:numPr>
                <w:ilvl w:val="0"/>
                <w:numId w:val="101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240" w:line="276" w:lineRule="auto"/>
              <w:ind w:left="210" w:hanging="142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</w:t>
            </w:r>
            <w:r w:rsidR="00A27165" w:rsidRPr="00AF2625">
              <w:rPr>
                <w:rFonts w:asciiTheme="minorHAnsi" w:hAnsiTheme="minorHAnsi" w:cstheme="minorHAnsi"/>
                <w:color w:val="000000"/>
              </w:rPr>
              <w:t>walifikacje wolontariuszy i innych osób wykonujących społecznie działania na rzecz projektu</w:t>
            </w:r>
            <w:r w:rsidR="0013571F" w:rsidRPr="00AF2625">
              <w:rPr>
                <w:rFonts w:asciiTheme="minorHAnsi" w:hAnsiTheme="minorHAnsi" w:cstheme="minorHAnsi"/>
                <w:color w:val="000000"/>
              </w:rPr>
              <w:t xml:space="preserve"> [5 pkt]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4AC53D" w14:textId="2842A413" w:rsidR="00A27165" w:rsidRPr="00A27165" w:rsidRDefault="00A34B81" w:rsidP="0026127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 punktów</w:t>
            </w:r>
          </w:p>
        </w:tc>
      </w:tr>
      <w:tr w:rsidR="00A27165" w:rsidRPr="00A27165" w14:paraId="1B742DDC" w14:textId="77777777" w:rsidTr="008B73A9">
        <w:trPr>
          <w:trHeight w:val="630"/>
          <w:jc w:val="center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F02E" w14:textId="14BC2FEB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27165">
              <w:rPr>
                <w:rFonts w:asciiTheme="minorHAnsi" w:hAnsiTheme="minorHAnsi" w:cstheme="minorHAnsi"/>
                <w:color w:val="000000"/>
              </w:rPr>
              <w:t>planowany przez organizację pozarządową lub podm</w:t>
            </w:r>
            <w:r w:rsidR="00041DEB">
              <w:rPr>
                <w:rFonts w:asciiTheme="minorHAnsi" w:hAnsiTheme="minorHAnsi" w:cstheme="minorHAnsi"/>
                <w:color w:val="000000"/>
              </w:rPr>
              <w:t>ioty wymienione w art. 3 ust. 3</w:t>
            </w:r>
            <w:r w:rsidRPr="00A27165">
              <w:rPr>
                <w:rFonts w:asciiTheme="minorHAnsi" w:hAnsiTheme="minorHAnsi" w:cstheme="minorHAnsi"/>
                <w:color w:val="000000"/>
              </w:rPr>
              <w:t xml:space="preserve"> wkład rzeczowy, osobowy, w tym świadczenia wolontariuszy i praca</w:t>
            </w:r>
            <w:r w:rsidR="00041DEB">
              <w:rPr>
                <w:rFonts w:asciiTheme="minorHAnsi" w:hAnsiTheme="minorHAnsi" w:cstheme="minorHAnsi"/>
                <w:color w:val="000000"/>
              </w:rPr>
              <w:t xml:space="preserve"> społeczna członków</w:t>
            </w:r>
          </w:p>
        </w:tc>
        <w:tc>
          <w:tcPr>
            <w:tcW w:w="2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039B" w14:textId="77777777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248E" w14:textId="77777777" w:rsidR="00A27165" w:rsidRPr="00A27165" w:rsidRDefault="00A27165" w:rsidP="00A2716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EB115E" w14:textId="77777777" w:rsidR="00A27165" w:rsidRPr="00A27165" w:rsidRDefault="00A27165" w:rsidP="00A27165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14:paraId="5F410BD8" w14:textId="0CC94AD3" w:rsidR="0021188B" w:rsidRDefault="0021188B" w:rsidP="00392F1B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24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 wyniku oceny merytorycznej oferta może otrzymać łącznie </w:t>
      </w:r>
      <w:r w:rsidRPr="001251EE">
        <w:rPr>
          <w:rFonts w:asciiTheme="minorHAnsi" w:hAnsiTheme="minorHAnsi" w:cstheme="minorHAnsi"/>
          <w:color w:val="000000" w:themeColor="text1"/>
        </w:rPr>
        <w:t>100</w:t>
      </w:r>
      <w:r>
        <w:rPr>
          <w:rFonts w:asciiTheme="minorHAnsi" w:hAnsiTheme="minorHAnsi" w:cstheme="minorHAnsi"/>
          <w:color w:val="000000" w:themeColor="text1"/>
        </w:rPr>
        <w:t xml:space="preserve"> punków za spełnienie kryteriów, o których mowa powyżej. </w:t>
      </w:r>
    </w:p>
    <w:p w14:paraId="7B8FA464" w14:textId="4B40275A" w:rsidR="002C26EF" w:rsidRDefault="00392F1B" w:rsidP="00392F1B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24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Komisja konkursowa</w:t>
      </w:r>
      <w:r w:rsidR="00E5446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zwróci się do </w:t>
      </w:r>
      <w:r w:rsidR="00DE64BB" w:rsidRPr="00392F1B">
        <w:rPr>
          <w:rFonts w:asciiTheme="minorHAnsi" w:hAnsiTheme="minorHAnsi" w:cstheme="minorHAnsi"/>
          <w:color w:val="000000" w:themeColor="text1"/>
        </w:rPr>
        <w:t>instytucji właściwych ze względu na zakres działalności (</w:t>
      </w:r>
      <w:r w:rsidR="00F54C49">
        <w:rPr>
          <w:rFonts w:asciiTheme="minorHAnsi" w:hAnsiTheme="minorHAnsi" w:cstheme="minorHAnsi"/>
          <w:color w:val="000000" w:themeColor="text1"/>
        </w:rPr>
        <w:t>do Ministerstwa</w:t>
      </w:r>
      <w:r w:rsidR="00DE64BB" w:rsidRPr="00392F1B">
        <w:rPr>
          <w:rFonts w:asciiTheme="minorHAnsi" w:hAnsiTheme="minorHAnsi" w:cstheme="minorHAnsi"/>
          <w:color w:val="000000" w:themeColor="text1"/>
        </w:rPr>
        <w:t xml:space="preserve"> Spraw Zagranicznych, </w:t>
      </w:r>
      <w:r w:rsidR="001D27B6" w:rsidRPr="00392F1B">
        <w:rPr>
          <w:rFonts w:asciiTheme="minorHAnsi" w:hAnsiTheme="minorHAnsi" w:cstheme="minorHAnsi"/>
          <w:color w:val="000000" w:themeColor="text1"/>
        </w:rPr>
        <w:t>Ministerstwa</w:t>
      </w:r>
      <w:r w:rsidR="00FD5395" w:rsidRPr="00392F1B">
        <w:rPr>
          <w:rFonts w:asciiTheme="minorHAnsi" w:hAnsiTheme="minorHAnsi" w:cstheme="minorHAnsi"/>
          <w:color w:val="000000" w:themeColor="text1"/>
        </w:rPr>
        <w:t xml:space="preserve"> Edukacji</w:t>
      </w:r>
      <w:r w:rsidR="007F41FA" w:rsidRPr="00392F1B">
        <w:rPr>
          <w:rFonts w:asciiTheme="minorHAnsi" w:hAnsiTheme="minorHAnsi" w:cstheme="minorHAnsi"/>
          <w:color w:val="000000" w:themeColor="text1"/>
        </w:rPr>
        <w:t xml:space="preserve"> </w:t>
      </w:r>
      <w:r w:rsidR="00676A41">
        <w:rPr>
          <w:rFonts w:asciiTheme="minorHAnsi" w:hAnsiTheme="minorHAnsi" w:cstheme="minorHAnsi"/>
          <w:color w:val="000000" w:themeColor="text1"/>
        </w:rPr>
        <w:t>i Nauki</w:t>
      </w:r>
      <w:r w:rsidR="007F41FA" w:rsidRPr="00392F1B">
        <w:rPr>
          <w:rFonts w:asciiTheme="minorHAnsi" w:hAnsiTheme="minorHAnsi" w:cstheme="minorHAnsi"/>
          <w:color w:val="000000" w:themeColor="text1"/>
        </w:rPr>
        <w:t>, Ministerstw</w:t>
      </w:r>
      <w:r w:rsidR="001D27B6" w:rsidRPr="00392F1B">
        <w:rPr>
          <w:rFonts w:asciiTheme="minorHAnsi" w:hAnsiTheme="minorHAnsi" w:cstheme="minorHAnsi"/>
          <w:color w:val="000000" w:themeColor="text1"/>
        </w:rPr>
        <w:t>a</w:t>
      </w:r>
      <w:r w:rsidR="00FD5395" w:rsidRPr="00392F1B">
        <w:rPr>
          <w:rFonts w:asciiTheme="minorHAnsi" w:hAnsiTheme="minorHAnsi" w:cstheme="minorHAnsi"/>
          <w:color w:val="000000" w:themeColor="text1"/>
        </w:rPr>
        <w:t xml:space="preserve"> Kultury</w:t>
      </w:r>
      <w:r w:rsidR="00676A41">
        <w:rPr>
          <w:rFonts w:asciiTheme="minorHAnsi" w:hAnsiTheme="minorHAnsi" w:cstheme="minorHAnsi"/>
          <w:color w:val="000000" w:themeColor="text1"/>
        </w:rPr>
        <w:t xml:space="preserve">, </w:t>
      </w:r>
      <w:r w:rsidR="00FD5395" w:rsidRPr="00392F1B">
        <w:rPr>
          <w:rFonts w:asciiTheme="minorHAnsi" w:hAnsiTheme="minorHAnsi" w:cstheme="minorHAnsi"/>
          <w:color w:val="000000" w:themeColor="text1"/>
        </w:rPr>
        <w:t>Dziedzictwa Narodowego</w:t>
      </w:r>
      <w:r w:rsidR="00676A41">
        <w:rPr>
          <w:rFonts w:asciiTheme="minorHAnsi" w:hAnsiTheme="minorHAnsi" w:cstheme="minorHAnsi"/>
          <w:color w:val="000000" w:themeColor="text1"/>
        </w:rPr>
        <w:t xml:space="preserve"> i Sportu</w:t>
      </w:r>
      <w:r w:rsidR="00923660" w:rsidRPr="00392F1B">
        <w:rPr>
          <w:rFonts w:asciiTheme="minorHAnsi" w:hAnsiTheme="minorHAnsi" w:cstheme="minorHAnsi"/>
          <w:color w:val="000000" w:themeColor="text1"/>
        </w:rPr>
        <w:t xml:space="preserve"> </w:t>
      </w:r>
      <w:r w:rsidR="00FD5395" w:rsidRPr="00392F1B">
        <w:rPr>
          <w:rFonts w:asciiTheme="minorHAnsi" w:hAnsiTheme="minorHAnsi" w:cstheme="minorHAnsi"/>
          <w:color w:val="000000" w:themeColor="text1"/>
        </w:rPr>
        <w:t xml:space="preserve">i </w:t>
      </w:r>
      <w:r w:rsidR="001D27B6" w:rsidRPr="00392F1B">
        <w:rPr>
          <w:rFonts w:asciiTheme="minorHAnsi" w:hAnsiTheme="minorHAnsi" w:cstheme="minorHAnsi"/>
          <w:color w:val="000000" w:themeColor="text1"/>
        </w:rPr>
        <w:t>ich jednostek podległych, Kancelarii Prezydenta RP</w:t>
      </w:r>
      <w:r>
        <w:rPr>
          <w:rFonts w:asciiTheme="minorHAnsi" w:hAnsiTheme="minorHAnsi" w:cstheme="minorHAnsi"/>
          <w:color w:val="000000" w:themeColor="text1"/>
        </w:rPr>
        <w:t xml:space="preserve">) o </w:t>
      </w:r>
      <w:r w:rsidR="00F54C49">
        <w:rPr>
          <w:rFonts w:asciiTheme="minorHAnsi" w:hAnsiTheme="minorHAnsi" w:cstheme="minorHAnsi"/>
          <w:color w:val="000000" w:themeColor="text1"/>
        </w:rPr>
        <w:t>przedstawienie opinii dotyczącej danej oferty.</w:t>
      </w:r>
    </w:p>
    <w:p w14:paraId="4E416F90" w14:textId="3C9FF08F" w:rsidR="002C26EF" w:rsidRPr="009A5E1B" w:rsidRDefault="00711202" w:rsidP="009A5E1B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24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A5E1B">
        <w:rPr>
          <w:rFonts w:asciiTheme="minorHAnsi" w:hAnsiTheme="minorHAnsi" w:cstheme="minorHAnsi"/>
          <w:color w:val="000000" w:themeColor="text1"/>
        </w:rPr>
        <w:t xml:space="preserve">Oferty będą także opiniowane przez </w:t>
      </w:r>
      <w:r w:rsidR="00256765" w:rsidRPr="009A5E1B">
        <w:rPr>
          <w:rFonts w:asciiTheme="minorHAnsi" w:hAnsiTheme="minorHAnsi" w:cstheme="minorHAnsi"/>
          <w:color w:val="000000" w:themeColor="text1"/>
        </w:rPr>
        <w:t xml:space="preserve">ekspertów posiadających specjalistyczną wiedzę </w:t>
      </w:r>
      <w:r w:rsidR="00767A67" w:rsidRPr="009A5E1B">
        <w:rPr>
          <w:rFonts w:asciiTheme="minorHAnsi" w:hAnsiTheme="minorHAnsi" w:cstheme="minorHAnsi"/>
          <w:color w:val="000000" w:themeColor="text1"/>
        </w:rPr>
        <w:br/>
      </w:r>
      <w:r w:rsidR="00256765" w:rsidRPr="009A5E1B">
        <w:rPr>
          <w:rFonts w:asciiTheme="minorHAnsi" w:hAnsiTheme="minorHAnsi" w:cstheme="minorHAnsi"/>
          <w:color w:val="000000" w:themeColor="text1"/>
        </w:rPr>
        <w:t>z zakresu realizacji zadań publicznych</w:t>
      </w:r>
      <w:r w:rsidR="00701E41" w:rsidRPr="009A5E1B">
        <w:rPr>
          <w:rFonts w:asciiTheme="minorHAnsi" w:hAnsiTheme="minorHAnsi" w:cstheme="minorHAnsi"/>
          <w:color w:val="000000" w:themeColor="text1"/>
        </w:rPr>
        <w:t>,</w:t>
      </w:r>
      <w:r w:rsidR="00256765" w:rsidRPr="009A5E1B">
        <w:rPr>
          <w:rFonts w:asciiTheme="minorHAnsi" w:hAnsiTheme="minorHAnsi" w:cstheme="minorHAnsi"/>
          <w:color w:val="000000" w:themeColor="text1"/>
        </w:rPr>
        <w:t xml:space="preserve"> przez organizacje pozarządowe i pozostałe podmioty uprawnione.</w:t>
      </w:r>
      <w:r w:rsidR="00721DF7" w:rsidRPr="009A5E1B">
        <w:rPr>
          <w:rFonts w:asciiTheme="minorHAnsi" w:hAnsiTheme="minorHAnsi" w:cstheme="minorHAnsi"/>
          <w:color w:val="000000" w:themeColor="text1"/>
        </w:rPr>
        <w:t xml:space="preserve"> </w:t>
      </w:r>
      <w:r w:rsidR="00256765" w:rsidRPr="009A5E1B">
        <w:rPr>
          <w:rFonts w:asciiTheme="minorHAnsi" w:hAnsiTheme="minorHAnsi" w:cstheme="minorHAnsi"/>
        </w:rPr>
        <w:t>Eksperci dysponować będą opiniami i</w:t>
      </w:r>
      <w:r w:rsidR="00781DC5" w:rsidRPr="009A5E1B">
        <w:rPr>
          <w:rFonts w:asciiTheme="minorHAnsi" w:hAnsiTheme="minorHAnsi" w:cstheme="minorHAnsi"/>
        </w:rPr>
        <w:t>nstytucji wskazanych w punkcie 3</w:t>
      </w:r>
      <w:r w:rsidR="00256765" w:rsidRPr="009A5E1B">
        <w:rPr>
          <w:rFonts w:asciiTheme="minorHAnsi" w:hAnsiTheme="minorHAnsi" w:cstheme="minorHAnsi"/>
        </w:rPr>
        <w:t>.</w:t>
      </w:r>
      <w:r w:rsidR="00721DF7" w:rsidRPr="009A5E1B">
        <w:rPr>
          <w:rFonts w:asciiTheme="minorHAnsi" w:hAnsiTheme="minorHAnsi" w:cstheme="minorHAnsi"/>
        </w:rPr>
        <w:t xml:space="preserve"> </w:t>
      </w:r>
      <w:r w:rsidR="00391F94" w:rsidRPr="009A5E1B">
        <w:rPr>
          <w:rFonts w:asciiTheme="minorHAnsi" w:hAnsiTheme="minorHAnsi" w:cstheme="minorHAnsi"/>
        </w:rPr>
        <w:t xml:space="preserve">Dla zapewnienia </w:t>
      </w:r>
      <w:r w:rsidR="00256765" w:rsidRPr="009A5E1B">
        <w:rPr>
          <w:rFonts w:asciiTheme="minorHAnsi" w:hAnsiTheme="minorHAnsi" w:cstheme="minorHAnsi"/>
        </w:rPr>
        <w:t xml:space="preserve">niezależności pracy ekspertów, dane ekspertów </w:t>
      </w:r>
      <w:r w:rsidR="00923660" w:rsidRPr="009A5E1B">
        <w:rPr>
          <w:rFonts w:asciiTheme="minorHAnsi" w:hAnsiTheme="minorHAnsi" w:cstheme="minorHAnsi"/>
        </w:rPr>
        <w:t xml:space="preserve">opiniujących </w:t>
      </w:r>
      <w:r w:rsidR="00E1070D" w:rsidRPr="009A5E1B">
        <w:rPr>
          <w:rFonts w:asciiTheme="minorHAnsi" w:hAnsiTheme="minorHAnsi" w:cstheme="minorHAnsi"/>
        </w:rPr>
        <w:t>poszczególne oferty</w:t>
      </w:r>
      <w:r w:rsidR="00256765" w:rsidRPr="009A5E1B">
        <w:rPr>
          <w:rFonts w:asciiTheme="minorHAnsi" w:hAnsiTheme="minorHAnsi" w:cstheme="minorHAnsi"/>
        </w:rPr>
        <w:t xml:space="preserve"> zostaną utajnione. Każda oferta będzie </w:t>
      </w:r>
      <w:r w:rsidR="00923660" w:rsidRPr="009A5E1B">
        <w:rPr>
          <w:rFonts w:asciiTheme="minorHAnsi" w:hAnsiTheme="minorHAnsi" w:cstheme="minorHAnsi"/>
        </w:rPr>
        <w:t xml:space="preserve">opiniowana </w:t>
      </w:r>
      <w:r w:rsidR="00256765" w:rsidRPr="009A5E1B">
        <w:rPr>
          <w:rFonts w:asciiTheme="minorHAnsi" w:hAnsiTheme="minorHAnsi" w:cstheme="minorHAnsi"/>
        </w:rPr>
        <w:t>indywidualnie i niezależnie przez trzech ekspertów</w:t>
      </w:r>
      <w:r w:rsidR="00B8329A" w:rsidRPr="009A5E1B">
        <w:rPr>
          <w:rFonts w:asciiTheme="minorHAnsi" w:hAnsiTheme="minorHAnsi" w:cstheme="minorHAnsi"/>
        </w:rPr>
        <w:t>.</w:t>
      </w:r>
    </w:p>
    <w:p w14:paraId="2A22F6F8" w14:textId="1D6BA27E" w:rsidR="00256765" w:rsidRPr="009A5E1B" w:rsidRDefault="00DF7199" w:rsidP="002C26EF">
      <w:pPr>
        <w:pStyle w:val="Akapitzlist"/>
        <w:autoSpaceDE w:val="0"/>
        <w:autoSpaceDN w:val="0"/>
        <w:adjustRightInd w:val="0"/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5E1B">
        <w:rPr>
          <w:rFonts w:asciiTheme="minorHAnsi" w:hAnsiTheme="minorHAnsi" w:cstheme="minorHAnsi"/>
          <w:bCs/>
        </w:rPr>
        <w:t>Eksperci opiniują merytorycznie oferty</w:t>
      </w:r>
      <w:r w:rsidR="00256765" w:rsidRPr="009A5E1B">
        <w:rPr>
          <w:rFonts w:asciiTheme="minorHAnsi" w:hAnsiTheme="minorHAnsi" w:cstheme="minorHAnsi"/>
          <w:bCs/>
        </w:rPr>
        <w:t xml:space="preserve"> na podstawie wytycznych zawartych w karcie </w:t>
      </w:r>
      <w:r w:rsidRPr="009A5E1B">
        <w:rPr>
          <w:rFonts w:asciiTheme="minorHAnsi" w:hAnsiTheme="minorHAnsi" w:cstheme="minorHAnsi"/>
          <w:bCs/>
        </w:rPr>
        <w:t>opinii</w:t>
      </w:r>
      <w:r w:rsidR="00256765" w:rsidRPr="009A5E1B">
        <w:rPr>
          <w:rFonts w:asciiTheme="minorHAnsi" w:hAnsiTheme="minorHAnsi" w:cstheme="minorHAnsi"/>
          <w:bCs/>
        </w:rPr>
        <w:t xml:space="preserve"> merytorycznej</w:t>
      </w:r>
      <w:r w:rsidR="00256765" w:rsidRPr="009A5E1B">
        <w:rPr>
          <w:rFonts w:asciiTheme="minorHAnsi" w:hAnsiTheme="minorHAnsi" w:cstheme="minorHAnsi"/>
          <w:i/>
        </w:rPr>
        <w:t>.</w:t>
      </w:r>
      <w:r w:rsidR="00256765" w:rsidRPr="009A5E1B">
        <w:rPr>
          <w:rFonts w:asciiTheme="minorHAnsi" w:hAnsiTheme="minorHAnsi" w:cstheme="minorHAnsi"/>
          <w:bCs/>
        </w:rPr>
        <w:t xml:space="preserve"> </w:t>
      </w:r>
      <w:r w:rsidR="00721DF7" w:rsidRPr="009A5E1B">
        <w:rPr>
          <w:rFonts w:asciiTheme="minorHAnsi" w:hAnsiTheme="minorHAnsi" w:cstheme="minorHAnsi"/>
          <w:bCs/>
        </w:rPr>
        <w:t>E</w:t>
      </w:r>
      <w:r w:rsidRPr="009A5E1B">
        <w:rPr>
          <w:rFonts w:asciiTheme="minorHAnsi" w:hAnsiTheme="minorHAnsi" w:cstheme="minorHAnsi"/>
          <w:bCs/>
        </w:rPr>
        <w:t>ksperci przedstawiają</w:t>
      </w:r>
      <w:r w:rsidR="00721DF7" w:rsidRPr="009A5E1B">
        <w:rPr>
          <w:rFonts w:asciiTheme="minorHAnsi" w:hAnsiTheme="minorHAnsi" w:cstheme="minorHAnsi"/>
          <w:bCs/>
        </w:rPr>
        <w:t xml:space="preserve"> </w:t>
      </w:r>
      <w:r w:rsidR="001B055D" w:rsidRPr="009A5E1B">
        <w:rPr>
          <w:rFonts w:asciiTheme="minorHAnsi" w:hAnsiTheme="minorHAnsi" w:cstheme="minorHAnsi"/>
          <w:bCs/>
        </w:rPr>
        <w:t>opinie</w:t>
      </w:r>
      <w:r w:rsidR="00256765" w:rsidRPr="009A5E1B">
        <w:rPr>
          <w:rFonts w:asciiTheme="minorHAnsi" w:hAnsiTheme="minorHAnsi" w:cstheme="minorHAnsi"/>
          <w:bCs/>
        </w:rPr>
        <w:t xml:space="preserve"> w oparciu o system punktów przyporządkowanych poszczególnym kryt</w:t>
      </w:r>
      <w:r w:rsidR="001B055D" w:rsidRPr="009A5E1B">
        <w:rPr>
          <w:rFonts w:asciiTheme="minorHAnsi" w:hAnsiTheme="minorHAnsi" w:cstheme="minorHAnsi"/>
          <w:bCs/>
        </w:rPr>
        <w:t>eriom wraz z uzasadnieniem tej opinii</w:t>
      </w:r>
      <w:r w:rsidR="00256765" w:rsidRPr="009A5E1B">
        <w:rPr>
          <w:rFonts w:asciiTheme="minorHAnsi" w:hAnsiTheme="minorHAnsi" w:cstheme="minorHAnsi"/>
          <w:bCs/>
        </w:rPr>
        <w:t>.</w:t>
      </w:r>
    </w:p>
    <w:p w14:paraId="1A695DBD" w14:textId="420FF07E" w:rsidR="00FD5395" w:rsidRDefault="00055B2A" w:rsidP="00FA1D3F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Komisja konkursowa </w:t>
      </w:r>
      <w:r w:rsidR="002C4CC5">
        <w:rPr>
          <w:rFonts w:asciiTheme="minorHAnsi" w:hAnsiTheme="minorHAnsi" w:cstheme="minorHAnsi"/>
          <w:color w:val="000000" w:themeColor="text1"/>
        </w:rPr>
        <w:t xml:space="preserve">w trakcie oceny merytorycznej </w:t>
      </w:r>
      <w:r w:rsidRPr="009A139F">
        <w:rPr>
          <w:rFonts w:asciiTheme="minorHAnsi" w:hAnsiTheme="minorHAnsi" w:cstheme="minorHAnsi"/>
          <w:color w:val="000000" w:themeColor="text1"/>
        </w:rPr>
        <w:t xml:space="preserve">może zakwalifikować </w:t>
      </w:r>
      <w:r>
        <w:rPr>
          <w:rFonts w:asciiTheme="minorHAnsi" w:hAnsiTheme="minorHAnsi" w:cstheme="minorHAnsi"/>
          <w:color w:val="000000" w:themeColor="text1"/>
        </w:rPr>
        <w:t>ofertę do innego obszaru</w:t>
      </w:r>
      <w:r w:rsidR="002C4CC5">
        <w:rPr>
          <w:rFonts w:asciiTheme="minorHAnsi" w:hAnsiTheme="minorHAnsi" w:cstheme="minorHAnsi"/>
          <w:color w:val="000000" w:themeColor="text1"/>
        </w:rPr>
        <w:t xml:space="preserve"> wskazanego w </w:t>
      </w:r>
      <w:r w:rsidR="006B5FE5">
        <w:rPr>
          <w:rFonts w:asciiTheme="minorHAnsi" w:hAnsiTheme="minorHAnsi" w:cstheme="minorHAnsi"/>
          <w:color w:val="000000" w:themeColor="text1"/>
        </w:rPr>
        <w:t>części I niniejszego regulaminu.</w:t>
      </w:r>
    </w:p>
    <w:p w14:paraId="2912D8C9" w14:textId="1F2DDAA2" w:rsidR="0078294D" w:rsidRDefault="00A57800" w:rsidP="0078294D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A1D3F">
        <w:rPr>
          <w:rFonts w:asciiTheme="minorHAnsi" w:hAnsiTheme="minorHAnsi" w:cstheme="minorHAnsi"/>
          <w:color w:val="000000" w:themeColor="text1"/>
        </w:rPr>
        <w:t xml:space="preserve">Ostateczna ocena oferty dokonana przez komisję konkursową </w:t>
      </w:r>
      <w:r w:rsidR="002C26EF">
        <w:rPr>
          <w:rFonts w:asciiTheme="minorHAnsi" w:hAnsiTheme="minorHAnsi" w:cstheme="minorHAnsi"/>
          <w:color w:val="000000" w:themeColor="text1"/>
        </w:rPr>
        <w:t>bierze pod uwagę</w:t>
      </w:r>
      <w:r w:rsidR="002C26EF" w:rsidRPr="00FA1D3F">
        <w:rPr>
          <w:rFonts w:asciiTheme="minorHAnsi" w:hAnsiTheme="minorHAnsi" w:cstheme="minorHAnsi"/>
          <w:color w:val="000000" w:themeColor="text1"/>
        </w:rPr>
        <w:t xml:space="preserve"> </w:t>
      </w:r>
      <w:r w:rsidRPr="00FA1D3F">
        <w:rPr>
          <w:rFonts w:asciiTheme="minorHAnsi" w:hAnsiTheme="minorHAnsi" w:cstheme="minorHAnsi"/>
          <w:color w:val="000000" w:themeColor="text1"/>
        </w:rPr>
        <w:t>opinie instytucji oraz opinie dokonane przez ekspertów.</w:t>
      </w:r>
    </w:p>
    <w:p w14:paraId="10998B02" w14:textId="701F8DCE" w:rsidR="00054FF8" w:rsidRPr="00054FF8" w:rsidRDefault="00054FF8" w:rsidP="00054FF8">
      <w:pPr>
        <w:pStyle w:val="Akapitzlist"/>
        <w:numPr>
          <w:ilvl w:val="3"/>
          <w:numId w:val="1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FF8">
        <w:rPr>
          <w:rFonts w:asciiTheme="minorHAnsi" w:hAnsiTheme="minorHAnsi" w:cstheme="minorHAnsi"/>
          <w:color w:val="000000" w:themeColor="text1"/>
        </w:rPr>
        <w:t>Komisja rekom</w:t>
      </w:r>
      <w:r>
        <w:rPr>
          <w:rFonts w:asciiTheme="minorHAnsi" w:hAnsiTheme="minorHAnsi" w:cstheme="minorHAnsi"/>
          <w:color w:val="000000" w:themeColor="text1"/>
        </w:rPr>
        <w:t>enduje do dofinansowania oferty</w:t>
      </w:r>
      <w:r w:rsidRPr="00054FF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45BB2">
        <w:rPr>
          <w:rFonts w:asciiTheme="minorHAnsi" w:hAnsiTheme="minorHAnsi" w:cstheme="minorHAnsi"/>
          <w:color w:val="000000" w:themeColor="text1"/>
        </w:rPr>
        <w:t>ocenione na co najmniej 5</w:t>
      </w:r>
      <w:r w:rsidRPr="00054FF8">
        <w:rPr>
          <w:rFonts w:asciiTheme="minorHAnsi" w:hAnsiTheme="minorHAnsi" w:cstheme="minorHAnsi"/>
          <w:color w:val="000000" w:themeColor="text1"/>
        </w:rPr>
        <w:t xml:space="preserve">0 punktów </w:t>
      </w:r>
      <w:r w:rsidR="00767A67">
        <w:rPr>
          <w:rFonts w:asciiTheme="minorHAnsi" w:hAnsiTheme="minorHAnsi" w:cstheme="minorHAnsi"/>
          <w:color w:val="000000" w:themeColor="text1"/>
        </w:rPr>
        <w:br/>
      </w:r>
      <w:r w:rsidRPr="00054FF8">
        <w:rPr>
          <w:rFonts w:asciiTheme="minorHAnsi" w:hAnsiTheme="minorHAnsi" w:cstheme="minorHAnsi"/>
          <w:color w:val="000000" w:themeColor="text1"/>
        </w:rPr>
        <w:t>w wyniku opinii merytorycznej, zgodnie</w:t>
      </w:r>
      <w:r>
        <w:rPr>
          <w:rFonts w:asciiTheme="minorHAnsi" w:hAnsiTheme="minorHAnsi" w:cstheme="minorHAnsi"/>
          <w:color w:val="000000" w:themeColor="text1"/>
        </w:rPr>
        <w:t xml:space="preserve"> z kryteriami i na zasadach opisanych w </w:t>
      </w:r>
      <w:r w:rsidR="00E44ADA">
        <w:rPr>
          <w:rFonts w:asciiTheme="minorHAnsi" w:hAnsiTheme="minorHAnsi" w:cstheme="minorHAnsi"/>
          <w:color w:val="000000" w:themeColor="text1"/>
        </w:rPr>
        <w:t>ust.</w:t>
      </w:r>
      <w:r w:rsidR="00B3435B">
        <w:rPr>
          <w:rFonts w:asciiTheme="minorHAnsi" w:hAnsiTheme="minorHAnsi" w:cstheme="minorHAnsi"/>
          <w:color w:val="000000" w:themeColor="text1"/>
        </w:rPr>
        <w:t xml:space="preserve"> </w:t>
      </w:r>
      <w:r w:rsidR="00E44ADA">
        <w:rPr>
          <w:rFonts w:asciiTheme="minorHAnsi" w:hAnsiTheme="minorHAnsi" w:cstheme="minorHAnsi"/>
          <w:color w:val="000000" w:themeColor="text1"/>
        </w:rPr>
        <w:t xml:space="preserve">1-6. </w:t>
      </w:r>
    </w:p>
    <w:p w14:paraId="6CB23207" w14:textId="02B7916E" w:rsidR="0055216B" w:rsidRPr="00887A5B" w:rsidRDefault="0055216B" w:rsidP="00887A5B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87A5B">
        <w:rPr>
          <w:rFonts w:asciiTheme="minorHAnsi" w:hAnsiTheme="minorHAnsi" w:cstheme="minorHAnsi"/>
          <w:color w:val="000000" w:themeColor="text1"/>
        </w:rPr>
        <w:t>Komisja konkursowa przygotowuje protokół końcowy z przebiegu prac.</w:t>
      </w:r>
      <w:r w:rsidR="00A57800" w:rsidRPr="00887A5B">
        <w:rPr>
          <w:rFonts w:asciiTheme="minorHAnsi" w:hAnsiTheme="minorHAnsi" w:cstheme="minorHAnsi"/>
          <w:color w:val="000000" w:themeColor="text1"/>
        </w:rPr>
        <w:t xml:space="preserve"> </w:t>
      </w:r>
      <w:r w:rsidRPr="00887A5B">
        <w:rPr>
          <w:rFonts w:asciiTheme="minorHAnsi" w:hAnsiTheme="minorHAnsi" w:cstheme="minorHAnsi"/>
          <w:color w:val="000000" w:themeColor="text1"/>
        </w:rPr>
        <w:t>Protokół zawiera</w:t>
      </w:r>
      <w:r w:rsidR="002858FD" w:rsidRPr="00887A5B">
        <w:rPr>
          <w:rFonts w:asciiTheme="minorHAnsi" w:hAnsiTheme="minorHAnsi" w:cstheme="minorHAnsi"/>
          <w:color w:val="000000" w:themeColor="text1"/>
        </w:rPr>
        <w:t xml:space="preserve"> m.in.</w:t>
      </w:r>
      <w:r w:rsidRPr="00887A5B">
        <w:rPr>
          <w:rFonts w:asciiTheme="minorHAnsi" w:hAnsiTheme="minorHAnsi" w:cstheme="minorHAnsi"/>
          <w:color w:val="000000" w:themeColor="text1"/>
        </w:rPr>
        <w:t>:</w:t>
      </w:r>
    </w:p>
    <w:p w14:paraId="448030A6" w14:textId="5D321FA0" w:rsidR="002858FD" w:rsidRDefault="003576A7" w:rsidP="005D6A0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2858FD">
        <w:rPr>
          <w:rFonts w:asciiTheme="minorHAnsi" w:hAnsiTheme="minorHAnsi" w:cstheme="minorHAnsi"/>
          <w:color w:val="000000" w:themeColor="text1"/>
        </w:rPr>
        <w:t>istę ofert, które wpłynęły na konkurs,</w:t>
      </w:r>
    </w:p>
    <w:p w14:paraId="081182FE" w14:textId="18E81A08" w:rsidR="002858FD" w:rsidRDefault="003576A7" w:rsidP="005D6A0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2858FD">
        <w:rPr>
          <w:rFonts w:asciiTheme="minorHAnsi" w:hAnsiTheme="minorHAnsi" w:cstheme="minorHAnsi"/>
          <w:color w:val="000000" w:themeColor="text1"/>
        </w:rPr>
        <w:t>ist</w:t>
      </w:r>
      <w:r w:rsidR="00A57800">
        <w:rPr>
          <w:rFonts w:asciiTheme="minorHAnsi" w:hAnsiTheme="minorHAnsi" w:cstheme="minorHAnsi"/>
          <w:color w:val="000000" w:themeColor="text1"/>
        </w:rPr>
        <w:t>ę</w:t>
      </w:r>
      <w:r w:rsidR="002858FD">
        <w:rPr>
          <w:rFonts w:asciiTheme="minorHAnsi" w:hAnsiTheme="minorHAnsi" w:cstheme="minorHAnsi"/>
          <w:color w:val="000000" w:themeColor="text1"/>
        </w:rPr>
        <w:t xml:space="preserve"> ofert, które nie spełniły wymogów formalnych,</w:t>
      </w:r>
    </w:p>
    <w:p w14:paraId="78AE2693" w14:textId="39D08A23" w:rsidR="002858FD" w:rsidRDefault="003576A7" w:rsidP="005339AE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A57800">
        <w:rPr>
          <w:rFonts w:asciiTheme="minorHAnsi" w:hAnsiTheme="minorHAnsi" w:cstheme="minorHAnsi"/>
          <w:color w:val="000000" w:themeColor="text1"/>
        </w:rPr>
        <w:t>ist</w:t>
      </w:r>
      <w:r w:rsidR="00B961FF">
        <w:rPr>
          <w:rFonts w:asciiTheme="minorHAnsi" w:hAnsiTheme="minorHAnsi" w:cstheme="minorHAnsi"/>
          <w:color w:val="000000" w:themeColor="text1"/>
        </w:rPr>
        <w:t>ę</w:t>
      </w:r>
      <w:r w:rsidR="00A57800">
        <w:rPr>
          <w:rFonts w:asciiTheme="minorHAnsi" w:hAnsiTheme="minorHAnsi" w:cstheme="minorHAnsi"/>
          <w:color w:val="000000" w:themeColor="text1"/>
        </w:rPr>
        <w:t xml:space="preserve"> </w:t>
      </w:r>
      <w:r w:rsidR="00B961FF">
        <w:rPr>
          <w:rFonts w:asciiTheme="minorHAnsi" w:hAnsiTheme="minorHAnsi" w:cstheme="minorHAnsi"/>
          <w:color w:val="000000" w:themeColor="text1"/>
        </w:rPr>
        <w:t xml:space="preserve">ofert rekomendowanych do dofinansowania wraz z punktacją </w:t>
      </w:r>
      <w:r w:rsidR="00767A67">
        <w:rPr>
          <w:rFonts w:asciiTheme="minorHAnsi" w:hAnsiTheme="minorHAnsi" w:cstheme="minorHAnsi"/>
          <w:color w:val="000000" w:themeColor="text1"/>
        </w:rPr>
        <w:br/>
      </w:r>
      <w:r w:rsidR="00B961FF">
        <w:rPr>
          <w:rFonts w:asciiTheme="minorHAnsi" w:hAnsiTheme="minorHAnsi" w:cstheme="minorHAnsi"/>
          <w:color w:val="000000" w:themeColor="text1"/>
        </w:rPr>
        <w:t>i proponowaną kwotą dotacji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66A68E3" w14:textId="69EE6BA2" w:rsidR="00FD355D" w:rsidRDefault="003576A7" w:rsidP="005339AE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576A7">
        <w:rPr>
          <w:rFonts w:asciiTheme="minorHAnsi" w:hAnsiTheme="minorHAnsi" w:cstheme="minorHAnsi"/>
          <w:color w:val="000000" w:themeColor="text1"/>
        </w:rPr>
        <w:t>l</w:t>
      </w:r>
      <w:r w:rsidR="00B961FF" w:rsidRPr="003576A7">
        <w:rPr>
          <w:rFonts w:asciiTheme="minorHAnsi" w:hAnsiTheme="minorHAnsi" w:cstheme="minorHAnsi"/>
          <w:color w:val="000000" w:themeColor="text1"/>
        </w:rPr>
        <w:t>ist</w:t>
      </w:r>
      <w:r w:rsidRPr="003576A7">
        <w:rPr>
          <w:rFonts w:asciiTheme="minorHAnsi" w:hAnsiTheme="minorHAnsi" w:cstheme="minorHAnsi"/>
          <w:color w:val="000000" w:themeColor="text1"/>
        </w:rPr>
        <w:t>ę</w:t>
      </w:r>
      <w:r w:rsidR="00B961FF" w:rsidRPr="003576A7">
        <w:rPr>
          <w:rFonts w:asciiTheme="minorHAnsi" w:hAnsiTheme="minorHAnsi" w:cstheme="minorHAnsi"/>
          <w:color w:val="000000" w:themeColor="text1"/>
        </w:rPr>
        <w:t xml:space="preserve"> ofert rezerwowych</w:t>
      </w:r>
      <w:r w:rsidRPr="003576A7">
        <w:rPr>
          <w:rFonts w:asciiTheme="minorHAnsi" w:hAnsiTheme="minorHAnsi" w:cstheme="minorHAnsi"/>
          <w:color w:val="000000" w:themeColor="text1"/>
        </w:rPr>
        <w:t xml:space="preserve"> </w:t>
      </w:r>
      <w:r w:rsidR="00AE5BE2">
        <w:rPr>
          <w:rFonts w:asciiTheme="minorHAnsi" w:hAnsiTheme="minorHAnsi" w:cstheme="minorHAnsi"/>
          <w:color w:val="000000" w:themeColor="text1"/>
        </w:rPr>
        <w:t>spełniających kryteria do uzyskania dofinansowania (</w:t>
      </w:r>
      <w:r w:rsidRPr="003576A7">
        <w:rPr>
          <w:rFonts w:asciiTheme="minorHAnsi" w:hAnsiTheme="minorHAnsi" w:cstheme="minorHAnsi"/>
          <w:color w:val="000000" w:themeColor="text1"/>
        </w:rPr>
        <w:t>wraz z punktacją i proponowaną kwo</w:t>
      </w:r>
      <w:r>
        <w:rPr>
          <w:rFonts w:asciiTheme="minorHAnsi" w:hAnsiTheme="minorHAnsi" w:cstheme="minorHAnsi"/>
          <w:color w:val="000000" w:themeColor="text1"/>
        </w:rPr>
        <w:t>tą dotacji</w:t>
      </w:r>
      <w:r w:rsidR="00AE5BE2">
        <w:rPr>
          <w:rFonts w:asciiTheme="minorHAnsi" w:hAnsiTheme="minorHAnsi" w:cstheme="minorHAnsi"/>
          <w:color w:val="000000" w:themeColor="text1"/>
        </w:rPr>
        <w:t>); p</w:t>
      </w:r>
      <w:r w:rsidR="00FD355D" w:rsidRPr="00FD355D">
        <w:rPr>
          <w:rFonts w:asciiTheme="minorHAnsi" w:hAnsiTheme="minorHAnsi" w:cstheme="minorHAnsi"/>
          <w:color w:val="000000" w:themeColor="text1"/>
        </w:rPr>
        <w:t>rzyznanie dotacji oferentom z listy rezerwowej możliwe będzie jedynie w przypadku</w:t>
      </w:r>
      <w:r w:rsidR="00FD355D">
        <w:rPr>
          <w:rFonts w:asciiTheme="minorHAnsi" w:hAnsiTheme="minorHAnsi" w:cstheme="minorHAnsi"/>
          <w:color w:val="000000" w:themeColor="text1"/>
        </w:rPr>
        <w:t xml:space="preserve"> </w:t>
      </w:r>
      <w:r w:rsidR="00C570A6">
        <w:rPr>
          <w:rFonts w:asciiTheme="minorHAnsi" w:hAnsiTheme="minorHAnsi" w:cstheme="minorHAnsi"/>
          <w:color w:val="000000" w:themeColor="text1"/>
        </w:rPr>
        <w:t>niewykorzystania czę</w:t>
      </w:r>
      <w:r w:rsidR="00AE5BE2">
        <w:rPr>
          <w:rFonts w:asciiTheme="minorHAnsi" w:hAnsiTheme="minorHAnsi" w:cstheme="minorHAnsi"/>
          <w:color w:val="000000" w:themeColor="text1"/>
        </w:rPr>
        <w:t>ś</w:t>
      </w:r>
      <w:r w:rsidR="00C570A6">
        <w:rPr>
          <w:rFonts w:asciiTheme="minorHAnsi" w:hAnsiTheme="minorHAnsi" w:cstheme="minorHAnsi"/>
          <w:color w:val="000000" w:themeColor="text1"/>
        </w:rPr>
        <w:t xml:space="preserve">ci środków na dotacje lub </w:t>
      </w:r>
      <w:r w:rsidR="00FD355D" w:rsidRPr="00FD355D">
        <w:rPr>
          <w:rFonts w:asciiTheme="minorHAnsi" w:hAnsiTheme="minorHAnsi" w:cstheme="minorHAnsi"/>
          <w:color w:val="000000" w:themeColor="text1"/>
        </w:rPr>
        <w:t>ewentualnej rezygnacji z podpisania umowy dotacji przez oferentów umieszczonych na liście</w:t>
      </w:r>
      <w:r w:rsidR="00F5616A">
        <w:rPr>
          <w:rFonts w:asciiTheme="minorHAnsi" w:hAnsiTheme="minorHAnsi" w:cstheme="minorHAnsi"/>
          <w:color w:val="000000" w:themeColor="text1"/>
        </w:rPr>
        <w:t xml:space="preserve"> ofert rekomendowanych do dofinansowania</w:t>
      </w:r>
      <w:r w:rsidR="00740624">
        <w:rPr>
          <w:rFonts w:asciiTheme="minorHAnsi" w:hAnsiTheme="minorHAnsi" w:cstheme="minorHAnsi"/>
          <w:color w:val="000000" w:themeColor="text1"/>
        </w:rPr>
        <w:t>,</w:t>
      </w:r>
      <w:r w:rsidR="00FD355D" w:rsidRPr="00FD355D">
        <w:rPr>
          <w:rFonts w:asciiTheme="minorHAnsi" w:hAnsiTheme="minorHAnsi" w:cstheme="minorHAnsi"/>
          <w:color w:val="000000" w:themeColor="text1"/>
        </w:rPr>
        <w:t xml:space="preserve"> </w:t>
      </w:r>
    </w:p>
    <w:p w14:paraId="1F056469" w14:textId="137F344A" w:rsidR="00795406" w:rsidRDefault="006643E3" w:rsidP="005339AE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795406">
        <w:rPr>
          <w:rFonts w:asciiTheme="minorHAnsi" w:hAnsiTheme="minorHAnsi" w:cstheme="minorHAnsi"/>
          <w:color w:val="000000" w:themeColor="text1"/>
        </w:rPr>
        <w:t>ist</w:t>
      </w:r>
      <w:r>
        <w:rPr>
          <w:rFonts w:asciiTheme="minorHAnsi" w:hAnsiTheme="minorHAnsi" w:cstheme="minorHAnsi"/>
          <w:color w:val="000000" w:themeColor="text1"/>
        </w:rPr>
        <w:t>ę</w:t>
      </w:r>
      <w:r w:rsidR="00795406">
        <w:rPr>
          <w:rFonts w:asciiTheme="minorHAnsi" w:hAnsiTheme="minorHAnsi" w:cstheme="minorHAnsi"/>
          <w:color w:val="000000" w:themeColor="text1"/>
        </w:rPr>
        <w:t xml:space="preserve"> ofert, które w wyniku oceny merytorycznej nie uzyskały minimalnej liczby punktów kwalifikującej </w:t>
      </w:r>
      <w:r>
        <w:rPr>
          <w:rFonts w:asciiTheme="minorHAnsi" w:hAnsiTheme="minorHAnsi" w:cstheme="minorHAnsi"/>
          <w:color w:val="000000" w:themeColor="text1"/>
        </w:rPr>
        <w:t>do dofinansowania,</w:t>
      </w:r>
    </w:p>
    <w:p w14:paraId="3AB09C72" w14:textId="60E07C17" w:rsidR="009F6885" w:rsidRDefault="009F6885" w:rsidP="005339AE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list</w:t>
      </w:r>
      <w:r w:rsidR="00B157EF">
        <w:rPr>
          <w:rFonts w:asciiTheme="minorHAnsi" w:hAnsiTheme="minorHAnsi" w:cstheme="minorHAnsi"/>
          <w:color w:val="000000" w:themeColor="text1"/>
        </w:rPr>
        <w:t>ę</w:t>
      </w:r>
      <w:r>
        <w:rPr>
          <w:rFonts w:asciiTheme="minorHAnsi" w:hAnsiTheme="minorHAnsi" w:cstheme="minorHAnsi"/>
          <w:color w:val="000000" w:themeColor="text1"/>
        </w:rPr>
        <w:t xml:space="preserve"> ofert, które w ocenie komisji kwalifikują się do dofinansowania w ramach konkursu</w:t>
      </w:r>
      <w:r w:rsidRPr="009F6885">
        <w:rPr>
          <w:rFonts w:asciiTheme="minorHAnsi" w:hAnsiTheme="minorHAnsi" w:cstheme="minorHAnsi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color w:val="000000" w:themeColor="text1"/>
        </w:rPr>
        <w:t>ogłoszonego przez inną instytucję publiczną</w:t>
      </w:r>
      <w:r w:rsidR="00FD355D">
        <w:rPr>
          <w:rFonts w:asciiTheme="minorHAnsi" w:hAnsiTheme="minorHAnsi" w:cstheme="minorHAnsi"/>
          <w:color w:val="000000" w:themeColor="text1"/>
        </w:rPr>
        <w:t xml:space="preserve"> (jeżeli dotyczy)</w:t>
      </w:r>
      <w:r w:rsidR="00D92BFC">
        <w:rPr>
          <w:rFonts w:asciiTheme="minorHAnsi" w:hAnsiTheme="minorHAnsi" w:cstheme="minorHAnsi"/>
          <w:color w:val="000000" w:themeColor="text1"/>
        </w:rPr>
        <w:t>.</w:t>
      </w:r>
    </w:p>
    <w:p w14:paraId="0CC0F0B5" w14:textId="0DD85036" w:rsidR="00D34D65" w:rsidRDefault="00540A79" w:rsidP="00A33A1B">
      <w:pPr>
        <w:pStyle w:val="Akapitzlist"/>
        <w:numPr>
          <w:ilvl w:val="3"/>
          <w:numId w:val="1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540A79">
        <w:rPr>
          <w:rFonts w:asciiTheme="minorHAnsi" w:hAnsiTheme="minorHAnsi" w:cstheme="minorHAnsi"/>
          <w:color w:val="000000" w:themeColor="text1"/>
        </w:rPr>
        <w:t>Komisja konkursowa przedstawia protokół końcowy osobie upoważnionej</w:t>
      </w:r>
      <w:r w:rsidR="00A33A1B">
        <w:rPr>
          <w:rFonts w:asciiTheme="minorHAnsi" w:hAnsiTheme="minorHAnsi" w:cstheme="minorHAnsi"/>
          <w:color w:val="000000" w:themeColor="text1"/>
        </w:rPr>
        <w:t xml:space="preserve"> przez </w:t>
      </w:r>
      <w:r w:rsidR="00A33A1B" w:rsidRPr="00540A79">
        <w:rPr>
          <w:rFonts w:asciiTheme="minorHAnsi" w:hAnsiTheme="minorHAnsi" w:cstheme="minorHAnsi"/>
          <w:color w:val="000000" w:themeColor="text1"/>
        </w:rPr>
        <w:t>Szef</w:t>
      </w:r>
      <w:r w:rsidR="00A33A1B">
        <w:rPr>
          <w:rFonts w:asciiTheme="minorHAnsi" w:hAnsiTheme="minorHAnsi" w:cstheme="minorHAnsi"/>
          <w:color w:val="000000" w:themeColor="text1"/>
        </w:rPr>
        <w:t xml:space="preserve">a </w:t>
      </w:r>
      <w:r w:rsidR="00A33A1B" w:rsidRPr="00540A79">
        <w:rPr>
          <w:rFonts w:asciiTheme="minorHAnsi" w:hAnsiTheme="minorHAnsi" w:cstheme="minorHAnsi"/>
          <w:color w:val="000000" w:themeColor="text1"/>
        </w:rPr>
        <w:t>Kancelarii Prezesa Rady Ministrów</w:t>
      </w:r>
      <w:r w:rsidRPr="00540A79">
        <w:rPr>
          <w:rFonts w:asciiTheme="minorHAnsi" w:hAnsiTheme="minorHAnsi" w:cstheme="minorHAnsi"/>
          <w:color w:val="000000" w:themeColor="text1"/>
        </w:rPr>
        <w:t>.</w:t>
      </w:r>
    </w:p>
    <w:p w14:paraId="04F797F7" w14:textId="554653E3" w:rsidR="00540A79" w:rsidRDefault="00540A79" w:rsidP="00A33A1B">
      <w:pPr>
        <w:pStyle w:val="Akapitzlist"/>
        <w:numPr>
          <w:ilvl w:val="3"/>
          <w:numId w:val="1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D34D65">
        <w:rPr>
          <w:rFonts w:asciiTheme="minorHAnsi" w:hAnsiTheme="minorHAnsi" w:cstheme="minorHAnsi"/>
          <w:color w:val="000000" w:themeColor="text1"/>
        </w:rPr>
        <w:t>Podejmując decyzję w zakresie udzielenia</w:t>
      </w:r>
      <w:r w:rsidR="00BD552B">
        <w:rPr>
          <w:rFonts w:asciiTheme="minorHAnsi" w:hAnsiTheme="minorHAnsi" w:cstheme="minorHAnsi"/>
          <w:color w:val="000000" w:themeColor="text1"/>
        </w:rPr>
        <w:t xml:space="preserve"> dotacji lub odmowy </w:t>
      </w:r>
      <w:r w:rsidR="00767A67">
        <w:rPr>
          <w:rFonts w:asciiTheme="minorHAnsi" w:hAnsiTheme="minorHAnsi" w:cstheme="minorHAnsi"/>
          <w:color w:val="000000" w:themeColor="text1"/>
        </w:rPr>
        <w:t xml:space="preserve">udzielenia dotacji </w:t>
      </w:r>
      <w:r w:rsidR="00BD552B">
        <w:rPr>
          <w:rFonts w:asciiTheme="minorHAnsi" w:hAnsiTheme="minorHAnsi" w:cstheme="minorHAnsi"/>
          <w:color w:val="000000" w:themeColor="text1"/>
        </w:rPr>
        <w:t>osoba</w:t>
      </w:r>
      <w:r w:rsidRPr="00D34D65">
        <w:rPr>
          <w:rFonts w:asciiTheme="minorHAnsi" w:hAnsiTheme="minorHAnsi" w:cstheme="minorHAnsi"/>
          <w:color w:val="000000" w:themeColor="text1"/>
        </w:rPr>
        <w:t xml:space="preserve"> upoważniona </w:t>
      </w:r>
      <w:r w:rsidR="00BD552B">
        <w:rPr>
          <w:rFonts w:asciiTheme="minorHAnsi" w:hAnsiTheme="minorHAnsi" w:cstheme="minorHAnsi"/>
          <w:color w:val="000000" w:themeColor="text1"/>
        </w:rPr>
        <w:t xml:space="preserve">przez Szefa Kancelarii Prezesa Rady Ministrów </w:t>
      </w:r>
      <w:r w:rsidRPr="00D34D65">
        <w:rPr>
          <w:rFonts w:asciiTheme="minorHAnsi" w:hAnsiTheme="minorHAnsi" w:cstheme="minorHAnsi"/>
          <w:color w:val="000000" w:themeColor="text1"/>
        </w:rPr>
        <w:t xml:space="preserve">bierze pod uwagę rekomendacje Komisji konkursowej, ale rekomendacje te nie są dla niej wiążące. </w:t>
      </w:r>
    </w:p>
    <w:p w14:paraId="791FB930" w14:textId="1CFCFDA4" w:rsidR="001251EE" w:rsidRPr="00165D89" w:rsidRDefault="00FD355D" w:rsidP="00A33A1B">
      <w:pPr>
        <w:pStyle w:val="Akapitzlist"/>
        <w:numPr>
          <w:ilvl w:val="3"/>
          <w:numId w:val="1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FD355D">
        <w:rPr>
          <w:rFonts w:ascii="Calibri" w:eastAsiaTheme="minorHAnsi" w:hAnsi="Calibri" w:cs="Calibri"/>
          <w:lang w:eastAsia="en-US"/>
        </w:rPr>
        <w:lastRenderedPageBreak/>
        <w:t>Decyzja o przyznaniu bądź nieprzyznaniu dofinansowania nie jest decyzją administracyjną w rozumieniu kodeksu postępowania administracyjnego i nie przysługuje od niej odwołanie.</w:t>
      </w:r>
    </w:p>
    <w:p w14:paraId="620A51E9" w14:textId="6A9EAB64" w:rsidR="00761CDD" w:rsidRPr="00165D89" w:rsidRDefault="006D522F" w:rsidP="00165D89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5D89">
        <w:rPr>
          <w:rFonts w:asciiTheme="minorHAnsi" w:hAnsiTheme="minorHAnsi" w:cstheme="minorHAnsi"/>
          <w:b/>
          <w:color w:val="000000" w:themeColor="text1"/>
        </w:rPr>
        <w:t>UWAGA:</w:t>
      </w:r>
      <w:r>
        <w:rPr>
          <w:rFonts w:asciiTheme="minorHAnsi" w:hAnsiTheme="minorHAnsi" w:cstheme="minorHAnsi"/>
          <w:color w:val="000000" w:themeColor="text1"/>
        </w:rPr>
        <w:t xml:space="preserve"> Komisja konkursowa </w:t>
      </w:r>
      <w:r w:rsidR="00676A41">
        <w:rPr>
          <w:rFonts w:asciiTheme="minorHAnsi" w:hAnsiTheme="minorHAnsi" w:cstheme="minorHAnsi"/>
          <w:color w:val="000000" w:themeColor="text1"/>
        </w:rPr>
        <w:t xml:space="preserve">w przypadku powzięcia informacji o nie poinformowaniu organizacji polonijnej lub polskiej realizującej część zadania o rodzaju i wysokości wnioskowanego wsparcia </w:t>
      </w:r>
      <w:r>
        <w:rPr>
          <w:rFonts w:asciiTheme="minorHAnsi" w:hAnsiTheme="minorHAnsi" w:cstheme="minorHAnsi"/>
          <w:color w:val="000000" w:themeColor="text1"/>
        </w:rPr>
        <w:t xml:space="preserve">może rekomendować obniżenie </w:t>
      </w:r>
      <w:r w:rsidR="00676A41">
        <w:rPr>
          <w:rFonts w:asciiTheme="minorHAnsi" w:hAnsiTheme="minorHAnsi" w:cstheme="minorHAnsi"/>
          <w:color w:val="000000" w:themeColor="text1"/>
        </w:rPr>
        <w:t xml:space="preserve">wartości projektu, </w:t>
      </w:r>
      <w:r w:rsidR="005339AE">
        <w:rPr>
          <w:rFonts w:asciiTheme="minorHAnsi" w:hAnsiTheme="minorHAnsi" w:cstheme="minorHAnsi"/>
          <w:color w:val="000000" w:themeColor="text1"/>
        </w:rPr>
        <w:br/>
      </w:r>
      <w:r w:rsidR="00676A41">
        <w:rPr>
          <w:rFonts w:asciiTheme="minorHAnsi" w:hAnsiTheme="minorHAnsi" w:cstheme="minorHAnsi"/>
          <w:color w:val="000000" w:themeColor="text1"/>
        </w:rPr>
        <w:t xml:space="preserve">w szczególności w zakresie kosztów administracyjnych. </w:t>
      </w:r>
    </w:p>
    <w:p w14:paraId="17DCBE10" w14:textId="5534D54A" w:rsidR="00745C2E" w:rsidRPr="001E2D1F" w:rsidRDefault="000B08CF" w:rsidP="002751A1">
      <w:pPr>
        <w:pStyle w:val="podrozdzial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bookmarkStart w:id="45" w:name="_Toc83124075"/>
      <w:r>
        <w:rPr>
          <w:rFonts w:asciiTheme="minorHAnsi" w:hAnsiTheme="minorHAnsi" w:cstheme="minorHAnsi"/>
          <w:color w:val="000000" w:themeColor="text1"/>
        </w:rPr>
        <w:t>Wyniki konkursu</w:t>
      </w:r>
      <w:bookmarkEnd w:id="45"/>
    </w:p>
    <w:p w14:paraId="186346D3" w14:textId="59ADC4E5" w:rsidR="00051076" w:rsidRDefault="00907416" w:rsidP="00DD0BE8">
      <w:pPr>
        <w:pStyle w:val="Tekstpodstawowy"/>
        <w:numPr>
          <w:ilvl w:val="3"/>
          <w:numId w:val="1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Wyniki konkursu zostaną </w:t>
      </w:r>
      <w:r w:rsidR="00720D56">
        <w:rPr>
          <w:rFonts w:asciiTheme="minorHAnsi" w:hAnsiTheme="minorHAnsi" w:cstheme="minorHAnsi"/>
          <w:b w:val="0"/>
          <w:bCs w:val="0"/>
        </w:rPr>
        <w:t xml:space="preserve">opublikowane na stronie </w:t>
      </w:r>
      <w:hyperlink r:id="rId16" w:history="1">
        <w:r w:rsidR="00720D56" w:rsidRPr="00E36E9F">
          <w:rPr>
            <w:rStyle w:val="Hipercze"/>
            <w:rFonts w:asciiTheme="minorHAnsi" w:hAnsiTheme="minorHAnsi" w:cstheme="minorHAnsi"/>
            <w:b w:val="0"/>
            <w:bCs w:val="0"/>
          </w:rPr>
          <w:t>www.gov.pl/polonia</w:t>
        </w:r>
      </w:hyperlink>
      <w:r w:rsidR="00720D56">
        <w:rPr>
          <w:rFonts w:asciiTheme="minorHAnsi" w:hAnsiTheme="minorHAnsi" w:cstheme="minorHAnsi"/>
          <w:b w:val="0"/>
          <w:bCs w:val="0"/>
        </w:rPr>
        <w:t>, w Biuletynie Informacji Publicznej oraz w siedzibie Kancelarii Prezesa Rady Ministrów.</w:t>
      </w:r>
    </w:p>
    <w:p w14:paraId="1702AD84" w14:textId="108973CE" w:rsidR="00FA31E8" w:rsidRPr="00051076" w:rsidRDefault="00051076" w:rsidP="00051076">
      <w:pPr>
        <w:pStyle w:val="Tekstpodstawowy"/>
        <w:numPr>
          <w:ilvl w:val="3"/>
          <w:numId w:val="11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Planowane ogłoszenie wyników konkursu nastąpi do końca lutego 202</w:t>
      </w:r>
      <w:r w:rsidR="00701E41">
        <w:rPr>
          <w:rFonts w:asciiTheme="minorHAnsi" w:hAnsiTheme="minorHAnsi" w:cstheme="minorHAnsi"/>
          <w:b w:val="0"/>
          <w:bCs w:val="0"/>
        </w:rPr>
        <w:t>2</w:t>
      </w:r>
      <w:r>
        <w:rPr>
          <w:rFonts w:asciiTheme="minorHAnsi" w:hAnsiTheme="minorHAnsi" w:cstheme="minorHAnsi"/>
          <w:b w:val="0"/>
          <w:bCs w:val="0"/>
        </w:rPr>
        <w:t xml:space="preserve"> r. </w:t>
      </w:r>
    </w:p>
    <w:p w14:paraId="43778122" w14:textId="35A28B8E" w:rsidR="006F05C4" w:rsidRPr="000E0AC7" w:rsidRDefault="00FA31E8" w:rsidP="002751A1">
      <w:pPr>
        <w:pStyle w:val="Tekstpodstawowy"/>
        <w:numPr>
          <w:ilvl w:val="3"/>
          <w:numId w:val="11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Wyniki </w:t>
      </w:r>
      <w:r w:rsidR="00051076">
        <w:rPr>
          <w:rFonts w:asciiTheme="minorHAnsi" w:hAnsiTheme="minorHAnsi" w:cstheme="minorHAnsi"/>
          <w:b w:val="0"/>
          <w:bCs w:val="0"/>
        </w:rPr>
        <w:t xml:space="preserve">konkursu </w:t>
      </w:r>
      <w:r>
        <w:rPr>
          <w:rFonts w:asciiTheme="minorHAnsi" w:hAnsiTheme="minorHAnsi" w:cstheme="minorHAnsi"/>
          <w:b w:val="0"/>
          <w:bCs w:val="0"/>
        </w:rPr>
        <w:t>zawiera</w:t>
      </w:r>
      <w:r w:rsidR="00051076">
        <w:rPr>
          <w:rFonts w:asciiTheme="minorHAnsi" w:hAnsiTheme="minorHAnsi" w:cstheme="minorHAnsi"/>
          <w:b w:val="0"/>
          <w:bCs w:val="0"/>
        </w:rPr>
        <w:t>ć</w:t>
      </w:r>
      <w:r>
        <w:rPr>
          <w:rFonts w:asciiTheme="minorHAnsi" w:hAnsiTheme="minorHAnsi" w:cstheme="minorHAnsi"/>
          <w:b w:val="0"/>
          <w:bCs w:val="0"/>
        </w:rPr>
        <w:t xml:space="preserve"> będą </w:t>
      </w:r>
      <w:r w:rsidR="00051076">
        <w:rPr>
          <w:rFonts w:asciiTheme="minorHAnsi" w:hAnsiTheme="minorHAnsi" w:cstheme="minorHAnsi"/>
          <w:b w:val="0"/>
          <w:bCs w:val="0"/>
        </w:rPr>
        <w:t>m.in.</w:t>
      </w:r>
    </w:p>
    <w:p w14:paraId="5AA1CD51" w14:textId="646429D1" w:rsidR="006F05C4" w:rsidRDefault="00EB65E0" w:rsidP="00BD552B">
      <w:pPr>
        <w:numPr>
          <w:ilvl w:val="0"/>
          <w:numId w:val="12"/>
        </w:numPr>
        <w:spacing w:after="240" w:line="276" w:lineRule="auto"/>
        <w:ind w:hanging="4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010AB" w:rsidRPr="0063679A">
        <w:rPr>
          <w:rFonts w:asciiTheme="minorHAnsi" w:hAnsiTheme="minorHAnsi" w:cstheme="minorHAnsi"/>
        </w:rPr>
        <w:t xml:space="preserve">ykaz </w:t>
      </w:r>
      <w:r w:rsidR="0080555B">
        <w:rPr>
          <w:rFonts w:asciiTheme="minorHAnsi" w:hAnsiTheme="minorHAnsi" w:cstheme="minorHAnsi"/>
          <w:bCs/>
        </w:rPr>
        <w:t>dofinansowanych ofert</w:t>
      </w:r>
      <w:r w:rsidR="007010AB">
        <w:rPr>
          <w:rFonts w:asciiTheme="minorHAnsi" w:hAnsiTheme="minorHAnsi" w:cstheme="minorHAnsi"/>
        </w:rPr>
        <w:t xml:space="preserve"> wraz z </w:t>
      </w:r>
      <w:r w:rsidR="002D6D70">
        <w:rPr>
          <w:rFonts w:asciiTheme="minorHAnsi" w:hAnsiTheme="minorHAnsi" w:cstheme="minorHAnsi"/>
        </w:rPr>
        <w:t xml:space="preserve">obszarem, </w:t>
      </w:r>
      <w:r w:rsidR="007010AB">
        <w:rPr>
          <w:rFonts w:asciiTheme="minorHAnsi" w:hAnsiTheme="minorHAnsi" w:cstheme="minorHAnsi"/>
        </w:rPr>
        <w:t>nazw</w:t>
      </w:r>
      <w:r w:rsidR="002D6D70">
        <w:rPr>
          <w:rFonts w:asciiTheme="minorHAnsi" w:hAnsiTheme="minorHAnsi" w:cstheme="minorHAnsi"/>
        </w:rPr>
        <w:t>ą</w:t>
      </w:r>
      <w:r w:rsidR="007010AB">
        <w:rPr>
          <w:rFonts w:asciiTheme="minorHAnsi" w:hAnsiTheme="minorHAnsi" w:cstheme="minorHAnsi"/>
        </w:rPr>
        <w:t xml:space="preserve"> oferenta</w:t>
      </w:r>
      <w:r w:rsidR="002D6D70">
        <w:rPr>
          <w:rFonts w:asciiTheme="minorHAnsi" w:hAnsiTheme="minorHAnsi" w:cstheme="minorHAnsi"/>
        </w:rPr>
        <w:t xml:space="preserve"> oraz kwotą dotacji</w:t>
      </w:r>
      <w:r>
        <w:rPr>
          <w:rFonts w:asciiTheme="minorHAnsi" w:hAnsiTheme="minorHAnsi" w:cstheme="minorHAnsi"/>
        </w:rPr>
        <w:t>,</w:t>
      </w:r>
    </w:p>
    <w:p w14:paraId="39E8BA62" w14:textId="52ABE75F" w:rsidR="00051E00" w:rsidRPr="00051E00" w:rsidRDefault="00EB65E0" w:rsidP="00BD552B">
      <w:pPr>
        <w:numPr>
          <w:ilvl w:val="0"/>
          <w:numId w:val="12"/>
        </w:numPr>
        <w:spacing w:after="240" w:line="276" w:lineRule="auto"/>
        <w:ind w:hanging="4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D6D70" w:rsidRPr="002D6D70">
        <w:rPr>
          <w:rFonts w:asciiTheme="minorHAnsi" w:hAnsiTheme="minorHAnsi" w:cstheme="minorHAnsi"/>
        </w:rPr>
        <w:t xml:space="preserve">ykaz </w:t>
      </w:r>
      <w:r w:rsidR="0080555B">
        <w:rPr>
          <w:rFonts w:asciiTheme="minorHAnsi" w:hAnsiTheme="minorHAnsi" w:cstheme="minorHAnsi"/>
        </w:rPr>
        <w:t xml:space="preserve">ofert </w:t>
      </w:r>
      <w:r w:rsidR="00F8389C" w:rsidRPr="002D6D70">
        <w:rPr>
          <w:rFonts w:asciiTheme="minorHAnsi" w:hAnsiTheme="minorHAnsi" w:cstheme="minorHAnsi"/>
        </w:rPr>
        <w:t>rezerwowych</w:t>
      </w:r>
      <w:r w:rsidR="002D6D70" w:rsidRPr="002D6D70">
        <w:rPr>
          <w:rFonts w:asciiTheme="minorHAnsi" w:hAnsiTheme="minorHAnsi" w:cstheme="minorHAnsi"/>
        </w:rPr>
        <w:t xml:space="preserve"> wraz z obszarem, nazwą oferenta oraz kwotą dotacji</w:t>
      </w:r>
      <w:r w:rsidR="00051E00">
        <w:rPr>
          <w:rFonts w:asciiTheme="minorHAnsi" w:hAnsiTheme="minorHAnsi" w:cstheme="minorHAnsi"/>
        </w:rPr>
        <w:t>; o</w:t>
      </w:r>
      <w:r w:rsidR="00051E00" w:rsidRPr="00051E00">
        <w:rPr>
          <w:rFonts w:asciiTheme="minorHAnsi" w:hAnsiTheme="minorHAnsi" w:cstheme="minorHAnsi"/>
        </w:rPr>
        <w:t xml:space="preserve"> przyznaniu dotacji oferentom z listy ofert rezerwowych decyduje </w:t>
      </w:r>
      <w:r w:rsidR="00873EA3">
        <w:rPr>
          <w:rFonts w:asciiTheme="minorHAnsi" w:hAnsiTheme="minorHAnsi" w:cstheme="minorHAnsi"/>
        </w:rPr>
        <w:t xml:space="preserve">osoba upoważniona przez </w:t>
      </w:r>
      <w:r w:rsidR="00051E00" w:rsidRPr="00051E00">
        <w:rPr>
          <w:rFonts w:asciiTheme="minorHAnsi" w:hAnsiTheme="minorHAnsi" w:cstheme="minorHAnsi"/>
        </w:rPr>
        <w:t>Szef</w:t>
      </w:r>
      <w:r w:rsidR="00873EA3">
        <w:rPr>
          <w:rFonts w:asciiTheme="minorHAnsi" w:hAnsiTheme="minorHAnsi" w:cstheme="minorHAnsi"/>
        </w:rPr>
        <w:t>a Kancelarii Prezesa Rady Ministrów,</w:t>
      </w:r>
    </w:p>
    <w:p w14:paraId="5756044E" w14:textId="694A4139" w:rsidR="00F8389C" w:rsidRDefault="00DE1112" w:rsidP="00BD552B">
      <w:pPr>
        <w:numPr>
          <w:ilvl w:val="0"/>
          <w:numId w:val="12"/>
        </w:numPr>
        <w:spacing w:after="240" w:line="276" w:lineRule="auto"/>
        <w:ind w:hanging="4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ofert</w:t>
      </w:r>
      <w:r w:rsidR="00F8389C" w:rsidRPr="002D6D70">
        <w:rPr>
          <w:rFonts w:asciiTheme="minorHAnsi" w:hAnsiTheme="minorHAnsi" w:cstheme="minorHAnsi"/>
        </w:rPr>
        <w:t>, które</w:t>
      </w:r>
      <w:r w:rsidR="00DC5B7D" w:rsidRPr="002D6D70">
        <w:rPr>
          <w:rFonts w:asciiTheme="minorHAnsi" w:hAnsiTheme="minorHAnsi" w:cstheme="minorHAnsi"/>
        </w:rPr>
        <w:t xml:space="preserve"> nie uzyskały odpowiedniej</w:t>
      </w:r>
      <w:r w:rsidR="0063669F">
        <w:rPr>
          <w:rFonts w:asciiTheme="minorHAnsi" w:hAnsiTheme="minorHAnsi" w:cstheme="minorHAnsi"/>
        </w:rPr>
        <w:t xml:space="preserve"> </w:t>
      </w:r>
      <w:r w:rsidR="00DC5B7D" w:rsidRPr="002D6D70">
        <w:rPr>
          <w:rFonts w:asciiTheme="minorHAnsi" w:hAnsiTheme="minorHAnsi" w:cstheme="minorHAnsi"/>
        </w:rPr>
        <w:t>liczby punktów w trakcie oceny merytorycznej</w:t>
      </w:r>
      <w:r w:rsidR="00907416" w:rsidRPr="002D6D70">
        <w:rPr>
          <w:rFonts w:asciiTheme="minorHAnsi" w:hAnsiTheme="minorHAnsi" w:cstheme="minorHAnsi"/>
        </w:rPr>
        <w:t xml:space="preserve"> kwalifikujących do dofinansowania,</w:t>
      </w:r>
    </w:p>
    <w:p w14:paraId="66D058AF" w14:textId="3095B939" w:rsidR="00C717E3" w:rsidRPr="00404199" w:rsidRDefault="00A55BE8" w:rsidP="00404199">
      <w:pPr>
        <w:numPr>
          <w:ilvl w:val="0"/>
          <w:numId w:val="12"/>
        </w:numPr>
        <w:spacing w:after="240"/>
        <w:ind w:hanging="4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ofert</w:t>
      </w:r>
      <w:r w:rsidR="00DC5B7D" w:rsidRPr="002D6D70">
        <w:rPr>
          <w:rFonts w:asciiTheme="minorHAnsi" w:hAnsiTheme="minorHAnsi" w:cstheme="minorHAnsi"/>
        </w:rPr>
        <w:t>, które nie spełniły kryteriów formalnych</w:t>
      </w:r>
      <w:r w:rsidR="00A64EDF" w:rsidRPr="002D6D70">
        <w:rPr>
          <w:rFonts w:asciiTheme="minorHAnsi" w:hAnsiTheme="minorHAnsi" w:cstheme="minorHAnsi"/>
        </w:rPr>
        <w:t>.</w:t>
      </w:r>
    </w:p>
    <w:p w14:paraId="02BA2781" w14:textId="77777777" w:rsidR="00EF4C61" w:rsidRPr="001E2D1F" w:rsidRDefault="00EF4C61" w:rsidP="002751A1">
      <w:pPr>
        <w:pStyle w:val="podrozdzial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bookmarkStart w:id="46" w:name="_Toc83124076"/>
      <w:r w:rsidRPr="001E2D1F">
        <w:rPr>
          <w:rFonts w:asciiTheme="minorHAnsi" w:hAnsiTheme="minorHAnsi" w:cstheme="minorHAnsi"/>
          <w:color w:val="000000" w:themeColor="text1"/>
        </w:rPr>
        <w:t>Ochrona danych osobowych</w:t>
      </w:r>
      <w:bookmarkEnd w:id="46"/>
    </w:p>
    <w:p w14:paraId="3A8A3D28" w14:textId="39722C28" w:rsidR="00EF4C61" w:rsidRPr="009A139F" w:rsidRDefault="007D71D6" w:rsidP="002B1DC2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Przekazywane o</w:t>
      </w:r>
      <w:r w:rsidR="00EF4C61" w:rsidRPr="009A139F">
        <w:rPr>
          <w:rFonts w:asciiTheme="minorHAnsi" w:hAnsiTheme="minorHAnsi" w:cstheme="minorHAnsi"/>
          <w:iCs/>
          <w:color w:val="000000" w:themeColor="text1"/>
        </w:rPr>
        <w:t xml:space="preserve">ferty powinny </w:t>
      </w:r>
      <w:r w:rsidR="00EB65E0" w:rsidRPr="009A139F">
        <w:rPr>
          <w:rFonts w:asciiTheme="minorHAnsi" w:hAnsiTheme="minorHAnsi" w:cstheme="minorHAnsi"/>
          <w:iCs/>
          <w:color w:val="000000" w:themeColor="text1"/>
        </w:rPr>
        <w:t>zawiera</w:t>
      </w:r>
      <w:r w:rsidR="00EB65E0">
        <w:rPr>
          <w:rFonts w:asciiTheme="minorHAnsi" w:hAnsiTheme="minorHAnsi" w:cstheme="minorHAnsi"/>
          <w:iCs/>
          <w:color w:val="000000" w:themeColor="text1"/>
        </w:rPr>
        <w:t xml:space="preserve">ć </w:t>
      </w:r>
      <w:r w:rsidR="00EF4C61" w:rsidRPr="009A139F">
        <w:rPr>
          <w:rFonts w:asciiTheme="minorHAnsi" w:hAnsiTheme="minorHAnsi" w:cstheme="minorHAnsi"/>
          <w:iCs/>
          <w:color w:val="000000" w:themeColor="text1"/>
        </w:rPr>
        <w:t>wyłącznie dane osobowe w z</w:t>
      </w:r>
      <w:r w:rsidR="00DB3EED" w:rsidRPr="009A139F">
        <w:rPr>
          <w:rFonts w:asciiTheme="minorHAnsi" w:hAnsiTheme="minorHAnsi" w:cstheme="minorHAnsi"/>
          <w:iCs/>
          <w:color w:val="000000" w:themeColor="text1"/>
        </w:rPr>
        <w:t>akresie wskazanym w formularzu o</w:t>
      </w:r>
      <w:r w:rsidR="00EF4C61" w:rsidRPr="009A139F">
        <w:rPr>
          <w:rFonts w:asciiTheme="minorHAnsi" w:hAnsiTheme="minorHAnsi" w:cstheme="minorHAnsi"/>
          <w:iCs/>
          <w:color w:val="000000" w:themeColor="text1"/>
        </w:rPr>
        <w:t xml:space="preserve">ferty. KPRM nie </w:t>
      </w:r>
      <w:r w:rsidR="00B9350C">
        <w:rPr>
          <w:rFonts w:asciiTheme="minorHAnsi" w:hAnsiTheme="minorHAnsi" w:cstheme="minorHAnsi"/>
          <w:iCs/>
          <w:color w:val="000000" w:themeColor="text1"/>
        </w:rPr>
        <w:t xml:space="preserve">będzie przyjmować </w:t>
      </w:r>
      <w:r w:rsidR="00EF4C61" w:rsidRPr="009A139F">
        <w:rPr>
          <w:rFonts w:asciiTheme="minorHAnsi" w:hAnsiTheme="minorHAnsi" w:cstheme="minorHAnsi"/>
          <w:iCs/>
          <w:color w:val="000000" w:themeColor="text1"/>
        </w:rPr>
        <w:t xml:space="preserve">danych osobowych wykraczających poza zakres formularza oferty. </w:t>
      </w:r>
    </w:p>
    <w:p w14:paraId="6458F156" w14:textId="0288DE78" w:rsidR="00EF4C61" w:rsidRPr="009A139F" w:rsidRDefault="00EF4C61" w:rsidP="00D52D3A">
      <w:pPr>
        <w:pStyle w:val="Akapitzlist"/>
        <w:spacing w:line="276" w:lineRule="auto"/>
        <w:ind w:left="-142"/>
        <w:jc w:val="both"/>
        <w:rPr>
          <w:rFonts w:asciiTheme="minorHAnsi" w:hAnsiTheme="minorHAnsi" w:cstheme="minorHAnsi"/>
          <w:iCs/>
          <w:color w:val="000000" w:themeColor="text1"/>
        </w:rPr>
      </w:pPr>
      <w:r w:rsidRPr="009A139F">
        <w:rPr>
          <w:rFonts w:asciiTheme="minorHAnsi" w:hAnsiTheme="minorHAnsi" w:cstheme="minorHAnsi"/>
          <w:iCs/>
          <w:color w:val="000000" w:themeColor="text1"/>
        </w:rPr>
        <w:t>Oferta nie może zawierać „szczególnych kategorii” danych osobowych wymienionych w art. 9 ust. 1 RODO</w:t>
      </w:r>
      <w:r w:rsidRPr="009A139F"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2"/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01E41">
        <w:rPr>
          <w:rFonts w:asciiTheme="minorHAnsi" w:hAnsiTheme="minorHAnsi" w:cstheme="minorHAnsi"/>
          <w:iCs/>
          <w:color w:val="000000" w:themeColor="text1"/>
        </w:rPr>
        <w:t xml:space="preserve">tj. </w:t>
      </w:r>
      <w:r w:rsidRPr="009A139F">
        <w:rPr>
          <w:rFonts w:asciiTheme="minorHAnsi" w:hAnsiTheme="minorHAnsi" w:cstheme="minorHAnsi"/>
          <w:iCs/>
          <w:color w:val="000000" w:themeColor="text1"/>
        </w:rPr>
        <w:t>dan</w:t>
      </w:r>
      <w:r w:rsidR="00701E41">
        <w:rPr>
          <w:rFonts w:asciiTheme="minorHAnsi" w:hAnsiTheme="minorHAnsi" w:cstheme="minorHAnsi"/>
          <w:iCs/>
          <w:color w:val="000000" w:themeColor="text1"/>
        </w:rPr>
        <w:t>ych</w:t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 osobow</w:t>
      </w:r>
      <w:r w:rsidR="00701E41">
        <w:rPr>
          <w:rFonts w:asciiTheme="minorHAnsi" w:hAnsiTheme="minorHAnsi" w:cstheme="minorHAnsi"/>
          <w:iCs/>
          <w:color w:val="000000" w:themeColor="text1"/>
        </w:rPr>
        <w:t>ych</w:t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 ujawniając</w:t>
      </w:r>
      <w:r w:rsidR="00701E41">
        <w:rPr>
          <w:rFonts w:asciiTheme="minorHAnsi" w:hAnsiTheme="minorHAnsi" w:cstheme="minorHAnsi"/>
          <w:iCs/>
          <w:color w:val="000000" w:themeColor="text1"/>
        </w:rPr>
        <w:t>ych</w:t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 pochodzenie rasowe lub etniczne, poglądy polityczne, przekonania religijne lub światopoglądowe, przynależność do związków zawodowych oraz dane genetyczne, dane biometryczne, przetwarzane w celu jednoznacznego zidentyfikowania osoby fizycznej lub dane dotyczące zdrowia, seksualności lub orientacji seksualnej osoby, której dane dotyczą.  </w:t>
      </w:r>
    </w:p>
    <w:p w14:paraId="6FD551F9" w14:textId="2D34E519" w:rsidR="00B9350C" w:rsidRPr="00B9350C" w:rsidRDefault="00B9350C" w:rsidP="00B9350C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B9350C">
        <w:rPr>
          <w:rFonts w:asciiTheme="minorHAnsi" w:hAnsiTheme="minorHAnsi" w:cstheme="minorHAnsi"/>
          <w:iCs/>
          <w:color w:val="000000" w:themeColor="text1"/>
        </w:rPr>
        <w:lastRenderedPageBreak/>
        <w:t>Oferent/-ci składają oświadczenie, iż oferta zawiera wyłącznie dane osobowe w zakresie wskazanym w formularzu oferty i nie zawiera „szczególnych kategorii” danych osobowych.</w:t>
      </w:r>
    </w:p>
    <w:p w14:paraId="65B6A083" w14:textId="77777777" w:rsidR="00B9350C" w:rsidRPr="00B9350C" w:rsidRDefault="00B9350C" w:rsidP="00B9350C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A38A087" w14:textId="7B447DE3" w:rsidR="00B9350C" w:rsidRPr="00B9350C" w:rsidRDefault="00B9350C" w:rsidP="00B9350C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B9350C">
        <w:rPr>
          <w:rFonts w:asciiTheme="minorHAnsi" w:hAnsiTheme="minorHAnsi" w:cstheme="minorHAnsi"/>
          <w:iCs/>
          <w:color w:val="000000" w:themeColor="text1"/>
        </w:rPr>
        <w:t xml:space="preserve">Jeżeli </w:t>
      </w:r>
      <w:r>
        <w:rPr>
          <w:rFonts w:asciiTheme="minorHAnsi" w:hAnsiTheme="minorHAnsi" w:cstheme="minorHAnsi"/>
          <w:iCs/>
          <w:color w:val="000000" w:themeColor="text1"/>
        </w:rPr>
        <w:t>pomimo tego</w:t>
      </w:r>
      <w:r w:rsidR="00584D17">
        <w:rPr>
          <w:rFonts w:asciiTheme="minorHAnsi" w:hAnsiTheme="minorHAnsi" w:cstheme="minorHAnsi"/>
          <w:iCs/>
          <w:color w:val="000000" w:themeColor="text1"/>
        </w:rPr>
        <w:t xml:space="preserve"> o</w:t>
      </w:r>
      <w:r w:rsidRPr="00B9350C">
        <w:rPr>
          <w:rFonts w:asciiTheme="minorHAnsi" w:hAnsiTheme="minorHAnsi" w:cstheme="minorHAnsi"/>
          <w:iCs/>
          <w:color w:val="000000" w:themeColor="text1"/>
        </w:rPr>
        <w:t xml:space="preserve">ferta będzie zawierała dane osobowe, wykraczające zakresem poza formularz oferty, a w szczególności będzie zawierała „szczególne kategorie” danych (o których mowa w art. 9 ust. 1 RODO), będzie to stanowiło podstawę do odrzucenia oferty ze względu na zawarcie danych osobowych wykraczających poza wskazany zakres. Odrzucenie oferty z tego powodu może nastąpić na każdym etapie postępowania konkursowego. </w:t>
      </w:r>
    </w:p>
    <w:p w14:paraId="76703286" w14:textId="23419B39" w:rsidR="00D95740" w:rsidRDefault="00D95740" w:rsidP="00AE40AF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1D20F7FB" w14:textId="5DD16C5A" w:rsidR="005C0BC4" w:rsidRPr="00902396" w:rsidRDefault="0046027B" w:rsidP="003364C8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47" w:name="_Toc276589848"/>
      <w:bookmarkStart w:id="48" w:name="_Toc248197299"/>
      <w:bookmarkStart w:id="49" w:name="_Toc83124077"/>
      <w:r w:rsidRPr="00902396">
        <w:rPr>
          <w:rFonts w:asciiTheme="minorHAnsi" w:hAnsiTheme="minorHAnsi" w:cstheme="minorHAnsi"/>
          <w:color w:val="000000" w:themeColor="text1"/>
        </w:rPr>
        <w:t>Realizacja i rozliczenie zadania publicznego</w:t>
      </w:r>
      <w:bookmarkEnd w:id="49"/>
      <w:r w:rsidRPr="00902396">
        <w:rPr>
          <w:rFonts w:asciiTheme="minorHAnsi" w:hAnsiTheme="minorHAnsi" w:cstheme="minorHAnsi"/>
          <w:color w:val="000000" w:themeColor="text1"/>
        </w:rPr>
        <w:t xml:space="preserve"> </w:t>
      </w:r>
      <w:bookmarkEnd w:id="47"/>
      <w:bookmarkEnd w:id="48"/>
    </w:p>
    <w:p w14:paraId="3B8334E4" w14:textId="07A94BC0" w:rsidR="00DD01EB" w:rsidRPr="00F65B13" w:rsidRDefault="00610A7D" w:rsidP="00DD01EB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50" w:name="_Toc83124078"/>
      <w:r>
        <w:rPr>
          <w:rFonts w:asciiTheme="minorHAnsi" w:hAnsiTheme="minorHAnsi" w:cstheme="minorHAnsi"/>
          <w:color w:val="000000" w:themeColor="text1"/>
        </w:rPr>
        <w:t>Zawarcie</w:t>
      </w:r>
      <w:r w:rsidR="00DD01EB">
        <w:rPr>
          <w:rFonts w:asciiTheme="minorHAnsi" w:hAnsiTheme="minorHAnsi" w:cstheme="minorHAnsi"/>
          <w:color w:val="000000" w:themeColor="text1"/>
        </w:rPr>
        <w:t xml:space="preserve"> umowy</w:t>
      </w:r>
      <w:r>
        <w:rPr>
          <w:rFonts w:asciiTheme="minorHAnsi" w:hAnsiTheme="minorHAnsi" w:cstheme="minorHAnsi"/>
          <w:color w:val="000000" w:themeColor="text1"/>
        </w:rPr>
        <w:t xml:space="preserve"> dotacji</w:t>
      </w:r>
      <w:bookmarkEnd w:id="50"/>
    </w:p>
    <w:p w14:paraId="09FBCB8B" w14:textId="58957A95" w:rsidR="0065699E" w:rsidRPr="009A139F" w:rsidRDefault="00667F76" w:rsidP="00584360">
      <w:pPr>
        <w:pStyle w:val="Tekstpodstawowywcity"/>
        <w:tabs>
          <w:tab w:val="clear" w:pos="360"/>
          <w:tab w:val="left" w:pos="-5580"/>
          <w:tab w:val="left" w:pos="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oferentem, </w:t>
      </w:r>
      <w:r w:rsidR="00584360">
        <w:rPr>
          <w:rFonts w:asciiTheme="minorHAnsi" w:hAnsiTheme="minorHAnsi" w:cstheme="minorHAnsi"/>
          <w:color w:val="000000" w:themeColor="text1"/>
        </w:rPr>
        <w:t>którego oferta została wskazana na liście rankingowej do dofinansowania, pod określonymi niżej warunkami</w:t>
      </w:r>
      <w:r w:rsidR="002C26EF">
        <w:rPr>
          <w:rFonts w:asciiTheme="minorHAnsi" w:hAnsiTheme="minorHAnsi" w:cstheme="minorHAnsi"/>
          <w:color w:val="000000" w:themeColor="text1"/>
        </w:rPr>
        <w:t>,</w:t>
      </w:r>
      <w:r w:rsidR="00584360">
        <w:rPr>
          <w:rFonts w:asciiTheme="minorHAnsi" w:hAnsiTheme="minorHAnsi" w:cstheme="minorHAnsi"/>
          <w:color w:val="000000" w:themeColor="text1"/>
        </w:rPr>
        <w:t xml:space="preserve"> zostanie zwarta umowa dotacji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BBC5642" w14:textId="6E8BC9EC" w:rsidR="00464EAA" w:rsidRPr="009A139F" w:rsidRDefault="005A2FC4" w:rsidP="004C31CF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DWPP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 prze</w:t>
      </w:r>
      <w:r w:rsidRPr="009A139F">
        <w:rPr>
          <w:rFonts w:asciiTheme="minorHAnsi" w:hAnsiTheme="minorHAnsi" w:cstheme="minorHAnsi"/>
          <w:color w:val="000000" w:themeColor="text1"/>
        </w:rPr>
        <w:t>śle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 drogą elektroniczną do Oferenta instrukcję generowania umowy w Generatorze</w:t>
      </w:r>
      <w:r w:rsidR="00DF5383">
        <w:rPr>
          <w:rFonts w:asciiTheme="minorHAnsi" w:hAnsiTheme="minorHAnsi" w:cstheme="minorHAnsi"/>
          <w:color w:val="000000" w:themeColor="text1"/>
        </w:rPr>
        <w:t xml:space="preserve"> ofert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. Oferent generuje umowę, podając </w:t>
      </w:r>
      <w:r w:rsidR="004C31CF">
        <w:rPr>
          <w:rFonts w:asciiTheme="minorHAnsi" w:hAnsiTheme="minorHAnsi" w:cstheme="minorHAnsi"/>
          <w:color w:val="000000" w:themeColor="text1"/>
        </w:rPr>
        <w:t xml:space="preserve">m.in. 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dane osoby reprezentującej Oferenta, </w:t>
      </w:r>
      <w:r w:rsidR="004C31CF">
        <w:rPr>
          <w:rFonts w:asciiTheme="minorHAnsi" w:hAnsiTheme="minorHAnsi" w:cstheme="minorHAnsi"/>
          <w:color w:val="000000" w:themeColor="text1"/>
        </w:rPr>
        <w:t xml:space="preserve">numer rachunku bankowego 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oraz, w przypadku, gdy </w:t>
      </w:r>
      <w:r w:rsidR="004C31CF">
        <w:rPr>
          <w:rFonts w:asciiTheme="minorHAnsi" w:hAnsiTheme="minorHAnsi" w:cstheme="minorHAnsi"/>
          <w:color w:val="000000" w:themeColor="text1"/>
        </w:rPr>
        <w:t xml:space="preserve">część </w:t>
      </w:r>
      <w:r w:rsidR="008B3133" w:rsidRPr="009A139F">
        <w:rPr>
          <w:rFonts w:asciiTheme="minorHAnsi" w:hAnsiTheme="minorHAnsi" w:cstheme="minorHAnsi"/>
          <w:color w:val="000000" w:themeColor="text1"/>
        </w:rPr>
        <w:t>działa</w:t>
      </w:r>
      <w:r w:rsidR="004C31CF">
        <w:rPr>
          <w:rFonts w:asciiTheme="minorHAnsi" w:hAnsiTheme="minorHAnsi" w:cstheme="minorHAnsi"/>
          <w:color w:val="000000" w:themeColor="text1"/>
        </w:rPr>
        <w:t>ń</w:t>
      </w:r>
      <w:r w:rsidR="008B3133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4C31CF">
        <w:rPr>
          <w:rFonts w:asciiTheme="minorHAnsi" w:hAnsiTheme="minorHAnsi" w:cstheme="minorHAnsi"/>
          <w:color w:val="000000" w:themeColor="text1"/>
        </w:rPr>
        <w:t xml:space="preserve">będzie </w:t>
      </w:r>
      <w:r w:rsidR="00745C2E" w:rsidRPr="009A139F">
        <w:rPr>
          <w:rFonts w:asciiTheme="minorHAnsi" w:hAnsiTheme="minorHAnsi" w:cstheme="minorHAnsi"/>
          <w:color w:val="000000" w:themeColor="text1"/>
        </w:rPr>
        <w:t>realizowan</w:t>
      </w:r>
      <w:r w:rsidR="004C31CF">
        <w:rPr>
          <w:rFonts w:asciiTheme="minorHAnsi" w:hAnsiTheme="minorHAnsi" w:cstheme="minorHAnsi"/>
          <w:color w:val="000000" w:themeColor="text1"/>
        </w:rPr>
        <w:t>a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 przez partnerów, </w:t>
      </w:r>
      <w:r w:rsidR="004C31CF">
        <w:rPr>
          <w:rFonts w:asciiTheme="minorHAnsi" w:hAnsiTheme="minorHAnsi" w:cstheme="minorHAnsi"/>
          <w:color w:val="000000" w:themeColor="text1"/>
        </w:rPr>
        <w:t>wskazuje numery tych działań.</w:t>
      </w:r>
    </w:p>
    <w:p w14:paraId="2345F5C0" w14:textId="77777777" w:rsidR="0065699E" w:rsidRPr="009A139F" w:rsidRDefault="0065699E" w:rsidP="00542CA4">
      <w:pPr>
        <w:pStyle w:val="Tekstpodstawowywcity"/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Ponadto Oferent ma obowiązek dostarczyć wraz z umową następujące dokumenty:</w:t>
      </w:r>
    </w:p>
    <w:p w14:paraId="4DF17D13" w14:textId="298DCDD4" w:rsidR="00A06A8E" w:rsidRPr="00A06A8E" w:rsidRDefault="00A06A8E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oryginał oferty, która była przedmiotem oceny, po</w:t>
      </w:r>
      <w:r w:rsidR="00584D17">
        <w:rPr>
          <w:rFonts w:asciiTheme="minorHAnsi" w:hAnsiTheme="minorHAnsi" w:cstheme="minorHAnsi"/>
          <w:bCs/>
          <w:color w:val="000000" w:themeColor="text1"/>
        </w:rPr>
        <w:t>dpisany zgodnie z reprezentacją,</w:t>
      </w:r>
    </w:p>
    <w:p w14:paraId="44580FD4" w14:textId="50471408" w:rsidR="0065699E" w:rsidRPr="00DF5383" w:rsidRDefault="008B3133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zaktualizowany </w:t>
      </w:r>
      <w:r w:rsidR="0065699E" w:rsidRPr="009A139F">
        <w:rPr>
          <w:rFonts w:asciiTheme="minorHAnsi" w:hAnsiTheme="minorHAnsi" w:cstheme="minorHAnsi"/>
          <w:color w:val="000000" w:themeColor="text1"/>
        </w:rPr>
        <w:t>kosztorys realizacji zadania/</w:t>
      </w:r>
      <w:r w:rsidR="00DF5383">
        <w:rPr>
          <w:rFonts w:asciiTheme="minorHAnsi" w:hAnsiTheme="minorHAnsi" w:cstheme="minorHAnsi"/>
          <w:color w:val="000000" w:themeColor="text1"/>
        </w:rPr>
        <w:t xml:space="preserve">plan i </w:t>
      </w:r>
      <w:r w:rsidR="0065699E" w:rsidRPr="00BA0CD4">
        <w:rPr>
          <w:rFonts w:asciiTheme="minorHAnsi" w:hAnsiTheme="minorHAnsi" w:cstheme="minorHAnsi"/>
          <w:color w:val="000000" w:themeColor="text1"/>
        </w:rPr>
        <w:t>harmonogram/</w:t>
      </w:r>
      <w:r w:rsidR="003C7351">
        <w:rPr>
          <w:rFonts w:asciiTheme="minorHAnsi" w:hAnsiTheme="minorHAnsi" w:cstheme="minorHAnsi"/>
          <w:color w:val="000000" w:themeColor="text1"/>
        </w:rPr>
        <w:t>zaktualizowana oferta</w:t>
      </w:r>
      <w:r w:rsidR="0065699E" w:rsidRPr="009A139F">
        <w:rPr>
          <w:rFonts w:asciiTheme="minorHAnsi" w:hAnsiTheme="minorHAnsi" w:cstheme="minorHAnsi"/>
          <w:color w:val="000000" w:themeColor="text1"/>
        </w:rPr>
        <w:t xml:space="preserve"> (</w:t>
      </w:r>
      <w:r w:rsidR="00DF5383">
        <w:rPr>
          <w:rFonts w:asciiTheme="minorHAnsi" w:hAnsiTheme="minorHAnsi" w:cstheme="minorHAnsi"/>
          <w:color w:val="000000" w:themeColor="text1"/>
        </w:rPr>
        <w:t xml:space="preserve">po </w:t>
      </w:r>
      <w:r w:rsidR="002C26EF">
        <w:rPr>
          <w:rFonts w:asciiTheme="minorHAnsi" w:hAnsiTheme="minorHAnsi" w:cstheme="minorHAnsi"/>
          <w:color w:val="000000" w:themeColor="text1"/>
        </w:rPr>
        <w:t>3</w:t>
      </w:r>
      <w:r w:rsidR="00DF5383">
        <w:rPr>
          <w:rFonts w:asciiTheme="minorHAnsi" w:hAnsiTheme="minorHAnsi" w:cstheme="minorHAnsi"/>
          <w:color w:val="000000" w:themeColor="text1"/>
        </w:rPr>
        <w:t xml:space="preserve"> egzemplarze, każdy </w:t>
      </w:r>
      <w:r w:rsidR="0065699E" w:rsidRPr="009A139F">
        <w:rPr>
          <w:rFonts w:asciiTheme="minorHAnsi" w:hAnsiTheme="minorHAnsi" w:cstheme="minorHAnsi"/>
          <w:color w:val="000000" w:themeColor="text1"/>
        </w:rPr>
        <w:t xml:space="preserve">podpisany przez osoby uprawnione) – </w:t>
      </w:r>
      <w:r w:rsidR="0065699E" w:rsidRPr="00DF5383">
        <w:rPr>
          <w:rFonts w:asciiTheme="minorHAnsi" w:hAnsiTheme="minorHAnsi" w:cstheme="minorHAnsi"/>
          <w:bCs/>
          <w:color w:val="000000" w:themeColor="text1"/>
        </w:rPr>
        <w:t>stosownie do prz</w:t>
      </w:r>
      <w:r w:rsidR="003C7351">
        <w:rPr>
          <w:rFonts w:asciiTheme="minorHAnsi" w:hAnsiTheme="minorHAnsi" w:cstheme="minorHAnsi"/>
          <w:bCs/>
          <w:color w:val="000000" w:themeColor="text1"/>
        </w:rPr>
        <w:t xml:space="preserve">yznanej dotacji; </w:t>
      </w:r>
      <w:r w:rsidR="0065699E" w:rsidRPr="00DF5383">
        <w:rPr>
          <w:rFonts w:asciiTheme="minorHAnsi" w:hAnsiTheme="minorHAnsi" w:cstheme="minorHAnsi"/>
          <w:bCs/>
          <w:color w:val="000000" w:themeColor="text1"/>
        </w:rPr>
        <w:t>w celu prawidłowego dostosowania należy przed wysłaniem dok</w:t>
      </w:r>
      <w:r w:rsidR="003C7351">
        <w:rPr>
          <w:rFonts w:asciiTheme="minorHAnsi" w:hAnsiTheme="minorHAnsi" w:cstheme="minorHAnsi"/>
          <w:bCs/>
          <w:color w:val="000000" w:themeColor="text1"/>
        </w:rPr>
        <w:t>umentów skontaktować się z DWPP</w:t>
      </w:r>
      <w:r w:rsidR="007D0BAC">
        <w:rPr>
          <w:rFonts w:asciiTheme="minorHAnsi" w:hAnsiTheme="minorHAnsi" w:cstheme="minorHAnsi"/>
          <w:bCs/>
          <w:color w:val="000000" w:themeColor="text1"/>
        </w:rPr>
        <w:t xml:space="preserve"> (e-mail: dotacje@kprm.gov.pl)</w:t>
      </w:r>
      <w:r w:rsidR="00584D17">
        <w:rPr>
          <w:rFonts w:asciiTheme="minorHAnsi" w:hAnsiTheme="minorHAnsi" w:cstheme="minorHAnsi"/>
          <w:bCs/>
          <w:color w:val="000000" w:themeColor="text1"/>
        </w:rPr>
        <w:t>,</w:t>
      </w:r>
    </w:p>
    <w:p w14:paraId="01640E43" w14:textId="61B7548D" w:rsidR="0065699E" w:rsidRDefault="0065699E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kopię umowy między Oferentami – w prz</w:t>
      </w:r>
      <w:r w:rsidR="00584D17">
        <w:rPr>
          <w:rFonts w:asciiTheme="minorHAnsi" w:hAnsiTheme="minorHAnsi" w:cstheme="minorHAnsi"/>
          <w:color w:val="000000" w:themeColor="text1"/>
        </w:rPr>
        <w:t>ypadku złożenia oferty wspólnej,</w:t>
      </w:r>
    </w:p>
    <w:p w14:paraId="7683D66F" w14:textId="6AC16389" w:rsidR="0065699E" w:rsidRDefault="0065699E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poświadczoną za zgodność z oryginałem kopię aktualnego odpisu z rejestru lub ewidencji potwierdzającej status prawny Oferenta i umocowanie osób reprezentujących (nie dotyczy pod</w:t>
      </w:r>
      <w:r w:rsidR="003C7351">
        <w:rPr>
          <w:rFonts w:asciiTheme="minorHAnsi" w:hAnsiTheme="minorHAnsi" w:cstheme="minorHAnsi"/>
          <w:color w:val="000000" w:themeColor="text1"/>
        </w:rPr>
        <w:t xml:space="preserve">miotów widniejących w </w:t>
      </w:r>
      <w:r w:rsidRPr="00DF5383">
        <w:rPr>
          <w:rFonts w:asciiTheme="minorHAnsi" w:hAnsiTheme="minorHAnsi" w:cstheme="minorHAnsi"/>
          <w:color w:val="000000" w:themeColor="text1"/>
        </w:rPr>
        <w:t>K</w:t>
      </w:r>
      <w:r w:rsidR="003C7351">
        <w:rPr>
          <w:rFonts w:asciiTheme="minorHAnsi" w:hAnsiTheme="minorHAnsi" w:cstheme="minorHAnsi"/>
          <w:color w:val="000000" w:themeColor="text1"/>
        </w:rPr>
        <w:t xml:space="preserve">rajowym </w:t>
      </w:r>
      <w:r w:rsidRPr="00DF5383">
        <w:rPr>
          <w:rFonts w:asciiTheme="minorHAnsi" w:hAnsiTheme="minorHAnsi" w:cstheme="minorHAnsi"/>
          <w:color w:val="000000" w:themeColor="text1"/>
        </w:rPr>
        <w:t>R</w:t>
      </w:r>
      <w:r w:rsidR="003C7351">
        <w:rPr>
          <w:rFonts w:asciiTheme="minorHAnsi" w:hAnsiTheme="minorHAnsi" w:cstheme="minorHAnsi"/>
          <w:color w:val="000000" w:themeColor="text1"/>
        </w:rPr>
        <w:t xml:space="preserve">ejestrze </w:t>
      </w:r>
      <w:r w:rsidRPr="00DF5383">
        <w:rPr>
          <w:rFonts w:asciiTheme="minorHAnsi" w:hAnsiTheme="minorHAnsi" w:cstheme="minorHAnsi"/>
          <w:color w:val="000000" w:themeColor="text1"/>
        </w:rPr>
        <w:t>S</w:t>
      </w:r>
      <w:r w:rsidR="003C7351">
        <w:rPr>
          <w:rFonts w:asciiTheme="minorHAnsi" w:hAnsiTheme="minorHAnsi" w:cstheme="minorHAnsi"/>
          <w:color w:val="000000" w:themeColor="text1"/>
        </w:rPr>
        <w:t>ądowym</w:t>
      </w:r>
      <w:r w:rsidR="00584D17">
        <w:rPr>
          <w:rFonts w:asciiTheme="minorHAnsi" w:hAnsiTheme="minorHAnsi" w:cstheme="minorHAnsi"/>
          <w:color w:val="000000" w:themeColor="text1"/>
        </w:rPr>
        <w:t>),</w:t>
      </w:r>
    </w:p>
    <w:p w14:paraId="3AC66613" w14:textId="6D191E53" w:rsidR="0065699E" w:rsidRDefault="0065699E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 xml:space="preserve">poświadczoną za zgodność z oryginałem kopię stosownego pełnomocnictwa </w:t>
      </w:r>
      <w:r w:rsidR="00584D17">
        <w:rPr>
          <w:rFonts w:asciiTheme="minorHAnsi" w:hAnsiTheme="minorHAnsi" w:cstheme="minorHAnsi"/>
          <w:color w:val="000000" w:themeColor="text1"/>
        </w:rPr>
        <w:br/>
      </w:r>
      <w:r w:rsidRPr="00DF5383">
        <w:rPr>
          <w:rFonts w:asciiTheme="minorHAnsi" w:hAnsiTheme="minorHAnsi" w:cstheme="minorHAnsi"/>
          <w:color w:val="000000" w:themeColor="text1"/>
        </w:rPr>
        <w:t xml:space="preserve">w przypadku, gdy </w:t>
      </w:r>
      <w:r w:rsidR="00DF5383">
        <w:rPr>
          <w:rFonts w:asciiTheme="minorHAnsi" w:hAnsiTheme="minorHAnsi" w:cstheme="minorHAnsi"/>
          <w:color w:val="000000" w:themeColor="text1"/>
        </w:rPr>
        <w:t xml:space="preserve">zadanie będzie realizowane przez </w:t>
      </w:r>
      <w:r w:rsidRPr="00DF5383">
        <w:rPr>
          <w:rFonts w:asciiTheme="minorHAnsi" w:hAnsiTheme="minorHAnsi" w:cstheme="minorHAnsi"/>
          <w:color w:val="000000" w:themeColor="text1"/>
        </w:rPr>
        <w:t>oddział terenowy nieposiadający osobowości prawnej (data udzielenia pełnomocnictwa nie może być późni</w:t>
      </w:r>
      <w:r w:rsidR="00584D17">
        <w:rPr>
          <w:rFonts w:asciiTheme="minorHAnsi" w:hAnsiTheme="minorHAnsi" w:cstheme="minorHAnsi"/>
          <w:color w:val="000000" w:themeColor="text1"/>
        </w:rPr>
        <w:t>ejsza niż data złożenia oferty),</w:t>
      </w:r>
    </w:p>
    <w:p w14:paraId="6846AEC2" w14:textId="77777777" w:rsidR="0065699E" w:rsidRPr="00DF5383" w:rsidRDefault="0065699E" w:rsidP="00907416">
      <w:pPr>
        <w:pStyle w:val="Tekstpodstawowywcity"/>
        <w:numPr>
          <w:ilvl w:val="0"/>
          <w:numId w:val="45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w przypadku reprezentacji podmiotu składającego ofertę przez osobę upoważnioną, upoważnienie pisemne do działania w imieniu Oferenta obejmujące umocowanie do wszelkich czynności z tym związanych.</w:t>
      </w:r>
    </w:p>
    <w:p w14:paraId="7AAB29BB" w14:textId="39758808" w:rsidR="00745C2E" w:rsidRPr="009A139F" w:rsidRDefault="00745C2E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lastRenderedPageBreak/>
        <w:t xml:space="preserve">Oferent drukuje umowę i przekazuje ją </w:t>
      </w:r>
      <w:r w:rsidRPr="00584D17">
        <w:rPr>
          <w:rFonts w:asciiTheme="minorHAnsi" w:hAnsiTheme="minorHAnsi" w:cstheme="minorHAnsi"/>
          <w:color w:val="000000" w:themeColor="text1"/>
        </w:rPr>
        <w:t>podpisaną</w:t>
      </w:r>
      <w:r w:rsidRPr="009A139F">
        <w:rPr>
          <w:rFonts w:asciiTheme="minorHAnsi" w:hAnsiTheme="minorHAnsi" w:cstheme="minorHAnsi"/>
          <w:color w:val="000000" w:themeColor="text1"/>
        </w:rPr>
        <w:t xml:space="preserve"> w trzech egzemplarzach do </w:t>
      </w:r>
      <w:r w:rsidR="005A2FC4" w:rsidRPr="009A139F">
        <w:rPr>
          <w:rFonts w:asciiTheme="minorHAnsi" w:hAnsiTheme="minorHAnsi" w:cstheme="minorHAnsi"/>
          <w:color w:val="000000" w:themeColor="text1"/>
        </w:rPr>
        <w:t>DWPP</w:t>
      </w:r>
      <w:r w:rsidRPr="009A139F">
        <w:rPr>
          <w:rFonts w:asciiTheme="minorHAnsi" w:hAnsiTheme="minorHAnsi" w:cstheme="minorHAnsi"/>
          <w:color w:val="000000" w:themeColor="text1"/>
        </w:rPr>
        <w:t>. Umowę podpisuje osoba/osoby wskazana/wskazane w umowie, jako uprawniona do zawierania umów w imie</w:t>
      </w:r>
      <w:r w:rsidR="00584D17">
        <w:rPr>
          <w:rFonts w:asciiTheme="minorHAnsi" w:hAnsiTheme="minorHAnsi" w:cstheme="minorHAnsi"/>
          <w:color w:val="000000" w:themeColor="text1"/>
        </w:rPr>
        <w:t>niu Oferenta, w sposób czytelny</w:t>
      </w:r>
      <w:r w:rsidRPr="009A139F">
        <w:rPr>
          <w:rFonts w:asciiTheme="minorHAnsi" w:hAnsiTheme="minorHAnsi" w:cstheme="minorHAnsi"/>
          <w:color w:val="000000" w:themeColor="text1"/>
        </w:rPr>
        <w:t xml:space="preserve"> lub z pieczątką imienną. </w:t>
      </w:r>
    </w:p>
    <w:p w14:paraId="41B9D759" w14:textId="77777777" w:rsidR="00326EE7" w:rsidRDefault="00326EE7" w:rsidP="00826628">
      <w:pPr>
        <w:tabs>
          <w:tab w:val="left" w:pos="-5580"/>
          <w:tab w:val="left" w:pos="360"/>
        </w:tabs>
        <w:spacing w:before="120" w:line="276" w:lineRule="auto"/>
        <w:ind w:left="360" w:hanging="360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53323EB9" w14:textId="7AF5C600" w:rsidR="00826628" w:rsidRPr="00826628" w:rsidRDefault="00826628" w:rsidP="00826628">
      <w:pPr>
        <w:tabs>
          <w:tab w:val="left" w:pos="-5580"/>
          <w:tab w:val="left" w:pos="360"/>
        </w:tabs>
        <w:spacing w:before="120" w:line="276" w:lineRule="auto"/>
        <w:ind w:left="360" w:hanging="36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826628">
        <w:rPr>
          <w:rFonts w:asciiTheme="minorHAnsi" w:hAnsiTheme="minorHAnsi" w:cstheme="minorHAnsi"/>
          <w:color w:val="000000" w:themeColor="text1"/>
          <w:u w:val="single"/>
        </w:rPr>
        <w:t xml:space="preserve">Umowa </w:t>
      </w:r>
      <w:r w:rsidR="00691C1A">
        <w:rPr>
          <w:rFonts w:asciiTheme="minorHAnsi" w:hAnsiTheme="minorHAnsi" w:cstheme="minorHAnsi"/>
          <w:color w:val="000000" w:themeColor="text1"/>
          <w:u w:val="single"/>
        </w:rPr>
        <w:t>może nie zostać</w:t>
      </w:r>
      <w:r w:rsidRPr="00826628">
        <w:rPr>
          <w:rFonts w:asciiTheme="minorHAnsi" w:hAnsiTheme="minorHAnsi" w:cstheme="minorHAnsi"/>
          <w:color w:val="000000" w:themeColor="text1"/>
          <w:u w:val="single"/>
        </w:rPr>
        <w:t xml:space="preserve"> podpisana z Oferentem jeżeli:</w:t>
      </w:r>
    </w:p>
    <w:p w14:paraId="499D1320" w14:textId="77777777" w:rsidR="00826628" w:rsidRPr="00826628" w:rsidRDefault="00826628" w:rsidP="00826628">
      <w:pPr>
        <w:tabs>
          <w:tab w:val="left" w:pos="-5580"/>
          <w:tab w:val="left" w:pos="360"/>
        </w:tabs>
        <w:spacing w:before="120"/>
        <w:ind w:left="360" w:hanging="360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29F39D40" w14:textId="0771BC58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 xml:space="preserve">w związku z dotacją uzyskaną ze środków KPRM toczy się postępowanie administracyjne lub sądowe w sprawie zwrotu dotacji wykorzystanej niezgodnie </w:t>
      </w:r>
      <w:r w:rsidR="00326EE7">
        <w:rPr>
          <w:rFonts w:asciiTheme="minorHAnsi" w:eastAsiaTheme="minorHAnsi" w:hAnsiTheme="minorHAnsi" w:cstheme="minorHAnsi"/>
          <w:lang w:eastAsia="en-US"/>
        </w:rPr>
        <w:br/>
      </w:r>
      <w:r w:rsidRPr="00826628">
        <w:rPr>
          <w:rFonts w:asciiTheme="minorHAnsi" w:eastAsiaTheme="minorHAnsi" w:hAnsiTheme="minorHAnsi" w:cstheme="minorHAnsi"/>
          <w:lang w:eastAsia="en-US"/>
        </w:rPr>
        <w:t>z przeznaczeniem, pobranej nienależnie lub w nadmiernej wysokości;</w:t>
      </w:r>
    </w:p>
    <w:p w14:paraId="01E465F0" w14:textId="3BC63C04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 xml:space="preserve">Oferent nie złożył sprawozdania z realizacji zadania publicznego realizowanego </w:t>
      </w:r>
      <w:r w:rsidR="00326EE7">
        <w:rPr>
          <w:rFonts w:asciiTheme="minorHAnsi" w:eastAsiaTheme="minorHAnsi" w:hAnsiTheme="minorHAnsi" w:cstheme="minorHAnsi"/>
          <w:lang w:eastAsia="en-US"/>
        </w:rPr>
        <w:br/>
      </w:r>
      <w:r w:rsidRPr="00826628">
        <w:rPr>
          <w:rFonts w:asciiTheme="minorHAnsi" w:eastAsiaTheme="minorHAnsi" w:hAnsiTheme="minorHAnsi" w:cstheme="minorHAnsi"/>
          <w:lang w:eastAsia="en-US"/>
        </w:rPr>
        <w:t>w latach poprzednich ze środków KPRM lub sprawozdanie to nie zostało zaakceptowane przez zleceniodawcę;</w:t>
      </w:r>
    </w:p>
    <w:p w14:paraId="322758D1" w14:textId="77777777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>w związku z dotacją uzyskaną ze środków KPRM została wydana ostateczna decyzja administracyjna w sprawie zwrotu dotacji wykorzystanej niezgodnie z przeznaczeniem, pobranej nienależnie lub w nadmiernej wysokości i nie została uregulowana stwierdzona w tej decyzji zaległość;</w:t>
      </w:r>
    </w:p>
    <w:p w14:paraId="2A871F59" w14:textId="77777777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>w związku z dotacją uzyskaną ze środków KPRM zostało wydane prawomocne orzeczenie sądu administracyjnego utrzymujące zaskarżoną decyzję administracyjną dotyczącą zwrotu należnych kwot,</w:t>
      </w:r>
    </w:p>
    <w:p w14:paraId="1CCA6683" w14:textId="77777777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>w związku z dotacją uzyskaną ze środków KPRM toczy się postępowanie egzekucyjne przeciwko Oferentowi, co mogłoby spowodować zajęcie dotacji na poczet zobowiązań Oferenta;</w:t>
      </w:r>
    </w:p>
    <w:p w14:paraId="1BCB6684" w14:textId="4E7626E6" w:rsidR="00826628" w:rsidRPr="00826628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eastAsiaTheme="minorHAnsi" w:hAnsiTheme="minorHAnsi" w:cstheme="minorHAnsi"/>
          <w:lang w:eastAsia="en-US"/>
        </w:rPr>
        <w:t xml:space="preserve">dodatkowo w przypadku oferty </w:t>
      </w:r>
      <w:r w:rsidR="0082636D">
        <w:rPr>
          <w:rFonts w:asciiTheme="minorHAnsi" w:eastAsiaTheme="minorHAnsi" w:hAnsiTheme="minorHAnsi" w:cstheme="minorHAnsi"/>
          <w:lang w:eastAsia="en-US"/>
        </w:rPr>
        <w:t>dwuletniej</w:t>
      </w:r>
      <w:r w:rsidR="0082636D" w:rsidRPr="0082662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628">
        <w:rPr>
          <w:rFonts w:asciiTheme="minorHAnsi" w:eastAsiaTheme="minorHAnsi" w:hAnsiTheme="minorHAnsi" w:cstheme="minorHAnsi"/>
          <w:lang w:eastAsia="en-US"/>
        </w:rPr>
        <w:t xml:space="preserve">nie zostanie spełniony któryś z warunków wymienionych w </w:t>
      </w:r>
      <w:r w:rsidR="00B60B69">
        <w:rPr>
          <w:rFonts w:asciiTheme="minorHAnsi" w:eastAsiaTheme="minorHAnsi" w:hAnsiTheme="minorHAnsi" w:cstheme="minorHAnsi"/>
          <w:lang w:eastAsia="en-US"/>
        </w:rPr>
        <w:t>podrozdziale</w:t>
      </w:r>
      <w:r w:rsidR="00B60B69" w:rsidRPr="0082662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628">
        <w:rPr>
          <w:rFonts w:asciiTheme="minorHAnsi" w:eastAsiaTheme="minorHAnsi" w:hAnsiTheme="minorHAnsi" w:cstheme="minorHAnsi"/>
          <w:lang w:eastAsia="en-US"/>
        </w:rPr>
        <w:t>III.2 niniejszego regulaminu</w:t>
      </w:r>
    </w:p>
    <w:p w14:paraId="5FFEE931" w14:textId="5736423D" w:rsidR="00826628" w:rsidRPr="00610DFB" w:rsidRDefault="00826628" w:rsidP="00907416">
      <w:pPr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6628">
        <w:rPr>
          <w:rFonts w:asciiTheme="minorHAnsi" w:hAnsiTheme="minorHAnsi" w:cstheme="minorHAnsi"/>
          <w:color w:val="000000" w:themeColor="text1"/>
        </w:rPr>
        <w:t>oświadczenie złożone razem z ofertą okaże się</w:t>
      </w:r>
      <w:r w:rsidR="00610DFB">
        <w:rPr>
          <w:rFonts w:asciiTheme="minorHAnsi" w:hAnsiTheme="minorHAnsi" w:cstheme="minorHAnsi"/>
          <w:color w:val="000000" w:themeColor="text1"/>
        </w:rPr>
        <w:t xml:space="preserve"> niezgodne ze stanem faktycznym</w:t>
      </w:r>
      <w:r w:rsidR="00F44B98">
        <w:rPr>
          <w:rFonts w:asciiTheme="minorHAnsi" w:hAnsiTheme="minorHAnsi" w:cstheme="minorHAnsi"/>
          <w:color w:val="000000" w:themeColor="text1"/>
        </w:rPr>
        <w:t>.</w:t>
      </w:r>
    </w:p>
    <w:p w14:paraId="5144DC42" w14:textId="413E0111" w:rsidR="00826628" w:rsidRDefault="00826628" w:rsidP="00826628">
      <w:pPr>
        <w:tabs>
          <w:tab w:val="left" w:pos="-5580"/>
          <w:tab w:val="left" w:pos="360"/>
        </w:tabs>
        <w:spacing w:before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26628">
        <w:rPr>
          <w:rFonts w:asciiTheme="minorHAnsi" w:hAnsiTheme="minorHAnsi" w:cstheme="minorHAnsi"/>
          <w:color w:val="000000" w:themeColor="text1"/>
        </w:rPr>
        <w:t xml:space="preserve">Podpisanie umowy oznacza, że umowa i jej załączniki stają się informacją publiczną </w:t>
      </w:r>
      <w:r w:rsidR="00326EE7">
        <w:rPr>
          <w:rFonts w:asciiTheme="minorHAnsi" w:hAnsiTheme="minorHAnsi" w:cstheme="minorHAnsi"/>
          <w:color w:val="000000" w:themeColor="text1"/>
        </w:rPr>
        <w:br/>
      </w:r>
      <w:r w:rsidRPr="00826628">
        <w:rPr>
          <w:rFonts w:asciiTheme="minorHAnsi" w:hAnsiTheme="minorHAnsi" w:cstheme="minorHAnsi"/>
          <w:color w:val="000000" w:themeColor="text1"/>
        </w:rPr>
        <w:t xml:space="preserve">w rozumieniu art. 2 ust.1 </w:t>
      </w:r>
      <w:r w:rsidRPr="00165D89">
        <w:rPr>
          <w:rFonts w:asciiTheme="minorHAnsi" w:hAnsiTheme="minorHAnsi" w:cstheme="minorHAnsi"/>
          <w:i/>
          <w:color w:val="000000" w:themeColor="text1"/>
        </w:rPr>
        <w:t>ustawy z dnia 6 września 2001 r. o dostępie do informacji publicznej</w:t>
      </w:r>
      <w:r w:rsidRPr="00826628">
        <w:rPr>
          <w:rFonts w:asciiTheme="minorHAnsi" w:hAnsiTheme="minorHAnsi" w:cstheme="minorHAnsi"/>
          <w:color w:val="000000" w:themeColor="text1"/>
        </w:rPr>
        <w:t>, z zastrzeżeniem wynikającym z art. 5 ust. 2 tej ustawy</w:t>
      </w:r>
      <w:r w:rsidR="004F3793">
        <w:rPr>
          <w:rFonts w:asciiTheme="minorHAnsi" w:hAnsiTheme="minorHAnsi" w:cstheme="minorHAnsi"/>
          <w:color w:val="000000" w:themeColor="text1"/>
        </w:rPr>
        <w:t>,</w:t>
      </w:r>
      <w:r w:rsidRPr="00826628">
        <w:rPr>
          <w:rFonts w:asciiTheme="minorHAnsi" w:hAnsiTheme="minorHAnsi" w:cstheme="minorHAnsi"/>
          <w:color w:val="000000" w:themeColor="text1"/>
        </w:rPr>
        <w:t xml:space="preserve"> w szczególności ochrony danych osobowych.</w:t>
      </w:r>
    </w:p>
    <w:p w14:paraId="3FF11A31" w14:textId="298A10DA" w:rsidR="001B286E" w:rsidRPr="00222C98" w:rsidRDefault="001B286E" w:rsidP="00222C9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424CEEB" w14:textId="17F12CCC" w:rsidR="00DD01EB" w:rsidRPr="00F65B13" w:rsidRDefault="00DD01EB" w:rsidP="00DD01EB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51" w:name="_Toc83124079"/>
      <w:r>
        <w:rPr>
          <w:rFonts w:asciiTheme="minorHAnsi" w:hAnsiTheme="minorHAnsi" w:cstheme="minorHAnsi"/>
          <w:color w:val="000000" w:themeColor="text1"/>
        </w:rPr>
        <w:t>Informowanie Partnerów – organi</w:t>
      </w:r>
      <w:r w:rsidR="004C0C09">
        <w:rPr>
          <w:rFonts w:asciiTheme="minorHAnsi" w:hAnsiTheme="minorHAnsi" w:cstheme="minorHAnsi"/>
          <w:color w:val="000000" w:themeColor="text1"/>
        </w:rPr>
        <w:t>zacji polonijnych wskazanych w o</w:t>
      </w:r>
      <w:r>
        <w:rPr>
          <w:rFonts w:asciiTheme="minorHAnsi" w:hAnsiTheme="minorHAnsi" w:cstheme="minorHAnsi"/>
          <w:color w:val="000000" w:themeColor="text1"/>
        </w:rPr>
        <w:t>fercie</w:t>
      </w:r>
      <w:bookmarkEnd w:id="51"/>
    </w:p>
    <w:p w14:paraId="1E552D71" w14:textId="07FC5C1C" w:rsidR="00525646" w:rsidRDefault="00AA38DB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Oferent jest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36B94">
        <w:rPr>
          <w:rFonts w:asciiTheme="minorHAnsi" w:hAnsiTheme="minorHAnsi" w:cstheme="minorHAnsi"/>
          <w:iCs/>
          <w:color w:val="000000" w:themeColor="text1"/>
        </w:rPr>
        <w:t>zobowiązany do przekazania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 xml:space="preserve"> partnerom </w:t>
      </w:r>
      <w:r w:rsidR="00936B94">
        <w:rPr>
          <w:rFonts w:asciiTheme="minorHAnsi" w:hAnsiTheme="minorHAnsi" w:cstheme="minorHAnsi"/>
          <w:iCs/>
          <w:color w:val="000000" w:themeColor="text1"/>
        </w:rPr>
        <w:t xml:space="preserve">wskazanym w ofercie 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>(w szczególności organizacjom polonijnym za granicą) informacji o zawarciu umowy i środkach przeznaczo</w:t>
      </w:r>
      <w:r w:rsidR="00A94D3B">
        <w:rPr>
          <w:rFonts w:asciiTheme="minorHAnsi" w:hAnsiTheme="minorHAnsi" w:cstheme="minorHAnsi"/>
          <w:iCs/>
          <w:color w:val="000000" w:themeColor="text1"/>
        </w:rPr>
        <w:t>nych na poszczególne działania.</w:t>
      </w:r>
    </w:p>
    <w:p w14:paraId="44BD0C03" w14:textId="76E08804" w:rsidR="00FA25F7" w:rsidRDefault="00AC4CB1" w:rsidP="00B75949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Jeżeli oferta zakłada przekazanie środków partnerowi/organizacji polonijnej</w:t>
      </w:r>
      <w:r w:rsidR="001C611A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1C611A" w:rsidRPr="007E1B67">
        <w:rPr>
          <w:rFonts w:asciiTheme="minorHAnsi" w:hAnsiTheme="minorHAnsi" w:cstheme="minorHAnsi"/>
          <w:iCs/>
          <w:color w:val="000000" w:themeColor="text1"/>
        </w:rPr>
        <w:t>przed realizacją działań</w:t>
      </w:r>
      <w:r w:rsidR="00B75949" w:rsidRPr="007E1B67">
        <w:rPr>
          <w:rFonts w:asciiTheme="minorHAnsi" w:hAnsiTheme="minorHAnsi" w:cstheme="minorHAnsi"/>
          <w:iCs/>
          <w:color w:val="000000" w:themeColor="text1"/>
        </w:rPr>
        <w:t xml:space="preserve"> przez tych partnerów</w:t>
      </w:r>
      <w:r w:rsidR="007F41FA" w:rsidRPr="007E1B67">
        <w:rPr>
          <w:rFonts w:asciiTheme="minorHAnsi" w:hAnsiTheme="minorHAnsi" w:cstheme="minorHAnsi"/>
          <w:iCs/>
          <w:color w:val="000000" w:themeColor="text1"/>
        </w:rPr>
        <w:t>,</w:t>
      </w:r>
      <w:r w:rsidRPr="007E1B6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75949" w:rsidRPr="007E1B67">
        <w:rPr>
          <w:rFonts w:asciiTheme="minorHAnsi" w:hAnsiTheme="minorHAnsi" w:cstheme="minorHAnsi"/>
          <w:iCs/>
          <w:color w:val="000000" w:themeColor="text1"/>
        </w:rPr>
        <w:t>Zleceniobiorca</w:t>
      </w:r>
      <w:r w:rsidR="006D302D">
        <w:rPr>
          <w:rFonts w:asciiTheme="minorHAnsi" w:hAnsiTheme="minorHAnsi" w:cstheme="minorHAnsi"/>
          <w:iCs/>
          <w:color w:val="000000" w:themeColor="text1"/>
        </w:rPr>
        <w:t>,</w:t>
      </w:r>
      <w:r w:rsidR="00B75949" w:rsidRPr="007E1B6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75949" w:rsidRPr="00704EFD">
        <w:rPr>
          <w:rFonts w:asciiTheme="minorHAnsi" w:hAnsiTheme="minorHAnsi" w:cstheme="minorHAnsi"/>
          <w:b/>
          <w:iCs/>
          <w:color w:val="000000" w:themeColor="text1"/>
        </w:rPr>
        <w:t>po podpisaniu umowy z KPRM</w:t>
      </w:r>
      <w:r w:rsidR="006D302D">
        <w:rPr>
          <w:rFonts w:asciiTheme="minorHAnsi" w:hAnsiTheme="minorHAnsi" w:cstheme="minorHAnsi"/>
          <w:b/>
          <w:iCs/>
          <w:color w:val="000000" w:themeColor="text1"/>
        </w:rPr>
        <w:t>,</w:t>
      </w:r>
      <w:r w:rsidR="00B75949" w:rsidRPr="007E1B6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F41FA" w:rsidRPr="007E1B67">
        <w:rPr>
          <w:rFonts w:asciiTheme="minorHAnsi" w:hAnsiTheme="minorHAnsi" w:cstheme="minorHAnsi"/>
          <w:iCs/>
          <w:color w:val="000000" w:themeColor="text1"/>
        </w:rPr>
        <w:t>jest zobowiązany</w:t>
      </w:r>
      <w:r w:rsidR="00506A86">
        <w:rPr>
          <w:rFonts w:asciiTheme="minorHAnsi" w:hAnsiTheme="minorHAnsi" w:cstheme="minorHAnsi"/>
          <w:iCs/>
          <w:color w:val="000000" w:themeColor="text1"/>
        </w:rPr>
        <w:t>:</w:t>
      </w:r>
      <w:r w:rsidR="007F41FA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5A1F9EDA" w14:textId="77777777" w:rsidR="000167AD" w:rsidRDefault="00E1070D" w:rsidP="000167AD">
      <w:pPr>
        <w:pStyle w:val="Tekstpodstawowywcity"/>
        <w:numPr>
          <w:ilvl w:val="0"/>
          <w:numId w:val="63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w ciągu 14 dni </w:t>
      </w:r>
      <w:r w:rsidR="00B75949">
        <w:rPr>
          <w:rFonts w:asciiTheme="minorHAnsi" w:hAnsiTheme="minorHAnsi" w:cstheme="minorHAnsi"/>
          <w:iCs/>
          <w:color w:val="000000" w:themeColor="text1"/>
        </w:rPr>
        <w:t>do</w:t>
      </w:r>
      <w:r>
        <w:rPr>
          <w:rFonts w:asciiTheme="minorHAnsi" w:hAnsiTheme="minorHAnsi" w:cstheme="minorHAnsi"/>
          <w:iCs/>
          <w:color w:val="000000" w:themeColor="text1"/>
        </w:rPr>
        <w:t xml:space="preserve"> przekazani</w:t>
      </w:r>
      <w:r w:rsidR="00B75949">
        <w:rPr>
          <w:rFonts w:asciiTheme="minorHAnsi" w:hAnsiTheme="minorHAnsi" w:cstheme="minorHAnsi"/>
          <w:iCs/>
          <w:color w:val="000000" w:themeColor="text1"/>
        </w:rPr>
        <w:t>a</w:t>
      </w:r>
      <w:r w:rsidR="00C24D5E">
        <w:rPr>
          <w:rFonts w:asciiTheme="minorHAnsi" w:hAnsiTheme="minorHAnsi" w:cstheme="minorHAnsi"/>
          <w:iCs/>
          <w:color w:val="000000" w:themeColor="text1"/>
        </w:rPr>
        <w:t xml:space="preserve"> informacji </w:t>
      </w:r>
      <w:r w:rsidR="004040B2">
        <w:rPr>
          <w:rFonts w:asciiTheme="minorHAnsi" w:hAnsiTheme="minorHAnsi" w:cstheme="minorHAnsi"/>
          <w:iCs/>
          <w:color w:val="000000" w:themeColor="text1"/>
        </w:rPr>
        <w:t xml:space="preserve">tym organizacjom polonijnym </w:t>
      </w:r>
      <w:r w:rsidR="00C24D5E">
        <w:rPr>
          <w:rFonts w:asciiTheme="minorHAnsi" w:hAnsiTheme="minorHAnsi" w:cstheme="minorHAnsi"/>
          <w:iCs/>
          <w:color w:val="000000" w:themeColor="text1"/>
        </w:rPr>
        <w:t xml:space="preserve">o uzyskanych </w:t>
      </w:r>
      <w:r w:rsidR="00902396">
        <w:rPr>
          <w:rFonts w:asciiTheme="minorHAnsi" w:hAnsiTheme="minorHAnsi" w:cstheme="minorHAnsi"/>
          <w:iCs/>
          <w:color w:val="000000" w:themeColor="text1"/>
        </w:rPr>
        <w:t xml:space="preserve">przeznaczonych dla nich </w:t>
      </w:r>
      <w:r w:rsidR="00C24D5E">
        <w:rPr>
          <w:rFonts w:asciiTheme="minorHAnsi" w:hAnsiTheme="minorHAnsi" w:cstheme="minorHAnsi"/>
          <w:iCs/>
          <w:color w:val="000000" w:themeColor="text1"/>
        </w:rPr>
        <w:t>środkach</w:t>
      </w:r>
      <w:r>
        <w:rPr>
          <w:rFonts w:asciiTheme="minorHAnsi" w:hAnsiTheme="minorHAnsi" w:cstheme="minorHAnsi"/>
          <w:iCs/>
          <w:color w:val="000000" w:themeColor="text1"/>
        </w:rPr>
        <w:t xml:space="preserve">, </w:t>
      </w:r>
    </w:p>
    <w:p w14:paraId="60D349DE" w14:textId="4274FD9E" w:rsidR="00902396" w:rsidRPr="000167AD" w:rsidRDefault="002751A1" w:rsidP="000167AD">
      <w:pPr>
        <w:pStyle w:val="Tekstpodstawowywcity"/>
        <w:numPr>
          <w:ilvl w:val="0"/>
          <w:numId w:val="63"/>
        </w:numPr>
        <w:tabs>
          <w:tab w:val="left" w:pos="-5580"/>
        </w:tabs>
        <w:spacing w:before="120" w:line="276" w:lineRule="auto"/>
        <w:jc w:val="left"/>
        <w:rPr>
          <w:rFonts w:asciiTheme="minorHAnsi" w:hAnsiTheme="minorHAnsi" w:cstheme="minorHAnsi"/>
          <w:iCs/>
          <w:color w:val="000000" w:themeColor="text1"/>
        </w:rPr>
      </w:pPr>
      <w:r w:rsidRPr="000167AD">
        <w:rPr>
          <w:rFonts w:asciiTheme="minorHAnsi" w:hAnsiTheme="minorHAnsi" w:cstheme="minorHAnsi"/>
          <w:iCs/>
          <w:color w:val="000000" w:themeColor="text1"/>
        </w:rPr>
        <w:t xml:space="preserve">w ciągu 30 dni od poinformowania </w:t>
      </w:r>
      <w:r w:rsidR="00A10FC1" w:rsidRPr="000167AD">
        <w:rPr>
          <w:rFonts w:asciiTheme="minorHAnsi" w:hAnsiTheme="minorHAnsi" w:cstheme="minorHAnsi"/>
          <w:iCs/>
          <w:color w:val="000000" w:themeColor="text1"/>
        </w:rPr>
        <w:t xml:space="preserve">organizacji polonijnych </w:t>
      </w:r>
      <w:r w:rsidR="000167AD">
        <w:rPr>
          <w:rFonts w:asciiTheme="minorHAnsi" w:hAnsiTheme="minorHAnsi" w:cstheme="minorHAnsi"/>
          <w:iCs/>
          <w:color w:val="000000" w:themeColor="text1"/>
        </w:rPr>
        <w:t xml:space="preserve">do przekazania </w:t>
      </w:r>
      <w:r w:rsidR="00902396" w:rsidRPr="000167AD">
        <w:rPr>
          <w:rFonts w:asciiTheme="minorHAnsi" w:hAnsiTheme="minorHAnsi" w:cstheme="minorHAnsi"/>
          <w:iCs/>
          <w:color w:val="000000" w:themeColor="text1"/>
        </w:rPr>
        <w:t xml:space="preserve">przeznaczonych dla nich </w:t>
      </w:r>
      <w:r w:rsidRPr="000167AD">
        <w:rPr>
          <w:rFonts w:asciiTheme="minorHAnsi" w:hAnsiTheme="minorHAnsi" w:cstheme="minorHAnsi"/>
          <w:iCs/>
          <w:color w:val="000000" w:themeColor="text1"/>
        </w:rPr>
        <w:t>środków</w:t>
      </w:r>
      <w:r w:rsidR="00612B18" w:rsidRPr="000167A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C7E1F" w:rsidRPr="000167AD">
        <w:rPr>
          <w:rFonts w:asciiTheme="minorHAnsi" w:hAnsiTheme="minorHAnsi" w:cstheme="minorHAnsi"/>
          <w:iCs/>
          <w:color w:val="000000" w:themeColor="text1"/>
        </w:rPr>
        <w:br/>
      </w:r>
    </w:p>
    <w:p w14:paraId="50B86776" w14:textId="31141501" w:rsidR="002751A1" w:rsidRPr="00DD01EB" w:rsidRDefault="00800D7E" w:rsidP="000167AD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 w:rsidRPr="00902396">
        <w:rPr>
          <w:rFonts w:asciiTheme="minorHAnsi" w:hAnsiTheme="minorHAnsi" w:cstheme="minorHAnsi"/>
          <w:iCs/>
          <w:color w:val="000000" w:themeColor="text1"/>
        </w:rPr>
        <w:t>W</w:t>
      </w:r>
      <w:r w:rsidR="000026DA" w:rsidRPr="00902396">
        <w:rPr>
          <w:rFonts w:asciiTheme="minorHAnsi" w:hAnsiTheme="minorHAnsi" w:cstheme="minorHAnsi"/>
          <w:iCs/>
          <w:color w:val="000000" w:themeColor="text1"/>
        </w:rPr>
        <w:t xml:space="preserve"> uzasadnionych przypadkach możliwe jest </w:t>
      </w:r>
      <w:r w:rsidR="00C24D5E" w:rsidRPr="00902396">
        <w:rPr>
          <w:rFonts w:asciiTheme="minorHAnsi" w:hAnsiTheme="minorHAnsi" w:cstheme="minorHAnsi"/>
          <w:iCs/>
          <w:color w:val="000000" w:themeColor="text1"/>
        </w:rPr>
        <w:t>prze</w:t>
      </w:r>
      <w:r w:rsidR="00506A86" w:rsidRPr="00902396">
        <w:rPr>
          <w:rFonts w:asciiTheme="minorHAnsi" w:hAnsiTheme="minorHAnsi" w:cstheme="minorHAnsi"/>
          <w:iCs/>
          <w:color w:val="000000" w:themeColor="text1"/>
        </w:rPr>
        <w:t>dłużenie tego terminu do 60 dni</w:t>
      </w:r>
      <w:r w:rsidR="00CC6197" w:rsidRPr="00902396">
        <w:rPr>
          <w:rFonts w:asciiTheme="minorHAnsi" w:hAnsiTheme="minorHAnsi" w:cstheme="minorHAnsi"/>
          <w:iCs/>
          <w:color w:val="000000" w:themeColor="text1"/>
        </w:rPr>
        <w:t>,</w:t>
      </w:r>
      <w:r w:rsidR="000026DA" w:rsidRPr="00902396">
        <w:rPr>
          <w:rFonts w:asciiTheme="minorHAnsi" w:hAnsiTheme="minorHAnsi" w:cstheme="minorHAnsi"/>
          <w:iCs/>
          <w:color w:val="000000" w:themeColor="text1"/>
        </w:rPr>
        <w:t xml:space="preserve"> po przedstawieniu przez oferenta uzasadnienia</w:t>
      </w:r>
      <w:r w:rsidR="00D66E89" w:rsidRPr="00DD01EB">
        <w:rPr>
          <w:rFonts w:asciiTheme="minorHAnsi" w:hAnsiTheme="minorHAnsi" w:cstheme="minorHAnsi"/>
          <w:iCs/>
          <w:color w:val="000000" w:themeColor="text1"/>
        </w:rPr>
        <w:t>.</w:t>
      </w:r>
    </w:p>
    <w:p w14:paraId="5B2D11F8" w14:textId="00E14DFF" w:rsidR="009011B1" w:rsidRPr="00C03D4E" w:rsidRDefault="00506A86" w:rsidP="009011B1">
      <w:pPr>
        <w:pStyle w:val="Tekstpodstawowywcity"/>
        <w:numPr>
          <w:ilvl w:val="0"/>
          <w:numId w:val="63"/>
        </w:numPr>
        <w:tabs>
          <w:tab w:val="left" w:pos="-5580"/>
        </w:tabs>
        <w:spacing w:before="120" w:line="276" w:lineRule="auto"/>
        <w:jc w:val="left"/>
        <w:rPr>
          <w:rFonts w:asciiTheme="minorHAnsi" w:hAnsiTheme="minorHAnsi" w:cstheme="minorHAnsi"/>
          <w:iCs/>
          <w:color w:val="000000" w:themeColor="text1"/>
        </w:rPr>
      </w:pPr>
      <w:r w:rsidRPr="000026DA">
        <w:rPr>
          <w:rFonts w:asciiTheme="minorHAnsi" w:hAnsiTheme="minorHAnsi" w:cstheme="minorHAnsi"/>
          <w:iCs/>
          <w:color w:val="000000" w:themeColor="text1"/>
        </w:rPr>
        <w:t>p</w:t>
      </w:r>
      <w:r w:rsidR="00C86030" w:rsidRPr="000026DA">
        <w:rPr>
          <w:rFonts w:asciiTheme="minorHAnsi" w:hAnsiTheme="minorHAnsi" w:cstheme="minorHAnsi"/>
          <w:iCs/>
          <w:color w:val="000000" w:themeColor="text1"/>
        </w:rPr>
        <w:t xml:space="preserve">óźniejsze </w:t>
      </w:r>
      <w:r w:rsidR="00C86030" w:rsidRPr="00C03D4E">
        <w:rPr>
          <w:rFonts w:asciiTheme="minorHAnsi" w:hAnsiTheme="minorHAnsi" w:cstheme="minorHAnsi"/>
          <w:iCs/>
          <w:color w:val="000000" w:themeColor="text1"/>
        </w:rPr>
        <w:t xml:space="preserve">przekazanie środków </w:t>
      </w:r>
      <w:r w:rsidR="009011B1" w:rsidRPr="00C03D4E">
        <w:rPr>
          <w:rFonts w:asciiTheme="minorHAnsi" w:hAnsiTheme="minorHAnsi" w:cstheme="minorHAnsi"/>
          <w:iCs/>
          <w:color w:val="000000" w:themeColor="text1"/>
        </w:rPr>
        <w:t>(w formie refundacji) jest możliwe:</w:t>
      </w:r>
    </w:p>
    <w:p w14:paraId="44A913EA" w14:textId="77777777" w:rsidR="009011B1" w:rsidRPr="00C03D4E" w:rsidRDefault="009011B1" w:rsidP="005F380E">
      <w:pPr>
        <w:pStyle w:val="Tekstpodstawowywcity"/>
        <w:numPr>
          <w:ilvl w:val="0"/>
          <w:numId w:val="110"/>
        </w:numPr>
        <w:tabs>
          <w:tab w:val="left" w:pos="-5580"/>
        </w:tabs>
        <w:spacing w:before="120" w:line="276" w:lineRule="auto"/>
        <w:jc w:val="left"/>
        <w:rPr>
          <w:rFonts w:asciiTheme="minorHAnsi" w:hAnsiTheme="minorHAnsi" w:cstheme="minorHAnsi"/>
          <w:iCs/>
          <w:color w:val="000000" w:themeColor="text1"/>
        </w:rPr>
      </w:pPr>
      <w:r w:rsidRPr="00C03D4E">
        <w:rPr>
          <w:rFonts w:asciiTheme="minorHAnsi" w:hAnsiTheme="minorHAnsi" w:cstheme="minorHAnsi"/>
          <w:iCs/>
          <w:color w:val="000000" w:themeColor="text1"/>
        </w:rPr>
        <w:t>na podstawie pisemnej prośby organizacji polonijnej,</w:t>
      </w:r>
    </w:p>
    <w:p w14:paraId="172930C6" w14:textId="3694EA60" w:rsidR="009011B1" w:rsidRDefault="007F647E" w:rsidP="005F380E">
      <w:pPr>
        <w:pStyle w:val="Tekstpodstawowywcity"/>
        <w:numPr>
          <w:ilvl w:val="0"/>
          <w:numId w:val="11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C03D4E">
        <w:rPr>
          <w:rFonts w:asciiTheme="minorHAnsi" w:hAnsiTheme="minorHAnsi" w:cstheme="minorHAnsi"/>
          <w:iCs/>
          <w:color w:val="000000" w:themeColor="text1"/>
        </w:rPr>
        <w:t>po uzgod</w:t>
      </w:r>
      <w:r w:rsidR="007C7E1F" w:rsidRPr="00C03D4E">
        <w:rPr>
          <w:rFonts w:asciiTheme="minorHAnsi" w:hAnsiTheme="minorHAnsi" w:cstheme="minorHAnsi"/>
          <w:iCs/>
          <w:color w:val="000000" w:themeColor="text1"/>
        </w:rPr>
        <w:t>nieniach pomiędzy Zleceniobiorcą</w:t>
      </w:r>
      <w:r w:rsidRPr="00C03D4E">
        <w:rPr>
          <w:rFonts w:asciiTheme="minorHAnsi" w:hAnsiTheme="minorHAnsi" w:cstheme="minorHAnsi"/>
          <w:iCs/>
          <w:color w:val="000000" w:themeColor="text1"/>
        </w:rPr>
        <w:t xml:space="preserve"> a organizacją polonijną </w:t>
      </w:r>
      <w:r w:rsidR="007C7E1F" w:rsidRPr="00C03D4E">
        <w:rPr>
          <w:rFonts w:asciiTheme="minorHAnsi" w:hAnsiTheme="minorHAnsi" w:cstheme="minorHAnsi"/>
          <w:iCs/>
          <w:color w:val="000000" w:themeColor="text1"/>
        </w:rPr>
        <w:br/>
      </w:r>
      <w:r w:rsidRPr="00C03D4E">
        <w:rPr>
          <w:rFonts w:asciiTheme="minorHAnsi" w:hAnsiTheme="minorHAnsi" w:cstheme="minorHAnsi"/>
          <w:iCs/>
          <w:color w:val="000000" w:themeColor="text1"/>
        </w:rPr>
        <w:t>o przekazywaniu środków w transzach.</w:t>
      </w:r>
    </w:p>
    <w:p w14:paraId="0FF2E524" w14:textId="7A3BBA55" w:rsidR="00DD01EB" w:rsidRPr="00FB09A5" w:rsidRDefault="00902396" w:rsidP="00141099">
      <w:pPr>
        <w:pStyle w:val="Tekstpodstawowywcity"/>
        <w:tabs>
          <w:tab w:val="left" w:pos="-558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FB09A5">
        <w:rPr>
          <w:rFonts w:asciiTheme="minorHAnsi" w:hAnsiTheme="minorHAnsi" w:cstheme="minorHAnsi"/>
          <w:iCs/>
          <w:color w:val="000000" w:themeColor="text1"/>
        </w:rPr>
        <w:t xml:space="preserve">Niewywiązanie się przez Zleceniobiorcę w terminie z powyższych obowiązków tj. poinformowania Partnerów wskazanych w Ofercie o przyznaniu środków finansowych przeznaczonych dla nich lub nieprzekazanie </w:t>
      </w:r>
      <w:r w:rsidR="00DD01EB" w:rsidRPr="00FB09A5">
        <w:rPr>
          <w:rFonts w:asciiTheme="minorHAnsi" w:hAnsiTheme="minorHAnsi" w:cstheme="minorHAnsi"/>
          <w:iCs/>
          <w:color w:val="000000" w:themeColor="text1"/>
        </w:rPr>
        <w:t>tych</w:t>
      </w:r>
      <w:r w:rsidRPr="00FB09A5">
        <w:rPr>
          <w:rFonts w:asciiTheme="minorHAnsi" w:hAnsiTheme="minorHAnsi" w:cstheme="minorHAnsi"/>
          <w:iCs/>
          <w:color w:val="000000" w:themeColor="text1"/>
        </w:rPr>
        <w:t xml:space="preserve"> śr</w:t>
      </w:r>
      <w:r w:rsidR="00DD01EB" w:rsidRPr="00FB09A5">
        <w:rPr>
          <w:rFonts w:asciiTheme="minorHAnsi" w:hAnsiTheme="minorHAnsi" w:cstheme="minorHAnsi"/>
          <w:iCs/>
          <w:color w:val="000000" w:themeColor="text1"/>
        </w:rPr>
        <w:t xml:space="preserve">odków w terminie może skutkować </w:t>
      </w:r>
      <w:r w:rsidRPr="00FB09A5">
        <w:rPr>
          <w:rFonts w:asciiTheme="minorHAnsi" w:hAnsiTheme="minorHAnsi" w:cstheme="minorHAnsi"/>
        </w:rPr>
        <w:t xml:space="preserve">uznaniem części kosztów za niekwalifikowalne. W następstwie czego </w:t>
      </w:r>
      <w:r w:rsidR="00DD01EB" w:rsidRPr="00FB09A5">
        <w:rPr>
          <w:rFonts w:asciiTheme="minorHAnsi" w:hAnsiTheme="minorHAnsi" w:cstheme="minorHAnsi"/>
        </w:rPr>
        <w:t>za niekwalifikowalne i należne do zwrotu może zostać uznane:</w:t>
      </w:r>
    </w:p>
    <w:p w14:paraId="1BC762F1" w14:textId="1140F6A1" w:rsidR="00DD01EB" w:rsidRPr="00FB09A5" w:rsidRDefault="00DD01EB" w:rsidP="00141099">
      <w:pPr>
        <w:pStyle w:val="Tekstpodstawowywcity"/>
        <w:numPr>
          <w:ilvl w:val="0"/>
          <w:numId w:val="129"/>
        </w:numPr>
        <w:tabs>
          <w:tab w:val="left" w:pos="-5580"/>
        </w:tabs>
        <w:spacing w:line="276" w:lineRule="auto"/>
        <w:rPr>
          <w:rFonts w:asciiTheme="minorHAnsi" w:hAnsiTheme="minorHAnsi" w:cstheme="minorHAnsi"/>
        </w:rPr>
      </w:pPr>
      <w:r w:rsidRPr="00FB09A5">
        <w:rPr>
          <w:rFonts w:asciiTheme="minorHAnsi" w:hAnsiTheme="minorHAnsi" w:cstheme="minorHAnsi"/>
        </w:rPr>
        <w:t xml:space="preserve">do 50% kwoty wynagrodzenia koordynatora projektu lub </w:t>
      </w:r>
    </w:p>
    <w:p w14:paraId="69C87FC9" w14:textId="23D01884" w:rsidR="00902396" w:rsidRPr="00FB09A5" w:rsidRDefault="00B64A11" w:rsidP="00141099">
      <w:pPr>
        <w:pStyle w:val="Tekstpodstawowywcity"/>
        <w:numPr>
          <w:ilvl w:val="0"/>
          <w:numId w:val="129"/>
        </w:numPr>
        <w:tabs>
          <w:tab w:val="left" w:pos="-5580"/>
        </w:tabs>
        <w:spacing w:line="276" w:lineRule="auto"/>
        <w:rPr>
          <w:rFonts w:asciiTheme="minorHAnsi" w:hAnsiTheme="minorHAnsi" w:cstheme="minorHAnsi"/>
        </w:rPr>
      </w:pPr>
      <w:r w:rsidRPr="00FB09A5">
        <w:rPr>
          <w:rFonts w:asciiTheme="minorHAnsi" w:hAnsiTheme="minorHAnsi" w:cstheme="minorHAnsi"/>
        </w:rPr>
        <w:t xml:space="preserve">do </w:t>
      </w:r>
      <w:r w:rsidR="00DD01EB" w:rsidRPr="00FB09A5">
        <w:rPr>
          <w:rFonts w:asciiTheme="minorHAnsi" w:hAnsiTheme="minorHAnsi" w:cstheme="minorHAnsi"/>
        </w:rPr>
        <w:t>25% kosztów administracyjnych w przypadku gdy zadania koordynatora są wykonywane w ramach wkładu osobowego.</w:t>
      </w:r>
    </w:p>
    <w:p w14:paraId="08B83B90" w14:textId="77777777" w:rsidR="00C45D85" w:rsidRPr="00A120A0" w:rsidRDefault="00C45D85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52" w:name="_Toc82678883"/>
      <w:bookmarkStart w:id="53" w:name="_Toc82678884"/>
      <w:bookmarkStart w:id="54" w:name="_Toc82678887"/>
      <w:bookmarkStart w:id="55" w:name="_Toc82678888"/>
      <w:bookmarkStart w:id="56" w:name="_Toc82678890"/>
      <w:bookmarkStart w:id="57" w:name="_Toc82678891"/>
      <w:bookmarkStart w:id="58" w:name="_Toc82678899"/>
      <w:bookmarkStart w:id="59" w:name="_Toc82678901"/>
      <w:bookmarkStart w:id="60" w:name="_Toc82678902"/>
      <w:bookmarkStart w:id="61" w:name="_Toc82678903"/>
      <w:bookmarkStart w:id="62" w:name="_Toc82678907"/>
      <w:bookmarkStart w:id="63" w:name="_Toc82678909"/>
      <w:bookmarkStart w:id="64" w:name="_Toc8312408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A120A0">
        <w:rPr>
          <w:rFonts w:asciiTheme="minorHAnsi" w:hAnsiTheme="minorHAnsi" w:cstheme="minorHAnsi"/>
          <w:color w:val="000000" w:themeColor="text1"/>
        </w:rPr>
        <w:t>Dopuszczalność przesunięć w zakresie ponoszonych wydatków</w:t>
      </w:r>
      <w:bookmarkEnd w:id="64"/>
    </w:p>
    <w:p w14:paraId="588C4619" w14:textId="77777777" w:rsidR="00C45D85" w:rsidRPr="00E73469" w:rsidRDefault="00C45D85" w:rsidP="00C45D85">
      <w:pPr>
        <w:pStyle w:val="Akapitzlist"/>
        <w:numPr>
          <w:ilvl w:val="3"/>
          <w:numId w:val="56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E73469">
        <w:rPr>
          <w:rFonts w:asciiTheme="minorHAnsi" w:hAnsiTheme="minorHAnsi" w:cstheme="minorHAnsi"/>
          <w:color w:val="000000" w:themeColor="text1"/>
        </w:rPr>
        <w:t>W toku realizacji zadania dopuszcza się, bez konieczności powiadamiania Zleceniodawcy, wprowadzanie następujących zmian w kosztorysie:</w:t>
      </w:r>
    </w:p>
    <w:p w14:paraId="186A18C2" w14:textId="77777777" w:rsidR="00C45D85" w:rsidRPr="00735E5F" w:rsidRDefault="00C45D85" w:rsidP="005D6A06">
      <w:pPr>
        <w:pStyle w:val="Akapitzlist"/>
        <w:numPr>
          <w:ilvl w:val="0"/>
          <w:numId w:val="71"/>
        </w:num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35E5F">
        <w:rPr>
          <w:rFonts w:asciiTheme="minorHAnsi" w:hAnsiTheme="minorHAnsi" w:cstheme="minorHAnsi"/>
          <w:b/>
          <w:color w:val="000000" w:themeColor="text1"/>
        </w:rPr>
        <w:t>W kosztach merytorycznych:</w:t>
      </w:r>
    </w:p>
    <w:p w14:paraId="650EF571" w14:textId="2C16BD78" w:rsidR="0026600A" w:rsidRPr="0026600A" w:rsidRDefault="0026600A" w:rsidP="00C45D85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28EE">
        <w:rPr>
          <w:rFonts w:asciiTheme="minorHAnsi" w:hAnsiTheme="minorHAnsi" w:cstheme="minorHAnsi"/>
        </w:rPr>
        <w:t>Jeżeli dany wydatek wykazany w sprawozdaniu z realizacji zadania publicznego nie jest równy kosztowi określonemu w odpowiedniej pozycji kosztorysu zadania publicznego, to uznaje się go za zgodny z umową wtedy, gdy nie nastąpiło jego zwiększenie o więcej niż 20,00 % albo zwiększenie nastąpiło ze środków pochodzących z wkładu własnego. Zwiększenie odpowiedniej pozycji kosztorysu o 20 % może nastąpić przy odpowiednim zmniejszeniu innych pozycji kosztorysu, bez względu na kategorię kosztów.</w:t>
      </w:r>
    </w:p>
    <w:p w14:paraId="13BAAA27" w14:textId="6EBDCF62" w:rsidR="00C45D85" w:rsidRDefault="00C45D85" w:rsidP="005D6A06">
      <w:pPr>
        <w:pStyle w:val="Akapitzlist"/>
        <w:numPr>
          <w:ilvl w:val="0"/>
          <w:numId w:val="71"/>
        </w:num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33B59">
        <w:rPr>
          <w:rFonts w:asciiTheme="minorHAnsi" w:hAnsiTheme="minorHAnsi" w:cstheme="minorHAnsi"/>
          <w:b/>
          <w:color w:val="000000" w:themeColor="text1"/>
        </w:rPr>
        <w:t>W kosztach administracyjnych</w:t>
      </w:r>
      <w:r w:rsidRPr="00D33B59">
        <w:rPr>
          <w:rFonts w:asciiTheme="minorHAnsi" w:hAnsiTheme="minorHAnsi" w:cstheme="minorHAnsi"/>
          <w:color w:val="000000" w:themeColor="text1"/>
        </w:rPr>
        <w:t xml:space="preserve">: </w:t>
      </w:r>
    </w:p>
    <w:p w14:paraId="02C9E521" w14:textId="5B9418BA" w:rsidR="0026600A" w:rsidRPr="00141099" w:rsidRDefault="0026600A" w:rsidP="003921FF">
      <w:pPr>
        <w:numPr>
          <w:ilvl w:val="0"/>
          <w:numId w:val="145"/>
        </w:numPr>
        <w:autoSpaceDE w:val="0"/>
        <w:autoSpaceDN w:val="0"/>
        <w:adjustRightInd w:val="0"/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9A5E1B">
        <w:rPr>
          <w:rFonts w:asciiTheme="minorHAnsi" w:hAnsiTheme="minorHAnsi" w:cstheme="minorHAnsi"/>
        </w:rPr>
        <w:t xml:space="preserve">Jeżeli dany wydatek wykazany w sprawozdaniu z realizacji zadania publicznego nie jest równy kosztowi określonemu w odpowiedniej pozycji kosztorysu zadania publicznego, to </w:t>
      </w:r>
      <w:r w:rsidRPr="009A5E1B">
        <w:rPr>
          <w:rFonts w:asciiTheme="minorHAnsi" w:hAnsiTheme="minorHAnsi" w:cstheme="minorHAnsi"/>
        </w:rPr>
        <w:lastRenderedPageBreak/>
        <w:t>uznaje się go za zgodny z umową wtedy, gdy nie nastąpiło jego zwiększenie o więcej niż 10,00 % albo zwiększenie nastąpiło ze środków pochodzących z wkładu własnego. Zwiększenie odpowiedniej pozycji kosztorysu w ramach kosztów administracyjnych o 10 % może nastąpić przy odpowiednim zmniejszeniu innych pozycji kosztorysu, bez względu na kategorię kosztów.</w:t>
      </w:r>
    </w:p>
    <w:p w14:paraId="5EB3AFE6" w14:textId="15E872B9" w:rsidR="0026600A" w:rsidRPr="009A5E1B" w:rsidRDefault="0026600A" w:rsidP="003921FF">
      <w:pPr>
        <w:numPr>
          <w:ilvl w:val="0"/>
          <w:numId w:val="145"/>
        </w:numPr>
        <w:autoSpaceDE w:val="0"/>
        <w:autoSpaceDN w:val="0"/>
        <w:adjustRightInd w:val="0"/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9A5E1B">
        <w:rPr>
          <w:rFonts w:asciiTheme="minorHAnsi" w:hAnsiTheme="minorHAnsi" w:cstheme="minorHAnsi"/>
        </w:rPr>
        <w:t>Dokonanie zmian w kosztorysie powyżej limitów wskazanych powyżej wymaga zmiany umowy pod warunkiem uprzedniego zaakceptowania przez Zleceniodawcę uzasadnienia przedstawionego przez Zleceniobiorcę dla dokonania tych zmian.</w:t>
      </w:r>
    </w:p>
    <w:p w14:paraId="4413E14C" w14:textId="77777777" w:rsidR="00C45D85" w:rsidRPr="0026600A" w:rsidRDefault="00C45D85" w:rsidP="003921FF">
      <w:pPr>
        <w:pStyle w:val="Akapitzlist"/>
        <w:numPr>
          <w:ilvl w:val="3"/>
          <w:numId w:val="56"/>
        </w:numPr>
        <w:spacing w:after="24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26600A">
        <w:rPr>
          <w:rFonts w:asciiTheme="minorHAnsi" w:hAnsiTheme="minorHAnsi" w:cstheme="minorHAnsi"/>
        </w:rPr>
        <w:t>Jeżeli w kalkulacji przewidywanych kosztów przewidziano opłaty od odbiorców zadania publicznego, wysokość świadczenia pieniężnego pobranego od pojedynczego odbiorcy zadania publicznego nie może się zwiększyć o więcej niż 10 % w stosunku do wysokości świadczenia pieniężnego planowanej w ofercie.</w:t>
      </w:r>
    </w:p>
    <w:p w14:paraId="6E499FDF" w14:textId="015C2BED" w:rsidR="0026600A" w:rsidRPr="0026600A" w:rsidRDefault="0026600A" w:rsidP="003921FF">
      <w:pPr>
        <w:pStyle w:val="Akapitzlist"/>
        <w:numPr>
          <w:ilvl w:val="3"/>
          <w:numId w:val="56"/>
        </w:numPr>
        <w:spacing w:after="24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9A5E1B">
        <w:rPr>
          <w:rFonts w:asciiTheme="minorHAnsi" w:hAnsiTheme="minorHAnsi" w:cstheme="minorHAnsi"/>
        </w:rPr>
        <w:t>Naruszenie postanowień, o których mowa powyżej, uważa się za pobranie części dotacji w nadmiernej wysokości i oznacza obowiązek jej zwrotu przez Zleceniobiorcę.</w:t>
      </w:r>
    </w:p>
    <w:p w14:paraId="2B7803A6" w14:textId="56E000DA" w:rsidR="00367741" w:rsidRPr="00D67352" w:rsidRDefault="00C45D85" w:rsidP="00D67352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65" w:name="_Toc83124081"/>
      <w:r w:rsidRPr="005F380E">
        <w:rPr>
          <w:rFonts w:asciiTheme="minorHAnsi" w:hAnsiTheme="minorHAnsi" w:cstheme="minorHAnsi"/>
          <w:color w:val="000000" w:themeColor="text1"/>
        </w:rPr>
        <w:t>Dokumentacja związana z realizacją zadania publicznego</w:t>
      </w:r>
      <w:bookmarkEnd w:id="65"/>
    </w:p>
    <w:p w14:paraId="05EA7CB2" w14:textId="2F0ED227" w:rsidR="00C45D85" w:rsidRPr="004F63F6" w:rsidRDefault="00C45D85" w:rsidP="005D6A06">
      <w:pPr>
        <w:pStyle w:val="Akapitzlist"/>
        <w:numPr>
          <w:ilvl w:val="0"/>
          <w:numId w:val="9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63F6">
        <w:rPr>
          <w:rFonts w:asciiTheme="minorHAnsi" w:hAnsiTheme="minorHAnsi" w:cstheme="minorHAnsi"/>
        </w:rPr>
        <w:t>Koszty wynagrodzeń są ponoszone na podstawie pisemnej umowy o pracę, umowy zlecenia lub innej umowy cywilno-prawnej:</w:t>
      </w:r>
    </w:p>
    <w:p w14:paraId="0FBE5C42" w14:textId="77777777" w:rsidR="00C45D85" w:rsidRPr="00F77968" w:rsidRDefault="00C45D85" w:rsidP="005D6A06">
      <w:pPr>
        <w:numPr>
          <w:ilvl w:val="0"/>
          <w:numId w:val="7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 xml:space="preserve">przy umowach o pracę koszty wynagrodzeń dokumentowane są listami płac </w:t>
      </w:r>
      <w:r w:rsidRPr="00F77968">
        <w:rPr>
          <w:rFonts w:asciiTheme="minorHAnsi" w:hAnsiTheme="minorHAnsi" w:cstheme="minorHAnsi"/>
        </w:rPr>
        <w:br/>
        <w:t>z wyodrębnieniem kwot pochodzących z dotacji,</w:t>
      </w:r>
    </w:p>
    <w:p w14:paraId="14E60E2C" w14:textId="77777777" w:rsidR="00C45D85" w:rsidRPr="00F77968" w:rsidRDefault="00C45D85" w:rsidP="005D6A06">
      <w:pPr>
        <w:numPr>
          <w:ilvl w:val="0"/>
          <w:numId w:val="7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przy umowach zlecenia i innych umowach cywilno-prawnych koszty wynagrodzeń dokumentowane są umowami oraz rachunkami do tych umów,</w:t>
      </w:r>
    </w:p>
    <w:p w14:paraId="58BA5851" w14:textId="77777777" w:rsidR="00C45D85" w:rsidRPr="00F77968" w:rsidRDefault="00C45D85" w:rsidP="005D6A06">
      <w:pPr>
        <w:numPr>
          <w:ilvl w:val="0"/>
          <w:numId w:val="7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 xml:space="preserve">koszty wymagane przez prawo podatki, ubezpieczenia społeczne i zdrowotne są traktowane jako część wynagrodzenia. </w:t>
      </w:r>
    </w:p>
    <w:p w14:paraId="7FDB0D50" w14:textId="6123100F" w:rsidR="00C45D85" w:rsidRDefault="00C45D85" w:rsidP="005D6A06">
      <w:pPr>
        <w:pStyle w:val="Akapitzlist"/>
        <w:numPr>
          <w:ilvl w:val="0"/>
          <w:numId w:val="9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Pozostałe koszty mogą być ponoszone w szczególności na podstawie faktur, rachunków, polis ubezpieczeniowych, biletów lub dokumentów rozliczenia podróży służbowych.</w:t>
      </w:r>
    </w:p>
    <w:p w14:paraId="119AB9DD" w14:textId="2D26C852" w:rsidR="00C45D85" w:rsidRDefault="00C45D85" w:rsidP="005D6A06">
      <w:pPr>
        <w:pStyle w:val="Akapitzlist"/>
        <w:numPr>
          <w:ilvl w:val="0"/>
          <w:numId w:val="9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63F6">
        <w:rPr>
          <w:rFonts w:asciiTheme="minorHAnsi" w:hAnsiTheme="minorHAnsi" w:cstheme="minorHAnsi"/>
        </w:rPr>
        <w:t>Koszty bankowe dokumentowane są na podstawie wyciągów bankowych.</w:t>
      </w:r>
    </w:p>
    <w:p w14:paraId="77D91A3D" w14:textId="7ED2C0D5" w:rsidR="00C45D85" w:rsidRDefault="00C45D85" w:rsidP="005D6A06">
      <w:pPr>
        <w:pStyle w:val="Akapitzlist"/>
        <w:numPr>
          <w:ilvl w:val="0"/>
          <w:numId w:val="9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63F6">
        <w:rPr>
          <w:rFonts w:asciiTheme="minorHAnsi" w:hAnsiTheme="minorHAnsi" w:cstheme="minorHAnsi"/>
        </w:rPr>
        <w:t xml:space="preserve">W szczególnych przypadkach, kiedy uzyskanie faktury lub rachunku jest niemożliwe lub znacznie utrudnione, wydatek może zostać udokumentowany na podstawie oświadczenia, uwzględniającego elementy, o których mowa w art. 21 ust. 1 </w:t>
      </w:r>
      <w:r w:rsidRPr="0026600A">
        <w:rPr>
          <w:rFonts w:asciiTheme="minorHAnsi" w:hAnsiTheme="minorHAnsi" w:cstheme="minorHAnsi"/>
          <w:i/>
        </w:rPr>
        <w:t>ustawy z dnia 29 września 1994 r. o rachunkowości</w:t>
      </w:r>
      <w:r w:rsidRPr="004F63F6">
        <w:rPr>
          <w:rFonts w:asciiTheme="minorHAnsi" w:hAnsiTheme="minorHAnsi" w:cstheme="minorHAnsi"/>
        </w:rPr>
        <w:t>.</w:t>
      </w:r>
    </w:p>
    <w:p w14:paraId="5ED096E3" w14:textId="64BF9B11" w:rsidR="00C45D85" w:rsidRPr="004F63F6" w:rsidRDefault="00C45D85" w:rsidP="005D6A06">
      <w:pPr>
        <w:pStyle w:val="Akapitzlist"/>
        <w:numPr>
          <w:ilvl w:val="0"/>
          <w:numId w:val="91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F63F6">
        <w:rPr>
          <w:rFonts w:asciiTheme="minorHAnsi" w:hAnsiTheme="minorHAnsi" w:cstheme="minorHAnsi"/>
        </w:rPr>
        <w:t xml:space="preserve">Wkład własny niefinansowy (osobowy i/lub rzeczowy) może zostać rozliczony </w:t>
      </w:r>
      <w:r w:rsidR="003921FF">
        <w:rPr>
          <w:rFonts w:asciiTheme="minorHAnsi" w:hAnsiTheme="minorHAnsi" w:cstheme="minorHAnsi"/>
        </w:rPr>
        <w:br/>
      </w:r>
      <w:r w:rsidRPr="004F63F6">
        <w:rPr>
          <w:rFonts w:asciiTheme="minorHAnsi" w:hAnsiTheme="minorHAnsi" w:cstheme="minorHAnsi"/>
        </w:rPr>
        <w:t>w szczególności na podstawie:</w:t>
      </w:r>
    </w:p>
    <w:p w14:paraId="03395EB5" w14:textId="77777777" w:rsidR="00C45D85" w:rsidRPr="00F77968" w:rsidRDefault="00C45D85" w:rsidP="005D6A06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umowy użyczenia (wkład rzeczowy),</w:t>
      </w:r>
    </w:p>
    <w:p w14:paraId="4AF2E9DE" w14:textId="77777777" w:rsidR="00C45D85" w:rsidRPr="00F77968" w:rsidRDefault="00C45D85" w:rsidP="005D6A06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lastRenderedPageBreak/>
        <w:t>oświadczenia Zleceniobiorcy i/lub partnera o wykorzystanych w realizacji zadania publicznego zasobach rzeczowych wraz z ich aktualną wyceną (wkład rzeczowy),</w:t>
      </w:r>
    </w:p>
    <w:p w14:paraId="6402D89E" w14:textId="77777777" w:rsidR="00C45D85" w:rsidRPr="00F77968" w:rsidRDefault="00C45D85" w:rsidP="005D6A06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umowy partnerskiej (wkład rzeczowy i osobowy),</w:t>
      </w:r>
    </w:p>
    <w:p w14:paraId="5C3D169D" w14:textId="77777777" w:rsidR="00C45D85" w:rsidRPr="00F77968" w:rsidRDefault="00C45D85" w:rsidP="005D6A06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umowy wolontariackiej (wkład osobowy),</w:t>
      </w:r>
    </w:p>
    <w:p w14:paraId="7D4536C0" w14:textId="69387E3B" w:rsidR="00FF757C" w:rsidRPr="00C45D85" w:rsidRDefault="00C45D85" w:rsidP="005D6A06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oświadczenia osoby wykonującej usługi na rzecz Zleceniobiorcy wraz z aktualną wyceną świadczonych usług potwierdzone przez Zleceniobiorcę (wkład osobowy).</w:t>
      </w:r>
    </w:p>
    <w:p w14:paraId="23829F44" w14:textId="4124DC4E" w:rsidR="00100B68" w:rsidRPr="00D803E5" w:rsidRDefault="00100B68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66" w:name="_Toc276589858"/>
      <w:bookmarkStart w:id="67" w:name="_Toc54002814"/>
      <w:bookmarkStart w:id="68" w:name="_Toc276589851"/>
      <w:bookmarkStart w:id="69" w:name="_Toc248197302"/>
      <w:bookmarkStart w:id="70" w:name="_Toc83124082"/>
      <w:r w:rsidRPr="00D803E5">
        <w:rPr>
          <w:rFonts w:asciiTheme="minorHAnsi" w:hAnsiTheme="minorHAnsi" w:cstheme="minorHAnsi"/>
          <w:color w:val="000000" w:themeColor="text1"/>
        </w:rPr>
        <w:t>P</w:t>
      </w:r>
      <w:r w:rsidR="00752C55">
        <w:rPr>
          <w:rFonts w:asciiTheme="minorHAnsi" w:hAnsiTheme="minorHAnsi" w:cstheme="minorHAnsi"/>
          <w:color w:val="000000" w:themeColor="text1"/>
        </w:rPr>
        <w:t>romocja zadania publicznego. Obowiązki i uprawnienia informacyjne</w:t>
      </w:r>
      <w:bookmarkEnd w:id="70"/>
    </w:p>
    <w:p w14:paraId="5514B079" w14:textId="69994F3C" w:rsidR="00296595" w:rsidRPr="003921FF" w:rsidRDefault="00296595" w:rsidP="00D67E52">
      <w:pPr>
        <w:pStyle w:val="Akapitzlist"/>
        <w:numPr>
          <w:ilvl w:val="0"/>
          <w:numId w:val="147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921FF">
        <w:rPr>
          <w:rFonts w:asciiTheme="minorHAnsi" w:hAnsiTheme="minorHAnsi" w:cstheme="minorHAnsi"/>
        </w:rPr>
        <w:t>Zleceniobiorca zobowiąza</w:t>
      </w:r>
      <w:r w:rsidR="000167AD" w:rsidRPr="003921FF">
        <w:rPr>
          <w:rFonts w:asciiTheme="minorHAnsi" w:hAnsiTheme="minorHAnsi" w:cstheme="minorHAnsi"/>
        </w:rPr>
        <w:t>ny jest do podejmowania działań</w:t>
      </w:r>
      <w:r w:rsidRPr="003921FF">
        <w:rPr>
          <w:rFonts w:asciiTheme="minorHAnsi" w:hAnsiTheme="minorHAnsi" w:cstheme="minorHAnsi"/>
        </w:rPr>
        <w:t xml:space="preserve"> informacyjnych dotyczących dofinansowania zadania publicznego w ramach Konkursu.</w:t>
      </w:r>
    </w:p>
    <w:p w14:paraId="29CA44AF" w14:textId="40230DA7" w:rsidR="0081706E" w:rsidRDefault="00296595" w:rsidP="00D67E52">
      <w:pPr>
        <w:pStyle w:val="Akapitzlist"/>
        <w:numPr>
          <w:ilvl w:val="0"/>
          <w:numId w:val="147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67E52">
        <w:rPr>
          <w:rFonts w:asciiTheme="minorHAnsi" w:hAnsiTheme="minorHAnsi" w:cstheme="minorHAnsi"/>
        </w:rPr>
        <w:t>Zakres i sposób prowadzenia działań informacyjnych określa rozporządzenie Rady Ministrów z dnia 7 maja 2021 r. w sprawie określenia działań informacyjnych podejmowanych przez podmioty realizujące zadania finansowane lub dofinansowane z budżetu państwa lub z państwowych funduszy celowych</w:t>
      </w:r>
      <w:r w:rsidR="0026600A" w:rsidRPr="00D67E52">
        <w:rPr>
          <w:rFonts w:asciiTheme="minorHAnsi" w:hAnsiTheme="minorHAnsi" w:cstheme="minorHAnsi"/>
        </w:rPr>
        <w:t>.</w:t>
      </w:r>
    </w:p>
    <w:p w14:paraId="50491726" w14:textId="31371A64" w:rsidR="0081706E" w:rsidRPr="00D67E52" w:rsidRDefault="0081706E" w:rsidP="00C16F63">
      <w:pPr>
        <w:pStyle w:val="Akapitzlist"/>
        <w:numPr>
          <w:ilvl w:val="0"/>
          <w:numId w:val="14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67E52">
        <w:rPr>
          <w:rFonts w:asciiTheme="minorHAnsi" w:hAnsiTheme="minorHAnsi" w:cstheme="minorHAnsi"/>
          <w:spacing w:val="-4"/>
        </w:rPr>
        <w:t>Treść Rozporządzenia oraz wzory materiałów informacyjnych dostępne są na stronie:</w:t>
      </w:r>
    </w:p>
    <w:p w14:paraId="547FCFD5" w14:textId="4C8E6C30" w:rsidR="0081706E" w:rsidRDefault="0081706E" w:rsidP="00C16F63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pacing w:val="-4"/>
        </w:rPr>
      </w:pPr>
      <w:r w:rsidRPr="0081706E">
        <w:rPr>
          <w:rFonts w:asciiTheme="minorHAnsi" w:hAnsiTheme="minorHAnsi" w:cstheme="minorHAnsi"/>
          <w:spacing w:val="-4"/>
        </w:rPr>
        <w:t>https://www.gov.pl/web/premier/dzialania-informacyjne</w:t>
      </w:r>
      <w:r w:rsidR="0026600A">
        <w:rPr>
          <w:rFonts w:asciiTheme="minorHAnsi" w:hAnsiTheme="minorHAnsi" w:cstheme="minorHAnsi"/>
          <w:spacing w:val="-4"/>
        </w:rPr>
        <w:t>.</w:t>
      </w:r>
    </w:p>
    <w:p w14:paraId="2D36AB6F" w14:textId="77777777" w:rsidR="0081706E" w:rsidRDefault="0081706E" w:rsidP="0081706E">
      <w:pPr>
        <w:pStyle w:val="Akapitzlist"/>
        <w:autoSpaceDE w:val="0"/>
        <w:autoSpaceDN w:val="0"/>
        <w:adjustRightInd w:val="0"/>
        <w:spacing w:after="120"/>
        <w:ind w:left="77"/>
        <w:jc w:val="both"/>
        <w:rPr>
          <w:rFonts w:asciiTheme="minorHAnsi" w:hAnsiTheme="minorHAnsi" w:cstheme="minorHAnsi"/>
          <w:spacing w:val="-4"/>
        </w:rPr>
      </w:pPr>
    </w:p>
    <w:p w14:paraId="43EE0C47" w14:textId="77777777" w:rsidR="00952E95" w:rsidRPr="005F380E" w:rsidRDefault="00952E95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71" w:name="_Toc82678915"/>
      <w:bookmarkStart w:id="72" w:name="_Toc82678916"/>
      <w:bookmarkStart w:id="73" w:name="_Toc82678917"/>
      <w:bookmarkStart w:id="74" w:name="_Toc82678918"/>
      <w:bookmarkStart w:id="75" w:name="_Toc82678920"/>
      <w:bookmarkStart w:id="76" w:name="_Toc82678922"/>
      <w:bookmarkStart w:id="77" w:name="_Toc83108671"/>
      <w:bookmarkStart w:id="78" w:name="_Toc83111288"/>
      <w:bookmarkStart w:id="79" w:name="_Toc83108672"/>
      <w:bookmarkStart w:id="80" w:name="_Toc83111289"/>
      <w:bookmarkStart w:id="81" w:name="_Toc83108673"/>
      <w:bookmarkStart w:id="82" w:name="_Toc83111290"/>
      <w:bookmarkStart w:id="83" w:name="_Toc82678924"/>
      <w:bookmarkStart w:id="84" w:name="_Toc82678925"/>
      <w:bookmarkStart w:id="85" w:name="_Toc82678926"/>
      <w:bookmarkStart w:id="86" w:name="_Toc82678927"/>
      <w:bookmarkStart w:id="87" w:name="_Toc82678928"/>
      <w:bookmarkStart w:id="88" w:name="_Toc82678929"/>
      <w:bookmarkStart w:id="89" w:name="_Toc82678930"/>
      <w:bookmarkStart w:id="90" w:name="_Toc82678931"/>
      <w:bookmarkStart w:id="91" w:name="_Toc83108675"/>
      <w:bookmarkStart w:id="92" w:name="_Toc83111292"/>
      <w:bookmarkStart w:id="93" w:name="_Toc82678945"/>
      <w:bookmarkStart w:id="94" w:name="_Toc82678947"/>
      <w:bookmarkStart w:id="95" w:name="_Toc82678948"/>
      <w:bookmarkStart w:id="96" w:name="_Toc82678949"/>
      <w:bookmarkStart w:id="97" w:name="_Toc82678950"/>
      <w:bookmarkStart w:id="98" w:name="_Toc82678952"/>
      <w:bookmarkStart w:id="99" w:name="_Toc82678953"/>
      <w:bookmarkStart w:id="100" w:name="_Toc83124083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5F380E">
        <w:rPr>
          <w:rFonts w:asciiTheme="minorHAnsi" w:hAnsiTheme="minorHAnsi" w:cstheme="minorHAnsi"/>
          <w:color w:val="000000" w:themeColor="text1"/>
        </w:rPr>
        <w:t>Zasady udostępniania utworów powstałych w wyniku realizacji zadania publicznego</w:t>
      </w:r>
      <w:bookmarkEnd w:id="100"/>
    </w:p>
    <w:p w14:paraId="1E59D990" w14:textId="77777777" w:rsidR="00952E95" w:rsidRPr="00F77968" w:rsidRDefault="00952E95" w:rsidP="003921F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77968">
        <w:rPr>
          <w:rFonts w:asciiTheme="minorHAnsi" w:hAnsiTheme="minorHAnsi" w:cstheme="minorHAnsi"/>
        </w:rPr>
        <w:t>Zleceniobiorca jest zobowiązany do udostępniania utworów powstałych w wyniku realizacji zadania na licencji Creative Commons Uznanie autorstwa 4.0 Międzynarodowa. Pełne postanowienia licencji są dostępne pod adresem: https: //creativecommons.org/licenses /by/ 4.0 /legalcode.pl</w:t>
      </w:r>
    </w:p>
    <w:p w14:paraId="08190729" w14:textId="5A309FD8" w:rsidR="00BB60B5" w:rsidRPr="005F380E" w:rsidRDefault="00936BE9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101" w:name="_Toc82678958"/>
      <w:bookmarkStart w:id="102" w:name="_Toc83108679"/>
      <w:bookmarkStart w:id="103" w:name="_Toc83111296"/>
      <w:bookmarkStart w:id="104" w:name="_Toc83108680"/>
      <w:bookmarkStart w:id="105" w:name="_Toc83111297"/>
      <w:bookmarkStart w:id="106" w:name="_Toc82678961"/>
      <w:bookmarkStart w:id="107" w:name="_Toc82678962"/>
      <w:bookmarkStart w:id="108" w:name="_Toc82678963"/>
      <w:bookmarkStart w:id="109" w:name="_Toc82678964"/>
      <w:bookmarkStart w:id="110" w:name="_Toc82678965"/>
      <w:bookmarkStart w:id="111" w:name="_Toc82678966"/>
      <w:bookmarkStart w:id="112" w:name="_Toc82678971"/>
      <w:bookmarkStart w:id="113" w:name="_Toc82678972"/>
      <w:bookmarkStart w:id="114" w:name="_Toc82678973"/>
      <w:bookmarkStart w:id="115" w:name="_Toc82678974"/>
      <w:bookmarkStart w:id="116" w:name="_Toc83124084"/>
      <w:bookmarkEnd w:id="101"/>
      <w:bookmarkEnd w:id="102"/>
      <w:bookmarkEnd w:id="103"/>
      <w:bookmarkEnd w:id="104"/>
      <w:bookmarkEnd w:id="105"/>
      <w:bookmarkEnd w:id="66"/>
      <w:bookmarkEnd w:id="67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68"/>
      <w:bookmarkEnd w:id="69"/>
      <w:r w:rsidRPr="005F380E">
        <w:rPr>
          <w:rFonts w:asciiTheme="minorHAnsi" w:hAnsiTheme="minorHAnsi" w:cstheme="minorHAnsi"/>
          <w:color w:val="000000" w:themeColor="text1"/>
        </w:rPr>
        <w:t>Obowiązki sprawozdawcze</w:t>
      </w:r>
      <w:bookmarkEnd w:id="116"/>
    </w:p>
    <w:p w14:paraId="51E3F744" w14:textId="47FA29CD" w:rsidR="003576AB" w:rsidRPr="003576AB" w:rsidRDefault="007823EA" w:rsidP="00907416">
      <w:pPr>
        <w:numPr>
          <w:ilvl w:val="0"/>
          <w:numId w:val="51"/>
        </w:numPr>
        <w:tabs>
          <w:tab w:val="left" w:pos="180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7823EA">
        <w:rPr>
          <w:rFonts w:asciiTheme="minorHAnsi" w:hAnsiTheme="minorHAnsi" w:cstheme="minorHAnsi"/>
        </w:rPr>
        <w:t xml:space="preserve">Zleceniodawca może wezwać Zleceniobiorcę do złożenia sprawozdania częściowego </w:t>
      </w:r>
      <w:r w:rsidRPr="007823EA">
        <w:rPr>
          <w:rFonts w:asciiTheme="minorHAnsi" w:hAnsiTheme="minorHAnsi" w:cstheme="minorHAnsi"/>
        </w:rPr>
        <w:br/>
        <w:t>z wykonywania zadania publicznego. Zleceniobiorca jest zobowiązany do dostarczenia sprawozdania w terminie 30 dni od dnia doręczenia wezwania</w:t>
      </w:r>
    </w:p>
    <w:p w14:paraId="2EF57FE5" w14:textId="62E7FBD9" w:rsidR="007823EA" w:rsidRDefault="007823EA" w:rsidP="00907416">
      <w:pPr>
        <w:numPr>
          <w:ilvl w:val="0"/>
          <w:numId w:val="5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7823EA">
        <w:rPr>
          <w:rFonts w:asciiTheme="minorHAnsi" w:hAnsiTheme="minorHAnsi" w:cstheme="minorHAnsi"/>
          <w:bCs/>
        </w:rPr>
        <w:t>Zleceniobiorca składa sprawozdanie końcowe z wykonania zadani</w:t>
      </w:r>
      <w:r w:rsidR="00100B68">
        <w:rPr>
          <w:rFonts w:asciiTheme="minorHAnsi" w:hAnsiTheme="minorHAnsi" w:cstheme="minorHAnsi"/>
          <w:bCs/>
        </w:rPr>
        <w:t xml:space="preserve">a publicznego </w:t>
      </w:r>
      <w:r w:rsidRPr="007823EA">
        <w:rPr>
          <w:rFonts w:asciiTheme="minorHAnsi" w:hAnsiTheme="minorHAnsi" w:cstheme="minorHAnsi"/>
          <w:bCs/>
        </w:rPr>
        <w:t>w terminie 30 dni od dnia zakończenia realizacji zadania publicznego.</w:t>
      </w:r>
    </w:p>
    <w:p w14:paraId="552C8804" w14:textId="071ED0E4" w:rsidR="005C4A4D" w:rsidRDefault="005C4A4D" w:rsidP="00FF56F4">
      <w:pPr>
        <w:spacing w:after="120"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FF56F4">
        <w:rPr>
          <w:rFonts w:asciiTheme="minorHAnsi" w:hAnsiTheme="minorHAnsi" w:cstheme="minorHAnsi"/>
          <w:b/>
        </w:rPr>
        <w:t>Uwaga:</w:t>
      </w:r>
      <w:r w:rsidRPr="00FF56F4">
        <w:rPr>
          <w:rFonts w:asciiTheme="minorHAnsi" w:hAnsiTheme="minorHAnsi" w:cstheme="minorHAnsi"/>
          <w:bCs/>
        </w:rPr>
        <w:t xml:space="preserve"> Podany termin </w:t>
      </w:r>
      <w:r>
        <w:rPr>
          <w:rFonts w:asciiTheme="minorHAnsi" w:hAnsiTheme="minorHAnsi" w:cstheme="minorHAnsi"/>
          <w:bCs/>
        </w:rPr>
        <w:t xml:space="preserve">na złożenie sprawozdania </w:t>
      </w:r>
      <w:r w:rsidRPr="00FF56F4">
        <w:rPr>
          <w:rFonts w:asciiTheme="minorHAnsi" w:hAnsiTheme="minorHAnsi" w:cstheme="minorHAnsi"/>
          <w:bCs/>
        </w:rPr>
        <w:t>dotyczy Zleceniobiorcy,</w:t>
      </w:r>
      <w:r>
        <w:rPr>
          <w:rFonts w:asciiTheme="minorHAnsi" w:hAnsiTheme="minorHAnsi" w:cstheme="minorHAnsi"/>
          <w:bCs/>
        </w:rPr>
        <w:t xml:space="preserve"> </w:t>
      </w:r>
      <w:r w:rsidRPr="00FF56F4">
        <w:rPr>
          <w:rFonts w:asciiTheme="minorHAnsi" w:hAnsiTheme="minorHAnsi" w:cstheme="minorHAnsi"/>
          <w:bCs/>
        </w:rPr>
        <w:t xml:space="preserve">czyli </w:t>
      </w:r>
      <w:r>
        <w:rPr>
          <w:rFonts w:asciiTheme="minorHAnsi" w:hAnsiTheme="minorHAnsi" w:cstheme="minorHAnsi"/>
          <w:bCs/>
        </w:rPr>
        <w:t>O</w:t>
      </w:r>
      <w:r w:rsidRPr="00FF56F4">
        <w:rPr>
          <w:rFonts w:asciiTheme="minorHAnsi" w:hAnsiTheme="minorHAnsi" w:cstheme="minorHAnsi"/>
          <w:bCs/>
        </w:rPr>
        <w:t xml:space="preserve">ferenta, który podpisał umowę z Kancelarią Prezesa Rady </w:t>
      </w:r>
      <w:r w:rsidR="003B73C6" w:rsidRPr="00FF56F4">
        <w:rPr>
          <w:rFonts w:asciiTheme="minorHAnsi" w:hAnsiTheme="minorHAnsi" w:cstheme="minorHAnsi"/>
          <w:bCs/>
        </w:rPr>
        <w:t>Ministrów</w:t>
      </w:r>
      <w:r w:rsidRPr="00FF56F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Jest to termin wynikający </w:t>
      </w:r>
      <w:r w:rsidR="00BE7ACB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 xml:space="preserve">z ustawy o pożytku. </w:t>
      </w:r>
    </w:p>
    <w:p w14:paraId="7DAC01B9" w14:textId="4A1E0A8A" w:rsidR="006C03B8" w:rsidRPr="000167AD" w:rsidRDefault="00BB60B5" w:rsidP="000167AD">
      <w:pPr>
        <w:pStyle w:val="podrozdzial"/>
        <w:numPr>
          <w:ilvl w:val="0"/>
          <w:numId w:val="16"/>
        </w:numPr>
        <w:rPr>
          <w:color w:val="000000" w:themeColor="text1"/>
        </w:rPr>
      </w:pPr>
      <w:bookmarkStart w:id="117" w:name="_Toc83108682"/>
      <w:bookmarkStart w:id="118" w:name="_Toc83111299"/>
      <w:bookmarkStart w:id="119" w:name="_Toc83108683"/>
      <w:bookmarkStart w:id="120" w:name="_Toc83111300"/>
      <w:bookmarkStart w:id="121" w:name="_Toc83108684"/>
      <w:bookmarkStart w:id="122" w:name="_Toc83111301"/>
      <w:bookmarkStart w:id="123" w:name="_Toc83108686"/>
      <w:bookmarkStart w:id="124" w:name="_Toc83111303"/>
      <w:bookmarkStart w:id="125" w:name="_Toc83108687"/>
      <w:bookmarkStart w:id="126" w:name="_Toc83111304"/>
      <w:bookmarkStart w:id="127" w:name="_Toc83108691"/>
      <w:bookmarkStart w:id="128" w:name="_Toc83111308"/>
      <w:bookmarkStart w:id="129" w:name="_Toc83108692"/>
      <w:bookmarkStart w:id="130" w:name="_Toc83111309"/>
      <w:bookmarkStart w:id="131" w:name="_Toc83108693"/>
      <w:bookmarkStart w:id="132" w:name="_Toc83111310"/>
      <w:bookmarkStart w:id="133" w:name="_Toc82678983"/>
      <w:bookmarkStart w:id="134" w:name="_Toc82678984"/>
      <w:bookmarkStart w:id="135" w:name="_Toc82678985"/>
      <w:bookmarkStart w:id="136" w:name="_Toc83124085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5F380E">
        <w:rPr>
          <w:rFonts w:asciiTheme="minorHAnsi" w:hAnsiTheme="minorHAnsi" w:cstheme="minorHAnsi"/>
          <w:color w:val="000000" w:themeColor="text1"/>
        </w:rPr>
        <w:lastRenderedPageBreak/>
        <w:t>Szczególne regulacje dot</w:t>
      </w:r>
      <w:r w:rsidR="00C7362A" w:rsidRPr="005F380E">
        <w:rPr>
          <w:rFonts w:asciiTheme="minorHAnsi" w:hAnsiTheme="minorHAnsi" w:cstheme="minorHAnsi"/>
          <w:color w:val="000000" w:themeColor="text1"/>
        </w:rPr>
        <w:t xml:space="preserve">yczące rozliczenia zadania publicznego </w:t>
      </w:r>
      <w:r w:rsidR="002520E3" w:rsidRPr="005F380E">
        <w:rPr>
          <w:rFonts w:asciiTheme="minorHAnsi" w:hAnsiTheme="minorHAnsi" w:cstheme="minorHAnsi"/>
          <w:color w:val="000000" w:themeColor="text1"/>
        </w:rPr>
        <w:br/>
      </w:r>
      <w:r w:rsidR="00C7362A" w:rsidRPr="005F380E">
        <w:rPr>
          <w:rFonts w:asciiTheme="minorHAnsi" w:hAnsiTheme="minorHAnsi" w:cstheme="minorHAnsi"/>
          <w:color w:val="000000" w:themeColor="text1"/>
        </w:rPr>
        <w:t>z</w:t>
      </w:r>
      <w:r w:rsidRPr="005F380E">
        <w:rPr>
          <w:rFonts w:asciiTheme="minorHAnsi" w:hAnsiTheme="minorHAnsi" w:cstheme="minorHAnsi"/>
          <w:color w:val="000000" w:themeColor="text1"/>
        </w:rPr>
        <w:t xml:space="preserve"> obszaru</w:t>
      </w:r>
      <w:r w:rsidRPr="00720D56">
        <w:rPr>
          <w:color w:val="000000" w:themeColor="text1"/>
        </w:rPr>
        <w:t xml:space="preserve"> </w:t>
      </w:r>
      <w:r w:rsidR="00C7362A" w:rsidRPr="002520E3">
        <w:rPr>
          <w:i/>
          <w:color w:val="000000" w:themeColor="text1"/>
        </w:rPr>
        <w:t>E</w:t>
      </w:r>
      <w:r w:rsidRPr="002520E3">
        <w:rPr>
          <w:i/>
          <w:color w:val="000000" w:themeColor="text1"/>
        </w:rPr>
        <w:t>dukacja</w:t>
      </w:r>
      <w:bookmarkEnd w:id="136"/>
    </w:p>
    <w:p w14:paraId="40DED6AD" w14:textId="3186064A" w:rsidR="00386978" w:rsidRPr="00FE1F16" w:rsidRDefault="00BB60B5" w:rsidP="001F1234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E7ACB">
        <w:rPr>
          <w:rFonts w:asciiTheme="minorHAnsi" w:hAnsiTheme="minorHAnsi" w:cstheme="minorHAnsi"/>
        </w:rPr>
        <w:t xml:space="preserve"> przypadku działań z obszaru </w:t>
      </w:r>
      <w:r w:rsidR="001E2D1F" w:rsidRPr="00BE7ACB">
        <w:rPr>
          <w:rFonts w:asciiTheme="minorHAnsi" w:hAnsiTheme="minorHAnsi" w:cstheme="minorHAnsi"/>
          <w:i/>
          <w:iCs/>
        </w:rPr>
        <w:t>E</w:t>
      </w:r>
      <w:r w:rsidR="00BE7ACB" w:rsidRPr="00BE7ACB">
        <w:rPr>
          <w:rFonts w:asciiTheme="minorHAnsi" w:hAnsiTheme="minorHAnsi" w:cstheme="minorHAnsi"/>
          <w:i/>
          <w:iCs/>
        </w:rPr>
        <w:t>dukacja</w:t>
      </w:r>
      <w:r w:rsidR="00386978" w:rsidRPr="00FE1F16">
        <w:rPr>
          <w:rFonts w:asciiTheme="minorHAnsi" w:hAnsiTheme="minorHAnsi" w:cstheme="minorHAnsi"/>
        </w:rPr>
        <w:t xml:space="preserve"> na etapie rozliczenia Zleceniobiorca będzie zobowiązany </w:t>
      </w:r>
      <w:r w:rsidR="001F1234">
        <w:rPr>
          <w:rFonts w:asciiTheme="minorHAnsi" w:hAnsiTheme="minorHAnsi" w:cstheme="minorHAnsi"/>
        </w:rPr>
        <w:t xml:space="preserve">dodatkowo </w:t>
      </w:r>
      <w:r w:rsidR="00386978" w:rsidRPr="00FE1F16">
        <w:rPr>
          <w:rFonts w:asciiTheme="minorHAnsi" w:hAnsiTheme="minorHAnsi" w:cstheme="minorHAnsi"/>
        </w:rPr>
        <w:t>do przedstawienia:</w:t>
      </w:r>
    </w:p>
    <w:p w14:paraId="3FDE9266" w14:textId="77777777" w:rsidR="00386978" w:rsidRPr="00FE1F16" w:rsidRDefault="00386978" w:rsidP="007C4D1A">
      <w:pPr>
        <w:pStyle w:val="Akapitzlist"/>
        <w:numPr>
          <w:ilvl w:val="0"/>
          <w:numId w:val="62"/>
        </w:numPr>
        <w:tabs>
          <w:tab w:val="left" w:pos="18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FE1F16">
        <w:rPr>
          <w:rFonts w:asciiTheme="minorHAnsi" w:hAnsiTheme="minorHAnsi" w:cstheme="minorHAnsi"/>
        </w:rPr>
        <w:t xml:space="preserve">w przypadku </w:t>
      </w:r>
      <w:r w:rsidRPr="00BC6682">
        <w:rPr>
          <w:rFonts w:asciiTheme="minorHAnsi" w:hAnsiTheme="minorHAnsi" w:cstheme="minorHAnsi"/>
          <w:b/>
        </w:rPr>
        <w:t>przedszkoli</w:t>
      </w:r>
      <w:r w:rsidRPr="00FE1F16">
        <w:rPr>
          <w:rFonts w:asciiTheme="minorHAnsi" w:hAnsiTheme="minorHAnsi" w:cstheme="minorHAnsi"/>
        </w:rPr>
        <w:t xml:space="preserve"> – listy podopiecznych i nauczycieli potwierdzonej przez placówkę dyplomatyczną,</w:t>
      </w:r>
    </w:p>
    <w:p w14:paraId="58A32DF1" w14:textId="03D9439F" w:rsidR="00386978" w:rsidRPr="00A00E07" w:rsidRDefault="00386978" w:rsidP="007C4D1A">
      <w:pPr>
        <w:pStyle w:val="Akapitzlist"/>
        <w:numPr>
          <w:ilvl w:val="0"/>
          <w:numId w:val="62"/>
        </w:numPr>
        <w:tabs>
          <w:tab w:val="left" w:pos="18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A00E07">
        <w:rPr>
          <w:rFonts w:asciiTheme="minorHAnsi" w:hAnsiTheme="minorHAnsi" w:cstheme="minorHAnsi"/>
        </w:rPr>
        <w:t xml:space="preserve">w przypadku </w:t>
      </w:r>
      <w:r w:rsidRPr="00BC6682">
        <w:rPr>
          <w:rFonts w:asciiTheme="minorHAnsi" w:hAnsiTheme="minorHAnsi" w:cstheme="minorHAnsi"/>
          <w:b/>
        </w:rPr>
        <w:t xml:space="preserve">szkół </w:t>
      </w:r>
      <w:r w:rsidR="00A00E07" w:rsidRPr="00BC6682">
        <w:rPr>
          <w:rFonts w:asciiTheme="minorHAnsi" w:hAnsiTheme="minorHAnsi" w:cstheme="minorHAnsi"/>
          <w:b/>
        </w:rPr>
        <w:t xml:space="preserve">na Białorusi, </w:t>
      </w:r>
      <w:r w:rsidRPr="00BC6682">
        <w:rPr>
          <w:rFonts w:asciiTheme="minorHAnsi" w:hAnsiTheme="minorHAnsi" w:cstheme="minorHAnsi"/>
          <w:b/>
        </w:rPr>
        <w:t>w Rosji, Kazachstanie</w:t>
      </w:r>
      <w:r w:rsidR="00A00E07" w:rsidRPr="00A00E07">
        <w:rPr>
          <w:rFonts w:asciiTheme="minorHAnsi" w:hAnsiTheme="minorHAnsi" w:cstheme="minorHAnsi"/>
        </w:rPr>
        <w:t xml:space="preserve"> </w:t>
      </w:r>
      <w:r w:rsidRPr="00A00E07">
        <w:rPr>
          <w:rFonts w:asciiTheme="minorHAnsi" w:hAnsiTheme="minorHAnsi" w:cstheme="minorHAnsi"/>
        </w:rPr>
        <w:t xml:space="preserve">oraz </w:t>
      </w:r>
      <w:r w:rsidR="00A00E07" w:rsidRPr="00887A9B">
        <w:rPr>
          <w:rFonts w:asciiTheme="minorHAnsi" w:hAnsiTheme="minorHAnsi" w:cstheme="minorHAnsi"/>
        </w:rPr>
        <w:t xml:space="preserve">w krajach </w:t>
      </w:r>
      <w:r w:rsidR="00A00E07" w:rsidRPr="00BC6682">
        <w:rPr>
          <w:rFonts w:asciiTheme="minorHAnsi" w:hAnsiTheme="minorHAnsi" w:cstheme="minorHAnsi"/>
          <w:b/>
        </w:rPr>
        <w:t>Ameryki</w:t>
      </w:r>
      <w:r w:rsidRPr="00BC6682">
        <w:rPr>
          <w:rFonts w:asciiTheme="minorHAnsi" w:hAnsiTheme="minorHAnsi" w:cstheme="minorHAnsi"/>
          <w:b/>
        </w:rPr>
        <w:t xml:space="preserve"> Południowej</w:t>
      </w:r>
      <w:r w:rsidRPr="00A00E07">
        <w:rPr>
          <w:rFonts w:asciiTheme="minorHAnsi" w:hAnsiTheme="minorHAnsi" w:cstheme="minorHAnsi"/>
        </w:rPr>
        <w:t xml:space="preserve"> - listy </w:t>
      </w:r>
      <w:r w:rsidR="00CD14C7" w:rsidRPr="00A00E07">
        <w:rPr>
          <w:rFonts w:asciiTheme="minorHAnsi" w:hAnsiTheme="minorHAnsi" w:cstheme="minorHAnsi"/>
        </w:rPr>
        <w:t xml:space="preserve">uczniów i nauczycieli </w:t>
      </w:r>
      <w:r w:rsidRPr="00A00E07">
        <w:rPr>
          <w:rFonts w:asciiTheme="minorHAnsi" w:hAnsiTheme="minorHAnsi" w:cstheme="minorHAnsi"/>
        </w:rPr>
        <w:t>potwierdzon</w:t>
      </w:r>
      <w:r w:rsidR="00DF6F02" w:rsidRPr="00A00E07">
        <w:rPr>
          <w:rFonts w:asciiTheme="minorHAnsi" w:hAnsiTheme="minorHAnsi" w:cstheme="minorHAnsi"/>
        </w:rPr>
        <w:t>e</w:t>
      </w:r>
      <w:r w:rsidR="00714769" w:rsidRPr="00A00E07">
        <w:rPr>
          <w:rFonts w:asciiTheme="minorHAnsi" w:hAnsiTheme="minorHAnsi" w:cstheme="minorHAnsi"/>
        </w:rPr>
        <w:t>j</w:t>
      </w:r>
      <w:r w:rsidRPr="00A00E07">
        <w:rPr>
          <w:rFonts w:asciiTheme="minorHAnsi" w:hAnsiTheme="minorHAnsi" w:cstheme="minorHAnsi"/>
        </w:rPr>
        <w:t xml:space="preserve"> przez placówkę dyplomatyczną,</w:t>
      </w:r>
    </w:p>
    <w:p w14:paraId="07265D0E" w14:textId="4B6BBE90" w:rsidR="00386978" w:rsidRPr="00A00E07" w:rsidRDefault="00386978" w:rsidP="007C4D1A">
      <w:pPr>
        <w:pStyle w:val="Akapitzlist"/>
        <w:numPr>
          <w:ilvl w:val="0"/>
          <w:numId w:val="62"/>
        </w:numPr>
        <w:tabs>
          <w:tab w:val="left" w:pos="18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A00E07">
        <w:rPr>
          <w:rFonts w:asciiTheme="minorHAnsi" w:hAnsiTheme="minorHAnsi" w:cstheme="minorHAnsi"/>
        </w:rPr>
        <w:t xml:space="preserve">w przypadku szkół </w:t>
      </w:r>
      <w:r w:rsidR="00714769" w:rsidRPr="00A00E07">
        <w:rPr>
          <w:rFonts w:asciiTheme="minorHAnsi" w:hAnsiTheme="minorHAnsi" w:cstheme="minorHAnsi"/>
        </w:rPr>
        <w:t xml:space="preserve">funkcjonujących </w:t>
      </w:r>
      <w:r w:rsidRPr="00BC6682">
        <w:rPr>
          <w:rFonts w:asciiTheme="minorHAnsi" w:hAnsiTheme="minorHAnsi" w:cstheme="minorHAnsi"/>
          <w:b/>
        </w:rPr>
        <w:t xml:space="preserve">w obcym systemie </w:t>
      </w:r>
      <w:r w:rsidR="00A42A59" w:rsidRPr="00BC6682">
        <w:rPr>
          <w:rFonts w:asciiTheme="minorHAnsi" w:hAnsiTheme="minorHAnsi" w:cstheme="minorHAnsi"/>
          <w:b/>
        </w:rPr>
        <w:t>oświaty</w:t>
      </w:r>
      <w:r w:rsidRPr="00A00E07">
        <w:rPr>
          <w:rFonts w:asciiTheme="minorHAnsi" w:hAnsiTheme="minorHAnsi" w:cstheme="minorHAnsi"/>
        </w:rPr>
        <w:t xml:space="preserve"> </w:t>
      </w:r>
      <w:r w:rsidR="00714769" w:rsidRPr="00A00E07">
        <w:rPr>
          <w:rFonts w:asciiTheme="minorHAnsi" w:hAnsiTheme="minorHAnsi" w:cstheme="minorHAnsi"/>
        </w:rPr>
        <w:t xml:space="preserve">- </w:t>
      </w:r>
      <w:r w:rsidRPr="00A00E07">
        <w:rPr>
          <w:rFonts w:asciiTheme="minorHAnsi" w:hAnsiTheme="minorHAnsi" w:cstheme="minorHAnsi"/>
        </w:rPr>
        <w:t>list</w:t>
      </w:r>
      <w:r w:rsidR="0016361F" w:rsidRPr="00A00E07">
        <w:rPr>
          <w:rFonts w:asciiTheme="minorHAnsi" w:hAnsiTheme="minorHAnsi" w:cstheme="minorHAnsi"/>
        </w:rPr>
        <w:t>y</w:t>
      </w:r>
      <w:r w:rsidRPr="00A00E07">
        <w:rPr>
          <w:rFonts w:asciiTheme="minorHAnsi" w:hAnsiTheme="minorHAnsi" w:cstheme="minorHAnsi"/>
        </w:rPr>
        <w:t xml:space="preserve"> </w:t>
      </w:r>
      <w:r w:rsidR="00714769" w:rsidRPr="00A00E07">
        <w:rPr>
          <w:rFonts w:asciiTheme="minorHAnsi" w:hAnsiTheme="minorHAnsi" w:cstheme="minorHAnsi"/>
        </w:rPr>
        <w:t xml:space="preserve">uczniów i nauczycieli </w:t>
      </w:r>
      <w:r w:rsidRPr="00A00E07">
        <w:rPr>
          <w:rFonts w:asciiTheme="minorHAnsi" w:hAnsiTheme="minorHAnsi" w:cstheme="minorHAnsi"/>
        </w:rPr>
        <w:t>potwierdzonej przez dyrektora szkoły</w:t>
      </w:r>
      <w:r w:rsidR="0016361F" w:rsidRPr="00A00E07">
        <w:rPr>
          <w:rFonts w:asciiTheme="minorHAnsi" w:hAnsiTheme="minorHAnsi" w:cstheme="minorHAnsi"/>
        </w:rPr>
        <w:t>,</w:t>
      </w:r>
    </w:p>
    <w:p w14:paraId="79E302E3" w14:textId="532C81C0" w:rsidR="009A1AA5" w:rsidRDefault="00386978" w:rsidP="00F07996">
      <w:pPr>
        <w:pStyle w:val="Akapitzlist"/>
        <w:numPr>
          <w:ilvl w:val="0"/>
          <w:numId w:val="62"/>
        </w:numPr>
        <w:tabs>
          <w:tab w:val="left" w:pos="18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A00E07">
        <w:rPr>
          <w:rFonts w:asciiTheme="minorHAnsi" w:hAnsiTheme="minorHAnsi" w:cstheme="minorHAnsi"/>
        </w:rPr>
        <w:t xml:space="preserve">w przypadku </w:t>
      </w:r>
      <w:r w:rsidRPr="00BC6682">
        <w:rPr>
          <w:rFonts w:asciiTheme="minorHAnsi" w:hAnsiTheme="minorHAnsi" w:cstheme="minorHAnsi"/>
          <w:b/>
        </w:rPr>
        <w:t>szkół w pozostałych krajach</w:t>
      </w:r>
      <w:r w:rsidRPr="00A00E07">
        <w:rPr>
          <w:rFonts w:asciiTheme="minorHAnsi" w:hAnsiTheme="minorHAnsi" w:cstheme="minorHAnsi"/>
        </w:rPr>
        <w:t xml:space="preserve"> –</w:t>
      </w:r>
      <w:r w:rsidR="00AF6574" w:rsidRPr="00A00E07">
        <w:rPr>
          <w:rFonts w:asciiTheme="minorHAnsi" w:hAnsiTheme="minorHAnsi" w:cstheme="minorHAnsi"/>
        </w:rPr>
        <w:t xml:space="preserve"> </w:t>
      </w:r>
      <w:r w:rsidR="0016361F" w:rsidRPr="00A00E07">
        <w:rPr>
          <w:rFonts w:asciiTheme="minorHAnsi" w:hAnsiTheme="minorHAnsi" w:cstheme="minorHAnsi"/>
        </w:rPr>
        <w:t>list</w:t>
      </w:r>
      <w:r w:rsidR="004E0482" w:rsidRPr="00A00E07">
        <w:rPr>
          <w:rFonts w:asciiTheme="minorHAnsi" w:hAnsiTheme="minorHAnsi" w:cstheme="minorHAnsi"/>
        </w:rPr>
        <w:t>y</w:t>
      </w:r>
      <w:r w:rsidR="0016361F" w:rsidRPr="00A00E07">
        <w:rPr>
          <w:rFonts w:asciiTheme="minorHAnsi" w:hAnsiTheme="minorHAnsi" w:cstheme="minorHAnsi"/>
        </w:rPr>
        <w:t xml:space="preserve"> </w:t>
      </w:r>
      <w:r w:rsidR="00C7468E" w:rsidRPr="00A00E07">
        <w:rPr>
          <w:rFonts w:asciiTheme="minorHAnsi" w:hAnsiTheme="minorHAnsi" w:cstheme="minorHAnsi"/>
        </w:rPr>
        <w:t>uczniów i nauczycieli</w:t>
      </w:r>
      <w:r w:rsidR="0016361F" w:rsidRPr="00A00E07">
        <w:rPr>
          <w:rFonts w:asciiTheme="minorHAnsi" w:hAnsiTheme="minorHAnsi" w:cstheme="minorHAnsi"/>
        </w:rPr>
        <w:t xml:space="preserve"> </w:t>
      </w:r>
      <w:r w:rsidR="00C7468E" w:rsidRPr="00A00E07">
        <w:rPr>
          <w:rFonts w:asciiTheme="minorHAnsi" w:hAnsiTheme="minorHAnsi" w:cstheme="minorHAnsi"/>
        </w:rPr>
        <w:t>wraz z numerami legitymacji</w:t>
      </w:r>
      <w:r w:rsidRPr="00A00E07">
        <w:rPr>
          <w:rFonts w:asciiTheme="minorHAnsi" w:hAnsiTheme="minorHAnsi" w:cstheme="minorHAnsi"/>
        </w:rPr>
        <w:t xml:space="preserve"> </w:t>
      </w:r>
      <w:r w:rsidR="002514BD">
        <w:rPr>
          <w:rFonts w:asciiTheme="minorHAnsi" w:hAnsiTheme="minorHAnsi" w:cstheme="minorHAnsi"/>
        </w:rPr>
        <w:t xml:space="preserve">szkolnych (wydanych zgodnie z art. 34 pkt 8a </w:t>
      </w:r>
      <w:r w:rsidR="002514BD" w:rsidRPr="00BC6682">
        <w:rPr>
          <w:rFonts w:asciiTheme="minorHAnsi" w:hAnsiTheme="minorHAnsi" w:cstheme="minorHAnsi"/>
          <w:i/>
        </w:rPr>
        <w:t>ustawy z dnia 25 czerwca 2015 r. Prawo konsularne</w:t>
      </w:r>
      <w:r w:rsidR="002514BD">
        <w:rPr>
          <w:rFonts w:asciiTheme="minorHAnsi" w:hAnsiTheme="minorHAnsi" w:cstheme="minorHAnsi"/>
        </w:rPr>
        <w:t xml:space="preserve"> </w:t>
      </w:r>
      <w:r w:rsidR="002514BD">
        <w:rPr>
          <w:rFonts w:asciiTheme="minorHAnsi" w:hAnsiTheme="minorHAnsi" w:cstheme="minorHAnsi"/>
          <w:color w:val="212529"/>
          <w:shd w:val="clear" w:color="auto" w:fill="FFFFFF"/>
        </w:rPr>
        <w:t xml:space="preserve">w związku z art. 4 ust. 4 pkt 2a </w:t>
      </w:r>
      <w:r w:rsidR="002514BD" w:rsidRPr="00BC6682">
        <w:rPr>
          <w:rFonts w:asciiTheme="minorHAnsi" w:hAnsiTheme="minorHAnsi" w:cstheme="minorHAnsi"/>
          <w:i/>
          <w:color w:val="212529"/>
          <w:shd w:val="clear" w:color="auto" w:fill="FFFFFF"/>
        </w:rPr>
        <w:t xml:space="preserve">ustawy </w:t>
      </w:r>
      <w:r w:rsidR="002514BD" w:rsidRPr="00BC6682">
        <w:rPr>
          <w:rFonts w:asciiTheme="minorHAnsi" w:hAnsiTheme="minorHAnsi" w:cstheme="minorHAnsi"/>
          <w:i/>
        </w:rPr>
        <w:t xml:space="preserve"> </w:t>
      </w:r>
      <w:r w:rsidR="00A10B88" w:rsidRPr="00BC6682">
        <w:rPr>
          <w:rFonts w:asciiTheme="minorHAnsi" w:hAnsiTheme="minorHAnsi" w:cstheme="minorHAnsi"/>
          <w:i/>
        </w:rPr>
        <w:t xml:space="preserve">z dnia 20 czerwca 1992 r. </w:t>
      </w:r>
      <w:r w:rsidRPr="00BC6682">
        <w:rPr>
          <w:rFonts w:asciiTheme="minorHAnsi" w:hAnsiTheme="minorHAnsi" w:cstheme="minorHAnsi"/>
          <w:i/>
        </w:rPr>
        <w:t>o uprawnieniach do ulgowych przejazdów środkami publicznego transportu zbio</w:t>
      </w:r>
      <w:r w:rsidR="00C7468E" w:rsidRPr="00BC6682">
        <w:rPr>
          <w:rFonts w:asciiTheme="minorHAnsi" w:hAnsiTheme="minorHAnsi" w:cstheme="minorHAnsi"/>
          <w:i/>
        </w:rPr>
        <w:t>ro</w:t>
      </w:r>
      <w:r w:rsidRPr="00BC6682">
        <w:rPr>
          <w:rFonts w:asciiTheme="minorHAnsi" w:hAnsiTheme="minorHAnsi" w:cstheme="minorHAnsi"/>
          <w:i/>
        </w:rPr>
        <w:t>wego</w:t>
      </w:r>
      <w:r w:rsidR="00C65868">
        <w:rPr>
          <w:rFonts w:asciiTheme="minorHAnsi" w:hAnsiTheme="minorHAnsi" w:cstheme="minorHAnsi"/>
        </w:rPr>
        <w:t>.</w:t>
      </w:r>
    </w:p>
    <w:p w14:paraId="59F8ECB5" w14:textId="5345E394" w:rsidR="006C03B8" w:rsidRPr="00BC6682" w:rsidRDefault="006C03B8" w:rsidP="00BC6682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beneficjentów (odbiorców zadania) zostanie określona w następujący sposób:</w:t>
      </w:r>
    </w:p>
    <w:p w14:paraId="29E1F456" w14:textId="26D36460" w:rsidR="006C03B8" w:rsidRPr="00BC6682" w:rsidRDefault="006C03B8" w:rsidP="0092108E">
      <w:pPr>
        <w:pStyle w:val="Akapitzlist"/>
        <w:numPr>
          <w:ilvl w:val="0"/>
          <w:numId w:val="12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C6682">
        <w:rPr>
          <w:rFonts w:asciiTheme="minorHAnsi" w:hAnsiTheme="minorHAnsi" w:cstheme="minorHAnsi"/>
        </w:rPr>
        <w:t>Liczba odbiorców zadania –</w:t>
      </w:r>
      <w:r>
        <w:rPr>
          <w:rFonts w:asciiTheme="minorHAnsi" w:hAnsiTheme="minorHAnsi" w:cstheme="minorHAnsi"/>
        </w:rPr>
        <w:t xml:space="preserve"> </w:t>
      </w:r>
      <w:r w:rsidRPr="00BC6682">
        <w:rPr>
          <w:rFonts w:asciiTheme="minorHAnsi" w:hAnsiTheme="minorHAnsi" w:cstheme="minorHAnsi"/>
        </w:rPr>
        <w:t>określona będzie na podstawie listy uczniów z numerami ważnych legitymacji szkolnych.</w:t>
      </w:r>
    </w:p>
    <w:p w14:paraId="5C674F66" w14:textId="080B976C" w:rsidR="006C03B8" w:rsidRPr="00BC6682" w:rsidRDefault="006C03B8" w:rsidP="0092108E">
      <w:pPr>
        <w:pStyle w:val="Akapitzlist"/>
        <w:numPr>
          <w:ilvl w:val="0"/>
          <w:numId w:val="12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6C03B8">
        <w:rPr>
          <w:rFonts w:asciiTheme="minorHAnsi" w:hAnsiTheme="minorHAnsi" w:cstheme="minorHAnsi"/>
        </w:rPr>
        <w:t>Liczba odbiorców zadania w 2022</w:t>
      </w:r>
      <w:r w:rsidRPr="00BC6682">
        <w:rPr>
          <w:rFonts w:asciiTheme="minorHAnsi" w:hAnsiTheme="minorHAnsi" w:cstheme="minorHAnsi"/>
        </w:rPr>
        <w:t xml:space="preserve"> r. z ważnymi legitymacjami będzie brana pod uwagę </w:t>
      </w:r>
      <w:r w:rsidRPr="006C03B8">
        <w:rPr>
          <w:rFonts w:asciiTheme="minorHAnsi" w:hAnsiTheme="minorHAnsi" w:cstheme="minorHAnsi"/>
        </w:rPr>
        <w:t>przy udzielaniu wsparcia na 2023</w:t>
      </w:r>
      <w:r w:rsidRPr="00BC6682">
        <w:rPr>
          <w:rFonts w:asciiTheme="minorHAnsi" w:hAnsiTheme="minorHAnsi" w:cstheme="minorHAnsi"/>
        </w:rPr>
        <w:t xml:space="preserve"> r.</w:t>
      </w:r>
    </w:p>
    <w:p w14:paraId="025DD2D3" w14:textId="77777777" w:rsidR="006C03B8" w:rsidRPr="00BC6682" w:rsidRDefault="006C03B8" w:rsidP="0092108E">
      <w:pPr>
        <w:pStyle w:val="Akapitzlist"/>
        <w:numPr>
          <w:ilvl w:val="0"/>
          <w:numId w:val="12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C6682">
        <w:rPr>
          <w:rFonts w:asciiTheme="minorHAnsi" w:hAnsiTheme="minorHAnsi" w:cstheme="minorHAnsi"/>
        </w:rPr>
        <w:t>W przypadkach uznanych za szczególnie uzasadnione, dopuszcza się brak legitymacji u 10% uczniów danej szkoły. W takim przypadku należy przedstawić mailowe potwierdzenie rodzica (opiekuna prawnego) ucznia o uczestnictwie w zajęciach oraz podać numer telefonu do rodzica ucznia. KPRM zastrzega sobie prawo weryfikacji informacji podanych przez szkołę.</w:t>
      </w:r>
    </w:p>
    <w:p w14:paraId="646DA92A" w14:textId="7F27E9A8" w:rsidR="006C03B8" w:rsidRPr="00BC6682" w:rsidRDefault="006C03B8" w:rsidP="0092108E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BC6682">
        <w:rPr>
          <w:rFonts w:asciiTheme="minorHAnsi" w:hAnsiTheme="minorHAnsi" w:cstheme="minorHAnsi"/>
        </w:rPr>
        <w:t xml:space="preserve">Przykładowa treść potwierdzenia: </w:t>
      </w:r>
      <w:r w:rsidRPr="00BC6682">
        <w:rPr>
          <w:rFonts w:asciiTheme="minorHAnsi" w:hAnsiTheme="minorHAnsi" w:cstheme="minorHAnsi"/>
          <w:i/>
        </w:rPr>
        <w:t>Potwierdzam, że mój syn Jan Nowak uczęszczał o</w:t>
      </w:r>
      <w:r w:rsidR="0092108E">
        <w:rPr>
          <w:rFonts w:asciiTheme="minorHAnsi" w:hAnsiTheme="minorHAnsi" w:cstheme="minorHAnsi"/>
          <w:i/>
        </w:rPr>
        <w:t>d września do końca grudnia 2022</w:t>
      </w:r>
      <w:r w:rsidRPr="00BC6682">
        <w:rPr>
          <w:rFonts w:asciiTheme="minorHAnsi" w:hAnsiTheme="minorHAnsi" w:cstheme="minorHAnsi"/>
          <w:i/>
        </w:rPr>
        <w:t xml:space="preserve"> r. na zajęcia w (nazwa szkoły, miejscowość). W razie potrzeby mogę potwierdzić tę informację telefonicznie. Mój numer to: (numer)</w:t>
      </w:r>
      <w:r w:rsidRPr="00BC6682">
        <w:rPr>
          <w:rFonts w:asciiTheme="minorHAnsi" w:hAnsiTheme="minorHAnsi" w:cstheme="minorHAnsi"/>
        </w:rPr>
        <w:t xml:space="preserve">. </w:t>
      </w:r>
    </w:p>
    <w:p w14:paraId="4BA2876A" w14:textId="3EBA21EE" w:rsidR="006C03B8" w:rsidRDefault="006C03B8" w:rsidP="0092108E">
      <w:pPr>
        <w:pStyle w:val="Akapitzlist"/>
        <w:numPr>
          <w:ilvl w:val="0"/>
          <w:numId w:val="12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C6682">
        <w:rPr>
          <w:rFonts w:asciiTheme="minorHAnsi" w:hAnsiTheme="minorHAnsi" w:cstheme="minorHAnsi"/>
        </w:rPr>
        <w:t xml:space="preserve">W przypadku braku legitymacji u ponad 10% uczniów Zleceniobiorca zobowiązany zostanie do zwrotu proporcjonalnej części kosztów dotacji na dane działanie. </w:t>
      </w:r>
    </w:p>
    <w:p w14:paraId="5A492542" w14:textId="4DE977FA" w:rsidR="00324352" w:rsidRPr="005F380E" w:rsidRDefault="00324352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137" w:name="_Toc83124086"/>
      <w:r w:rsidRPr="005F380E">
        <w:rPr>
          <w:rFonts w:asciiTheme="minorHAnsi" w:hAnsiTheme="minorHAnsi" w:cstheme="minorHAnsi"/>
          <w:color w:val="000000" w:themeColor="text1"/>
        </w:rPr>
        <w:t xml:space="preserve">Szczególne regulacje dotyczące </w:t>
      </w:r>
      <w:r w:rsidR="00846AAC" w:rsidRPr="005F380E">
        <w:rPr>
          <w:rFonts w:asciiTheme="minorHAnsi" w:hAnsiTheme="minorHAnsi" w:cstheme="minorHAnsi"/>
          <w:color w:val="000000" w:themeColor="text1"/>
        </w:rPr>
        <w:t xml:space="preserve">realizacji i </w:t>
      </w:r>
      <w:r w:rsidRPr="005F380E">
        <w:rPr>
          <w:rFonts w:asciiTheme="minorHAnsi" w:hAnsiTheme="minorHAnsi" w:cstheme="minorHAnsi"/>
          <w:color w:val="000000" w:themeColor="text1"/>
        </w:rPr>
        <w:t xml:space="preserve">rozliczenia zadania publicznego z obszaru </w:t>
      </w:r>
      <w:r w:rsidRPr="005F380E">
        <w:rPr>
          <w:rFonts w:asciiTheme="minorHAnsi" w:hAnsiTheme="minorHAnsi" w:cstheme="minorHAnsi"/>
          <w:i/>
          <w:color w:val="000000" w:themeColor="text1"/>
        </w:rPr>
        <w:t>Media polonijne</w:t>
      </w:r>
      <w:bookmarkEnd w:id="137"/>
    </w:p>
    <w:p w14:paraId="25F2E9A2" w14:textId="549133E9" w:rsidR="00F2501F" w:rsidRPr="00D60590" w:rsidRDefault="00324352" w:rsidP="005F380E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 xml:space="preserve">W przypadku realizacji zadań publicznych dotyczących wsparcia mediów polonijnych oraz innych działań związanych z </w:t>
      </w:r>
      <w:r w:rsidR="00F2501F" w:rsidRPr="00D60590">
        <w:rPr>
          <w:rFonts w:asciiTheme="minorHAnsi" w:hAnsiTheme="minorHAnsi" w:cstheme="minorHAnsi"/>
        </w:rPr>
        <w:t>przygotowaniem</w:t>
      </w:r>
      <w:r w:rsidRPr="00D60590">
        <w:rPr>
          <w:rFonts w:asciiTheme="minorHAnsi" w:hAnsiTheme="minorHAnsi" w:cstheme="minorHAnsi"/>
        </w:rPr>
        <w:t xml:space="preserve"> publikacji, Zleceniobiorca zobowiązany będzie </w:t>
      </w:r>
      <w:r w:rsidR="004B3873" w:rsidRPr="00D60590">
        <w:rPr>
          <w:rFonts w:asciiTheme="minorHAnsi" w:hAnsiTheme="minorHAnsi" w:cstheme="minorHAnsi"/>
        </w:rPr>
        <w:t xml:space="preserve">na etapie realizacji </w:t>
      </w:r>
      <w:r w:rsidR="00CF7047" w:rsidRPr="00D60590">
        <w:rPr>
          <w:rFonts w:asciiTheme="minorHAnsi" w:hAnsiTheme="minorHAnsi" w:cstheme="minorHAnsi"/>
        </w:rPr>
        <w:t>zadania publicznego</w:t>
      </w:r>
      <w:r w:rsidR="00CF7047" w:rsidRPr="00D60590">
        <w:rPr>
          <w:rFonts w:asciiTheme="minorHAnsi" w:hAnsiTheme="minorHAnsi" w:cstheme="minorHAnsi"/>
          <w:b/>
        </w:rPr>
        <w:t xml:space="preserve"> </w:t>
      </w:r>
      <w:r w:rsidR="00824F3C" w:rsidRPr="00D60590">
        <w:rPr>
          <w:rFonts w:asciiTheme="minorHAnsi" w:hAnsiTheme="minorHAnsi" w:cstheme="minorHAnsi"/>
        </w:rPr>
        <w:t xml:space="preserve">do przekazywania </w:t>
      </w:r>
      <w:r w:rsidR="00824F3C" w:rsidRPr="00D60590">
        <w:rPr>
          <w:rFonts w:asciiTheme="minorHAnsi" w:hAnsiTheme="minorHAnsi" w:cstheme="minorHAnsi"/>
          <w:b/>
        </w:rPr>
        <w:t xml:space="preserve">na </w:t>
      </w:r>
      <w:r w:rsidR="00846AAC" w:rsidRPr="00D60590">
        <w:rPr>
          <w:rFonts w:asciiTheme="minorHAnsi" w:hAnsiTheme="minorHAnsi" w:cstheme="minorHAnsi"/>
          <w:b/>
        </w:rPr>
        <w:t>bieżąco</w:t>
      </w:r>
      <w:r w:rsidR="00F2501F" w:rsidRPr="00D60590">
        <w:rPr>
          <w:rFonts w:asciiTheme="minorHAnsi" w:hAnsiTheme="minorHAnsi" w:cstheme="minorHAnsi"/>
        </w:rPr>
        <w:t xml:space="preserve"> </w:t>
      </w:r>
      <w:r w:rsidR="007375ED" w:rsidRPr="00D60590">
        <w:rPr>
          <w:rFonts w:asciiTheme="minorHAnsi" w:hAnsiTheme="minorHAnsi" w:cstheme="minorHAnsi"/>
        </w:rPr>
        <w:t>po jednym egzemplarzu</w:t>
      </w:r>
      <w:r w:rsidR="00F2501F" w:rsidRPr="00D60590">
        <w:rPr>
          <w:rFonts w:asciiTheme="minorHAnsi" w:hAnsiTheme="minorHAnsi" w:cstheme="minorHAnsi"/>
        </w:rPr>
        <w:t xml:space="preserve"> publikacji do następujących </w:t>
      </w:r>
      <w:r w:rsidR="000D5113" w:rsidRPr="00D60590">
        <w:rPr>
          <w:rFonts w:asciiTheme="minorHAnsi" w:hAnsiTheme="minorHAnsi" w:cstheme="minorHAnsi"/>
        </w:rPr>
        <w:t>podmiotów</w:t>
      </w:r>
      <w:r w:rsidR="00F2501F" w:rsidRPr="00D60590">
        <w:rPr>
          <w:rFonts w:asciiTheme="minorHAnsi" w:hAnsiTheme="minorHAnsi" w:cstheme="minorHAnsi"/>
        </w:rPr>
        <w:t>:</w:t>
      </w:r>
    </w:p>
    <w:p w14:paraId="409ED577" w14:textId="21DF86F6" w:rsidR="00F2501F" w:rsidRDefault="00F2501F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Biblioteka Narodowa</w:t>
      </w:r>
      <w:r w:rsidR="00205959">
        <w:rPr>
          <w:rFonts w:asciiTheme="minorHAnsi" w:hAnsiTheme="minorHAnsi" w:cstheme="minorHAnsi"/>
        </w:rPr>
        <w:t>,</w:t>
      </w:r>
    </w:p>
    <w:p w14:paraId="46A7AAFF" w14:textId="3B9B8C97" w:rsidR="00F2501F" w:rsidRDefault="00F2501F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 xml:space="preserve">Biblioteka </w:t>
      </w:r>
      <w:r w:rsidR="000D5113" w:rsidRPr="00D60590">
        <w:rPr>
          <w:rFonts w:asciiTheme="minorHAnsi" w:hAnsiTheme="minorHAnsi" w:cstheme="minorHAnsi"/>
        </w:rPr>
        <w:t>Jagiellońska</w:t>
      </w:r>
      <w:r w:rsidR="00205959" w:rsidRPr="00D60590">
        <w:rPr>
          <w:rFonts w:asciiTheme="minorHAnsi" w:hAnsiTheme="minorHAnsi" w:cstheme="minorHAnsi"/>
        </w:rPr>
        <w:t>,</w:t>
      </w:r>
    </w:p>
    <w:p w14:paraId="528F3EB8" w14:textId="23656DFC" w:rsidR="00205959" w:rsidRDefault="00205959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 xml:space="preserve">Biblioteka Główna Uniwersytetu Marii </w:t>
      </w:r>
      <w:r w:rsidRPr="005D6488">
        <w:rPr>
          <w:rFonts w:asciiTheme="minorHAnsi" w:hAnsiTheme="minorHAnsi" w:cstheme="minorHAnsi"/>
        </w:rPr>
        <w:t>Curie-Skłodowskiej</w:t>
      </w:r>
      <w:r w:rsidRPr="00D60590">
        <w:rPr>
          <w:rFonts w:asciiTheme="minorHAnsi" w:hAnsiTheme="minorHAnsi" w:cstheme="minorHAnsi"/>
        </w:rPr>
        <w:t xml:space="preserve"> w Lublinie,</w:t>
      </w:r>
    </w:p>
    <w:p w14:paraId="465CA95A" w14:textId="38F5B0E2" w:rsidR="00205959" w:rsidRDefault="00205959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>Biblioteka Uniwersytecka w Toruniu,</w:t>
      </w:r>
    </w:p>
    <w:p w14:paraId="69B06639" w14:textId="46A5FB5F" w:rsidR="00F2501F" w:rsidRDefault="00205959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>Biblioteka Uniwersytecka w</w:t>
      </w:r>
      <w:r w:rsidR="00F2501F" w:rsidRPr="00D60590">
        <w:rPr>
          <w:rFonts w:asciiTheme="minorHAnsi" w:hAnsiTheme="minorHAnsi" w:cstheme="minorHAnsi"/>
        </w:rPr>
        <w:t xml:space="preserve"> Warszawi</w:t>
      </w:r>
      <w:r w:rsidRPr="00D60590">
        <w:rPr>
          <w:rFonts w:asciiTheme="minorHAnsi" w:hAnsiTheme="minorHAnsi" w:cstheme="minorHAnsi"/>
        </w:rPr>
        <w:t>e,</w:t>
      </w:r>
    </w:p>
    <w:p w14:paraId="215F7509" w14:textId="15962C7A" w:rsidR="00205959" w:rsidRDefault="00205959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>Biblioteka Publiczna m.st. Warszawy,</w:t>
      </w:r>
    </w:p>
    <w:p w14:paraId="166BF614" w14:textId="2AC5D6D8" w:rsidR="00205959" w:rsidRDefault="00205959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 xml:space="preserve">Biblioteka Uniwersytecka </w:t>
      </w:r>
      <w:r w:rsidR="000D5113" w:rsidRPr="00D60590">
        <w:rPr>
          <w:rFonts w:asciiTheme="minorHAnsi" w:hAnsiTheme="minorHAnsi" w:cstheme="minorHAnsi"/>
        </w:rPr>
        <w:t>Katolickiego Uniwersytetu Lubelskiego Jana Pawła II,</w:t>
      </w:r>
    </w:p>
    <w:p w14:paraId="1F29A0DA" w14:textId="63A6A9BD" w:rsidR="000D5113" w:rsidRDefault="000D5113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>Biblioteka Sejmowa,</w:t>
      </w:r>
    </w:p>
    <w:p w14:paraId="5424999D" w14:textId="5689D11C" w:rsidR="000D5113" w:rsidRDefault="000D5113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>Biblioteka KPRM,</w:t>
      </w:r>
    </w:p>
    <w:p w14:paraId="6EDFC445" w14:textId="6CA9E1BF" w:rsidR="000D5113" w:rsidRPr="00D60590" w:rsidRDefault="000D5113" w:rsidP="005F380E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D60590">
        <w:rPr>
          <w:rFonts w:asciiTheme="minorHAnsi" w:hAnsiTheme="minorHAnsi" w:cstheme="minorHAnsi"/>
        </w:rPr>
        <w:t xml:space="preserve">Archiwum Emigracji w Toruniu. </w:t>
      </w:r>
    </w:p>
    <w:p w14:paraId="7A1E762A" w14:textId="6E38B3FF" w:rsidR="00D60590" w:rsidRPr="005D6488" w:rsidRDefault="00D60590" w:rsidP="005F380E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5D6488">
        <w:rPr>
          <w:rFonts w:asciiTheme="minorHAnsi" w:hAnsiTheme="minorHAnsi" w:cstheme="minorHAnsi"/>
        </w:rPr>
        <w:t>Zleceniobiorca zobowiązany będzie na etapie realizacji zadania publicznego do zapewnienia KPRM możliwości nieodpłatnej publikacji własnych artykułów lub komunikatów w finansowanych mediach.</w:t>
      </w:r>
    </w:p>
    <w:p w14:paraId="1A30924A" w14:textId="72E00171" w:rsidR="00BE7ACB" w:rsidRPr="005F380E" w:rsidRDefault="00324352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138" w:name="_Toc83124087"/>
      <w:r w:rsidRPr="005F380E">
        <w:rPr>
          <w:rFonts w:asciiTheme="minorHAnsi" w:hAnsiTheme="minorHAnsi" w:cstheme="minorHAnsi"/>
          <w:color w:val="000000" w:themeColor="text1"/>
        </w:rPr>
        <w:t xml:space="preserve">Szczególne regulacje dotyczące </w:t>
      </w:r>
      <w:r w:rsidR="00BD36F6" w:rsidRPr="005F380E">
        <w:rPr>
          <w:rFonts w:asciiTheme="minorHAnsi" w:hAnsiTheme="minorHAnsi" w:cstheme="minorHAnsi"/>
          <w:color w:val="000000" w:themeColor="text1"/>
        </w:rPr>
        <w:t xml:space="preserve">realizacji i </w:t>
      </w:r>
      <w:r w:rsidRPr="005F380E">
        <w:rPr>
          <w:rFonts w:asciiTheme="minorHAnsi" w:hAnsiTheme="minorHAnsi" w:cstheme="minorHAnsi"/>
          <w:color w:val="000000" w:themeColor="text1"/>
        </w:rPr>
        <w:t xml:space="preserve">rozliczenia zadania publicznego z obszaru </w:t>
      </w:r>
      <w:r w:rsidRPr="005F380E">
        <w:rPr>
          <w:rFonts w:asciiTheme="minorHAnsi" w:hAnsiTheme="minorHAnsi" w:cstheme="minorHAnsi"/>
          <w:i/>
          <w:color w:val="000000" w:themeColor="text1"/>
        </w:rPr>
        <w:t>Pomoc charytatywna</w:t>
      </w:r>
      <w:bookmarkEnd w:id="138"/>
    </w:p>
    <w:p w14:paraId="36BAFEFB" w14:textId="77777777" w:rsidR="0015788E" w:rsidRDefault="004B3873" w:rsidP="00535DF2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zadań publicznych dotyczących </w:t>
      </w:r>
      <w:r w:rsidRPr="00BE7ACB">
        <w:rPr>
          <w:rFonts w:asciiTheme="minorHAnsi" w:hAnsiTheme="minorHAnsi" w:cstheme="minorHAnsi"/>
          <w:i/>
          <w:iCs/>
        </w:rPr>
        <w:t>Pomocy Polakom na Wschodzie i w Ameryce Południowej</w:t>
      </w:r>
      <w:r>
        <w:rPr>
          <w:rFonts w:asciiTheme="minorHAnsi" w:hAnsiTheme="minorHAnsi" w:cstheme="minorHAnsi"/>
        </w:rPr>
        <w:t xml:space="preserve"> (podobszar 6.1.) Zleceniobiorca będzie zobowiązany</w:t>
      </w:r>
      <w:r w:rsidR="0015788E">
        <w:rPr>
          <w:rFonts w:asciiTheme="minorHAnsi" w:hAnsiTheme="minorHAnsi" w:cstheme="minorHAnsi"/>
        </w:rPr>
        <w:t>:</w:t>
      </w:r>
    </w:p>
    <w:p w14:paraId="129CE35F" w14:textId="7D689EF4" w:rsidR="004B3873" w:rsidRDefault="004B3873" w:rsidP="005F380E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BD36F6">
        <w:rPr>
          <w:rFonts w:asciiTheme="minorHAnsi" w:hAnsiTheme="minorHAnsi" w:cstheme="minorHAnsi"/>
        </w:rPr>
        <w:t>na etapie realizacji</w:t>
      </w:r>
      <w:r w:rsidRPr="004B3873">
        <w:rPr>
          <w:rFonts w:asciiTheme="minorHAnsi" w:hAnsiTheme="minorHAnsi" w:cstheme="minorHAnsi"/>
          <w:b/>
        </w:rPr>
        <w:t xml:space="preserve"> </w:t>
      </w:r>
      <w:r w:rsidR="00BD36F6" w:rsidRPr="00BD36F6">
        <w:rPr>
          <w:rFonts w:asciiTheme="minorHAnsi" w:hAnsiTheme="minorHAnsi" w:cstheme="minorHAnsi"/>
        </w:rPr>
        <w:t>zadania publicznego</w:t>
      </w:r>
      <w:r w:rsidR="00BD36F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824F3C">
        <w:rPr>
          <w:rFonts w:asciiTheme="minorHAnsi" w:hAnsiTheme="minorHAnsi" w:cstheme="minorHAnsi"/>
        </w:rPr>
        <w:t>przekazywa</w:t>
      </w:r>
      <w:r>
        <w:rPr>
          <w:rFonts w:asciiTheme="minorHAnsi" w:hAnsiTheme="minorHAnsi" w:cstheme="minorHAnsi"/>
        </w:rPr>
        <w:t xml:space="preserve">nia </w:t>
      </w:r>
      <w:r w:rsidR="00824F3C" w:rsidRPr="00BD36F6">
        <w:rPr>
          <w:rFonts w:asciiTheme="minorHAnsi" w:hAnsiTheme="minorHAnsi" w:cstheme="minorHAnsi"/>
          <w:b/>
        </w:rPr>
        <w:t>na bieżąco</w:t>
      </w:r>
      <w:r w:rsidR="00824F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właściwym placówkom zagranicznym listy osób, którym udzielono wsparcia wraz z informacją o</w:t>
      </w:r>
      <w:r w:rsidR="0015788E">
        <w:rPr>
          <w:rFonts w:asciiTheme="minorHAnsi" w:hAnsiTheme="minorHAnsi" w:cstheme="minorHAnsi"/>
        </w:rPr>
        <w:t xml:space="preserve"> wysokości udzielonego wsparcia</w:t>
      </w:r>
      <w:r w:rsidR="00E46178">
        <w:rPr>
          <w:rFonts w:asciiTheme="minorHAnsi" w:hAnsiTheme="minorHAnsi" w:cstheme="minorHAnsi"/>
        </w:rPr>
        <w:t xml:space="preserve"> każdej z tych osób</w:t>
      </w:r>
      <w:r w:rsidR="0015788E">
        <w:rPr>
          <w:rFonts w:asciiTheme="minorHAnsi" w:hAnsiTheme="minorHAnsi" w:cstheme="minorHAnsi"/>
        </w:rPr>
        <w:t>,</w:t>
      </w:r>
    </w:p>
    <w:p w14:paraId="673C60A4" w14:textId="7EEB26DE" w:rsidR="00397467" w:rsidRPr="0081706E" w:rsidRDefault="0015788E" w:rsidP="0081706E">
      <w:pPr>
        <w:pStyle w:val="Akapitzlist"/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</w:rPr>
      </w:pPr>
      <w:r w:rsidRPr="009B06E7">
        <w:rPr>
          <w:rFonts w:asciiTheme="minorHAnsi" w:hAnsiTheme="minorHAnsi" w:cstheme="minorHAnsi"/>
        </w:rPr>
        <w:t xml:space="preserve">do dołączenia </w:t>
      </w:r>
      <w:r w:rsidR="009B06E7" w:rsidRPr="009B06E7">
        <w:rPr>
          <w:rFonts w:asciiTheme="minorHAnsi" w:hAnsiTheme="minorHAnsi" w:cstheme="minorHAnsi"/>
        </w:rPr>
        <w:t xml:space="preserve">do sprawozdania końcowego z realizacji zadania publicznego dodatkowo pełnej listy osób, którym udzielono wsparcia wraz z informacją </w:t>
      </w:r>
      <w:r w:rsidR="00BE7ACB">
        <w:rPr>
          <w:rFonts w:asciiTheme="minorHAnsi" w:hAnsiTheme="minorHAnsi" w:cstheme="minorHAnsi"/>
        </w:rPr>
        <w:br/>
      </w:r>
      <w:r w:rsidR="009B06E7" w:rsidRPr="009B06E7">
        <w:rPr>
          <w:rFonts w:asciiTheme="minorHAnsi" w:hAnsiTheme="minorHAnsi" w:cstheme="minorHAnsi"/>
        </w:rPr>
        <w:t>o wysokości udzielonego wsparcia</w:t>
      </w:r>
      <w:r w:rsidR="00E46178">
        <w:rPr>
          <w:rFonts w:asciiTheme="minorHAnsi" w:hAnsiTheme="minorHAnsi" w:cstheme="minorHAnsi"/>
        </w:rPr>
        <w:t xml:space="preserve"> </w:t>
      </w:r>
      <w:r w:rsidR="00E46178" w:rsidRPr="00E46178">
        <w:rPr>
          <w:rFonts w:asciiTheme="minorHAnsi" w:hAnsiTheme="minorHAnsi" w:cstheme="minorHAnsi"/>
        </w:rPr>
        <w:t>każdej z tych osób</w:t>
      </w:r>
      <w:r w:rsidR="00E46178">
        <w:rPr>
          <w:rFonts w:asciiTheme="minorHAnsi" w:hAnsiTheme="minorHAnsi" w:cstheme="minorHAnsi"/>
        </w:rPr>
        <w:t>.</w:t>
      </w:r>
    </w:p>
    <w:p w14:paraId="621DBC52" w14:textId="4DBF830B" w:rsidR="00154E1D" w:rsidRPr="005F380E" w:rsidRDefault="00154E1D" w:rsidP="005F380E">
      <w:pPr>
        <w:pStyle w:val="podrozdzial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bookmarkStart w:id="139" w:name="_Toc83124088"/>
      <w:r w:rsidRPr="005F380E">
        <w:rPr>
          <w:rFonts w:asciiTheme="minorHAnsi" w:hAnsiTheme="minorHAnsi" w:cstheme="minorHAnsi"/>
          <w:color w:val="000000" w:themeColor="text1"/>
        </w:rPr>
        <w:t>Szczególne</w:t>
      </w:r>
      <w:r w:rsidR="00397467" w:rsidRPr="005F380E">
        <w:rPr>
          <w:rFonts w:asciiTheme="minorHAnsi" w:hAnsiTheme="minorHAnsi" w:cstheme="minorHAnsi"/>
          <w:color w:val="000000" w:themeColor="text1"/>
        </w:rPr>
        <w:t xml:space="preserve"> regulacje dotyczące realizacji i rozliczenia zadania publicznego w</w:t>
      </w:r>
      <w:r w:rsidRPr="005F380E">
        <w:rPr>
          <w:rFonts w:asciiTheme="minorHAnsi" w:hAnsiTheme="minorHAnsi" w:cstheme="minorHAnsi"/>
          <w:color w:val="000000" w:themeColor="text1"/>
        </w:rPr>
        <w:t>yłonionego w procedurze regrantingu</w:t>
      </w:r>
      <w:bookmarkEnd w:id="139"/>
      <w:r w:rsidR="00397467" w:rsidRPr="005F380E">
        <w:rPr>
          <w:rFonts w:asciiTheme="minorHAnsi" w:hAnsiTheme="minorHAnsi" w:cstheme="minorHAnsi"/>
          <w:color w:val="000000" w:themeColor="text1"/>
        </w:rPr>
        <w:t xml:space="preserve"> </w:t>
      </w:r>
    </w:p>
    <w:p w14:paraId="35A9598D" w14:textId="79955D50" w:rsidR="005759DE" w:rsidRPr="00BE7ACB" w:rsidRDefault="005759DE" w:rsidP="0081706E">
      <w:pPr>
        <w:pStyle w:val="umowa-poziom2"/>
      </w:pPr>
      <w:r w:rsidRPr="00BE7ACB">
        <w:t>Zleceniobiorca</w:t>
      </w:r>
      <w:r w:rsidR="009F41F4">
        <w:t xml:space="preserve"> realizujący zadanie publiczne na podstawie umowy regrantingu</w:t>
      </w:r>
      <w:r w:rsidRPr="00BE7ACB">
        <w:t xml:space="preserve"> </w:t>
      </w:r>
      <w:r w:rsidR="0081706E">
        <w:t xml:space="preserve">(Operator) </w:t>
      </w:r>
      <w:r w:rsidRPr="00BE7ACB">
        <w:t>jest zobowiązany</w:t>
      </w:r>
      <w:r w:rsidR="00F970E9" w:rsidRPr="00BE7ACB">
        <w:t xml:space="preserve"> do</w:t>
      </w:r>
      <w:r w:rsidRPr="00BE7ACB">
        <w:t>:</w:t>
      </w:r>
    </w:p>
    <w:p w14:paraId="3CDD4772" w14:textId="7D08F1CB" w:rsidR="005759DE" w:rsidRPr="00BE7ACB" w:rsidRDefault="00F970E9" w:rsidP="0081706E">
      <w:pPr>
        <w:pStyle w:val="umowa-poziom3"/>
        <w:numPr>
          <w:ilvl w:val="0"/>
          <w:numId w:val="103"/>
        </w:numPr>
      </w:pPr>
      <w:r w:rsidRPr="00BE7ACB">
        <w:t>podania do publicznej wiadomości, w szczególności poprzez zamieszczenie na własnej stronie internetowej, informacji o na</w:t>
      </w:r>
      <w:r w:rsidR="0081706E">
        <w:t>borze na realizatorów projektów;</w:t>
      </w:r>
    </w:p>
    <w:p w14:paraId="16464FF9" w14:textId="77C4C76B" w:rsid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b w:val="0"/>
          <w:bCs w:val="0"/>
        </w:rPr>
      </w:pPr>
      <w:r w:rsidRPr="0081706E">
        <w:rPr>
          <w:rFonts w:asciiTheme="minorHAnsi" w:hAnsiTheme="minorHAnsi"/>
          <w:b w:val="0"/>
          <w:bCs w:val="0"/>
        </w:rPr>
        <w:t>opracowania, zgodnej z przepisami ustawy oraz spójnej z postanowieniami umowy</w:t>
      </w:r>
      <w:r>
        <w:rPr>
          <w:rFonts w:asciiTheme="minorHAnsi" w:hAnsiTheme="minorHAnsi"/>
          <w:b w:val="0"/>
          <w:bCs w:val="0"/>
        </w:rPr>
        <w:t xml:space="preserve"> dotacji</w:t>
      </w:r>
      <w:r w:rsidRPr="0081706E">
        <w:rPr>
          <w:rFonts w:asciiTheme="minorHAnsi" w:hAnsiTheme="minorHAnsi"/>
          <w:b w:val="0"/>
          <w:bCs w:val="0"/>
        </w:rPr>
        <w:t>, dokumentacji konkursowej, w tym regulaminu konkursu na małe projekty wraz z procedurą monitoringu, wzorów: uproszczonego wniosku o mały projekt, umowy, sprawozdania z realizacji projektu;</w:t>
      </w:r>
    </w:p>
    <w:p w14:paraId="68DA51A4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lastRenderedPageBreak/>
        <w:t>przeprowadzenia konkursu na realizatorów projektów:</w:t>
      </w:r>
    </w:p>
    <w:p w14:paraId="1A7AE6B5" w14:textId="75887F29" w:rsidR="0081706E" w:rsidRPr="0081706E" w:rsidRDefault="0081706E" w:rsidP="0081706E">
      <w:pPr>
        <w:pStyle w:val="Tekstpodstawowy"/>
        <w:numPr>
          <w:ilvl w:val="0"/>
          <w:numId w:val="139"/>
        </w:numPr>
        <w:kinsoku w:val="0"/>
        <w:overflowPunct w:val="0"/>
        <w:autoSpaceDE w:val="0"/>
        <w:autoSpaceDN w:val="0"/>
        <w:adjustRightInd w:val="0"/>
        <w:spacing w:after="120" w:line="276" w:lineRule="auto"/>
        <w:ind w:left="1418" w:hanging="425"/>
        <w:jc w:val="both"/>
        <w:rPr>
          <w:rFonts w:asciiTheme="minorHAnsi" w:hAnsiTheme="minorHAnsi" w:cstheme="minorHAnsi"/>
          <w:b w:val="0"/>
        </w:rPr>
      </w:pPr>
      <w:r w:rsidRPr="0081706E">
        <w:rPr>
          <w:rFonts w:asciiTheme="minorHAnsi" w:hAnsiTheme="minorHAnsi" w:cstheme="minorHAnsi"/>
          <w:b w:val="0"/>
        </w:rPr>
        <w:t xml:space="preserve">na zasadach i w trybie określonym w ofercie, w sposób zapewniający jawność </w:t>
      </w:r>
      <w:r w:rsidR="00E36A3D">
        <w:rPr>
          <w:rFonts w:asciiTheme="minorHAnsi" w:hAnsiTheme="minorHAnsi" w:cstheme="minorHAnsi"/>
          <w:b w:val="0"/>
        </w:rPr>
        <w:br/>
      </w:r>
      <w:r w:rsidRPr="0081706E">
        <w:rPr>
          <w:rFonts w:asciiTheme="minorHAnsi" w:hAnsiTheme="minorHAnsi" w:cstheme="minorHAnsi"/>
          <w:b w:val="0"/>
        </w:rPr>
        <w:t>i uczciwą konkurencję oraz z zapewnieniem, że dofinansowane projekty realizatorów będą stanowiły niezależne od siebie inicjatywy;</w:t>
      </w:r>
    </w:p>
    <w:p w14:paraId="77F17755" w14:textId="77777777" w:rsidR="0081706E" w:rsidRPr="0081706E" w:rsidRDefault="0081706E" w:rsidP="0081706E">
      <w:pPr>
        <w:pStyle w:val="Tekstpodstawowy"/>
        <w:numPr>
          <w:ilvl w:val="0"/>
          <w:numId w:val="139"/>
        </w:numPr>
        <w:kinsoku w:val="0"/>
        <w:overflowPunct w:val="0"/>
        <w:autoSpaceDE w:val="0"/>
        <w:autoSpaceDN w:val="0"/>
        <w:adjustRightInd w:val="0"/>
        <w:spacing w:after="120" w:line="276" w:lineRule="auto"/>
        <w:ind w:left="1418" w:hanging="425"/>
        <w:jc w:val="both"/>
        <w:rPr>
          <w:rFonts w:asciiTheme="minorHAnsi" w:hAnsiTheme="minorHAnsi" w:cstheme="minorHAnsi"/>
          <w:b w:val="0"/>
        </w:rPr>
      </w:pPr>
      <w:r w:rsidRPr="0081706E">
        <w:rPr>
          <w:rFonts w:asciiTheme="minorHAnsi" w:hAnsiTheme="minorHAnsi" w:cstheme="minorHAnsi"/>
          <w:b w:val="0"/>
        </w:rPr>
        <w:t>określającego warunki i kryteria wyboru realizatorów projektów wskazane w ofercie/zaktualizowanej ofercie;</w:t>
      </w:r>
    </w:p>
    <w:p w14:paraId="057BDFF5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podania do publicznej wiadomości, w szczególności poprzez zamieszczenie na własnej stronie internetowej, informacji o wyborze realizatorów projektów;</w:t>
      </w:r>
    </w:p>
    <w:p w14:paraId="7C4B7904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podpisania umów z podmiotami, o których mowa w pkt 4;</w:t>
      </w:r>
    </w:p>
    <w:p w14:paraId="766E8570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przekazania realizatorom projektów środków finansowych w terminie nie dłuższym niż 14 dni, licząc od dnia zawarcia z nimi umowy;</w:t>
      </w:r>
    </w:p>
    <w:p w14:paraId="0902049D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monitorowania i oceny realizacji projektów zleconych do realizacji realizatorom projektów na zasadach określonych w ofercie, w tym kontroli i oceny:</w:t>
      </w:r>
    </w:p>
    <w:p w14:paraId="2D77B64E" w14:textId="77777777" w:rsidR="0081706E" w:rsidRPr="0081706E" w:rsidRDefault="0081706E" w:rsidP="0081706E">
      <w:pPr>
        <w:pStyle w:val="Tekstpodstawowy"/>
        <w:numPr>
          <w:ilvl w:val="0"/>
          <w:numId w:val="140"/>
        </w:numPr>
        <w:kinsoku w:val="0"/>
        <w:overflowPunct w:val="0"/>
        <w:autoSpaceDE w:val="0"/>
        <w:autoSpaceDN w:val="0"/>
        <w:adjustRightInd w:val="0"/>
        <w:spacing w:after="120" w:line="276" w:lineRule="auto"/>
        <w:ind w:left="1418" w:hanging="425"/>
        <w:jc w:val="both"/>
        <w:rPr>
          <w:rFonts w:asciiTheme="minorHAnsi" w:hAnsiTheme="minorHAnsi" w:cstheme="minorHAnsi"/>
          <w:b w:val="0"/>
        </w:rPr>
      </w:pPr>
      <w:r w:rsidRPr="0081706E">
        <w:rPr>
          <w:rFonts w:asciiTheme="minorHAnsi" w:hAnsiTheme="minorHAnsi" w:cstheme="minorHAnsi"/>
          <w:b w:val="0"/>
        </w:rPr>
        <w:t xml:space="preserve">stopnia realizacji projektu, </w:t>
      </w:r>
    </w:p>
    <w:p w14:paraId="64999BCF" w14:textId="77777777" w:rsidR="0081706E" w:rsidRPr="0081706E" w:rsidRDefault="0081706E" w:rsidP="0081706E">
      <w:pPr>
        <w:pStyle w:val="Tekstpodstawowy"/>
        <w:numPr>
          <w:ilvl w:val="0"/>
          <w:numId w:val="140"/>
        </w:numPr>
        <w:kinsoku w:val="0"/>
        <w:overflowPunct w:val="0"/>
        <w:autoSpaceDE w:val="0"/>
        <w:autoSpaceDN w:val="0"/>
        <w:adjustRightInd w:val="0"/>
        <w:spacing w:after="120" w:line="276" w:lineRule="auto"/>
        <w:ind w:left="1418" w:hanging="425"/>
        <w:jc w:val="both"/>
        <w:rPr>
          <w:rFonts w:asciiTheme="minorHAnsi" w:hAnsiTheme="minorHAnsi" w:cstheme="minorHAnsi"/>
          <w:b w:val="0"/>
        </w:rPr>
      </w:pPr>
      <w:r w:rsidRPr="0081706E">
        <w:rPr>
          <w:rFonts w:asciiTheme="minorHAnsi" w:hAnsiTheme="minorHAnsi" w:cstheme="minorHAnsi"/>
          <w:b w:val="0"/>
        </w:rPr>
        <w:t xml:space="preserve">efektywności, rzetelności i jakości realizacji projektu, </w:t>
      </w:r>
    </w:p>
    <w:p w14:paraId="73FB4D5B" w14:textId="77777777" w:rsidR="0081706E" w:rsidRPr="0081706E" w:rsidRDefault="0081706E" w:rsidP="0081706E">
      <w:pPr>
        <w:pStyle w:val="Tekstpodstawowy"/>
        <w:numPr>
          <w:ilvl w:val="0"/>
          <w:numId w:val="140"/>
        </w:numPr>
        <w:kinsoku w:val="0"/>
        <w:overflowPunct w:val="0"/>
        <w:autoSpaceDE w:val="0"/>
        <w:autoSpaceDN w:val="0"/>
        <w:adjustRightInd w:val="0"/>
        <w:spacing w:after="120" w:line="276" w:lineRule="auto"/>
        <w:ind w:left="1418" w:hanging="425"/>
        <w:jc w:val="both"/>
        <w:rPr>
          <w:rFonts w:asciiTheme="minorHAnsi" w:hAnsiTheme="minorHAnsi" w:cstheme="minorHAnsi"/>
          <w:b w:val="0"/>
        </w:rPr>
      </w:pPr>
      <w:r w:rsidRPr="0081706E">
        <w:rPr>
          <w:rFonts w:asciiTheme="minorHAnsi" w:hAnsiTheme="minorHAnsi" w:cstheme="minorHAnsi"/>
          <w:b w:val="0"/>
        </w:rPr>
        <w:t>prawidłowości wykorzystania środków publicznych otrzymanych na realizację zadania</w:t>
      </w:r>
      <w:r w:rsidRPr="0081706E">
        <w:rPr>
          <w:rFonts w:asciiTheme="minorHAnsi" w:hAnsiTheme="minorHAnsi" w:cstheme="minorHAnsi"/>
          <w:b w:val="0"/>
          <w:color w:val="1F497D"/>
        </w:rPr>
        <w:t xml:space="preserve"> </w:t>
      </w:r>
      <w:r w:rsidRPr="0081706E">
        <w:rPr>
          <w:rFonts w:asciiTheme="minorHAnsi" w:hAnsiTheme="minorHAnsi" w:cstheme="minorHAnsi"/>
          <w:b w:val="0"/>
        </w:rPr>
        <w:t xml:space="preserve">zaktualizowanej ofercie; </w:t>
      </w:r>
    </w:p>
    <w:p w14:paraId="0AD39140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rozliczenia sprawozdań z realizacji projektów złożonych przez realizatorów projektu i ich oceny pod względem celowości i prawidłowości poniesienia wydatków, a także określenia kwot wydatków uznanych za prawidłowo poniesione;</w:t>
      </w:r>
    </w:p>
    <w:p w14:paraId="7177FB05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niepobierania świadczeń pieniężnych od odbiorców zadania oraz realizatorów projektów</w:t>
      </w:r>
    </w:p>
    <w:p w14:paraId="22E5E68E" w14:textId="77777777" w:rsidR="0081706E" w:rsidRPr="0081706E" w:rsidRDefault="0081706E" w:rsidP="0081706E">
      <w:pPr>
        <w:pStyle w:val="Tekstpodstawowy"/>
        <w:widowControl w:val="0"/>
        <w:numPr>
          <w:ilvl w:val="0"/>
          <w:numId w:val="103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1706E">
        <w:rPr>
          <w:rFonts w:asciiTheme="minorHAnsi" w:hAnsiTheme="minorHAnsi" w:cstheme="minorHAnsi"/>
          <w:b w:val="0"/>
          <w:bCs w:val="0"/>
        </w:rPr>
        <w:t>zapewnienia wsparcia doradczego dla realizatorów projektów.</w:t>
      </w:r>
    </w:p>
    <w:p w14:paraId="069E7037" w14:textId="52E12BC9" w:rsidR="0081706E" w:rsidRDefault="0081706E" w:rsidP="0081706E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b w:val="0"/>
          <w:bCs w:val="0"/>
        </w:rPr>
      </w:pPr>
    </w:p>
    <w:p w14:paraId="47DD526A" w14:textId="13CC168A" w:rsidR="005759DE" w:rsidRPr="00BE7ACB" w:rsidRDefault="00165D89" w:rsidP="00165D89">
      <w:pPr>
        <w:pStyle w:val="umowa-poziom2"/>
      </w:pPr>
      <w:r>
        <w:t>Operator</w:t>
      </w:r>
      <w:r w:rsidR="005759DE" w:rsidRPr="00BE7ACB">
        <w:t xml:space="preserve"> zobowiązuje</w:t>
      </w:r>
      <w:r w:rsidR="00A74E14">
        <w:t xml:space="preserve"> </w:t>
      </w:r>
      <w:r w:rsidR="005759DE" w:rsidRPr="00BE7ACB">
        <w:t xml:space="preserve">się, </w:t>
      </w:r>
      <w:r w:rsidR="009F41F4">
        <w:t xml:space="preserve">również, </w:t>
      </w:r>
      <w:r>
        <w:t>że umowy</w:t>
      </w:r>
      <w:r w:rsidR="005759DE" w:rsidRPr="00BE7ACB">
        <w:t xml:space="preserve"> pomiędzy nim </w:t>
      </w:r>
      <w:r>
        <w:t>a realizatorami projektów będą</w:t>
      </w:r>
      <w:r w:rsidR="005759DE" w:rsidRPr="00BE7ACB">
        <w:t xml:space="preserve"> przewidywać w szczególności następujące postanowienia:</w:t>
      </w:r>
    </w:p>
    <w:p w14:paraId="10AF8946" w14:textId="0955CF33" w:rsidR="005759DE" w:rsidRPr="00165D89" w:rsidRDefault="005759DE" w:rsidP="00165D89">
      <w:pPr>
        <w:pStyle w:val="Tekstpodstawowy"/>
        <w:widowControl w:val="0"/>
        <w:numPr>
          <w:ilvl w:val="0"/>
          <w:numId w:val="141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165D89">
        <w:rPr>
          <w:rFonts w:asciiTheme="minorHAnsi" w:hAnsiTheme="minorHAnsi" w:cstheme="minorHAnsi"/>
          <w:b w:val="0"/>
          <w:bCs w:val="0"/>
        </w:rPr>
        <w:t xml:space="preserve">przeznaczenie środków finansowych otrzymanych przez realizatorów projektów wyłącznie na </w:t>
      </w:r>
      <w:r w:rsidR="00BE7ACB" w:rsidRPr="00165D89">
        <w:rPr>
          <w:rFonts w:asciiTheme="minorHAnsi" w:hAnsiTheme="minorHAnsi" w:cstheme="minorHAnsi"/>
          <w:b w:val="0"/>
          <w:bCs w:val="0"/>
        </w:rPr>
        <w:t>działalność pożytku publicznego,</w:t>
      </w:r>
    </w:p>
    <w:p w14:paraId="77A7829E" w14:textId="0082FD9D" w:rsidR="008B72AD" w:rsidRPr="00165D89" w:rsidRDefault="005759DE" w:rsidP="00165D89">
      <w:pPr>
        <w:pStyle w:val="Tekstpodstawowy"/>
        <w:widowControl w:val="0"/>
        <w:numPr>
          <w:ilvl w:val="0"/>
          <w:numId w:val="141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165D89">
        <w:rPr>
          <w:rFonts w:asciiTheme="minorHAnsi" w:hAnsiTheme="minorHAnsi" w:cstheme="minorHAnsi"/>
          <w:b w:val="0"/>
          <w:bCs w:val="0"/>
        </w:rPr>
        <w:t xml:space="preserve">zobowiązanie realizatorów projektów do złożenia sprawozdania z realizacji projektu po zakończeniu jego realizacji w terminie określonym w umowie zawartej pomiędzy Zleceniobiorcą a realizatorami projektów, </w:t>
      </w:r>
    </w:p>
    <w:p w14:paraId="30CF9BC0" w14:textId="28EF2FDF" w:rsidR="005759DE" w:rsidRPr="00165D89" w:rsidRDefault="005759DE" w:rsidP="00165D89">
      <w:pPr>
        <w:pStyle w:val="Tekstpodstawowy"/>
        <w:widowControl w:val="0"/>
        <w:numPr>
          <w:ilvl w:val="0"/>
          <w:numId w:val="141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165D89">
        <w:rPr>
          <w:rFonts w:asciiTheme="minorHAnsi" w:hAnsiTheme="minorHAnsi" w:cstheme="minorHAnsi"/>
          <w:b w:val="0"/>
          <w:bCs w:val="0"/>
        </w:rPr>
        <w:t>zobowiązanie realizatorów projektów do poddania się kontroli Zleceniodawcy oraz udostępnienia mu dokumentacji</w:t>
      </w:r>
      <w:r w:rsidR="00F86E96" w:rsidRPr="00165D89">
        <w:rPr>
          <w:rFonts w:asciiTheme="minorHAnsi" w:hAnsiTheme="minorHAnsi" w:cstheme="minorHAnsi"/>
          <w:b w:val="0"/>
          <w:bCs w:val="0"/>
        </w:rPr>
        <w:t>,</w:t>
      </w:r>
      <w:r w:rsidR="00165D89" w:rsidRPr="00165D89">
        <w:rPr>
          <w:rFonts w:asciiTheme="minorHAnsi" w:hAnsiTheme="minorHAnsi" w:cstheme="minorHAnsi"/>
          <w:b w:val="0"/>
          <w:bCs w:val="0"/>
        </w:rPr>
        <w:t xml:space="preserve"> </w:t>
      </w:r>
      <w:r w:rsidRPr="00165D89">
        <w:rPr>
          <w:rFonts w:asciiTheme="minorHAnsi" w:hAnsiTheme="minorHAnsi" w:cstheme="minorHAnsi"/>
          <w:b w:val="0"/>
          <w:bCs w:val="0"/>
        </w:rPr>
        <w:t>na zasadach okre</w:t>
      </w:r>
      <w:r w:rsidR="00C86E34" w:rsidRPr="00165D89">
        <w:rPr>
          <w:rFonts w:asciiTheme="minorHAnsi" w:hAnsiTheme="minorHAnsi" w:cstheme="minorHAnsi"/>
          <w:b w:val="0"/>
          <w:bCs w:val="0"/>
        </w:rPr>
        <w:t xml:space="preserve">ślonych </w:t>
      </w:r>
      <w:r w:rsidR="00165D89">
        <w:rPr>
          <w:rFonts w:asciiTheme="minorHAnsi" w:hAnsiTheme="minorHAnsi" w:cstheme="minorHAnsi"/>
          <w:b w:val="0"/>
          <w:bCs w:val="0"/>
        </w:rPr>
        <w:t xml:space="preserve">w </w:t>
      </w:r>
      <w:r w:rsidR="00BE7ACB" w:rsidRPr="00165D89">
        <w:rPr>
          <w:rFonts w:asciiTheme="minorHAnsi" w:hAnsiTheme="minorHAnsi" w:cstheme="minorHAnsi"/>
          <w:b w:val="0"/>
          <w:bCs w:val="0"/>
        </w:rPr>
        <w:t>umow</w:t>
      </w:r>
      <w:r w:rsidR="00165D89">
        <w:rPr>
          <w:rFonts w:asciiTheme="minorHAnsi" w:hAnsiTheme="minorHAnsi" w:cstheme="minorHAnsi"/>
          <w:b w:val="0"/>
          <w:bCs w:val="0"/>
        </w:rPr>
        <w:t>ie</w:t>
      </w:r>
      <w:r w:rsidR="00BE7ACB" w:rsidRPr="00165D89">
        <w:rPr>
          <w:rFonts w:asciiTheme="minorHAnsi" w:hAnsiTheme="minorHAnsi" w:cstheme="minorHAnsi"/>
          <w:b w:val="0"/>
          <w:bCs w:val="0"/>
        </w:rPr>
        <w:t xml:space="preserve"> dotacji,</w:t>
      </w:r>
      <w:r w:rsidRPr="00165D89">
        <w:rPr>
          <w:rFonts w:asciiTheme="minorHAnsi" w:hAnsiTheme="minorHAnsi" w:cstheme="minorHAnsi"/>
          <w:b w:val="0"/>
          <w:bCs w:val="0"/>
        </w:rPr>
        <w:t xml:space="preserve"> </w:t>
      </w:r>
    </w:p>
    <w:p w14:paraId="4490826F" w14:textId="3E40EA01" w:rsidR="005D4911" w:rsidRPr="00165D89" w:rsidRDefault="005759DE" w:rsidP="00165D89">
      <w:pPr>
        <w:pStyle w:val="Tekstpodstawowy"/>
        <w:widowControl w:val="0"/>
        <w:numPr>
          <w:ilvl w:val="0"/>
          <w:numId w:val="141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165D89">
        <w:rPr>
          <w:rFonts w:asciiTheme="minorHAnsi" w:hAnsiTheme="minorHAnsi" w:cstheme="minorHAnsi"/>
          <w:b w:val="0"/>
          <w:bCs w:val="0"/>
        </w:rPr>
        <w:lastRenderedPageBreak/>
        <w:t>zobowiązanie realizatorów projektów do przechowywania dokumentacji</w:t>
      </w:r>
      <w:r w:rsidR="00220AED" w:rsidRPr="00165D89">
        <w:rPr>
          <w:rFonts w:asciiTheme="minorHAnsi" w:hAnsiTheme="minorHAnsi" w:cstheme="minorHAnsi"/>
          <w:b w:val="0"/>
          <w:bCs w:val="0"/>
        </w:rPr>
        <w:t>,</w:t>
      </w:r>
    </w:p>
    <w:p w14:paraId="2796E2C1" w14:textId="6788C397" w:rsidR="005759DE" w:rsidRPr="00165D89" w:rsidRDefault="005D4911" w:rsidP="00165D89">
      <w:pPr>
        <w:pStyle w:val="Tekstpodstawowy"/>
        <w:widowControl w:val="0"/>
        <w:numPr>
          <w:ilvl w:val="0"/>
          <w:numId w:val="141"/>
        </w:numPr>
        <w:kinsoku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165D89">
        <w:rPr>
          <w:rFonts w:asciiTheme="minorHAnsi" w:hAnsiTheme="minorHAnsi" w:cstheme="minorHAnsi"/>
          <w:b w:val="0"/>
          <w:bCs w:val="0"/>
        </w:rPr>
        <w:t>zobowiązanie realizatorów projektów do niepobierania świadczeń pieniężnych od odbiorców realizowanych przez nich projektów</w:t>
      </w:r>
      <w:r w:rsidR="00BE7ACB" w:rsidRPr="00165D89">
        <w:rPr>
          <w:rFonts w:asciiTheme="minorHAnsi" w:hAnsiTheme="minorHAnsi" w:cstheme="minorHAnsi"/>
          <w:b w:val="0"/>
          <w:bCs w:val="0"/>
        </w:rPr>
        <w:t>.</w:t>
      </w:r>
    </w:p>
    <w:p w14:paraId="5BA6ECAC" w14:textId="143ED0FC" w:rsidR="005759DE" w:rsidRPr="00BE7ACB" w:rsidRDefault="005759DE" w:rsidP="0081706E">
      <w:pPr>
        <w:pStyle w:val="umowa-poziom2"/>
      </w:pPr>
      <w:r w:rsidRPr="00BE7ACB">
        <w:t xml:space="preserve">Zasady kwalifikowalności kosztów i terminy wydatkowania środków określone </w:t>
      </w:r>
      <w:r w:rsidR="00BE7ACB">
        <w:br/>
      </w:r>
      <w:r w:rsidRPr="00BE7ACB">
        <w:t xml:space="preserve">w </w:t>
      </w:r>
      <w:r w:rsidR="00165D89">
        <w:t>rozdziale</w:t>
      </w:r>
      <w:r w:rsidR="00BE7ACB">
        <w:t xml:space="preserve"> III </w:t>
      </w:r>
      <w:r w:rsidR="00A84A75" w:rsidRPr="00BE7ACB">
        <w:t>niniejszego</w:t>
      </w:r>
      <w:r w:rsidR="00694B13" w:rsidRPr="00BE7ACB">
        <w:t xml:space="preserve"> </w:t>
      </w:r>
      <w:r w:rsidR="00A84A75" w:rsidRPr="00BE7ACB">
        <w:t>regulaminu</w:t>
      </w:r>
      <w:r w:rsidRPr="00BE7ACB">
        <w:t xml:space="preserve"> stosuje się odpowiednio do kosztów i wydatków ponoszonych przez realizatorów projektów wyłonionych do dofinansowania </w:t>
      </w:r>
      <w:r w:rsidR="00F6214B">
        <w:br/>
      </w:r>
      <w:r w:rsidRPr="00BE7ACB">
        <w:t>w procedurze regrantingu.</w:t>
      </w:r>
    </w:p>
    <w:p w14:paraId="5A144DF0" w14:textId="5EA7F4E0" w:rsidR="0046027B" w:rsidRDefault="0046027B">
      <w:pPr>
        <w:spacing w:after="160" w:line="259" w:lineRule="auto"/>
        <w:rPr>
          <w:rFonts w:asciiTheme="minorHAnsi" w:hAnsiTheme="minorHAnsi" w:cstheme="minorHAnsi"/>
        </w:rPr>
      </w:pPr>
    </w:p>
    <w:p w14:paraId="6C6A29F6" w14:textId="73F0060E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5A253A66" w14:textId="0464DFA7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2CE4ADC9" w14:textId="12A50A88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6091BD79" w14:textId="7E5AE984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00BD6B10" w14:textId="03052C5D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78839FA2" w14:textId="1A150F10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34EF8EB0" w14:textId="11894AD6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5B08BD65" w14:textId="476CD5A3" w:rsidR="00822B55" w:rsidRDefault="00822B55">
      <w:pPr>
        <w:spacing w:after="160" w:line="259" w:lineRule="auto"/>
        <w:rPr>
          <w:rFonts w:asciiTheme="minorHAnsi" w:hAnsiTheme="minorHAnsi" w:cstheme="minorHAnsi"/>
        </w:rPr>
      </w:pPr>
    </w:p>
    <w:p w14:paraId="354CB1CC" w14:textId="7FA7340A" w:rsidR="009A2153" w:rsidRDefault="009A2153">
      <w:pPr>
        <w:spacing w:after="160" w:line="259" w:lineRule="auto"/>
        <w:rPr>
          <w:rFonts w:asciiTheme="minorHAnsi" w:hAnsiTheme="minorHAnsi" w:cstheme="minorHAnsi"/>
        </w:rPr>
      </w:pPr>
    </w:p>
    <w:p w14:paraId="4C845C31" w14:textId="77777777" w:rsidR="009A2153" w:rsidRDefault="009A2153">
      <w:pPr>
        <w:spacing w:after="160" w:line="259" w:lineRule="auto"/>
        <w:rPr>
          <w:rFonts w:asciiTheme="minorHAnsi" w:hAnsiTheme="minorHAnsi" w:cstheme="minorHAnsi"/>
        </w:rPr>
      </w:pPr>
    </w:p>
    <w:p w14:paraId="37916900" w14:textId="47148E85" w:rsidR="0046027B" w:rsidRPr="009F5EBD" w:rsidRDefault="0046027B" w:rsidP="0046027B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140" w:name="_Toc83124089"/>
      <w:r>
        <w:rPr>
          <w:rFonts w:asciiTheme="minorHAnsi" w:hAnsiTheme="minorHAnsi" w:cstheme="minorHAnsi"/>
          <w:color w:val="000000" w:themeColor="text1"/>
        </w:rPr>
        <w:t>Załączniki</w:t>
      </w:r>
      <w:bookmarkEnd w:id="140"/>
    </w:p>
    <w:p w14:paraId="2D2C505E" w14:textId="4E0979C6" w:rsidR="0046027B" w:rsidRDefault="0046027B" w:rsidP="005F380E">
      <w:pPr>
        <w:pStyle w:val="podrozdzial"/>
        <w:numPr>
          <w:ilvl w:val="0"/>
          <w:numId w:val="92"/>
        </w:numPr>
        <w:rPr>
          <w:color w:val="000000" w:themeColor="text1"/>
        </w:rPr>
      </w:pPr>
      <w:bookmarkStart w:id="141" w:name="_Toc83124090"/>
      <w:r>
        <w:rPr>
          <w:color w:val="000000" w:themeColor="text1"/>
        </w:rPr>
        <w:t>Klauzula informacyjna RODO</w:t>
      </w:r>
      <w:bookmarkEnd w:id="141"/>
    </w:p>
    <w:p w14:paraId="5C917F1D" w14:textId="23FCA92A" w:rsidR="008236F6" w:rsidRDefault="008236F6" w:rsidP="005F380E">
      <w:pPr>
        <w:pStyle w:val="podrozdzial"/>
        <w:numPr>
          <w:ilvl w:val="0"/>
          <w:numId w:val="92"/>
        </w:numPr>
        <w:rPr>
          <w:color w:val="000000" w:themeColor="text1"/>
        </w:rPr>
      </w:pPr>
      <w:bookmarkStart w:id="142" w:name="_Toc83124091"/>
      <w:r>
        <w:rPr>
          <w:color w:val="000000" w:themeColor="text1"/>
        </w:rPr>
        <w:t>Istotne postanowienia umowy dotacji</w:t>
      </w:r>
      <w:bookmarkEnd w:id="142"/>
    </w:p>
    <w:sectPr w:rsidR="008236F6" w:rsidSect="0046027B">
      <w:footerReference w:type="default" r:id="rId1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CB633" w14:textId="77777777" w:rsidR="002630C0" w:rsidRDefault="002630C0" w:rsidP="00745C2E">
      <w:r>
        <w:separator/>
      </w:r>
    </w:p>
  </w:endnote>
  <w:endnote w:type="continuationSeparator" w:id="0">
    <w:p w14:paraId="2C3B0F1C" w14:textId="77777777" w:rsidR="002630C0" w:rsidRDefault="002630C0" w:rsidP="0074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676942"/>
      <w:docPartObj>
        <w:docPartGallery w:val="Page Numbers (Bottom of Page)"/>
        <w:docPartUnique/>
      </w:docPartObj>
    </w:sdtPr>
    <w:sdtContent>
      <w:p w14:paraId="7B7B9EA6" w14:textId="6ED5044B" w:rsidR="002630C0" w:rsidRDefault="002630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F6">
          <w:rPr>
            <w:noProof/>
          </w:rPr>
          <w:t>4</w:t>
        </w:r>
        <w:r>
          <w:fldChar w:fldCharType="end"/>
        </w:r>
      </w:p>
    </w:sdtContent>
  </w:sdt>
  <w:p w14:paraId="508246A8" w14:textId="77777777" w:rsidR="002630C0" w:rsidRDefault="00263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4282" w14:textId="77777777" w:rsidR="002630C0" w:rsidRDefault="002630C0" w:rsidP="00745C2E">
      <w:r>
        <w:separator/>
      </w:r>
    </w:p>
  </w:footnote>
  <w:footnote w:type="continuationSeparator" w:id="0">
    <w:p w14:paraId="584B1A5D" w14:textId="77777777" w:rsidR="002630C0" w:rsidRDefault="002630C0" w:rsidP="00745C2E">
      <w:r>
        <w:continuationSeparator/>
      </w:r>
    </w:p>
  </w:footnote>
  <w:footnote w:id="1">
    <w:p w14:paraId="59D3366F" w14:textId="77777777" w:rsidR="002630C0" w:rsidRDefault="002630C0" w:rsidP="00A02A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14 dni w przypadku zadań realizowanych w Polsce, 21 dni w przypadku zadań realizowanych za granicą.  </w:t>
      </w:r>
    </w:p>
  </w:footnote>
  <w:footnote w:id="2">
    <w:p w14:paraId="16DC2BC6" w14:textId="77777777" w:rsidR="002630C0" w:rsidRDefault="002630C0" w:rsidP="00B9350C">
      <w:pPr>
        <w:pStyle w:val="Tekstprzypisudolnego"/>
        <w:ind w:left="-851"/>
        <w:jc w:val="both"/>
      </w:pPr>
      <w:r>
        <w:rPr>
          <w:rStyle w:val="Odwoanieprzypisudolnego"/>
        </w:rPr>
        <w:footnoteRef/>
      </w:r>
      <w:r>
        <w:t xml:space="preserve"> </w:t>
      </w:r>
      <w:r w:rsidRPr="008967DA">
        <w:t>RODO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późn. zm.)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" w15:restartNumberingAfterBreak="0">
    <w:nsid w:val="0000001B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" w15:restartNumberingAfterBreak="0">
    <w:nsid w:val="00000025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4" w15:restartNumberingAfterBreak="0">
    <w:nsid w:val="00000027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5" w15:restartNumberingAfterBreak="0">
    <w:nsid w:val="007F3AAE"/>
    <w:multiLevelType w:val="hybridMultilevel"/>
    <w:tmpl w:val="D8362F8A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03101A0F"/>
    <w:multiLevelType w:val="hybridMultilevel"/>
    <w:tmpl w:val="F47C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E76D2"/>
    <w:multiLevelType w:val="hybridMultilevel"/>
    <w:tmpl w:val="3CD6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6737B"/>
    <w:multiLevelType w:val="hybridMultilevel"/>
    <w:tmpl w:val="F3F0EACC"/>
    <w:lvl w:ilvl="0" w:tplc="5B8688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6E2DD26">
      <w:start w:val="1"/>
      <w:numFmt w:val="decimal"/>
      <w:lvlText w:val="%2."/>
      <w:lvlJc w:val="left"/>
      <w:pPr>
        <w:ind w:left="77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015" w:hanging="180"/>
      </w:pPr>
    </w:lvl>
    <w:lvl w:ilvl="3" w:tplc="04150011">
      <w:start w:val="1"/>
      <w:numFmt w:val="decimal"/>
      <w:lvlText w:val="%4)"/>
      <w:lvlJc w:val="left"/>
      <w:pPr>
        <w:ind w:left="2735" w:hanging="360"/>
      </w:pPr>
    </w:lvl>
    <w:lvl w:ilvl="4" w:tplc="04150019">
      <w:start w:val="1"/>
      <w:numFmt w:val="lowerLetter"/>
      <w:lvlText w:val="%5."/>
      <w:lvlJc w:val="left"/>
      <w:pPr>
        <w:ind w:left="3455" w:hanging="360"/>
      </w:pPr>
    </w:lvl>
    <w:lvl w:ilvl="5" w:tplc="0415001B">
      <w:start w:val="1"/>
      <w:numFmt w:val="lowerRoman"/>
      <w:lvlText w:val="%6."/>
      <w:lvlJc w:val="right"/>
      <w:pPr>
        <w:ind w:left="4175" w:hanging="180"/>
      </w:pPr>
    </w:lvl>
    <w:lvl w:ilvl="6" w:tplc="0415000F">
      <w:start w:val="1"/>
      <w:numFmt w:val="decimal"/>
      <w:lvlText w:val="%7."/>
      <w:lvlJc w:val="left"/>
      <w:pPr>
        <w:ind w:left="4895" w:hanging="360"/>
      </w:pPr>
    </w:lvl>
    <w:lvl w:ilvl="7" w:tplc="04150019">
      <w:start w:val="1"/>
      <w:numFmt w:val="lowerLetter"/>
      <w:lvlText w:val="%8."/>
      <w:lvlJc w:val="left"/>
      <w:pPr>
        <w:ind w:left="5615" w:hanging="360"/>
      </w:pPr>
    </w:lvl>
    <w:lvl w:ilvl="8" w:tplc="0415001B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07B7397D"/>
    <w:multiLevelType w:val="hybridMultilevel"/>
    <w:tmpl w:val="82CEABB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B405C"/>
    <w:multiLevelType w:val="hybridMultilevel"/>
    <w:tmpl w:val="A9B65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3028C"/>
    <w:multiLevelType w:val="hybridMultilevel"/>
    <w:tmpl w:val="BE905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6769C"/>
    <w:multiLevelType w:val="hybridMultilevel"/>
    <w:tmpl w:val="12EAEF6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0AEC2432"/>
    <w:multiLevelType w:val="hybridMultilevel"/>
    <w:tmpl w:val="4652449A"/>
    <w:lvl w:ilvl="0" w:tplc="55CA9B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48A3586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1C5FFA"/>
    <w:multiLevelType w:val="multilevel"/>
    <w:tmpl w:val="6A90898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B88035B"/>
    <w:multiLevelType w:val="hybridMultilevel"/>
    <w:tmpl w:val="F4BC8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CA65FFD"/>
    <w:multiLevelType w:val="hybridMultilevel"/>
    <w:tmpl w:val="14545304"/>
    <w:lvl w:ilvl="0" w:tplc="5B86885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0E6A3057"/>
    <w:multiLevelType w:val="hybridMultilevel"/>
    <w:tmpl w:val="6DF02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20CA6"/>
    <w:multiLevelType w:val="hybridMultilevel"/>
    <w:tmpl w:val="F9BAF7BC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11A465F0"/>
    <w:multiLevelType w:val="hybridMultilevel"/>
    <w:tmpl w:val="DA04548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307314A"/>
    <w:multiLevelType w:val="hybridMultilevel"/>
    <w:tmpl w:val="7BF61CD2"/>
    <w:lvl w:ilvl="0" w:tplc="04150011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133C259E"/>
    <w:multiLevelType w:val="hybridMultilevel"/>
    <w:tmpl w:val="F9E20AC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3DD32BB"/>
    <w:multiLevelType w:val="multilevel"/>
    <w:tmpl w:val="BDCA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3" w15:restartNumberingAfterBreak="0">
    <w:nsid w:val="163B7BA1"/>
    <w:multiLevelType w:val="hybridMultilevel"/>
    <w:tmpl w:val="0E3C701E"/>
    <w:lvl w:ilvl="0" w:tplc="04150017">
      <w:start w:val="1"/>
      <w:numFmt w:val="lowerLetter"/>
      <w:lvlText w:val="%1)"/>
      <w:lvlJc w:val="left"/>
      <w:pPr>
        <w:ind w:left="2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4" w15:restartNumberingAfterBreak="0">
    <w:nsid w:val="17746179"/>
    <w:multiLevelType w:val="hybridMultilevel"/>
    <w:tmpl w:val="51802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8E42BB"/>
    <w:multiLevelType w:val="hybridMultilevel"/>
    <w:tmpl w:val="9D4C196C"/>
    <w:lvl w:ilvl="0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8BD3421"/>
    <w:multiLevelType w:val="hybridMultilevel"/>
    <w:tmpl w:val="3A80C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2969A7"/>
    <w:multiLevelType w:val="hybridMultilevel"/>
    <w:tmpl w:val="1774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D10C88"/>
    <w:multiLevelType w:val="hybridMultilevel"/>
    <w:tmpl w:val="BC48A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522E3"/>
    <w:multiLevelType w:val="multilevel"/>
    <w:tmpl w:val="44D2B4FE"/>
    <w:styleLink w:val="WWNum8"/>
    <w:lvl w:ilvl="0">
      <w:numFmt w:val="bullet"/>
      <w:lvlText w:val=""/>
      <w:lvlJc w:val="left"/>
      <w:pPr>
        <w:ind w:left="77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0" w15:restartNumberingAfterBreak="0">
    <w:nsid w:val="1B791FA1"/>
    <w:multiLevelType w:val="hybridMultilevel"/>
    <w:tmpl w:val="3B0828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BA428BE"/>
    <w:multiLevelType w:val="hybridMultilevel"/>
    <w:tmpl w:val="67FED870"/>
    <w:lvl w:ilvl="0" w:tplc="F55EB01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35C4028E">
      <w:start w:val="1"/>
      <w:numFmt w:val="decimal"/>
      <w:lvlText w:val="%4."/>
      <w:lvlJc w:val="left"/>
      <w:pPr>
        <w:ind w:left="35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1BF711DC"/>
    <w:multiLevelType w:val="hybridMultilevel"/>
    <w:tmpl w:val="8C04FBF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</w:lvl>
    <w:lvl w:ilvl="1" w:tplc="2306E2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1CF22BDE"/>
    <w:multiLevelType w:val="hybridMultilevel"/>
    <w:tmpl w:val="5A0CF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62744F"/>
    <w:multiLevelType w:val="hybridMultilevel"/>
    <w:tmpl w:val="368C2780"/>
    <w:lvl w:ilvl="0" w:tplc="04150011">
      <w:start w:val="1"/>
      <w:numFmt w:val="decimal"/>
      <w:lvlText w:val="%1)"/>
      <w:lvlJc w:val="left"/>
      <w:pPr>
        <w:ind w:left="43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35" w15:restartNumberingAfterBreak="0">
    <w:nsid w:val="1F6E6F59"/>
    <w:multiLevelType w:val="hybridMultilevel"/>
    <w:tmpl w:val="F3083342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 w15:restartNumberingAfterBreak="0">
    <w:nsid w:val="211D0593"/>
    <w:multiLevelType w:val="hybridMultilevel"/>
    <w:tmpl w:val="13CC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90479C"/>
    <w:multiLevelType w:val="hybridMultilevel"/>
    <w:tmpl w:val="6734A016"/>
    <w:lvl w:ilvl="0" w:tplc="D8B07D1C">
      <w:start w:val="1"/>
      <w:numFmt w:val="decimal"/>
      <w:lvlText w:val="%1)"/>
      <w:lvlJc w:val="left"/>
      <w:pPr>
        <w:ind w:left="107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21D4096A"/>
    <w:multiLevelType w:val="multilevel"/>
    <w:tmpl w:val="C3321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2330276A"/>
    <w:multiLevelType w:val="multilevel"/>
    <w:tmpl w:val="9460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37876A9"/>
    <w:multiLevelType w:val="multilevel"/>
    <w:tmpl w:val="79DA203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lowerLetter"/>
      <w:lvlText w:val="%7)"/>
      <w:lvlJc w:val="left"/>
      <w:pPr>
        <w:tabs>
          <w:tab w:val="num" w:pos="2881"/>
        </w:tabs>
        <w:ind w:left="2881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41" w15:restartNumberingAfterBreak="0">
    <w:nsid w:val="25113C6E"/>
    <w:multiLevelType w:val="hybridMultilevel"/>
    <w:tmpl w:val="0F78C62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260D081A"/>
    <w:multiLevelType w:val="hybridMultilevel"/>
    <w:tmpl w:val="F63C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270363DE"/>
    <w:multiLevelType w:val="hybridMultilevel"/>
    <w:tmpl w:val="F42CEB98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5" w15:restartNumberingAfterBreak="0">
    <w:nsid w:val="273848B5"/>
    <w:multiLevelType w:val="multilevel"/>
    <w:tmpl w:val="0BEA8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6" w15:restartNumberingAfterBreak="0">
    <w:nsid w:val="27B043F7"/>
    <w:multiLevelType w:val="multilevel"/>
    <w:tmpl w:val="9460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8561A49"/>
    <w:multiLevelType w:val="hybridMultilevel"/>
    <w:tmpl w:val="4E466D54"/>
    <w:lvl w:ilvl="0" w:tplc="04150017">
      <w:start w:val="1"/>
      <w:numFmt w:val="lowerLetter"/>
      <w:lvlText w:val="%1)"/>
      <w:lvlJc w:val="left"/>
      <w:pPr>
        <w:ind w:left="-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8" w15:restartNumberingAfterBreak="0">
    <w:nsid w:val="29573B4B"/>
    <w:multiLevelType w:val="hybridMultilevel"/>
    <w:tmpl w:val="CC8C8F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29684450"/>
    <w:multiLevelType w:val="hybridMultilevel"/>
    <w:tmpl w:val="4F12FF76"/>
    <w:lvl w:ilvl="0" w:tplc="0415000F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0" w15:restartNumberingAfterBreak="0">
    <w:nsid w:val="2A2C1C02"/>
    <w:multiLevelType w:val="hybridMultilevel"/>
    <w:tmpl w:val="81262246"/>
    <w:lvl w:ilvl="0" w:tplc="041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51" w15:restartNumberingAfterBreak="0">
    <w:nsid w:val="2ADD1A8B"/>
    <w:multiLevelType w:val="hybridMultilevel"/>
    <w:tmpl w:val="1774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771613"/>
    <w:multiLevelType w:val="hybridMultilevel"/>
    <w:tmpl w:val="2D2A33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2DD74614"/>
    <w:multiLevelType w:val="hybridMultilevel"/>
    <w:tmpl w:val="69E2A49C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4" w15:restartNumberingAfterBreak="0">
    <w:nsid w:val="2FC9709D"/>
    <w:multiLevelType w:val="hybridMultilevel"/>
    <w:tmpl w:val="CC8C8F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04516CB"/>
    <w:multiLevelType w:val="hybridMultilevel"/>
    <w:tmpl w:val="CC986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20034D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EC3400"/>
    <w:multiLevelType w:val="hybridMultilevel"/>
    <w:tmpl w:val="C8AAB7B8"/>
    <w:lvl w:ilvl="0" w:tplc="7FC4074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7" w15:restartNumberingAfterBreak="0">
    <w:nsid w:val="361E4F53"/>
    <w:multiLevelType w:val="hybridMultilevel"/>
    <w:tmpl w:val="4F12FF76"/>
    <w:lvl w:ilvl="0" w:tplc="0415000F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8" w15:restartNumberingAfterBreak="0">
    <w:nsid w:val="39453AE4"/>
    <w:multiLevelType w:val="hybridMultilevel"/>
    <w:tmpl w:val="00D40C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99258EF"/>
    <w:multiLevelType w:val="hybridMultilevel"/>
    <w:tmpl w:val="47F4D126"/>
    <w:lvl w:ilvl="0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B2A7A6C"/>
    <w:multiLevelType w:val="multilevel"/>
    <w:tmpl w:val="7EF038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-39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32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5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1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3" w:hanging="180"/>
      </w:pPr>
      <w:rPr>
        <w:rFonts w:hint="default"/>
      </w:rPr>
    </w:lvl>
  </w:abstractNum>
  <w:abstractNum w:abstractNumId="61" w15:restartNumberingAfterBreak="0">
    <w:nsid w:val="3B3B0E58"/>
    <w:multiLevelType w:val="hybridMultilevel"/>
    <w:tmpl w:val="7CCAC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E84CA6"/>
    <w:multiLevelType w:val="hybridMultilevel"/>
    <w:tmpl w:val="317CF004"/>
    <w:lvl w:ilvl="0" w:tplc="04150011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63" w15:restartNumberingAfterBreak="0">
    <w:nsid w:val="3E5E5E29"/>
    <w:multiLevelType w:val="hybridMultilevel"/>
    <w:tmpl w:val="0896A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B200F0"/>
    <w:multiLevelType w:val="multilevel"/>
    <w:tmpl w:val="58D20C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65" w15:restartNumberingAfterBreak="0">
    <w:nsid w:val="40A94486"/>
    <w:multiLevelType w:val="hybridMultilevel"/>
    <w:tmpl w:val="034AA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1C0333"/>
    <w:multiLevelType w:val="hybridMultilevel"/>
    <w:tmpl w:val="D632F2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7" w15:restartNumberingAfterBreak="0">
    <w:nsid w:val="42D77637"/>
    <w:multiLevelType w:val="hybridMultilevel"/>
    <w:tmpl w:val="5C50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EC2538"/>
    <w:multiLevelType w:val="hybridMultilevel"/>
    <w:tmpl w:val="37EE11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3892698"/>
    <w:multiLevelType w:val="hybridMultilevel"/>
    <w:tmpl w:val="887ED4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7D74C96"/>
    <w:multiLevelType w:val="hybridMultilevel"/>
    <w:tmpl w:val="12EAEF6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480A6FB7"/>
    <w:multiLevelType w:val="hybridMultilevel"/>
    <w:tmpl w:val="00D40C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A975546"/>
    <w:multiLevelType w:val="hybridMultilevel"/>
    <w:tmpl w:val="ACBC3F76"/>
    <w:lvl w:ilvl="0" w:tplc="C61A5D1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BAB184E"/>
    <w:multiLevelType w:val="hybridMultilevel"/>
    <w:tmpl w:val="1DE411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4BC513DD"/>
    <w:multiLevelType w:val="hybridMultilevel"/>
    <w:tmpl w:val="45A8BDD6"/>
    <w:lvl w:ilvl="0" w:tplc="886405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D4761BE"/>
    <w:multiLevelType w:val="multilevel"/>
    <w:tmpl w:val="9460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D8649AD"/>
    <w:multiLevelType w:val="hybridMultilevel"/>
    <w:tmpl w:val="909E78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D987598"/>
    <w:multiLevelType w:val="hybridMultilevel"/>
    <w:tmpl w:val="13AC1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EA71FDA"/>
    <w:multiLevelType w:val="hybridMultilevel"/>
    <w:tmpl w:val="2E1A0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4F4A7FE3"/>
    <w:multiLevelType w:val="hybridMultilevel"/>
    <w:tmpl w:val="0C4AE8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0AC1A7F"/>
    <w:multiLevelType w:val="multilevel"/>
    <w:tmpl w:val="82D6C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u w:val="single"/>
      </w:rPr>
    </w:lvl>
  </w:abstractNum>
  <w:abstractNum w:abstractNumId="82" w15:restartNumberingAfterBreak="0">
    <w:nsid w:val="50F75B20"/>
    <w:multiLevelType w:val="hybridMultilevel"/>
    <w:tmpl w:val="2FCC027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51E03F90"/>
    <w:multiLevelType w:val="hybridMultilevel"/>
    <w:tmpl w:val="6A7698F8"/>
    <w:lvl w:ilvl="0" w:tplc="041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4" w15:restartNumberingAfterBreak="0">
    <w:nsid w:val="523A31D8"/>
    <w:multiLevelType w:val="hybridMultilevel"/>
    <w:tmpl w:val="F46C68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29C7D3F"/>
    <w:multiLevelType w:val="hybridMultilevel"/>
    <w:tmpl w:val="7D825D0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2D86B19"/>
    <w:multiLevelType w:val="hybridMultilevel"/>
    <w:tmpl w:val="19AC34F6"/>
    <w:lvl w:ilvl="0" w:tplc="0E8ED0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40395B"/>
    <w:multiLevelType w:val="hybridMultilevel"/>
    <w:tmpl w:val="0A5E303C"/>
    <w:lvl w:ilvl="0" w:tplc="CBD2C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810900"/>
    <w:multiLevelType w:val="multilevel"/>
    <w:tmpl w:val="FB42DE0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567C2C2C"/>
    <w:multiLevelType w:val="hybridMultilevel"/>
    <w:tmpl w:val="DF00C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AD0292"/>
    <w:multiLevelType w:val="hybridMultilevel"/>
    <w:tmpl w:val="85BAD0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A1B1577"/>
    <w:multiLevelType w:val="hybridMultilevel"/>
    <w:tmpl w:val="4160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5240BB"/>
    <w:multiLevelType w:val="hybridMultilevel"/>
    <w:tmpl w:val="0BFE88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3" w15:restartNumberingAfterBreak="0">
    <w:nsid w:val="5A646C36"/>
    <w:multiLevelType w:val="multilevel"/>
    <w:tmpl w:val="D1C4E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716D96"/>
    <w:multiLevelType w:val="hybridMultilevel"/>
    <w:tmpl w:val="0AB4FE84"/>
    <w:lvl w:ilvl="0" w:tplc="C9182D0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5" w15:restartNumberingAfterBreak="0">
    <w:nsid w:val="5ADB5536"/>
    <w:multiLevelType w:val="hybridMultilevel"/>
    <w:tmpl w:val="368C2780"/>
    <w:lvl w:ilvl="0" w:tplc="04150011">
      <w:start w:val="1"/>
      <w:numFmt w:val="decimal"/>
      <w:lvlText w:val="%1)"/>
      <w:lvlJc w:val="left"/>
      <w:pPr>
        <w:ind w:left="43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96" w15:restartNumberingAfterBreak="0">
    <w:nsid w:val="5B9538CC"/>
    <w:multiLevelType w:val="hybridMultilevel"/>
    <w:tmpl w:val="368C2780"/>
    <w:lvl w:ilvl="0" w:tplc="04150011">
      <w:start w:val="1"/>
      <w:numFmt w:val="decimal"/>
      <w:lvlText w:val="%1)"/>
      <w:lvlJc w:val="left"/>
      <w:pPr>
        <w:ind w:left="43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97" w15:restartNumberingAfterBreak="0">
    <w:nsid w:val="5B9D5EDF"/>
    <w:multiLevelType w:val="hybridMultilevel"/>
    <w:tmpl w:val="19787866"/>
    <w:lvl w:ilvl="0" w:tplc="4C00F02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1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48A3586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0501E8"/>
    <w:multiLevelType w:val="hybridMultilevel"/>
    <w:tmpl w:val="AEDE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655D86"/>
    <w:multiLevelType w:val="hybridMultilevel"/>
    <w:tmpl w:val="41220EC6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1708D2A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5C783BE5"/>
    <w:multiLevelType w:val="hybridMultilevel"/>
    <w:tmpl w:val="0284021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5DA67275"/>
    <w:multiLevelType w:val="hybridMultilevel"/>
    <w:tmpl w:val="850A2EA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F422B9A"/>
    <w:multiLevelType w:val="hybridMultilevel"/>
    <w:tmpl w:val="FEBAE964"/>
    <w:lvl w:ilvl="0" w:tplc="209AF678">
      <w:start w:val="1"/>
      <w:numFmt w:val="lowerLetter"/>
      <w:lvlText w:val="%1)"/>
      <w:lvlJc w:val="left"/>
      <w:pPr>
        <w:ind w:left="731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4" w15:restartNumberingAfterBreak="0">
    <w:nsid w:val="601C64AB"/>
    <w:multiLevelType w:val="hybridMultilevel"/>
    <w:tmpl w:val="7150992C"/>
    <w:lvl w:ilvl="0" w:tplc="0415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05" w15:restartNumberingAfterBreak="0">
    <w:nsid w:val="60DA5B13"/>
    <w:multiLevelType w:val="hybridMultilevel"/>
    <w:tmpl w:val="4160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456EF6"/>
    <w:multiLevelType w:val="hybridMultilevel"/>
    <w:tmpl w:val="4F12FF76"/>
    <w:lvl w:ilvl="0" w:tplc="0415000F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07" w15:restartNumberingAfterBreak="0">
    <w:nsid w:val="61DC75B6"/>
    <w:multiLevelType w:val="hybridMultilevel"/>
    <w:tmpl w:val="3274F5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622735A1"/>
    <w:multiLevelType w:val="hybridMultilevel"/>
    <w:tmpl w:val="2258F1CC"/>
    <w:lvl w:ilvl="0" w:tplc="B9E2C6DA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9" w15:restartNumberingAfterBreak="0">
    <w:nsid w:val="633416EE"/>
    <w:multiLevelType w:val="hybridMultilevel"/>
    <w:tmpl w:val="9EF21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9B7E69"/>
    <w:multiLevelType w:val="multilevel"/>
    <w:tmpl w:val="C64CCAD2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  <w:color w:val="auto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3B147F6"/>
    <w:multiLevelType w:val="hybridMultilevel"/>
    <w:tmpl w:val="1774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D6646F"/>
    <w:multiLevelType w:val="hybridMultilevel"/>
    <w:tmpl w:val="E0AA9EE8"/>
    <w:lvl w:ilvl="0" w:tplc="A81A87B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68025706"/>
    <w:multiLevelType w:val="hybridMultilevel"/>
    <w:tmpl w:val="A1C0BE3C"/>
    <w:lvl w:ilvl="0" w:tplc="9350F34C">
      <w:start w:val="1"/>
      <w:numFmt w:val="lowerLetter"/>
      <w:lvlText w:val="%1)"/>
      <w:lvlJc w:val="left"/>
      <w:pPr>
        <w:ind w:left="78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4" w15:restartNumberingAfterBreak="0">
    <w:nsid w:val="68B70602"/>
    <w:multiLevelType w:val="hybridMultilevel"/>
    <w:tmpl w:val="DD6067A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69605711"/>
    <w:multiLevelType w:val="hybridMultilevel"/>
    <w:tmpl w:val="EFBA3E24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16" w15:restartNumberingAfterBreak="0">
    <w:nsid w:val="69A65DC9"/>
    <w:multiLevelType w:val="hybridMultilevel"/>
    <w:tmpl w:val="84042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61D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  <w:ind w:left="0" w:firstLine="0"/>
      </w:pPr>
    </w:lvl>
    <w:lvl w:ilvl="3" w:tplc="4CD63F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62E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74BD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94A94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9C25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1E2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8" w15:restartNumberingAfterBreak="0">
    <w:nsid w:val="6BE73FBC"/>
    <w:multiLevelType w:val="hybridMultilevel"/>
    <w:tmpl w:val="90DA87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C3150D3"/>
    <w:multiLevelType w:val="hybridMultilevel"/>
    <w:tmpl w:val="CC56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440BA9"/>
    <w:multiLevelType w:val="hybridMultilevel"/>
    <w:tmpl w:val="2BFCB574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1" w15:restartNumberingAfterBreak="0">
    <w:nsid w:val="6D9D7212"/>
    <w:multiLevelType w:val="hybridMultilevel"/>
    <w:tmpl w:val="65144020"/>
    <w:lvl w:ilvl="0" w:tplc="A0D47C06">
      <w:start w:val="1"/>
      <w:numFmt w:val="decimal"/>
      <w:pStyle w:val="podrozdzi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122" w15:restartNumberingAfterBreak="0">
    <w:nsid w:val="6EE87748"/>
    <w:multiLevelType w:val="hybridMultilevel"/>
    <w:tmpl w:val="F2403CD8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3" w15:restartNumberingAfterBreak="0">
    <w:nsid w:val="70A77A5E"/>
    <w:multiLevelType w:val="hybridMultilevel"/>
    <w:tmpl w:val="F814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735FD8"/>
    <w:multiLevelType w:val="hybridMultilevel"/>
    <w:tmpl w:val="4E36C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3B748E"/>
    <w:multiLevelType w:val="hybridMultilevel"/>
    <w:tmpl w:val="5BBCA1EE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6" w15:restartNumberingAfterBreak="0">
    <w:nsid w:val="76E6377E"/>
    <w:multiLevelType w:val="hybridMultilevel"/>
    <w:tmpl w:val="580C475A"/>
    <w:lvl w:ilvl="0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6F32A3C"/>
    <w:multiLevelType w:val="hybridMultilevel"/>
    <w:tmpl w:val="BC441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772C3298"/>
    <w:multiLevelType w:val="hybridMultilevel"/>
    <w:tmpl w:val="746237F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9" w15:restartNumberingAfterBreak="0">
    <w:nsid w:val="77C503CD"/>
    <w:multiLevelType w:val="multilevel"/>
    <w:tmpl w:val="0AC8E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0" w15:restartNumberingAfterBreak="0">
    <w:nsid w:val="77F961FF"/>
    <w:multiLevelType w:val="hybridMultilevel"/>
    <w:tmpl w:val="6158F1D4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1" w15:restartNumberingAfterBreak="0">
    <w:nsid w:val="79197447"/>
    <w:multiLevelType w:val="hybridMultilevel"/>
    <w:tmpl w:val="36548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7A1F4FE7"/>
    <w:multiLevelType w:val="hybridMultilevel"/>
    <w:tmpl w:val="0E3C701E"/>
    <w:lvl w:ilvl="0" w:tplc="04150017">
      <w:start w:val="1"/>
      <w:numFmt w:val="lowerLetter"/>
      <w:lvlText w:val="%1)"/>
      <w:lvlJc w:val="left"/>
      <w:pPr>
        <w:ind w:left="2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33" w15:restartNumberingAfterBreak="0">
    <w:nsid w:val="7AD47AF5"/>
    <w:multiLevelType w:val="hybridMultilevel"/>
    <w:tmpl w:val="0D247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2870E9"/>
    <w:multiLevelType w:val="hybridMultilevel"/>
    <w:tmpl w:val="868E8FF2"/>
    <w:lvl w:ilvl="0" w:tplc="9E12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48A3586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663E9F"/>
    <w:multiLevelType w:val="hybridMultilevel"/>
    <w:tmpl w:val="BC48A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7" w15:restartNumberingAfterBreak="0">
    <w:nsid w:val="7E0A09ED"/>
    <w:multiLevelType w:val="multilevel"/>
    <w:tmpl w:val="65BAEA2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38" w15:restartNumberingAfterBreak="0">
    <w:nsid w:val="7F0236E1"/>
    <w:multiLevelType w:val="hybridMultilevel"/>
    <w:tmpl w:val="3FBA4602"/>
    <w:lvl w:ilvl="0" w:tplc="3988A694">
      <w:start w:val="2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</w:num>
  <w:num w:numId="5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02"/>
  </w:num>
  <w:num w:numId="9">
    <w:abstractNumId w:val="62"/>
  </w:num>
  <w:num w:numId="1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1"/>
  </w:num>
  <w:num w:numId="14">
    <w:abstractNumId w:val="121"/>
    <w:lvlOverride w:ilvl="0">
      <w:startOverride w:val="1"/>
    </w:lvlOverride>
  </w:num>
  <w:num w:numId="15">
    <w:abstractNumId w:val="121"/>
    <w:lvlOverride w:ilvl="0">
      <w:startOverride w:val="1"/>
    </w:lvlOverride>
  </w:num>
  <w:num w:numId="16">
    <w:abstractNumId w:val="8"/>
  </w:num>
  <w:num w:numId="17">
    <w:abstractNumId w:val="121"/>
    <w:lvlOverride w:ilvl="0">
      <w:startOverride w:val="1"/>
    </w:lvlOverride>
  </w:num>
  <w:num w:numId="18">
    <w:abstractNumId w:val="128"/>
  </w:num>
  <w:num w:numId="19">
    <w:abstractNumId w:val="47"/>
  </w:num>
  <w:num w:numId="20">
    <w:abstractNumId w:val="73"/>
  </w:num>
  <w:num w:numId="21">
    <w:abstractNumId w:val="66"/>
  </w:num>
  <w:num w:numId="22">
    <w:abstractNumId w:val="124"/>
  </w:num>
  <w:num w:numId="23">
    <w:abstractNumId w:val="125"/>
  </w:num>
  <w:num w:numId="24">
    <w:abstractNumId w:val="133"/>
  </w:num>
  <w:num w:numId="25">
    <w:abstractNumId w:val="106"/>
  </w:num>
  <w:num w:numId="26">
    <w:abstractNumId w:val="129"/>
  </w:num>
  <w:num w:numId="27">
    <w:abstractNumId w:val="50"/>
  </w:num>
  <w:num w:numId="28">
    <w:abstractNumId w:val="65"/>
  </w:num>
  <w:num w:numId="29">
    <w:abstractNumId w:val="64"/>
  </w:num>
  <w:num w:numId="30">
    <w:abstractNumId w:val="19"/>
  </w:num>
  <w:num w:numId="31">
    <w:abstractNumId w:val="101"/>
  </w:num>
  <w:num w:numId="32">
    <w:abstractNumId w:val="122"/>
  </w:num>
  <w:num w:numId="33">
    <w:abstractNumId w:val="5"/>
  </w:num>
  <w:num w:numId="34">
    <w:abstractNumId w:val="44"/>
  </w:num>
  <w:num w:numId="35">
    <w:abstractNumId w:val="109"/>
  </w:num>
  <w:num w:numId="36">
    <w:abstractNumId w:val="63"/>
  </w:num>
  <w:num w:numId="37">
    <w:abstractNumId w:val="10"/>
  </w:num>
  <w:num w:numId="38">
    <w:abstractNumId w:val="116"/>
  </w:num>
  <w:num w:numId="39">
    <w:abstractNumId w:val="20"/>
  </w:num>
  <w:num w:numId="40">
    <w:abstractNumId w:val="92"/>
  </w:num>
  <w:num w:numId="41">
    <w:abstractNumId w:val="85"/>
  </w:num>
  <w:num w:numId="42">
    <w:abstractNumId w:val="15"/>
  </w:num>
  <w:num w:numId="43">
    <w:abstractNumId w:val="83"/>
  </w:num>
  <w:num w:numId="44">
    <w:abstractNumId w:val="103"/>
  </w:num>
  <w:num w:numId="45">
    <w:abstractNumId w:val="24"/>
  </w:num>
  <w:num w:numId="46">
    <w:abstractNumId w:val="82"/>
  </w:num>
  <w:num w:numId="47">
    <w:abstractNumId w:val="131"/>
  </w:num>
  <w:num w:numId="48">
    <w:abstractNumId w:val="38"/>
  </w:num>
  <w:num w:numId="49">
    <w:abstractNumId w:val="13"/>
  </w:num>
  <w:num w:numId="50">
    <w:abstractNumId w:val="26"/>
  </w:num>
  <w:num w:numId="51">
    <w:abstractNumId w:val="137"/>
  </w:num>
  <w:num w:numId="52">
    <w:abstractNumId w:val="60"/>
  </w:num>
  <w:num w:numId="53">
    <w:abstractNumId w:val="68"/>
  </w:num>
  <w:num w:numId="54">
    <w:abstractNumId w:val="84"/>
  </w:num>
  <w:num w:numId="55">
    <w:abstractNumId w:val="69"/>
  </w:num>
  <w:num w:numId="56">
    <w:abstractNumId w:val="55"/>
  </w:num>
  <w:num w:numId="57">
    <w:abstractNumId w:val="120"/>
  </w:num>
  <w:num w:numId="58">
    <w:abstractNumId w:val="115"/>
  </w:num>
  <w:num w:numId="59">
    <w:abstractNumId w:val="134"/>
  </w:num>
  <w:num w:numId="60">
    <w:abstractNumId w:val="91"/>
  </w:num>
  <w:num w:numId="61">
    <w:abstractNumId w:val="105"/>
  </w:num>
  <w:num w:numId="62">
    <w:abstractNumId w:val="114"/>
  </w:num>
  <w:num w:numId="63">
    <w:abstractNumId w:val="6"/>
  </w:num>
  <w:num w:numId="64">
    <w:abstractNumId w:val="130"/>
  </w:num>
  <w:num w:numId="65">
    <w:abstractNumId w:val="17"/>
  </w:num>
  <w:num w:numId="66">
    <w:abstractNumId w:val="42"/>
  </w:num>
  <w:num w:numId="67">
    <w:abstractNumId w:val="119"/>
  </w:num>
  <w:num w:numId="68">
    <w:abstractNumId w:val="41"/>
  </w:num>
  <w:num w:numId="69">
    <w:abstractNumId w:val="7"/>
  </w:num>
  <w:num w:numId="70">
    <w:abstractNumId w:val="111"/>
  </w:num>
  <w:num w:numId="71">
    <w:abstractNumId w:val="118"/>
  </w:num>
  <w:num w:numId="72">
    <w:abstractNumId w:val="52"/>
  </w:num>
  <w:num w:numId="73">
    <w:abstractNumId w:val="107"/>
  </w:num>
  <w:num w:numId="74">
    <w:abstractNumId w:val="90"/>
  </w:num>
  <w:num w:numId="75">
    <w:abstractNumId w:val="39"/>
  </w:num>
  <w:num w:numId="76">
    <w:abstractNumId w:val="33"/>
  </w:num>
  <w:num w:numId="77">
    <w:abstractNumId w:val="46"/>
  </w:num>
  <w:num w:numId="78">
    <w:abstractNumId w:val="76"/>
  </w:num>
  <w:num w:numId="79">
    <w:abstractNumId w:val="30"/>
  </w:num>
  <w:num w:numId="80">
    <w:abstractNumId w:val="135"/>
  </w:num>
  <w:num w:numId="81">
    <w:abstractNumId w:val="67"/>
  </w:num>
  <w:num w:numId="82">
    <w:abstractNumId w:val="89"/>
  </w:num>
  <w:num w:numId="83">
    <w:abstractNumId w:val="28"/>
  </w:num>
  <w:num w:numId="84">
    <w:abstractNumId w:val="27"/>
  </w:num>
  <w:num w:numId="85">
    <w:abstractNumId w:val="93"/>
  </w:num>
  <w:num w:numId="86">
    <w:abstractNumId w:val="36"/>
  </w:num>
  <w:num w:numId="87">
    <w:abstractNumId w:val="61"/>
  </w:num>
  <w:num w:numId="88">
    <w:abstractNumId w:val="127"/>
  </w:num>
  <w:num w:numId="89">
    <w:abstractNumId w:val="51"/>
  </w:num>
  <w:num w:numId="90">
    <w:abstractNumId w:val="96"/>
  </w:num>
  <w:num w:numId="91">
    <w:abstractNumId w:val="48"/>
  </w:num>
  <w:num w:numId="92">
    <w:abstractNumId w:val="16"/>
  </w:num>
  <w:num w:numId="93">
    <w:abstractNumId w:val="14"/>
  </w:num>
  <w:num w:numId="94">
    <w:abstractNumId w:val="88"/>
  </w:num>
  <w:num w:numId="95">
    <w:abstractNumId w:val="29"/>
  </w:num>
  <w:num w:numId="96">
    <w:abstractNumId w:val="72"/>
  </w:num>
  <w:num w:numId="97">
    <w:abstractNumId w:val="80"/>
  </w:num>
  <w:num w:numId="98">
    <w:abstractNumId w:val="34"/>
  </w:num>
  <w:num w:numId="99">
    <w:abstractNumId w:val="95"/>
  </w:num>
  <w:num w:numId="100">
    <w:abstractNumId w:val="11"/>
  </w:num>
  <w:num w:numId="101">
    <w:abstractNumId w:val="138"/>
  </w:num>
  <w:num w:numId="102">
    <w:abstractNumId w:val="110"/>
  </w:num>
  <w:num w:numId="103">
    <w:abstractNumId w:val="12"/>
  </w:num>
  <w:num w:numId="104">
    <w:abstractNumId w:val="18"/>
  </w:num>
  <w:num w:numId="105">
    <w:abstractNumId w:val="35"/>
  </w:num>
  <w:num w:numId="106">
    <w:abstractNumId w:val="53"/>
  </w:num>
  <w:num w:numId="107">
    <w:abstractNumId w:val="98"/>
  </w:num>
  <w:num w:numId="108">
    <w:abstractNumId w:val="58"/>
  </w:num>
  <w:num w:numId="109">
    <w:abstractNumId w:val="37"/>
  </w:num>
  <w:num w:numId="110">
    <w:abstractNumId w:val="78"/>
  </w:num>
  <w:num w:numId="111">
    <w:abstractNumId w:val="108"/>
  </w:num>
  <w:num w:numId="112">
    <w:abstractNumId w:val="57"/>
  </w:num>
  <w:num w:numId="113">
    <w:abstractNumId w:val="49"/>
  </w:num>
  <w:num w:numId="114">
    <w:abstractNumId w:val="9"/>
  </w:num>
  <w:num w:numId="115">
    <w:abstractNumId w:val="104"/>
  </w:num>
  <w:num w:numId="116">
    <w:abstractNumId w:val="59"/>
  </w:num>
  <w:num w:numId="117">
    <w:abstractNumId w:val="25"/>
  </w:num>
  <w:num w:numId="118">
    <w:abstractNumId w:val="126"/>
  </w:num>
  <w:num w:numId="119">
    <w:abstractNumId w:val="75"/>
  </w:num>
  <w:num w:numId="120">
    <w:abstractNumId w:val="94"/>
  </w:num>
  <w:num w:numId="121">
    <w:abstractNumId w:val="113"/>
  </w:num>
  <w:num w:numId="122">
    <w:abstractNumId w:val="81"/>
  </w:num>
  <w:num w:numId="123">
    <w:abstractNumId w:val="45"/>
  </w:num>
  <w:num w:numId="124">
    <w:abstractNumId w:val="22"/>
  </w:num>
  <w:num w:numId="125">
    <w:abstractNumId w:val="0"/>
  </w:num>
  <w:num w:numId="126">
    <w:abstractNumId w:val="1"/>
  </w:num>
  <w:num w:numId="127">
    <w:abstractNumId w:val="123"/>
  </w:num>
  <w:num w:numId="128">
    <w:abstractNumId w:val="86"/>
  </w:num>
  <w:num w:numId="129">
    <w:abstractNumId w:val="74"/>
  </w:num>
  <w:num w:numId="130">
    <w:abstractNumId w:val="79"/>
  </w:num>
  <w:num w:numId="131">
    <w:abstractNumId w:val="77"/>
  </w:num>
  <w:num w:numId="132">
    <w:abstractNumId w:val="3"/>
  </w:num>
  <w:num w:numId="133">
    <w:abstractNumId w:val="4"/>
  </w:num>
  <w:num w:numId="1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1"/>
  </w:num>
  <w:num w:numId="136">
    <w:abstractNumId w:val="121"/>
  </w:num>
  <w:num w:numId="137">
    <w:abstractNumId w:val="121"/>
  </w:num>
  <w:num w:numId="138">
    <w:abstractNumId w:val="56"/>
  </w:num>
  <w:num w:numId="139">
    <w:abstractNumId w:val="132"/>
  </w:num>
  <w:num w:numId="140">
    <w:abstractNumId w:val="23"/>
  </w:num>
  <w:num w:numId="141">
    <w:abstractNumId w:val="71"/>
  </w:num>
  <w:num w:numId="142">
    <w:abstractNumId w:val="21"/>
  </w:num>
  <w:num w:numId="143">
    <w:abstractNumId w:val="97"/>
  </w:num>
  <w:num w:numId="144">
    <w:abstractNumId w:val="112"/>
  </w:num>
  <w:num w:numId="145">
    <w:abstractNumId w:val="2"/>
  </w:num>
  <w:num w:numId="146">
    <w:abstractNumId w:val="121"/>
  </w:num>
  <w:num w:numId="147">
    <w:abstractNumId w:val="54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2E"/>
    <w:rsid w:val="00000C80"/>
    <w:rsid w:val="00001431"/>
    <w:rsid w:val="00001E2F"/>
    <w:rsid w:val="000022CA"/>
    <w:rsid w:val="000026DA"/>
    <w:rsid w:val="00002B86"/>
    <w:rsid w:val="00003BEE"/>
    <w:rsid w:val="000057EF"/>
    <w:rsid w:val="00012CE2"/>
    <w:rsid w:val="00013484"/>
    <w:rsid w:val="00014706"/>
    <w:rsid w:val="00015167"/>
    <w:rsid w:val="00015523"/>
    <w:rsid w:val="00015A76"/>
    <w:rsid w:val="00015E2C"/>
    <w:rsid w:val="000167AD"/>
    <w:rsid w:val="00016887"/>
    <w:rsid w:val="00016A73"/>
    <w:rsid w:val="000220CD"/>
    <w:rsid w:val="00024528"/>
    <w:rsid w:val="000259EC"/>
    <w:rsid w:val="00030782"/>
    <w:rsid w:val="00031798"/>
    <w:rsid w:val="00031AF0"/>
    <w:rsid w:val="00033D39"/>
    <w:rsid w:val="00041DEB"/>
    <w:rsid w:val="000421E9"/>
    <w:rsid w:val="00042E86"/>
    <w:rsid w:val="00042F11"/>
    <w:rsid w:val="00045343"/>
    <w:rsid w:val="0004552B"/>
    <w:rsid w:val="00047615"/>
    <w:rsid w:val="000500D2"/>
    <w:rsid w:val="00050B5E"/>
    <w:rsid w:val="00051076"/>
    <w:rsid w:val="00051E00"/>
    <w:rsid w:val="00053B6C"/>
    <w:rsid w:val="00054FF8"/>
    <w:rsid w:val="00055A77"/>
    <w:rsid w:val="00055B2A"/>
    <w:rsid w:val="000633D3"/>
    <w:rsid w:val="000646DF"/>
    <w:rsid w:val="00064961"/>
    <w:rsid w:val="00065EC6"/>
    <w:rsid w:val="00070467"/>
    <w:rsid w:val="00070502"/>
    <w:rsid w:val="000706DA"/>
    <w:rsid w:val="00072681"/>
    <w:rsid w:val="00074E4C"/>
    <w:rsid w:val="000750B8"/>
    <w:rsid w:val="0007577B"/>
    <w:rsid w:val="000811FD"/>
    <w:rsid w:val="00081269"/>
    <w:rsid w:val="00081302"/>
    <w:rsid w:val="0008660D"/>
    <w:rsid w:val="0009368A"/>
    <w:rsid w:val="000940BD"/>
    <w:rsid w:val="0009617C"/>
    <w:rsid w:val="00097985"/>
    <w:rsid w:val="000A0676"/>
    <w:rsid w:val="000A086F"/>
    <w:rsid w:val="000A0C8D"/>
    <w:rsid w:val="000A3A98"/>
    <w:rsid w:val="000B08CF"/>
    <w:rsid w:val="000B6577"/>
    <w:rsid w:val="000B7C6A"/>
    <w:rsid w:val="000B7DDB"/>
    <w:rsid w:val="000C1995"/>
    <w:rsid w:val="000C32BA"/>
    <w:rsid w:val="000C5573"/>
    <w:rsid w:val="000C7F62"/>
    <w:rsid w:val="000D0AEB"/>
    <w:rsid w:val="000D0DC9"/>
    <w:rsid w:val="000D19FD"/>
    <w:rsid w:val="000D4615"/>
    <w:rsid w:val="000D5113"/>
    <w:rsid w:val="000D594A"/>
    <w:rsid w:val="000D7BB5"/>
    <w:rsid w:val="000E0897"/>
    <w:rsid w:val="000E0AC7"/>
    <w:rsid w:val="000E10A7"/>
    <w:rsid w:val="000E6FCB"/>
    <w:rsid w:val="000E7838"/>
    <w:rsid w:val="000F06B2"/>
    <w:rsid w:val="000F1BB9"/>
    <w:rsid w:val="000F45A8"/>
    <w:rsid w:val="000F793F"/>
    <w:rsid w:val="00100755"/>
    <w:rsid w:val="0010083A"/>
    <w:rsid w:val="00100B68"/>
    <w:rsid w:val="001015FA"/>
    <w:rsid w:val="00102078"/>
    <w:rsid w:val="00102D96"/>
    <w:rsid w:val="001030ED"/>
    <w:rsid w:val="00103E89"/>
    <w:rsid w:val="00105726"/>
    <w:rsid w:val="001068B3"/>
    <w:rsid w:val="00110314"/>
    <w:rsid w:val="001131C9"/>
    <w:rsid w:val="00114AF4"/>
    <w:rsid w:val="00115EBF"/>
    <w:rsid w:val="001161FA"/>
    <w:rsid w:val="00116C69"/>
    <w:rsid w:val="0012103F"/>
    <w:rsid w:val="001247BA"/>
    <w:rsid w:val="001251EE"/>
    <w:rsid w:val="0012726F"/>
    <w:rsid w:val="00132D9C"/>
    <w:rsid w:val="00133DB3"/>
    <w:rsid w:val="0013474A"/>
    <w:rsid w:val="0013571F"/>
    <w:rsid w:val="0013651B"/>
    <w:rsid w:val="001378FA"/>
    <w:rsid w:val="00141099"/>
    <w:rsid w:val="001437BE"/>
    <w:rsid w:val="001447AD"/>
    <w:rsid w:val="00144BD1"/>
    <w:rsid w:val="00144D42"/>
    <w:rsid w:val="00145B8F"/>
    <w:rsid w:val="00151F6A"/>
    <w:rsid w:val="00153CA7"/>
    <w:rsid w:val="00154E1D"/>
    <w:rsid w:val="00156C1F"/>
    <w:rsid w:val="0015788E"/>
    <w:rsid w:val="00160086"/>
    <w:rsid w:val="00161845"/>
    <w:rsid w:val="0016361F"/>
    <w:rsid w:val="00165D89"/>
    <w:rsid w:val="0017055F"/>
    <w:rsid w:val="00171045"/>
    <w:rsid w:val="00172CD9"/>
    <w:rsid w:val="00174D68"/>
    <w:rsid w:val="00175890"/>
    <w:rsid w:val="0018031E"/>
    <w:rsid w:val="00180C70"/>
    <w:rsid w:val="00181877"/>
    <w:rsid w:val="00182A35"/>
    <w:rsid w:val="0018307F"/>
    <w:rsid w:val="00185FD7"/>
    <w:rsid w:val="00186E14"/>
    <w:rsid w:val="00186FBD"/>
    <w:rsid w:val="001871B7"/>
    <w:rsid w:val="00191442"/>
    <w:rsid w:val="00192C81"/>
    <w:rsid w:val="00192EEC"/>
    <w:rsid w:val="00193779"/>
    <w:rsid w:val="00194C81"/>
    <w:rsid w:val="00196D7C"/>
    <w:rsid w:val="00196E74"/>
    <w:rsid w:val="00197CAA"/>
    <w:rsid w:val="001A0E8D"/>
    <w:rsid w:val="001A0F12"/>
    <w:rsid w:val="001A1194"/>
    <w:rsid w:val="001A1C22"/>
    <w:rsid w:val="001A1F8D"/>
    <w:rsid w:val="001A334D"/>
    <w:rsid w:val="001A35D3"/>
    <w:rsid w:val="001A5807"/>
    <w:rsid w:val="001A590D"/>
    <w:rsid w:val="001A63A4"/>
    <w:rsid w:val="001B055D"/>
    <w:rsid w:val="001B286E"/>
    <w:rsid w:val="001B3484"/>
    <w:rsid w:val="001B382A"/>
    <w:rsid w:val="001B409C"/>
    <w:rsid w:val="001B5AAE"/>
    <w:rsid w:val="001B5FB1"/>
    <w:rsid w:val="001B6114"/>
    <w:rsid w:val="001B70BC"/>
    <w:rsid w:val="001B7CCD"/>
    <w:rsid w:val="001C0BD3"/>
    <w:rsid w:val="001C203B"/>
    <w:rsid w:val="001C4B6A"/>
    <w:rsid w:val="001C5C50"/>
    <w:rsid w:val="001C611A"/>
    <w:rsid w:val="001C632C"/>
    <w:rsid w:val="001D15C2"/>
    <w:rsid w:val="001D27B6"/>
    <w:rsid w:val="001D302C"/>
    <w:rsid w:val="001D42BA"/>
    <w:rsid w:val="001D5526"/>
    <w:rsid w:val="001D60D8"/>
    <w:rsid w:val="001D6C00"/>
    <w:rsid w:val="001D7313"/>
    <w:rsid w:val="001E20E4"/>
    <w:rsid w:val="001E299E"/>
    <w:rsid w:val="001E2D1F"/>
    <w:rsid w:val="001E5A1A"/>
    <w:rsid w:val="001E714B"/>
    <w:rsid w:val="001F02C2"/>
    <w:rsid w:val="001F1234"/>
    <w:rsid w:val="001F319A"/>
    <w:rsid w:val="001F4B75"/>
    <w:rsid w:val="001F53F3"/>
    <w:rsid w:val="001F54B7"/>
    <w:rsid w:val="001F5D87"/>
    <w:rsid w:val="00200BD6"/>
    <w:rsid w:val="00204D88"/>
    <w:rsid w:val="00205935"/>
    <w:rsid w:val="00205959"/>
    <w:rsid w:val="00206E9E"/>
    <w:rsid w:val="0021188B"/>
    <w:rsid w:val="002132AD"/>
    <w:rsid w:val="00213B9B"/>
    <w:rsid w:val="0021451D"/>
    <w:rsid w:val="002149B8"/>
    <w:rsid w:val="00215246"/>
    <w:rsid w:val="00216289"/>
    <w:rsid w:val="00220919"/>
    <w:rsid w:val="00220AED"/>
    <w:rsid w:val="00221310"/>
    <w:rsid w:val="002221BC"/>
    <w:rsid w:val="00222C98"/>
    <w:rsid w:val="0022303C"/>
    <w:rsid w:val="0022372A"/>
    <w:rsid w:val="00224D68"/>
    <w:rsid w:val="002251F9"/>
    <w:rsid w:val="0022798C"/>
    <w:rsid w:val="00233D0E"/>
    <w:rsid w:val="00236BC3"/>
    <w:rsid w:val="00242481"/>
    <w:rsid w:val="00242642"/>
    <w:rsid w:val="00243B1D"/>
    <w:rsid w:val="00247526"/>
    <w:rsid w:val="002514BD"/>
    <w:rsid w:val="002520E3"/>
    <w:rsid w:val="002528D6"/>
    <w:rsid w:val="00253AFF"/>
    <w:rsid w:val="002560CA"/>
    <w:rsid w:val="00256348"/>
    <w:rsid w:val="00256765"/>
    <w:rsid w:val="00256CA0"/>
    <w:rsid w:val="00256D03"/>
    <w:rsid w:val="002574D2"/>
    <w:rsid w:val="00261279"/>
    <w:rsid w:val="0026148B"/>
    <w:rsid w:val="0026296D"/>
    <w:rsid w:val="002630C0"/>
    <w:rsid w:val="002643BB"/>
    <w:rsid w:val="0026600A"/>
    <w:rsid w:val="0026612B"/>
    <w:rsid w:val="0026775E"/>
    <w:rsid w:val="00267BF1"/>
    <w:rsid w:val="00267C35"/>
    <w:rsid w:val="00270862"/>
    <w:rsid w:val="002708F5"/>
    <w:rsid w:val="00273085"/>
    <w:rsid w:val="0027320D"/>
    <w:rsid w:val="002736E2"/>
    <w:rsid w:val="0027421A"/>
    <w:rsid w:val="00275190"/>
    <w:rsid w:val="002751A1"/>
    <w:rsid w:val="00276D5C"/>
    <w:rsid w:val="002858FD"/>
    <w:rsid w:val="00293561"/>
    <w:rsid w:val="002935C4"/>
    <w:rsid w:val="00293D03"/>
    <w:rsid w:val="002957E8"/>
    <w:rsid w:val="00295C79"/>
    <w:rsid w:val="00296595"/>
    <w:rsid w:val="00296AE8"/>
    <w:rsid w:val="002A002B"/>
    <w:rsid w:val="002A23C1"/>
    <w:rsid w:val="002A3567"/>
    <w:rsid w:val="002A365E"/>
    <w:rsid w:val="002A3B1A"/>
    <w:rsid w:val="002A503B"/>
    <w:rsid w:val="002A7FD9"/>
    <w:rsid w:val="002B1DC2"/>
    <w:rsid w:val="002B5959"/>
    <w:rsid w:val="002C0B0D"/>
    <w:rsid w:val="002C0C2D"/>
    <w:rsid w:val="002C26EF"/>
    <w:rsid w:val="002C3AC7"/>
    <w:rsid w:val="002C3DA4"/>
    <w:rsid w:val="002C4392"/>
    <w:rsid w:val="002C4BDE"/>
    <w:rsid w:val="002C4CC5"/>
    <w:rsid w:val="002C56B7"/>
    <w:rsid w:val="002C5A9C"/>
    <w:rsid w:val="002C5EB4"/>
    <w:rsid w:val="002C5F8A"/>
    <w:rsid w:val="002D4F94"/>
    <w:rsid w:val="002D4FAB"/>
    <w:rsid w:val="002D6D70"/>
    <w:rsid w:val="002D70E0"/>
    <w:rsid w:val="002D7498"/>
    <w:rsid w:val="002E0468"/>
    <w:rsid w:val="002E0927"/>
    <w:rsid w:val="002E30FC"/>
    <w:rsid w:val="002E3E75"/>
    <w:rsid w:val="002E5331"/>
    <w:rsid w:val="002E589F"/>
    <w:rsid w:val="002E62BB"/>
    <w:rsid w:val="002E7001"/>
    <w:rsid w:val="002F3E34"/>
    <w:rsid w:val="002F416A"/>
    <w:rsid w:val="002F4F12"/>
    <w:rsid w:val="002F5EED"/>
    <w:rsid w:val="002F6AA9"/>
    <w:rsid w:val="002F6CC9"/>
    <w:rsid w:val="002F747A"/>
    <w:rsid w:val="00302419"/>
    <w:rsid w:val="00302B66"/>
    <w:rsid w:val="00304094"/>
    <w:rsid w:val="00305553"/>
    <w:rsid w:val="00306963"/>
    <w:rsid w:val="00311F40"/>
    <w:rsid w:val="00312055"/>
    <w:rsid w:val="003148F7"/>
    <w:rsid w:val="00314B4A"/>
    <w:rsid w:val="003160BA"/>
    <w:rsid w:val="0031630B"/>
    <w:rsid w:val="00316D2A"/>
    <w:rsid w:val="00317223"/>
    <w:rsid w:val="003204B5"/>
    <w:rsid w:val="00320FFC"/>
    <w:rsid w:val="00321414"/>
    <w:rsid w:val="00324352"/>
    <w:rsid w:val="00325F35"/>
    <w:rsid w:val="00326EE7"/>
    <w:rsid w:val="00330320"/>
    <w:rsid w:val="003310A2"/>
    <w:rsid w:val="0033206A"/>
    <w:rsid w:val="00333DAA"/>
    <w:rsid w:val="003342C5"/>
    <w:rsid w:val="003343BE"/>
    <w:rsid w:val="003364C8"/>
    <w:rsid w:val="003368B8"/>
    <w:rsid w:val="003374D2"/>
    <w:rsid w:val="00340BED"/>
    <w:rsid w:val="00342F39"/>
    <w:rsid w:val="003436CC"/>
    <w:rsid w:val="0035276E"/>
    <w:rsid w:val="00352FAB"/>
    <w:rsid w:val="0035440A"/>
    <w:rsid w:val="00355ECD"/>
    <w:rsid w:val="003576A7"/>
    <w:rsid w:val="003576AB"/>
    <w:rsid w:val="00357F76"/>
    <w:rsid w:val="00360E4F"/>
    <w:rsid w:val="00364AD6"/>
    <w:rsid w:val="003650DA"/>
    <w:rsid w:val="00365600"/>
    <w:rsid w:val="003658F2"/>
    <w:rsid w:val="003667F3"/>
    <w:rsid w:val="003668DB"/>
    <w:rsid w:val="00366C1C"/>
    <w:rsid w:val="00367741"/>
    <w:rsid w:val="003729E0"/>
    <w:rsid w:val="00373935"/>
    <w:rsid w:val="00374560"/>
    <w:rsid w:val="00380CCB"/>
    <w:rsid w:val="00381E27"/>
    <w:rsid w:val="003824CD"/>
    <w:rsid w:val="0038396E"/>
    <w:rsid w:val="00383997"/>
    <w:rsid w:val="00384A1E"/>
    <w:rsid w:val="00386334"/>
    <w:rsid w:val="00386978"/>
    <w:rsid w:val="00391F94"/>
    <w:rsid w:val="0039218D"/>
    <w:rsid w:val="003921FF"/>
    <w:rsid w:val="00392F1B"/>
    <w:rsid w:val="00393627"/>
    <w:rsid w:val="00393B0E"/>
    <w:rsid w:val="0039477A"/>
    <w:rsid w:val="003961A3"/>
    <w:rsid w:val="003961B5"/>
    <w:rsid w:val="00396B21"/>
    <w:rsid w:val="00397467"/>
    <w:rsid w:val="003A067A"/>
    <w:rsid w:val="003A16F0"/>
    <w:rsid w:val="003A30AA"/>
    <w:rsid w:val="003A30B0"/>
    <w:rsid w:val="003A3611"/>
    <w:rsid w:val="003A3A33"/>
    <w:rsid w:val="003A3D0E"/>
    <w:rsid w:val="003A4364"/>
    <w:rsid w:val="003A4A04"/>
    <w:rsid w:val="003A5457"/>
    <w:rsid w:val="003A5B00"/>
    <w:rsid w:val="003B3FEC"/>
    <w:rsid w:val="003B56F2"/>
    <w:rsid w:val="003B605A"/>
    <w:rsid w:val="003B73C6"/>
    <w:rsid w:val="003B768A"/>
    <w:rsid w:val="003C1C5A"/>
    <w:rsid w:val="003C4A47"/>
    <w:rsid w:val="003C7351"/>
    <w:rsid w:val="003D02D9"/>
    <w:rsid w:val="003D45AF"/>
    <w:rsid w:val="003D4D9E"/>
    <w:rsid w:val="003D56F9"/>
    <w:rsid w:val="003D6DA3"/>
    <w:rsid w:val="003D7CA1"/>
    <w:rsid w:val="003E199C"/>
    <w:rsid w:val="003E371F"/>
    <w:rsid w:val="003E5325"/>
    <w:rsid w:val="003E762C"/>
    <w:rsid w:val="003F4284"/>
    <w:rsid w:val="003F5502"/>
    <w:rsid w:val="003F6FA5"/>
    <w:rsid w:val="003F7A87"/>
    <w:rsid w:val="004005BC"/>
    <w:rsid w:val="0040182D"/>
    <w:rsid w:val="004023B0"/>
    <w:rsid w:val="004040B2"/>
    <w:rsid w:val="00404199"/>
    <w:rsid w:val="00404919"/>
    <w:rsid w:val="00420226"/>
    <w:rsid w:val="00420663"/>
    <w:rsid w:val="00423EA8"/>
    <w:rsid w:val="0042676E"/>
    <w:rsid w:val="00427C6C"/>
    <w:rsid w:val="00432512"/>
    <w:rsid w:val="0043399F"/>
    <w:rsid w:val="00433E3D"/>
    <w:rsid w:val="00434562"/>
    <w:rsid w:val="0043614E"/>
    <w:rsid w:val="004363E8"/>
    <w:rsid w:val="0043666A"/>
    <w:rsid w:val="00437125"/>
    <w:rsid w:val="0043790F"/>
    <w:rsid w:val="00440B96"/>
    <w:rsid w:val="00441F79"/>
    <w:rsid w:val="00442E82"/>
    <w:rsid w:val="0044304D"/>
    <w:rsid w:val="004462DC"/>
    <w:rsid w:val="004466E3"/>
    <w:rsid w:val="00451E98"/>
    <w:rsid w:val="004527FD"/>
    <w:rsid w:val="00453625"/>
    <w:rsid w:val="004545E6"/>
    <w:rsid w:val="00455531"/>
    <w:rsid w:val="00455D15"/>
    <w:rsid w:val="00455FB2"/>
    <w:rsid w:val="0045760A"/>
    <w:rsid w:val="00457B4D"/>
    <w:rsid w:val="00457DA8"/>
    <w:rsid w:val="0046027B"/>
    <w:rsid w:val="00462E51"/>
    <w:rsid w:val="00463FD9"/>
    <w:rsid w:val="00464CBA"/>
    <w:rsid w:val="00464EAA"/>
    <w:rsid w:val="00465F6A"/>
    <w:rsid w:val="0047126E"/>
    <w:rsid w:val="00471E5F"/>
    <w:rsid w:val="004739E1"/>
    <w:rsid w:val="0047421F"/>
    <w:rsid w:val="00477011"/>
    <w:rsid w:val="00481B95"/>
    <w:rsid w:val="00482A73"/>
    <w:rsid w:val="0048327F"/>
    <w:rsid w:val="004832EF"/>
    <w:rsid w:val="00483F31"/>
    <w:rsid w:val="0048422D"/>
    <w:rsid w:val="00486C46"/>
    <w:rsid w:val="00491AF5"/>
    <w:rsid w:val="00495854"/>
    <w:rsid w:val="0049689D"/>
    <w:rsid w:val="00497352"/>
    <w:rsid w:val="004A0C4D"/>
    <w:rsid w:val="004A208F"/>
    <w:rsid w:val="004A4E81"/>
    <w:rsid w:val="004A70C9"/>
    <w:rsid w:val="004B1E0F"/>
    <w:rsid w:val="004B3873"/>
    <w:rsid w:val="004B46AB"/>
    <w:rsid w:val="004B4FE4"/>
    <w:rsid w:val="004B6894"/>
    <w:rsid w:val="004C0C09"/>
    <w:rsid w:val="004C119A"/>
    <w:rsid w:val="004C1ED7"/>
    <w:rsid w:val="004C2D10"/>
    <w:rsid w:val="004C31CF"/>
    <w:rsid w:val="004C6366"/>
    <w:rsid w:val="004C6D0C"/>
    <w:rsid w:val="004D06D5"/>
    <w:rsid w:val="004D2BF2"/>
    <w:rsid w:val="004D3A2C"/>
    <w:rsid w:val="004D6449"/>
    <w:rsid w:val="004E0482"/>
    <w:rsid w:val="004E15A9"/>
    <w:rsid w:val="004E1FCA"/>
    <w:rsid w:val="004E2246"/>
    <w:rsid w:val="004E3525"/>
    <w:rsid w:val="004E390D"/>
    <w:rsid w:val="004E3AB2"/>
    <w:rsid w:val="004E3AF2"/>
    <w:rsid w:val="004E423B"/>
    <w:rsid w:val="004E5453"/>
    <w:rsid w:val="004E72C7"/>
    <w:rsid w:val="004E73E9"/>
    <w:rsid w:val="004F0278"/>
    <w:rsid w:val="004F1977"/>
    <w:rsid w:val="004F242B"/>
    <w:rsid w:val="004F30A7"/>
    <w:rsid w:val="004F3793"/>
    <w:rsid w:val="004F47EF"/>
    <w:rsid w:val="004F53E1"/>
    <w:rsid w:val="004F63F6"/>
    <w:rsid w:val="004F6B13"/>
    <w:rsid w:val="004F7EE7"/>
    <w:rsid w:val="00501049"/>
    <w:rsid w:val="0050531F"/>
    <w:rsid w:val="00506A86"/>
    <w:rsid w:val="00507E1E"/>
    <w:rsid w:val="00511BC0"/>
    <w:rsid w:val="0051364E"/>
    <w:rsid w:val="0051431D"/>
    <w:rsid w:val="0052126D"/>
    <w:rsid w:val="005218E8"/>
    <w:rsid w:val="00521D95"/>
    <w:rsid w:val="00522097"/>
    <w:rsid w:val="00524AF1"/>
    <w:rsid w:val="00525646"/>
    <w:rsid w:val="00525FA9"/>
    <w:rsid w:val="005309B8"/>
    <w:rsid w:val="00531803"/>
    <w:rsid w:val="005339AE"/>
    <w:rsid w:val="005349E8"/>
    <w:rsid w:val="00535AF4"/>
    <w:rsid w:val="00535DF2"/>
    <w:rsid w:val="00535E7B"/>
    <w:rsid w:val="005369ED"/>
    <w:rsid w:val="00537C69"/>
    <w:rsid w:val="00540A79"/>
    <w:rsid w:val="00541E4A"/>
    <w:rsid w:val="00542CA4"/>
    <w:rsid w:val="00544790"/>
    <w:rsid w:val="00544C81"/>
    <w:rsid w:val="005456BE"/>
    <w:rsid w:val="00547A59"/>
    <w:rsid w:val="0055185D"/>
    <w:rsid w:val="0055216B"/>
    <w:rsid w:val="00552E0E"/>
    <w:rsid w:val="00553FF9"/>
    <w:rsid w:val="00556221"/>
    <w:rsid w:val="00561A18"/>
    <w:rsid w:val="00561E04"/>
    <w:rsid w:val="00563174"/>
    <w:rsid w:val="0057227D"/>
    <w:rsid w:val="005724B9"/>
    <w:rsid w:val="0057585E"/>
    <w:rsid w:val="00575971"/>
    <w:rsid w:val="005759DE"/>
    <w:rsid w:val="0057621A"/>
    <w:rsid w:val="005802B3"/>
    <w:rsid w:val="00582AF4"/>
    <w:rsid w:val="00584360"/>
    <w:rsid w:val="00584D17"/>
    <w:rsid w:val="00590B36"/>
    <w:rsid w:val="0059466D"/>
    <w:rsid w:val="00595B4C"/>
    <w:rsid w:val="005A03FC"/>
    <w:rsid w:val="005A2AA4"/>
    <w:rsid w:val="005A2FC4"/>
    <w:rsid w:val="005A4069"/>
    <w:rsid w:val="005A5A79"/>
    <w:rsid w:val="005B1C61"/>
    <w:rsid w:val="005B316D"/>
    <w:rsid w:val="005B4C74"/>
    <w:rsid w:val="005B624E"/>
    <w:rsid w:val="005C0BC4"/>
    <w:rsid w:val="005C2F42"/>
    <w:rsid w:val="005C37AB"/>
    <w:rsid w:val="005C4A4D"/>
    <w:rsid w:val="005C4C77"/>
    <w:rsid w:val="005C5A6E"/>
    <w:rsid w:val="005D2D52"/>
    <w:rsid w:val="005D2FC1"/>
    <w:rsid w:val="005D3BB2"/>
    <w:rsid w:val="005D4911"/>
    <w:rsid w:val="005D4F4B"/>
    <w:rsid w:val="005D6488"/>
    <w:rsid w:val="005D6A06"/>
    <w:rsid w:val="005E1BD5"/>
    <w:rsid w:val="005E37C3"/>
    <w:rsid w:val="005E5E2E"/>
    <w:rsid w:val="005E6C7E"/>
    <w:rsid w:val="005E7742"/>
    <w:rsid w:val="005F00C2"/>
    <w:rsid w:val="005F117E"/>
    <w:rsid w:val="005F1B1B"/>
    <w:rsid w:val="005F26BB"/>
    <w:rsid w:val="005F380E"/>
    <w:rsid w:val="005F515A"/>
    <w:rsid w:val="005F5E93"/>
    <w:rsid w:val="005F6D75"/>
    <w:rsid w:val="006001B5"/>
    <w:rsid w:val="00600574"/>
    <w:rsid w:val="0060124E"/>
    <w:rsid w:val="00601261"/>
    <w:rsid w:val="006018FC"/>
    <w:rsid w:val="0061019B"/>
    <w:rsid w:val="0061022C"/>
    <w:rsid w:val="006103AB"/>
    <w:rsid w:val="0061047B"/>
    <w:rsid w:val="00610A7D"/>
    <w:rsid w:val="00610AAB"/>
    <w:rsid w:val="00610DFB"/>
    <w:rsid w:val="0061110B"/>
    <w:rsid w:val="00612B18"/>
    <w:rsid w:val="00612DD5"/>
    <w:rsid w:val="00613BFA"/>
    <w:rsid w:val="006144DF"/>
    <w:rsid w:val="006158E9"/>
    <w:rsid w:val="00616B1C"/>
    <w:rsid w:val="00616B33"/>
    <w:rsid w:val="006172A6"/>
    <w:rsid w:val="00617812"/>
    <w:rsid w:val="00617B47"/>
    <w:rsid w:val="00617E7B"/>
    <w:rsid w:val="00622804"/>
    <w:rsid w:val="00624E42"/>
    <w:rsid w:val="00626CE7"/>
    <w:rsid w:val="00627079"/>
    <w:rsid w:val="00630EAB"/>
    <w:rsid w:val="0063178C"/>
    <w:rsid w:val="0063181E"/>
    <w:rsid w:val="00634381"/>
    <w:rsid w:val="0063669F"/>
    <w:rsid w:val="0063679A"/>
    <w:rsid w:val="00640744"/>
    <w:rsid w:val="00641E36"/>
    <w:rsid w:val="006423BF"/>
    <w:rsid w:val="006425F4"/>
    <w:rsid w:val="00643483"/>
    <w:rsid w:val="006446F5"/>
    <w:rsid w:val="006448D5"/>
    <w:rsid w:val="00647CEB"/>
    <w:rsid w:val="00655127"/>
    <w:rsid w:val="00656327"/>
    <w:rsid w:val="0065699E"/>
    <w:rsid w:val="00660C2D"/>
    <w:rsid w:val="00663597"/>
    <w:rsid w:val="006638C5"/>
    <w:rsid w:val="00663CFC"/>
    <w:rsid w:val="006641BD"/>
    <w:rsid w:val="006643E3"/>
    <w:rsid w:val="0066461E"/>
    <w:rsid w:val="00664A2F"/>
    <w:rsid w:val="006656E8"/>
    <w:rsid w:val="00666E94"/>
    <w:rsid w:val="0066776E"/>
    <w:rsid w:val="006679AC"/>
    <w:rsid w:val="00667AD3"/>
    <w:rsid w:val="00667F76"/>
    <w:rsid w:val="0067101F"/>
    <w:rsid w:val="00673EF7"/>
    <w:rsid w:val="00676A41"/>
    <w:rsid w:val="00676E35"/>
    <w:rsid w:val="006801D1"/>
    <w:rsid w:val="00681FFB"/>
    <w:rsid w:val="00682C9C"/>
    <w:rsid w:val="00682F7B"/>
    <w:rsid w:val="00684553"/>
    <w:rsid w:val="00687841"/>
    <w:rsid w:val="00690EEE"/>
    <w:rsid w:val="00691C1A"/>
    <w:rsid w:val="00692A76"/>
    <w:rsid w:val="006941F9"/>
    <w:rsid w:val="00694299"/>
    <w:rsid w:val="00694B13"/>
    <w:rsid w:val="00696419"/>
    <w:rsid w:val="0069668C"/>
    <w:rsid w:val="00696BEF"/>
    <w:rsid w:val="006A1566"/>
    <w:rsid w:val="006A27ED"/>
    <w:rsid w:val="006A39CE"/>
    <w:rsid w:val="006A42E1"/>
    <w:rsid w:val="006A5A52"/>
    <w:rsid w:val="006B348D"/>
    <w:rsid w:val="006B37DA"/>
    <w:rsid w:val="006B3FC9"/>
    <w:rsid w:val="006B5E83"/>
    <w:rsid w:val="006B5FE5"/>
    <w:rsid w:val="006B7EC8"/>
    <w:rsid w:val="006C0286"/>
    <w:rsid w:val="006C03B8"/>
    <w:rsid w:val="006C09E7"/>
    <w:rsid w:val="006C2121"/>
    <w:rsid w:val="006C259E"/>
    <w:rsid w:val="006C3D6F"/>
    <w:rsid w:val="006C595A"/>
    <w:rsid w:val="006C713E"/>
    <w:rsid w:val="006D03FB"/>
    <w:rsid w:val="006D2B65"/>
    <w:rsid w:val="006D302D"/>
    <w:rsid w:val="006D522F"/>
    <w:rsid w:val="006E02E3"/>
    <w:rsid w:val="006E1A70"/>
    <w:rsid w:val="006E23D2"/>
    <w:rsid w:val="006E4010"/>
    <w:rsid w:val="006E5048"/>
    <w:rsid w:val="006E5564"/>
    <w:rsid w:val="006E56AA"/>
    <w:rsid w:val="006E5DC9"/>
    <w:rsid w:val="006E5EB4"/>
    <w:rsid w:val="006F05C4"/>
    <w:rsid w:val="006F096A"/>
    <w:rsid w:val="006F0EA3"/>
    <w:rsid w:val="006F2149"/>
    <w:rsid w:val="006F2FEE"/>
    <w:rsid w:val="006F55B5"/>
    <w:rsid w:val="006F70E6"/>
    <w:rsid w:val="006F7675"/>
    <w:rsid w:val="006F77A3"/>
    <w:rsid w:val="007010AB"/>
    <w:rsid w:val="0070135A"/>
    <w:rsid w:val="00701E41"/>
    <w:rsid w:val="007020FB"/>
    <w:rsid w:val="00703150"/>
    <w:rsid w:val="007032AC"/>
    <w:rsid w:val="007049BE"/>
    <w:rsid w:val="00704C44"/>
    <w:rsid w:val="00704EFD"/>
    <w:rsid w:val="00705176"/>
    <w:rsid w:val="00705806"/>
    <w:rsid w:val="007073BB"/>
    <w:rsid w:val="00710CA9"/>
    <w:rsid w:val="00710F36"/>
    <w:rsid w:val="00711202"/>
    <w:rsid w:val="00711D90"/>
    <w:rsid w:val="007128EE"/>
    <w:rsid w:val="00714769"/>
    <w:rsid w:val="007160E4"/>
    <w:rsid w:val="00716A49"/>
    <w:rsid w:val="00720D56"/>
    <w:rsid w:val="00721DF7"/>
    <w:rsid w:val="00722BBF"/>
    <w:rsid w:val="007255AD"/>
    <w:rsid w:val="00727774"/>
    <w:rsid w:val="00727A69"/>
    <w:rsid w:val="00731DD3"/>
    <w:rsid w:val="00732329"/>
    <w:rsid w:val="00733A28"/>
    <w:rsid w:val="00735413"/>
    <w:rsid w:val="00735E5F"/>
    <w:rsid w:val="007375ED"/>
    <w:rsid w:val="00740624"/>
    <w:rsid w:val="00740B4D"/>
    <w:rsid w:val="0074228F"/>
    <w:rsid w:val="00742E4E"/>
    <w:rsid w:val="007457C8"/>
    <w:rsid w:val="00745C2E"/>
    <w:rsid w:val="007468D7"/>
    <w:rsid w:val="0074776C"/>
    <w:rsid w:val="00747A5A"/>
    <w:rsid w:val="007525D3"/>
    <w:rsid w:val="00752C55"/>
    <w:rsid w:val="007532F2"/>
    <w:rsid w:val="00756781"/>
    <w:rsid w:val="00756DC1"/>
    <w:rsid w:val="00760B58"/>
    <w:rsid w:val="00761CDD"/>
    <w:rsid w:val="00763E43"/>
    <w:rsid w:val="007641C4"/>
    <w:rsid w:val="0076538D"/>
    <w:rsid w:val="0076610D"/>
    <w:rsid w:val="007669F9"/>
    <w:rsid w:val="0076760E"/>
    <w:rsid w:val="00767622"/>
    <w:rsid w:val="00767A67"/>
    <w:rsid w:val="00767ED7"/>
    <w:rsid w:val="00771C2E"/>
    <w:rsid w:val="0077317F"/>
    <w:rsid w:val="00773717"/>
    <w:rsid w:val="00775128"/>
    <w:rsid w:val="00775A4A"/>
    <w:rsid w:val="0077755A"/>
    <w:rsid w:val="007801F3"/>
    <w:rsid w:val="007805CF"/>
    <w:rsid w:val="00780E2A"/>
    <w:rsid w:val="00781C22"/>
    <w:rsid w:val="00781DC5"/>
    <w:rsid w:val="007823EA"/>
    <w:rsid w:val="0078294D"/>
    <w:rsid w:val="007836F3"/>
    <w:rsid w:val="00784B22"/>
    <w:rsid w:val="00785672"/>
    <w:rsid w:val="007858C6"/>
    <w:rsid w:val="00786D18"/>
    <w:rsid w:val="00787190"/>
    <w:rsid w:val="00787D95"/>
    <w:rsid w:val="00790E29"/>
    <w:rsid w:val="00792A49"/>
    <w:rsid w:val="00793DEC"/>
    <w:rsid w:val="00795406"/>
    <w:rsid w:val="007963B9"/>
    <w:rsid w:val="00797CE5"/>
    <w:rsid w:val="007A2E3A"/>
    <w:rsid w:val="007A3540"/>
    <w:rsid w:val="007A5AC8"/>
    <w:rsid w:val="007A5B85"/>
    <w:rsid w:val="007A67DD"/>
    <w:rsid w:val="007A73C4"/>
    <w:rsid w:val="007B1C95"/>
    <w:rsid w:val="007B1F40"/>
    <w:rsid w:val="007B20EA"/>
    <w:rsid w:val="007B360D"/>
    <w:rsid w:val="007B4414"/>
    <w:rsid w:val="007B4E27"/>
    <w:rsid w:val="007B54D9"/>
    <w:rsid w:val="007B5789"/>
    <w:rsid w:val="007B6111"/>
    <w:rsid w:val="007B6AC5"/>
    <w:rsid w:val="007C263A"/>
    <w:rsid w:val="007C4D1A"/>
    <w:rsid w:val="007C4FD8"/>
    <w:rsid w:val="007C7E1F"/>
    <w:rsid w:val="007D0BAC"/>
    <w:rsid w:val="007D1CC3"/>
    <w:rsid w:val="007D3A82"/>
    <w:rsid w:val="007D3FB5"/>
    <w:rsid w:val="007D620B"/>
    <w:rsid w:val="007D71D6"/>
    <w:rsid w:val="007D7776"/>
    <w:rsid w:val="007E1B67"/>
    <w:rsid w:val="007E1DA2"/>
    <w:rsid w:val="007E4823"/>
    <w:rsid w:val="007E716E"/>
    <w:rsid w:val="007E7D71"/>
    <w:rsid w:val="007F0E18"/>
    <w:rsid w:val="007F0F40"/>
    <w:rsid w:val="007F123E"/>
    <w:rsid w:val="007F30D5"/>
    <w:rsid w:val="007F33DD"/>
    <w:rsid w:val="007F41FA"/>
    <w:rsid w:val="007F5A61"/>
    <w:rsid w:val="007F6150"/>
    <w:rsid w:val="007F647E"/>
    <w:rsid w:val="007F6708"/>
    <w:rsid w:val="00800D7E"/>
    <w:rsid w:val="0080346B"/>
    <w:rsid w:val="008048BB"/>
    <w:rsid w:val="0080555B"/>
    <w:rsid w:val="00807C4D"/>
    <w:rsid w:val="00811811"/>
    <w:rsid w:val="00811EBA"/>
    <w:rsid w:val="00812BEC"/>
    <w:rsid w:val="00812EB3"/>
    <w:rsid w:val="00813106"/>
    <w:rsid w:val="00814390"/>
    <w:rsid w:val="00814446"/>
    <w:rsid w:val="0081485D"/>
    <w:rsid w:val="00814B4A"/>
    <w:rsid w:val="0081706E"/>
    <w:rsid w:val="008226F7"/>
    <w:rsid w:val="00822B55"/>
    <w:rsid w:val="008236F6"/>
    <w:rsid w:val="00824E5D"/>
    <w:rsid w:val="00824F3C"/>
    <w:rsid w:val="00825EFC"/>
    <w:rsid w:val="0082636D"/>
    <w:rsid w:val="00826601"/>
    <w:rsid w:val="00826628"/>
    <w:rsid w:val="00831DC6"/>
    <w:rsid w:val="00832EAB"/>
    <w:rsid w:val="00833406"/>
    <w:rsid w:val="00833591"/>
    <w:rsid w:val="008350E4"/>
    <w:rsid w:val="008352F5"/>
    <w:rsid w:val="00835C6E"/>
    <w:rsid w:val="0083618E"/>
    <w:rsid w:val="008414C1"/>
    <w:rsid w:val="00843859"/>
    <w:rsid w:val="00843B09"/>
    <w:rsid w:val="008446DE"/>
    <w:rsid w:val="00846AAC"/>
    <w:rsid w:val="008500FC"/>
    <w:rsid w:val="0085134A"/>
    <w:rsid w:val="00851B16"/>
    <w:rsid w:val="00851EAE"/>
    <w:rsid w:val="0085237A"/>
    <w:rsid w:val="00852452"/>
    <w:rsid w:val="00852942"/>
    <w:rsid w:val="00852D31"/>
    <w:rsid w:val="00853B7B"/>
    <w:rsid w:val="00856455"/>
    <w:rsid w:val="00860D04"/>
    <w:rsid w:val="00861F96"/>
    <w:rsid w:val="00863923"/>
    <w:rsid w:val="00863FF8"/>
    <w:rsid w:val="008654DB"/>
    <w:rsid w:val="0086754E"/>
    <w:rsid w:val="00871763"/>
    <w:rsid w:val="00873EA3"/>
    <w:rsid w:val="00874727"/>
    <w:rsid w:val="0087478A"/>
    <w:rsid w:val="00877BF6"/>
    <w:rsid w:val="00880CC1"/>
    <w:rsid w:val="0088218F"/>
    <w:rsid w:val="0088235D"/>
    <w:rsid w:val="00887A5B"/>
    <w:rsid w:val="00887A9B"/>
    <w:rsid w:val="00892F15"/>
    <w:rsid w:val="008939DA"/>
    <w:rsid w:val="00895B98"/>
    <w:rsid w:val="008964E8"/>
    <w:rsid w:val="00897F32"/>
    <w:rsid w:val="008A1267"/>
    <w:rsid w:val="008A1414"/>
    <w:rsid w:val="008A1BA8"/>
    <w:rsid w:val="008A2F51"/>
    <w:rsid w:val="008A3FFF"/>
    <w:rsid w:val="008A5060"/>
    <w:rsid w:val="008A5457"/>
    <w:rsid w:val="008A73C8"/>
    <w:rsid w:val="008A75B6"/>
    <w:rsid w:val="008B1C70"/>
    <w:rsid w:val="008B25FC"/>
    <w:rsid w:val="008B3133"/>
    <w:rsid w:val="008B72AD"/>
    <w:rsid w:val="008B73A9"/>
    <w:rsid w:val="008C13D7"/>
    <w:rsid w:val="008C163B"/>
    <w:rsid w:val="008C4BAA"/>
    <w:rsid w:val="008C7FE4"/>
    <w:rsid w:val="008D027E"/>
    <w:rsid w:val="008D195C"/>
    <w:rsid w:val="008D1CFB"/>
    <w:rsid w:val="008D7081"/>
    <w:rsid w:val="008E030D"/>
    <w:rsid w:val="008E2A77"/>
    <w:rsid w:val="008E320F"/>
    <w:rsid w:val="008E44C8"/>
    <w:rsid w:val="008E5E55"/>
    <w:rsid w:val="008F115F"/>
    <w:rsid w:val="008F15E6"/>
    <w:rsid w:val="008F5E72"/>
    <w:rsid w:val="008F78F8"/>
    <w:rsid w:val="009011A3"/>
    <w:rsid w:val="009011B1"/>
    <w:rsid w:val="00902396"/>
    <w:rsid w:val="00902A36"/>
    <w:rsid w:val="009040EC"/>
    <w:rsid w:val="00905770"/>
    <w:rsid w:val="00905824"/>
    <w:rsid w:val="009067FC"/>
    <w:rsid w:val="00906CF7"/>
    <w:rsid w:val="00907416"/>
    <w:rsid w:val="00907733"/>
    <w:rsid w:val="00911E63"/>
    <w:rsid w:val="009122A3"/>
    <w:rsid w:val="0091517E"/>
    <w:rsid w:val="00915421"/>
    <w:rsid w:val="00915FDE"/>
    <w:rsid w:val="00916082"/>
    <w:rsid w:val="009171BE"/>
    <w:rsid w:val="00920FF7"/>
    <w:rsid w:val="0092108E"/>
    <w:rsid w:val="009230A2"/>
    <w:rsid w:val="00923660"/>
    <w:rsid w:val="00924466"/>
    <w:rsid w:val="0092557D"/>
    <w:rsid w:val="00925F95"/>
    <w:rsid w:val="00926F43"/>
    <w:rsid w:val="00927BC0"/>
    <w:rsid w:val="00927DA9"/>
    <w:rsid w:val="00930BDE"/>
    <w:rsid w:val="00932F13"/>
    <w:rsid w:val="009342A2"/>
    <w:rsid w:val="00934686"/>
    <w:rsid w:val="009360EE"/>
    <w:rsid w:val="00936147"/>
    <w:rsid w:val="00936B94"/>
    <w:rsid w:val="00936BE9"/>
    <w:rsid w:val="00936C7A"/>
    <w:rsid w:val="0094160D"/>
    <w:rsid w:val="00944015"/>
    <w:rsid w:val="009446AC"/>
    <w:rsid w:val="00945243"/>
    <w:rsid w:val="00947A63"/>
    <w:rsid w:val="009513C9"/>
    <w:rsid w:val="00951AAB"/>
    <w:rsid w:val="00951D81"/>
    <w:rsid w:val="00952689"/>
    <w:rsid w:val="00952E95"/>
    <w:rsid w:val="00954BEC"/>
    <w:rsid w:val="009564E8"/>
    <w:rsid w:val="00957931"/>
    <w:rsid w:val="00960602"/>
    <w:rsid w:val="0096079D"/>
    <w:rsid w:val="009607BD"/>
    <w:rsid w:val="00963BB8"/>
    <w:rsid w:val="0096674D"/>
    <w:rsid w:val="0096793E"/>
    <w:rsid w:val="00970449"/>
    <w:rsid w:val="00971974"/>
    <w:rsid w:val="00974738"/>
    <w:rsid w:val="00975699"/>
    <w:rsid w:val="00977A9C"/>
    <w:rsid w:val="009840E3"/>
    <w:rsid w:val="00984413"/>
    <w:rsid w:val="009864D0"/>
    <w:rsid w:val="009879EC"/>
    <w:rsid w:val="00991ABE"/>
    <w:rsid w:val="00992383"/>
    <w:rsid w:val="00992942"/>
    <w:rsid w:val="00994E07"/>
    <w:rsid w:val="00995100"/>
    <w:rsid w:val="009963C4"/>
    <w:rsid w:val="009A139F"/>
    <w:rsid w:val="009A168E"/>
    <w:rsid w:val="009A1AA5"/>
    <w:rsid w:val="009A2153"/>
    <w:rsid w:val="009A291C"/>
    <w:rsid w:val="009A36EA"/>
    <w:rsid w:val="009A3D76"/>
    <w:rsid w:val="009A5E1B"/>
    <w:rsid w:val="009A6314"/>
    <w:rsid w:val="009A7C09"/>
    <w:rsid w:val="009B06E7"/>
    <w:rsid w:val="009B2232"/>
    <w:rsid w:val="009B2AB2"/>
    <w:rsid w:val="009B3BC2"/>
    <w:rsid w:val="009B4F09"/>
    <w:rsid w:val="009B641C"/>
    <w:rsid w:val="009B67BE"/>
    <w:rsid w:val="009B7173"/>
    <w:rsid w:val="009C1C5D"/>
    <w:rsid w:val="009C6B4B"/>
    <w:rsid w:val="009C6CE6"/>
    <w:rsid w:val="009C7AFC"/>
    <w:rsid w:val="009D0A65"/>
    <w:rsid w:val="009D267E"/>
    <w:rsid w:val="009D6CC4"/>
    <w:rsid w:val="009E008C"/>
    <w:rsid w:val="009E094C"/>
    <w:rsid w:val="009E2B84"/>
    <w:rsid w:val="009E3BBB"/>
    <w:rsid w:val="009E3D7D"/>
    <w:rsid w:val="009E4792"/>
    <w:rsid w:val="009E4FB3"/>
    <w:rsid w:val="009E5A20"/>
    <w:rsid w:val="009E734E"/>
    <w:rsid w:val="009F41F4"/>
    <w:rsid w:val="009F5BCD"/>
    <w:rsid w:val="009F5EBD"/>
    <w:rsid w:val="009F6885"/>
    <w:rsid w:val="009F74D2"/>
    <w:rsid w:val="009F7CBB"/>
    <w:rsid w:val="00A00E07"/>
    <w:rsid w:val="00A00E5E"/>
    <w:rsid w:val="00A01C5D"/>
    <w:rsid w:val="00A02A69"/>
    <w:rsid w:val="00A03A1C"/>
    <w:rsid w:val="00A06A8E"/>
    <w:rsid w:val="00A07284"/>
    <w:rsid w:val="00A106C2"/>
    <w:rsid w:val="00A1084F"/>
    <w:rsid w:val="00A10B88"/>
    <w:rsid w:val="00A10FC1"/>
    <w:rsid w:val="00A120A0"/>
    <w:rsid w:val="00A13652"/>
    <w:rsid w:val="00A147E3"/>
    <w:rsid w:val="00A16083"/>
    <w:rsid w:val="00A218FD"/>
    <w:rsid w:val="00A22E9A"/>
    <w:rsid w:val="00A25A80"/>
    <w:rsid w:val="00A2699D"/>
    <w:rsid w:val="00A27165"/>
    <w:rsid w:val="00A31862"/>
    <w:rsid w:val="00A33A1B"/>
    <w:rsid w:val="00A33EE0"/>
    <w:rsid w:val="00A34B81"/>
    <w:rsid w:val="00A35413"/>
    <w:rsid w:val="00A36EC2"/>
    <w:rsid w:val="00A376BE"/>
    <w:rsid w:val="00A4088E"/>
    <w:rsid w:val="00A4164A"/>
    <w:rsid w:val="00A42520"/>
    <w:rsid w:val="00A42A59"/>
    <w:rsid w:val="00A42C16"/>
    <w:rsid w:val="00A42FCB"/>
    <w:rsid w:val="00A47AD3"/>
    <w:rsid w:val="00A521E0"/>
    <w:rsid w:val="00A53B83"/>
    <w:rsid w:val="00A55BE8"/>
    <w:rsid w:val="00A577F5"/>
    <w:rsid w:val="00A57800"/>
    <w:rsid w:val="00A57F3D"/>
    <w:rsid w:val="00A611DD"/>
    <w:rsid w:val="00A63EC1"/>
    <w:rsid w:val="00A64B41"/>
    <w:rsid w:val="00A64EDF"/>
    <w:rsid w:val="00A656CA"/>
    <w:rsid w:val="00A702D6"/>
    <w:rsid w:val="00A71663"/>
    <w:rsid w:val="00A71804"/>
    <w:rsid w:val="00A72C89"/>
    <w:rsid w:val="00A74E14"/>
    <w:rsid w:val="00A75192"/>
    <w:rsid w:val="00A75217"/>
    <w:rsid w:val="00A7560B"/>
    <w:rsid w:val="00A75DF3"/>
    <w:rsid w:val="00A762AB"/>
    <w:rsid w:val="00A77B21"/>
    <w:rsid w:val="00A80CD9"/>
    <w:rsid w:val="00A84A75"/>
    <w:rsid w:val="00A85E5C"/>
    <w:rsid w:val="00A86184"/>
    <w:rsid w:val="00A87E99"/>
    <w:rsid w:val="00A92B35"/>
    <w:rsid w:val="00A931B3"/>
    <w:rsid w:val="00A94ADE"/>
    <w:rsid w:val="00A94D3B"/>
    <w:rsid w:val="00A9556C"/>
    <w:rsid w:val="00AA0098"/>
    <w:rsid w:val="00AA0326"/>
    <w:rsid w:val="00AA0A1A"/>
    <w:rsid w:val="00AA1278"/>
    <w:rsid w:val="00AA27E4"/>
    <w:rsid w:val="00AA38DB"/>
    <w:rsid w:val="00AA43C4"/>
    <w:rsid w:val="00AA655A"/>
    <w:rsid w:val="00AA73BC"/>
    <w:rsid w:val="00AA7FEA"/>
    <w:rsid w:val="00AB195D"/>
    <w:rsid w:val="00AB2460"/>
    <w:rsid w:val="00AB2581"/>
    <w:rsid w:val="00AB4353"/>
    <w:rsid w:val="00AB4664"/>
    <w:rsid w:val="00AB7719"/>
    <w:rsid w:val="00AB7B07"/>
    <w:rsid w:val="00AC0815"/>
    <w:rsid w:val="00AC1143"/>
    <w:rsid w:val="00AC1BE8"/>
    <w:rsid w:val="00AC41E7"/>
    <w:rsid w:val="00AC4CB1"/>
    <w:rsid w:val="00AC4D56"/>
    <w:rsid w:val="00AD47A3"/>
    <w:rsid w:val="00AD48E2"/>
    <w:rsid w:val="00AD4BCA"/>
    <w:rsid w:val="00AD52A6"/>
    <w:rsid w:val="00AD5E39"/>
    <w:rsid w:val="00AE2198"/>
    <w:rsid w:val="00AE2824"/>
    <w:rsid w:val="00AE28FC"/>
    <w:rsid w:val="00AE40AF"/>
    <w:rsid w:val="00AE4607"/>
    <w:rsid w:val="00AE4819"/>
    <w:rsid w:val="00AE5BE2"/>
    <w:rsid w:val="00AE694D"/>
    <w:rsid w:val="00AE6A68"/>
    <w:rsid w:val="00AE7BFD"/>
    <w:rsid w:val="00AF2625"/>
    <w:rsid w:val="00AF291C"/>
    <w:rsid w:val="00AF3F04"/>
    <w:rsid w:val="00AF4DAC"/>
    <w:rsid w:val="00AF6574"/>
    <w:rsid w:val="00AF66B2"/>
    <w:rsid w:val="00AF69A3"/>
    <w:rsid w:val="00AF7B29"/>
    <w:rsid w:val="00B00D92"/>
    <w:rsid w:val="00B046D2"/>
    <w:rsid w:val="00B1030D"/>
    <w:rsid w:val="00B10C4B"/>
    <w:rsid w:val="00B130BE"/>
    <w:rsid w:val="00B13D80"/>
    <w:rsid w:val="00B141F7"/>
    <w:rsid w:val="00B157EF"/>
    <w:rsid w:val="00B158B4"/>
    <w:rsid w:val="00B1641B"/>
    <w:rsid w:val="00B16CC7"/>
    <w:rsid w:val="00B204BE"/>
    <w:rsid w:val="00B217BF"/>
    <w:rsid w:val="00B22331"/>
    <w:rsid w:val="00B233C6"/>
    <w:rsid w:val="00B23DEE"/>
    <w:rsid w:val="00B2530F"/>
    <w:rsid w:val="00B2559E"/>
    <w:rsid w:val="00B26676"/>
    <w:rsid w:val="00B30229"/>
    <w:rsid w:val="00B305B5"/>
    <w:rsid w:val="00B333B7"/>
    <w:rsid w:val="00B3435B"/>
    <w:rsid w:val="00B35446"/>
    <w:rsid w:val="00B3646C"/>
    <w:rsid w:val="00B37235"/>
    <w:rsid w:val="00B40000"/>
    <w:rsid w:val="00B41458"/>
    <w:rsid w:val="00B42D20"/>
    <w:rsid w:val="00B451E7"/>
    <w:rsid w:val="00B452C1"/>
    <w:rsid w:val="00B4558E"/>
    <w:rsid w:val="00B46558"/>
    <w:rsid w:val="00B5003B"/>
    <w:rsid w:val="00B54111"/>
    <w:rsid w:val="00B56D95"/>
    <w:rsid w:val="00B60487"/>
    <w:rsid w:val="00B60B69"/>
    <w:rsid w:val="00B6107E"/>
    <w:rsid w:val="00B614DB"/>
    <w:rsid w:val="00B6259A"/>
    <w:rsid w:val="00B6481E"/>
    <w:rsid w:val="00B64842"/>
    <w:rsid w:val="00B64A11"/>
    <w:rsid w:val="00B64E2D"/>
    <w:rsid w:val="00B66251"/>
    <w:rsid w:val="00B67957"/>
    <w:rsid w:val="00B73CEC"/>
    <w:rsid w:val="00B75548"/>
    <w:rsid w:val="00B75635"/>
    <w:rsid w:val="00B75949"/>
    <w:rsid w:val="00B75D0C"/>
    <w:rsid w:val="00B77A2B"/>
    <w:rsid w:val="00B81EFA"/>
    <w:rsid w:val="00B8329A"/>
    <w:rsid w:val="00B84411"/>
    <w:rsid w:val="00B84901"/>
    <w:rsid w:val="00B866EE"/>
    <w:rsid w:val="00B90484"/>
    <w:rsid w:val="00B914AB"/>
    <w:rsid w:val="00B92457"/>
    <w:rsid w:val="00B92E78"/>
    <w:rsid w:val="00B9350C"/>
    <w:rsid w:val="00B961FF"/>
    <w:rsid w:val="00B96824"/>
    <w:rsid w:val="00BA0CD4"/>
    <w:rsid w:val="00BA0E75"/>
    <w:rsid w:val="00BA196B"/>
    <w:rsid w:val="00BA1A85"/>
    <w:rsid w:val="00BA2E0F"/>
    <w:rsid w:val="00BA5550"/>
    <w:rsid w:val="00BB0F19"/>
    <w:rsid w:val="00BB2761"/>
    <w:rsid w:val="00BB33BD"/>
    <w:rsid w:val="00BB46B7"/>
    <w:rsid w:val="00BB60B5"/>
    <w:rsid w:val="00BB6E3C"/>
    <w:rsid w:val="00BC0A99"/>
    <w:rsid w:val="00BC11D0"/>
    <w:rsid w:val="00BC2C7A"/>
    <w:rsid w:val="00BC33A0"/>
    <w:rsid w:val="00BC4766"/>
    <w:rsid w:val="00BC4FAD"/>
    <w:rsid w:val="00BC5A8E"/>
    <w:rsid w:val="00BC6682"/>
    <w:rsid w:val="00BC6721"/>
    <w:rsid w:val="00BC725E"/>
    <w:rsid w:val="00BD0472"/>
    <w:rsid w:val="00BD12FA"/>
    <w:rsid w:val="00BD2209"/>
    <w:rsid w:val="00BD36F6"/>
    <w:rsid w:val="00BD3CDF"/>
    <w:rsid w:val="00BD4A84"/>
    <w:rsid w:val="00BD552B"/>
    <w:rsid w:val="00BD657E"/>
    <w:rsid w:val="00BE2F1C"/>
    <w:rsid w:val="00BE5656"/>
    <w:rsid w:val="00BE5F5E"/>
    <w:rsid w:val="00BE6590"/>
    <w:rsid w:val="00BE75B9"/>
    <w:rsid w:val="00BE7ACB"/>
    <w:rsid w:val="00BF057E"/>
    <w:rsid w:val="00BF1E89"/>
    <w:rsid w:val="00BF25EB"/>
    <w:rsid w:val="00BF5D8D"/>
    <w:rsid w:val="00BF6B94"/>
    <w:rsid w:val="00C01D6F"/>
    <w:rsid w:val="00C02B5F"/>
    <w:rsid w:val="00C03D4E"/>
    <w:rsid w:val="00C0538B"/>
    <w:rsid w:val="00C07A26"/>
    <w:rsid w:val="00C07BB0"/>
    <w:rsid w:val="00C107E1"/>
    <w:rsid w:val="00C13B2C"/>
    <w:rsid w:val="00C1622C"/>
    <w:rsid w:val="00C16BBA"/>
    <w:rsid w:val="00C16F63"/>
    <w:rsid w:val="00C23A55"/>
    <w:rsid w:val="00C24D5E"/>
    <w:rsid w:val="00C25DED"/>
    <w:rsid w:val="00C2682B"/>
    <w:rsid w:val="00C26906"/>
    <w:rsid w:val="00C26E5C"/>
    <w:rsid w:val="00C27FD0"/>
    <w:rsid w:val="00C300E4"/>
    <w:rsid w:val="00C34EBF"/>
    <w:rsid w:val="00C36692"/>
    <w:rsid w:val="00C420BF"/>
    <w:rsid w:val="00C4285D"/>
    <w:rsid w:val="00C4353B"/>
    <w:rsid w:val="00C45D85"/>
    <w:rsid w:val="00C509E3"/>
    <w:rsid w:val="00C5540B"/>
    <w:rsid w:val="00C570A6"/>
    <w:rsid w:val="00C616BD"/>
    <w:rsid w:val="00C63566"/>
    <w:rsid w:val="00C63601"/>
    <w:rsid w:val="00C64FA4"/>
    <w:rsid w:val="00C65868"/>
    <w:rsid w:val="00C6685C"/>
    <w:rsid w:val="00C717E3"/>
    <w:rsid w:val="00C726E2"/>
    <w:rsid w:val="00C72B7A"/>
    <w:rsid w:val="00C7362A"/>
    <w:rsid w:val="00C737B1"/>
    <w:rsid w:val="00C7456E"/>
    <w:rsid w:val="00C7468E"/>
    <w:rsid w:val="00C75691"/>
    <w:rsid w:val="00C76196"/>
    <w:rsid w:val="00C763B6"/>
    <w:rsid w:val="00C76AC3"/>
    <w:rsid w:val="00C776E1"/>
    <w:rsid w:val="00C77C0A"/>
    <w:rsid w:val="00C806C0"/>
    <w:rsid w:val="00C80AB6"/>
    <w:rsid w:val="00C80C99"/>
    <w:rsid w:val="00C82FB3"/>
    <w:rsid w:val="00C83CA3"/>
    <w:rsid w:val="00C856F4"/>
    <w:rsid w:val="00C85E14"/>
    <w:rsid w:val="00C86030"/>
    <w:rsid w:val="00C86E34"/>
    <w:rsid w:val="00C8772F"/>
    <w:rsid w:val="00C87EDB"/>
    <w:rsid w:val="00C9086B"/>
    <w:rsid w:val="00C929EA"/>
    <w:rsid w:val="00C946E4"/>
    <w:rsid w:val="00C96AA1"/>
    <w:rsid w:val="00C96D05"/>
    <w:rsid w:val="00C973F7"/>
    <w:rsid w:val="00CA2397"/>
    <w:rsid w:val="00CA26DC"/>
    <w:rsid w:val="00CA5248"/>
    <w:rsid w:val="00CA7D4A"/>
    <w:rsid w:val="00CB0B39"/>
    <w:rsid w:val="00CB0BDF"/>
    <w:rsid w:val="00CB1259"/>
    <w:rsid w:val="00CB138B"/>
    <w:rsid w:val="00CB2352"/>
    <w:rsid w:val="00CB3318"/>
    <w:rsid w:val="00CB7D97"/>
    <w:rsid w:val="00CC068F"/>
    <w:rsid w:val="00CC3C98"/>
    <w:rsid w:val="00CC6197"/>
    <w:rsid w:val="00CD14C7"/>
    <w:rsid w:val="00CD14ED"/>
    <w:rsid w:val="00CD2AEB"/>
    <w:rsid w:val="00CD4FDA"/>
    <w:rsid w:val="00CD5405"/>
    <w:rsid w:val="00CD558F"/>
    <w:rsid w:val="00CD70DA"/>
    <w:rsid w:val="00CD76A9"/>
    <w:rsid w:val="00CE1408"/>
    <w:rsid w:val="00CE2C65"/>
    <w:rsid w:val="00CE37CE"/>
    <w:rsid w:val="00CE4706"/>
    <w:rsid w:val="00CE5320"/>
    <w:rsid w:val="00CF068F"/>
    <w:rsid w:val="00CF1318"/>
    <w:rsid w:val="00CF25FF"/>
    <w:rsid w:val="00CF3619"/>
    <w:rsid w:val="00CF6E02"/>
    <w:rsid w:val="00CF7047"/>
    <w:rsid w:val="00CF7090"/>
    <w:rsid w:val="00CF713E"/>
    <w:rsid w:val="00CF7719"/>
    <w:rsid w:val="00D0164E"/>
    <w:rsid w:val="00D017F4"/>
    <w:rsid w:val="00D02EA1"/>
    <w:rsid w:val="00D031B6"/>
    <w:rsid w:val="00D04AC3"/>
    <w:rsid w:val="00D04CFF"/>
    <w:rsid w:val="00D06CA0"/>
    <w:rsid w:val="00D06F2C"/>
    <w:rsid w:val="00D10606"/>
    <w:rsid w:val="00D10C1C"/>
    <w:rsid w:val="00D1708A"/>
    <w:rsid w:val="00D265EB"/>
    <w:rsid w:val="00D26D1E"/>
    <w:rsid w:val="00D31B30"/>
    <w:rsid w:val="00D32E78"/>
    <w:rsid w:val="00D33B59"/>
    <w:rsid w:val="00D34D65"/>
    <w:rsid w:val="00D36AF6"/>
    <w:rsid w:val="00D411CD"/>
    <w:rsid w:val="00D4363D"/>
    <w:rsid w:val="00D44024"/>
    <w:rsid w:val="00D503E7"/>
    <w:rsid w:val="00D52D3A"/>
    <w:rsid w:val="00D52FA7"/>
    <w:rsid w:val="00D5370B"/>
    <w:rsid w:val="00D55921"/>
    <w:rsid w:val="00D55FCC"/>
    <w:rsid w:val="00D56AE6"/>
    <w:rsid w:val="00D604A4"/>
    <w:rsid w:val="00D60590"/>
    <w:rsid w:val="00D65569"/>
    <w:rsid w:val="00D66E89"/>
    <w:rsid w:val="00D67352"/>
    <w:rsid w:val="00D67E52"/>
    <w:rsid w:val="00D7059C"/>
    <w:rsid w:val="00D72133"/>
    <w:rsid w:val="00D73615"/>
    <w:rsid w:val="00D73B9C"/>
    <w:rsid w:val="00D74901"/>
    <w:rsid w:val="00D803E5"/>
    <w:rsid w:val="00D8714A"/>
    <w:rsid w:val="00D92BFC"/>
    <w:rsid w:val="00D951BF"/>
    <w:rsid w:val="00D95740"/>
    <w:rsid w:val="00D95EB2"/>
    <w:rsid w:val="00D976EF"/>
    <w:rsid w:val="00DA2041"/>
    <w:rsid w:val="00DA2879"/>
    <w:rsid w:val="00DA33E8"/>
    <w:rsid w:val="00DA4331"/>
    <w:rsid w:val="00DA5428"/>
    <w:rsid w:val="00DA5642"/>
    <w:rsid w:val="00DA5A80"/>
    <w:rsid w:val="00DA7252"/>
    <w:rsid w:val="00DB3EED"/>
    <w:rsid w:val="00DB523E"/>
    <w:rsid w:val="00DB58BF"/>
    <w:rsid w:val="00DB64B5"/>
    <w:rsid w:val="00DC1FBF"/>
    <w:rsid w:val="00DC2888"/>
    <w:rsid w:val="00DC317C"/>
    <w:rsid w:val="00DC5B7D"/>
    <w:rsid w:val="00DC6464"/>
    <w:rsid w:val="00DD01EB"/>
    <w:rsid w:val="00DD06BF"/>
    <w:rsid w:val="00DD0BE8"/>
    <w:rsid w:val="00DD4D55"/>
    <w:rsid w:val="00DD69B8"/>
    <w:rsid w:val="00DD6D0C"/>
    <w:rsid w:val="00DD6F01"/>
    <w:rsid w:val="00DD7ABC"/>
    <w:rsid w:val="00DD7FEE"/>
    <w:rsid w:val="00DE110E"/>
    <w:rsid w:val="00DE1112"/>
    <w:rsid w:val="00DE20D9"/>
    <w:rsid w:val="00DE4C3D"/>
    <w:rsid w:val="00DE64BB"/>
    <w:rsid w:val="00DE6C5C"/>
    <w:rsid w:val="00DE6F2E"/>
    <w:rsid w:val="00DF09CF"/>
    <w:rsid w:val="00DF1837"/>
    <w:rsid w:val="00DF3BE3"/>
    <w:rsid w:val="00DF5383"/>
    <w:rsid w:val="00DF562E"/>
    <w:rsid w:val="00DF6AAC"/>
    <w:rsid w:val="00DF6F02"/>
    <w:rsid w:val="00DF7199"/>
    <w:rsid w:val="00DF74B8"/>
    <w:rsid w:val="00E019E6"/>
    <w:rsid w:val="00E07AAD"/>
    <w:rsid w:val="00E07ED7"/>
    <w:rsid w:val="00E10373"/>
    <w:rsid w:val="00E103DB"/>
    <w:rsid w:val="00E1070D"/>
    <w:rsid w:val="00E10CF1"/>
    <w:rsid w:val="00E131A4"/>
    <w:rsid w:val="00E151AB"/>
    <w:rsid w:val="00E1652A"/>
    <w:rsid w:val="00E2239C"/>
    <w:rsid w:val="00E2655C"/>
    <w:rsid w:val="00E308F5"/>
    <w:rsid w:val="00E33B2C"/>
    <w:rsid w:val="00E36A3D"/>
    <w:rsid w:val="00E37F67"/>
    <w:rsid w:val="00E409A2"/>
    <w:rsid w:val="00E4276F"/>
    <w:rsid w:val="00E44ADA"/>
    <w:rsid w:val="00E46178"/>
    <w:rsid w:val="00E46DE4"/>
    <w:rsid w:val="00E51BFD"/>
    <w:rsid w:val="00E52679"/>
    <w:rsid w:val="00E52AB1"/>
    <w:rsid w:val="00E52D17"/>
    <w:rsid w:val="00E5330F"/>
    <w:rsid w:val="00E53443"/>
    <w:rsid w:val="00E53D94"/>
    <w:rsid w:val="00E5446E"/>
    <w:rsid w:val="00E56C06"/>
    <w:rsid w:val="00E57169"/>
    <w:rsid w:val="00E609FA"/>
    <w:rsid w:val="00E6224C"/>
    <w:rsid w:val="00E63B68"/>
    <w:rsid w:val="00E65941"/>
    <w:rsid w:val="00E65FB3"/>
    <w:rsid w:val="00E67A9C"/>
    <w:rsid w:val="00E70C5D"/>
    <w:rsid w:val="00E73469"/>
    <w:rsid w:val="00E749DA"/>
    <w:rsid w:val="00E7523F"/>
    <w:rsid w:val="00E7678A"/>
    <w:rsid w:val="00E80839"/>
    <w:rsid w:val="00E81034"/>
    <w:rsid w:val="00E84774"/>
    <w:rsid w:val="00E854E5"/>
    <w:rsid w:val="00E86E55"/>
    <w:rsid w:val="00E9217A"/>
    <w:rsid w:val="00E93EB5"/>
    <w:rsid w:val="00EA066C"/>
    <w:rsid w:val="00EA2754"/>
    <w:rsid w:val="00EA2773"/>
    <w:rsid w:val="00EB2387"/>
    <w:rsid w:val="00EB52E6"/>
    <w:rsid w:val="00EB65E0"/>
    <w:rsid w:val="00EB78F8"/>
    <w:rsid w:val="00EB7D19"/>
    <w:rsid w:val="00EC1B44"/>
    <w:rsid w:val="00EC2381"/>
    <w:rsid w:val="00EC246B"/>
    <w:rsid w:val="00EC382B"/>
    <w:rsid w:val="00EC6C64"/>
    <w:rsid w:val="00EC7849"/>
    <w:rsid w:val="00ED1F1D"/>
    <w:rsid w:val="00ED39EE"/>
    <w:rsid w:val="00ED3AFA"/>
    <w:rsid w:val="00ED3DF6"/>
    <w:rsid w:val="00ED46D0"/>
    <w:rsid w:val="00ED474C"/>
    <w:rsid w:val="00ED6897"/>
    <w:rsid w:val="00EE0EC7"/>
    <w:rsid w:val="00EE20F7"/>
    <w:rsid w:val="00EE58CB"/>
    <w:rsid w:val="00EE5AE8"/>
    <w:rsid w:val="00EE5D25"/>
    <w:rsid w:val="00EE72A1"/>
    <w:rsid w:val="00EE7966"/>
    <w:rsid w:val="00EF23EA"/>
    <w:rsid w:val="00EF29CD"/>
    <w:rsid w:val="00EF41EB"/>
    <w:rsid w:val="00EF48AB"/>
    <w:rsid w:val="00EF4C61"/>
    <w:rsid w:val="00EF5E61"/>
    <w:rsid w:val="00EF62A4"/>
    <w:rsid w:val="00EF73B7"/>
    <w:rsid w:val="00EF7896"/>
    <w:rsid w:val="00EF7E37"/>
    <w:rsid w:val="00F0062E"/>
    <w:rsid w:val="00F01940"/>
    <w:rsid w:val="00F01D99"/>
    <w:rsid w:val="00F048F7"/>
    <w:rsid w:val="00F05265"/>
    <w:rsid w:val="00F05DEC"/>
    <w:rsid w:val="00F076EF"/>
    <w:rsid w:val="00F07996"/>
    <w:rsid w:val="00F145E8"/>
    <w:rsid w:val="00F14F2D"/>
    <w:rsid w:val="00F1668F"/>
    <w:rsid w:val="00F16847"/>
    <w:rsid w:val="00F23BB5"/>
    <w:rsid w:val="00F24CE4"/>
    <w:rsid w:val="00F2501F"/>
    <w:rsid w:val="00F25943"/>
    <w:rsid w:val="00F275EC"/>
    <w:rsid w:val="00F31692"/>
    <w:rsid w:val="00F328FB"/>
    <w:rsid w:val="00F33CA6"/>
    <w:rsid w:val="00F34920"/>
    <w:rsid w:val="00F34D3C"/>
    <w:rsid w:val="00F4056B"/>
    <w:rsid w:val="00F41370"/>
    <w:rsid w:val="00F44B98"/>
    <w:rsid w:val="00F45BB2"/>
    <w:rsid w:val="00F46751"/>
    <w:rsid w:val="00F479CD"/>
    <w:rsid w:val="00F511D4"/>
    <w:rsid w:val="00F52B30"/>
    <w:rsid w:val="00F52D25"/>
    <w:rsid w:val="00F540C9"/>
    <w:rsid w:val="00F54C49"/>
    <w:rsid w:val="00F5616A"/>
    <w:rsid w:val="00F57B71"/>
    <w:rsid w:val="00F60860"/>
    <w:rsid w:val="00F60FD0"/>
    <w:rsid w:val="00F61430"/>
    <w:rsid w:val="00F61B62"/>
    <w:rsid w:val="00F61DF6"/>
    <w:rsid w:val="00F6214B"/>
    <w:rsid w:val="00F633AB"/>
    <w:rsid w:val="00F65ACD"/>
    <w:rsid w:val="00F65B13"/>
    <w:rsid w:val="00F71AC6"/>
    <w:rsid w:val="00F725F5"/>
    <w:rsid w:val="00F74C92"/>
    <w:rsid w:val="00F77293"/>
    <w:rsid w:val="00F77968"/>
    <w:rsid w:val="00F80608"/>
    <w:rsid w:val="00F8084A"/>
    <w:rsid w:val="00F82A0A"/>
    <w:rsid w:val="00F8389C"/>
    <w:rsid w:val="00F839F8"/>
    <w:rsid w:val="00F84DE2"/>
    <w:rsid w:val="00F86E96"/>
    <w:rsid w:val="00F87B1B"/>
    <w:rsid w:val="00F9508D"/>
    <w:rsid w:val="00F96A61"/>
    <w:rsid w:val="00F96EB5"/>
    <w:rsid w:val="00F970E9"/>
    <w:rsid w:val="00FA0802"/>
    <w:rsid w:val="00FA1A07"/>
    <w:rsid w:val="00FA1D3F"/>
    <w:rsid w:val="00FA25F7"/>
    <w:rsid w:val="00FA2A70"/>
    <w:rsid w:val="00FA31E8"/>
    <w:rsid w:val="00FA41D3"/>
    <w:rsid w:val="00FA4D5A"/>
    <w:rsid w:val="00FA518F"/>
    <w:rsid w:val="00FA7A9B"/>
    <w:rsid w:val="00FA7B00"/>
    <w:rsid w:val="00FB09A5"/>
    <w:rsid w:val="00FB24EA"/>
    <w:rsid w:val="00FB2CC3"/>
    <w:rsid w:val="00FB48C6"/>
    <w:rsid w:val="00FB4AB0"/>
    <w:rsid w:val="00FB4DAD"/>
    <w:rsid w:val="00FC1A97"/>
    <w:rsid w:val="00FC3FB0"/>
    <w:rsid w:val="00FC5317"/>
    <w:rsid w:val="00FC7E4D"/>
    <w:rsid w:val="00FD0E0C"/>
    <w:rsid w:val="00FD2174"/>
    <w:rsid w:val="00FD355D"/>
    <w:rsid w:val="00FD3B58"/>
    <w:rsid w:val="00FD5395"/>
    <w:rsid w:val="00FD5490"/>
    <w:rsid w:val="00FD623B"/>
    <w:rsid w:val="00FD645D"/>
    <w:rsid w:val="00FD7696"/>
    <w:rsid w:val="00FE1F16"/>
    <w:rsid w:val="00FE4259"/>
    <w:rsid w:val="00FE4430"/>
    <w:rsid w:val="00FE61A8"/>
    <w:rsid w:val="00FF3115"/>
    <w:rsid w:val="00FF425A"/>
    <w:rsid w:val="00FF4890"/>
    <w:rsid w:val="00FF56F4"/>
    <w:rsid w:val="00FF6F6A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E768"/>
  <w15:chartTrackingRefBased/>
  <w15:docId w15:val="{BD992799-9893-4AA4-9100-D8E8C3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5C2E"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5C2E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5C2E"/>
    <w:pPr>
      <w:keepNext/>
      <w:tabs>
        <w:tab w:val="left" w:pos="900"/>
      </w:tabs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5C2E"/>
    <w:pPr>
      <w:keepNext/>
      <w:spacing w:before="120" w:after="120"/>
      <w:jc w:val="both"/>
      <w:outlineLvl w:val="3"/>
    </w:pPr>
    <w:rPr>
      <w:rFonts w:ascii="Arial" w:hAnsi="Arial" w:cs="Arial"/>
      <w:b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5C2E"/>
    <w:pPr>
      <w:keepNext/>
      <w:numPr>
        <w:numId w:val="1"/>
      </w:numPr>
      <w:spacing w:line="360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45C2E"/>
    <w:pPr>
      <w:keepNext/>
      <w:spacing w:before="240" w:after="24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45C2E"/>
    <w:pPr>
      <w:keepNext/>
      <w:tabs>
        <w:tab w:val="num" w:pos="720"/>
      </w:tabs>
      <w:spacing w:line="360" w:lineRule="auto"/>
      <w:ind w:left="720" w:hanging="72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45C2E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45C2E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45C2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745C2E"/>
    <w:rPr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5C2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5C2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NormalnyWeb">
    <w:name w:val="Normal (Web)"/>
    <w:basedOn w:val="Normalny"/>
    <w:unhideWhenUsed/>
    <w:qFormat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5C2E"/>
    <w:pPr>
      <w:spacing w:before="360"/>
    </w:pPr>
    <w:rPr>
      <w:rFonts w:ascii="Cambria" w:hAnsi="Cambria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6334"/>
    <w:pPr>
      <w:tabs>
        <w:tab w:val="left" w:pos="770"/>
        <w:tab w:val="right" w:pos="9063"/>
      </w:tabs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86334"/>
    <w:pPr>
      <w:tabs>
        <w:tab w:val="left" w:pos="720"/>
        <w:tab w:val="right" w:pos="9062"/>
      </w:tabs>
      <w:ind w:left="770" w:hanging="53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745C2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45C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C2E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2E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45C2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5C2E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5C2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C2E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5C2E"/>
    <w:pPr>
      <w:spacing w:line="360" w:lineRule="auto"/>
      <w:ind w:left="360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45C2E"/>
    <w:pPr>
      <w:spacing w:line="360" w:lineRule="auto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C2E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45C2E"/>
    <w:rPr>
      <w:rFonts w:ascii="Calibri" w:hAnsi="Calibri" w:cs="Calibri"/>
    </w:rPr>
  </w:style>
  <w:style w:type="paragraph" w:styleId="Bezodstpw">
    <w:name w:val="No Spacing"/>
    <w:link w:val="BezodstpwZnak"/>
    <w:uiPriority w:val="1"/>
    <w:qFormat/>
    <w:rsid w:val="00745C2E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745C2E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745C2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745C2E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Guidelines2">
    <w:name w:val="Guidelines 2"/>
    <w:basedOn w:val="Normalny"/>
    <w:uiPriority w:val="99"/>
    <w:rsid w:val="00745C2E"/>
    <w:pPr>
      <w:widowControl w:val="0"/>
      <w:spacing w:before="240" w:after="240"/>
      <w:jc w:val="both"/>
    </w:pPr>
    <w:rPr>
      <w:b/>
      <w:bCs/>
      <w:smallCaps/>
      <w:lang w:val="en-GB"/>
    </w:rPr>
  </w:style>
  <w:style w:type="paragraph" w:customStyle="1" w:styleId="Nowy">
    <w:name w:val="Nowy"/>
    <w:basedOn w:val="Tekstpodstawowywcity3"/>
    <w:uiPriority w:val="99"/>
    <w:rsid w:val="00745C2E"/>
    <w:pPr>
      <w:numPr>
        <w:ilvl w:val="2"/>
        <w:numId w:val="2"/>
      </w:numPr>
      <w:ind w:left="360"/>
      <w:jc w:val="both"/>
    </w:pPr>
    <w:rPr>
      <w:b/>
      <w:szCs w:val="28"/>
    </w:rPr>
  </w:style>
  <w:style w:type="paragraph" w:customStyle="1" w:styleId="Rozdzia1">
    <w:name w:val="Rozdział 1"/>
    <w:basedOn w:val="Normalny"/>
    <w:uiPriority w:val="99"/>
    <w:rsid w:val="00745C2E"/>
    <w:pPr>
      <w:numPr>
        <w:numId w:val="3"/>
      </w:numPr>
      <w:tabs>
        <w:tab w:val="num" w:pos="540"/>
      </w:tabs>
      <w:ind w:left="540" w:hanging="540"/>
      <w:jc w:val="both"/>
    </w:pPr>
  </w:style>
  <w:style w:type="paragraph" w:customStyle="1" w:styleId="Rozdzia2">
    <w:name w:val="Rozdział 2"/>
    <w:basedOn w:val="Normalny"/>
    <w:uiPriority w:val="99"/>
    <w:rsid w:val="00745C2E"/>
    <w:pPr>
      <w:numPr>
        <w:ilvl w:val="1"/>
        <w:numId w:val="3"/>
      </w:numPr>
      <w:tabs>
        <w:tab w:val="num" w:pos="360"/>
      </w:tabs>
      <w:spacing w:line="360" w:lineRule="auto"/>
      <w:ind w:left="360"/>
      <w:jc w:val="both"/>
    </w:pPr>
  </w:style>
  <w:style w:type="paragraph" w:customStyle="1" w:styleId="Tabela">
    <w:name w:val="Tabela"/>
    <w:next w:val="Normalny"/>
    <w:uiPriority w:val="99"/>
    <w:rsid w:val="00745C2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z">
    <w:name w:val="dtz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u">
    <w:name w:val="dtu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ZnakZnak">
    <w:name w:val="Znak Znak Znak Znak"/>
    <w:basedOn w:val="Normalny"/>
    <w:uiPriority w:val="99"/>
    <w:rsid w:val="00745C2E"/>
  </w:style>
  <w:style w:type="paragraph" w:customStyle="1" w:styleId="NPR-subakapit-literowanie">
    <w:name w:val="NPR-subakapit-literowanie"/>
    <w:basedOn w:val="Normalny"/>
    <w:uiPriority w:val="99"/>
    <w:rsid w:val="00745C2E"/>
    <w:pPr>
      <w:numPr>
        <w:numId w:val="4"/>
      </w:numPr>
      <w:tabs>
        <w:tab w:val="left" w:pos="2268"/>
        <w:tab w:val="left" w:pos="2552"/>
      </w:tabs>
      <w:jc w:val="both"/>
    </w:pPr>
    <w:rPr>
      <w:rFonts w:ascii="Arial" w:hAnsi="Arial"/>
      <w:bCs/>
      <w:szCs w:val="20"/>
    </w:rPr>
  </w:style>
  <w:style w:type="paragraph" w:customStyle="1" w:styleId="Rozdz1">
    <w:name w:val="Rozdz1"/>
    <w:basedOn w:val="Nagwek1"/>
    <w:uiPriority w:val="99"/>
    <w:rsid w:val="00745C2E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uiPriority w:val="99"/>
    <w:rsid w:val="00745C2E"/>
    <w:pPr>
      <w:keepNext/>
      <w:numPr>
        <w:ilvl w:val="1"/>
        <w:numId w:val="5"/>
      </w:numPr>
      <w:spacing w:after="120"/>
      <w:jc w:val="both"/>
      <w:outlineLvl w:val="1"/>
    </w:pPr>
    <w:rPr>
      <w:b/>
      <w:bCs/>
      <w:sz w:val="28"/>
      <w:szCs w:val="28"/>
    </w:rPr>
  </w:style>
  <w:style w:type="paragraph" w:customStyle="1" w:styleId="Rozdz3">
    <w:name w:val="Rozdz3"/>
    <w:basedOn w:val="Nagwek3"/>
    <w:uiPriority w:val="99"/>
    <w:rsid w:val="00745C2E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uiPriority w:val="99"/>
    <w:rsid w:val="00745C2E"/>
    <w:pPr>
      <w:numPr>
        <w:ilvl w:val="3"/>
        <w:numId w:val="5"/>
      </w:numPr>
    </w:pPr>
    <w:rPr>
      <w:sz w:val="20"/>
      <w:szCs w:val="20"/>
    </w:rPr>
  </w:style>
  <w:style w:type="paragraph" w:customStyle="1" w:styleId="link1">
    <w:name w:val="link1"/>
    <w:basedOn w:val="Normalny"/>
    <w:uiPriority w:val="99"/>
    <w:rsid w:val="00745C2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745C2E"/>
    <w:pPr>
      <w:suppressAutoHyphens/>
    </w:pPr>
    <w:rPr>
      <w:rFonts w:ascii="Arial" w:hAnsi="Arial"/>
      <w:szCs w:val="20"/>
      <w:lang w:val="fr-FR" w:eastAsia="ar-SA"/>
    </w:rPr>
  </w:style>
  <w:style w:type="paragraph" w:customStyle="1" w:styleId="Default">
    <w:name w:val="Default"/>
    <w:rsid w:val="0074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zesc">
    <w:name w:val="czesc"/>
    <w:basedOn w:val="Rozdz1"/>
    <w:uiPriority w:val="99"/>
    <w:qFormat/>
    <w:rsid w:val="00745C2E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uiPriority w:val="99"/>
    <w:qFormat/>
    <w:rsid w:val="00745C2E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uiPriority w:val="99"/>
    <w:qFormat/>
    <w:rsid w:val="00745C2E"/>
    <w:pPr>
      <w:numPr>
        <w:ilvl w:val="0"/>
        <w:numId w:val="13"/>
      </w:numPr>
      <w:spacing w:before="360"/>
      <w:ind w:left="1353"/>
      <w:jc w:val="left"/>
    </w:pPr>
    <w:rPr>
      <w:color w:val="808080"/>
    </w:rPr>
  </w:style>
  <w:style w:type="paragraph" w:customStyle="1" w:styleId="priorytet">
    <w:name w:val="priorytet"/>
    <w:basedOn w:val="Rozdz3"/>
    <w:uiPriority w:val="99"/>
    <w:qFormat/>
    <w:rsid w:val="00745C2E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uiPriority w:val="99"/>
    <w:qFormat/>
    <w:rsid w:val="00745C2E"/>
    <w:pPr>
      <w:spacing w:before="240"/>
      <w:jc w:val="both"/>
    </w:pPr>
    <w:rPr>
      <w:rFonts w:ascii="Cambria" w:hAnsi="Cambria"/>
      <w:u w:val="single"/>
    </w:rPr>
  </w:style>
  <w:style w:type="character" w:styleId="Odwoanieprzypisudolnego">
    <w:name w:val="footnote reference"/>
    <w:uiPriority w:val="99"/>
    <w:semiHidden/>
    <w:unhideWhenUsed/>
    <w:rsid w:val="00745C2E"/>
    <w:rPr>
      <w:vertAlign w:val="superscript"/>
    </w:rPr>
  </w:style>
  <w:style w:type="character" w:customStyle="1" w:styleId="opis1">
    <w:name w:val="opis1"/>
    <w:rsid w:val="00745C2E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45C2E"/>
    <w:rPr>
      <w:b/>
      <w:bCs/>
    </w:rPr>
  </w:style>
  <w:style w:type="character" w:customStyle="1" w:styleId="c1">
    <w:name w:val="c1"/>
    <w:basedOn w:val="Domylnaczcionkaakapitu"/>
    <w:rsid w:val="00745C2E"/>
  </w:style>
  <w:style w:type="character" w:customStyle="1" w:styleId="c2">
    <w:name w:val="c2"/>
    <w:basedOn w:val="Domylnaczcionkaakapitu"/>
    <w:rsid w:val="00745C2E"/>
  </w:style>
  <w:style w:type="character" w:styleId="Pogrubienie">
    <w:name w:val="Strong"/>
    <w:basedOn w:val="Domylnaczcionkaakapitu"/>
    <w:uiPriority w:val="22"/>
    <w:qFormat/>
    <w:rsid w:val="00745C2E"/>
    <w:rPr>
      <w:b/>
      <w:bCs/>
    </w:rPr>
  </w:style>
  <w:style w:type="character" w:styleId="Uwydatnienie">
    <w:name w:val="Emphasis"/>
    <w:basedOn w:val="Domylnaczcionkaakapitu"/>
    <w:qFormat/>
    <w:rsid w:val="00745C2E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5A2FC4"/>
    <w:rPr>
      <w:sz w:val="16"/>
      <w:szCs w:val="16"/>
    </w:rPr>
  </w:style>
  <w:style w:type="paragraph" w:styleId="Poprawka">
    <w:name w:val="Revision"/>
    <w:hidden/>
    <w:uiPriority w:val="99"/>
    <w:semiHidden/>
    <w:rsid w:val="00A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A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basedOn w:val="Domylnaczcionkaakapitu"/>
    <w:rsid w:val="0042676E"/>
  </w:style>
  <w:style w:type="character" w:customStyle="1" w:styleId="hgkelc">
    <w:name w:val="hgkelc"/>
    <w:basedOn w:val="Domylnaczcionkaakapitu"/>
    <w:rsid w:val="00427C6C"/>
  </w:style>
  <w:style w:type="character" w:styleId="UyteHipercze">
    <w:name w:val="FollowedHyperlink"/>
    <w:basedOn w:val="Domylnaczcionkaakapitu"/>
    <w:semiHidden/>
    <w:unhideWhenUsed/>
    <w:rsid w:val="008500FC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1FA"/>
    <w:rPr>
      <w:vertAlign w:val="superscript"/>
    </w:rPr>
  </w:style>
  <w:style w:type="character" w:customStyle="1" w:styleId="czeinternetowe">
    <w:name w:val="Łącze internetowe"/>
    <w:rsid w:val="00437125"/>
    <w:rPr>
      <w:color w:val="0000FF"/>
      <w:u w:val="single"/>
    </w:rPr>
  </w:style>
  <w:style w:type="paragraph" w:customStyle="1" w:styleId="Standard">
    <w:name w:val="Standard"/>
    <w:rsid w:val="004602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46027B"/>
    <w:pPr>
      <w:numPr>
        <w:numId w:val="93"/>
      </w:numPr>
    </w:pPr>
  </w:style>
  <w:style w:type="numbering" w:customStyle="1" w:styleId="WWNum7">
    <w:name w:val="WWNum7"/>
    <w:basedOn w:val="Bezlisty"/>
    <w:rsid w:val="0046027B"/>
    <w:pPr>
      <w:numPr>
        <w:numId w:val="94"/>
      </w:numPr>
    </w:pPr>
  </w:style>
  <w:style w:type="numbering" w:customStyle="1" w:styleId="WWNum8">
    <w:name w:val="WWNum8"/>
    <w:basedOn w:val="Bezlisty"/>
    <w:rsid w:val="0046027B"/>
    <w:pPr>
      <w:numPr>
        <w:numId w:val="95"/>
      </w:numPr>
    </w:pPr>
  </w:style>
  <w:style w:type="paragraph" w:customStyle="1" w:styleId="umowa-poziom1">
    <w:name w:val="umowa - poziom 1"/>
    <w:basedOn w:val="Normalny"/>
    <w:uiPriority w:val="99"/>
    <w:qFormat/>
    <w:rsid w:val="005759DE"/>
    <w:pPr>
      <w:numPr>
        <w:numId w:val="102"/>
      </w:numPr>
      <w:spacing w:before="240" w:after="240"/>
    </w:pPr>
    <w:rPr>
      <w:rFonts w:ascii="Arial" w:hAnsi="Arial"/>
      <w:b/>
      <w:sz w:val="21"/>
    </w:rPr>
  </w:style>
  <w:style w:type="paragraph" w:customStyle="1" w:styleId="umowa-poziom2">
    <w:name w:val="umowa - poziom 2"/>
    <w:basedOn w:val="umowa-poziom1"/>
    <w:autoRedefine/>
    <w:uiPriority w:val="99"/>
    <w:qFormat/>
    <w:rsid w:val="0081706E"/>
    <w:pPr>
      <w:numPr>
        <w:numId w:val="0"/>
      </w:numPr>
      <w:spacing w:before="120" w:after="120" w:line="276" w:lineRule="auto"/>
      <w:ind w:left="284"/>
      <w:jc w:val="both"/>
    </w:pPr>
    <w:rPr>
      <w:rFonts w:asciiTheme="minorHAnsi" w:hAnsiTheme="minorHAnsi"/>
      <w:b w:val="0"/>
      <w:sz w:val="24"/>
    </w:rPr>
  </w:style>
  <w:style w:type="paragraph" w:customStyle="1" w:styleId="umowa-poziom3">
    <w:name w:val="umowa - poziom 3"/>
    <w:basedOn w:val="umowa-poziom2"/>
    <w:qFormat/>
    <w:rsid w:val="005759DE"/>
    <w:pPr>
      <w:numPr>
        <w:ilvl w:val="2"/>
        <w:numId w:val="102"/>
      </w:numPr>
    </w:pPr>
  </w:style>
  <w:style w:type="character" w:customStyle="1" w:styleId="note">
    <w:name w:val="note"/>
    <w:basedOn w:val="Domylnaczcionkaakapitu"/>
    <w:rsid w:val="003A4364"/>
  </w:style>
  <w:style w:type="paragraph" w:styleId="Zwykytekst">
    <w:name w:val="Plain Text"/>
    <w:basedOn w:val="Normalny"/>
    <w:link w:val="ZwykytekstZnak"/>
    <w:uiPriority w:val="99"/>
    <w:semiHidden/>
    <w:unhideWhenUsed/>
    <w:rsid w:val="006C03B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03B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hyperlink" Target="http://www.gov.pl/polon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ska-szkol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ov.pl/polon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-szkol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tacje@kprm.gov.pl" TargetMode="External"/><Relationship Id="rId10" Type="http://schemas.openxmlformats.org/officeDocument/2006/relationships/hyperlink" Target="http://www.gov.pl/poloni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tacje@kprm.gov.pl" TargetMode="External"/><Relationship Id="rId14" Type="http://schemas.openxmlformats.org/officeDocument/2006/relationships/hyperlink" Target="http://www.gov.pl/polo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00A43-D3D1-496B-B6F6-5F85753D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42</Pages>
  <Words>11423</Words>
  <Characters>68541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Kołodziejski Filip</dc:creator>
  <cp:keywords/>
  <dc:description/>
  <cp:lastModifiedBy>Zamiar Ewa</cp:lastModifiedBy>
  <cp:revision>55</cp:revision>
  <cp:lastPrinted>2021-09-13T13:17:00Z</cp:lastPrinted>
  <dcterms:created xsi:type="dcterms:W3CDTF">2021-09-20T11:51:00Z</dcterms:created>
  <dcterms:modified xsi:type="dcterms:W3CDTF">2021-09-21T11:40:00Z</dcterms:modified>
</cp:coreProperties>
</file>