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06841" w14:textId="763B30D1" w:rsidR="00F60C2F" w:rsidRDefault="00F60C2F" w:rsidP="004E3D4D">
      <w:pPr>
        <w:spacing w:after="0"/>
        <w:jc w:val="center"/>
        <w:rPr>
          <w:rFonts w:ascii="Arial" w:hAnsi="Arial" w:cs="Arial"/>
          <w:b/>
        </w:rPr>
      </w:pPr>
      <w:r w:rsidRPr="009A3024">
        <w:rPr>
          <w:rFonts w:ascii="Arial" w:hAnsi="Arial" w:cs="Arial"/>
          <w:b/>
        </w:rPr>
        <w:t xml:space="preserve">Opis założeń </w:t>
      </w:r>
      <w:r w:rsidRPr="004308A9">
        <w:rPr>
          <w:rFonts w:ascii="Arial" w:hAnsi="Arial" w:cs="Arial"/>
          <w:b/>
        </w:rPr>
        <w:t>do sporządzenia projektu planu zadań ochronnych dla obszar</w:t>
      </w:r>
      <w:r>
        <w:rPr>
          <w:rFonts w:ascii="Arial" w:hAnsi="Arial" w:cs="Arial"/>
          <w:b/>
        </w:rPr>
        <w:t>u</w:t>
      </w:r>
      <w:r w:rsidRPr="004308A9">
        <w:rPr>
          <w:rFonts w:ascii="Arial" w:hAnsi="Arial" w:cs="Arial"/>
          <w:b/>
        </w:rPr>
        <w:t xml:space="preserve"> </w:t>
      </w:r>
      <w:r w:rsidR="004E3D4D">
        <w:rPr>
          <w:rFonts w:ascii="Arial" w:hAnsi="Arial" w:cs="Arial"/>
          <w:b/>
        </w:rPr>
        <w:br/>
      </w:r>
      <w:r w:rsidRPr="004308A9">
        <w:rPr>
          <w:rFonts w:ascii="Arial" w:hAnsi="Arial" w:cs="Arial"/>
          <w:b/>
        </w:rPr>
        <w:t>Natura 2000</w:t>
      </w:r>
      <w:r w:rsidR="00CF24B8">
        <w:rPr>
          <w:rFonts w:ascii="Arial" w:hAnsi="Arial" w:cs="Arial"/>
          <w:b/>
        </w:rPr>
        <w:t xml:space="preserve"> </w:t>
      </w:r>
      <w:r w:rsidR="006D5D0C" w:rsidRPr="006D5D0C">
        <w:rPr>
          <w:rFonts w:ascii="Arial" w:hAnsi="Arial" w:cs="Arial"/>
          <w:b/>
        </w:rPr>
        <w:t>Bory Niemodlińskie</w:t>
      </w:r>
      <w:r w:rsidR="006D5D0C">
        <w:rPr>
          <w:rFonts w:ascii="Arial" w:hAnsi="Arial" w:cs="Arial"/>
          <w:b/>
        </w:rPr>
        <w:t xml:space="preserve"> </w:t>
      </w:r>
      <w:r w:rsidR="006D5D0C" w:rsidRPr="006D5D0C">
        <w:rPr>
          <w:rFonts w:ascii="Arial" w:hAnsi="Arial" w:cs="Arial"/>
          <w:b/>
        </w:rPr>
        <w:t>PLH160005</w:t>
      </w:r>
    </w:p>
    <w:p w14:paraId="221C7722" w14:textId="77777777" w:rsidR="00F60C2F" w:rsidRPr="009A3024" w:rsidRDefault="00F60C2F" w:rsidP="00F60C2F">
      <w:pPr>
        <w:spacing w:after="0"/>
        <w:jc w:val="center"/>
        <w:rPr>
          <w:rFonts w:ascii="Arial" w:hAnsi="Arial" w:cs="Arial"/>
          <w:b/>
        </w:rPr>
      </w:pPr>
    </w:p>
    <w:p w14:paraId="39130E05" w14:textId="2A250C38" w:rsidR="00F60C2F" w:rsidRDefault="00F60C2F" w:rsidP="00F60C2F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9A3024">
        <w:rPr>
          <w:rFonts w:ascii="Arial" w:hAnsi="Arial" w:cs="Arial"/>
        </w:rPr>
        <w:t xml:space="preserve">Obszar </w:t>
      </w:r>
      <w:r w:rsidRPr="00C04397">
        <w:rPr>
          <w:rFonts w:ascii="Arial" w:hAnsi="Arial" w:cs="Arial"/>
        </w:rPr>
        <w:t xml:space="preserve">Natura 2000 </w:t>
      </w:r>
      <w:r w:rsidR="006D5D0C" w:rsidRPr="006D5D0C">
        <w:rPr>
          <w:rFonts w:ascii="Arial" w:hAnsi="Arial" w:cs="Arial"/>
        </w:rPr>
        <w:t>Bory Niemodlińskie</w:t>
      </w:r>
      <w:r w:rsidR="00CF24B8" w:rsidRPr="00CF24B8">
        <w:rPr>
          <w:rFonts w:ascii="Arial" w:hAnsi="Arial" w:cs="Arial"/>
        </w:rPr>
        <w:t xml:space="preserve"> </w:t>
      </w:r>
      <w:r w:rsidR="006D5D0C" w:rsidRPr="006D5D0C">
        <w:rPr>
          <w:rFonts w:ascii="Arial" w:hAnsi="Arial" w:cs="Arial"/>
        </w:rPr>
        <w:t>PLH160005</w:t>
      </w:r>
      <w:r w:rsidR="006D5D0C">
        <w:rPr>
          <w:rFonts w:ascii="Arial" w:hAnsi="Arial" w:cs="Arial"/>
        </w:rPr>
        <w:t xml:space="preserve"> </w:t>
      </w:r>
      <w:r w:rsidRPr="0060102C">
        <w:rPr>
          <w:rFonts w:ascii="Arial" w:hAnsi="Arial" w:cs="Arial"/>
        </w:rPr>
        <w:t>obejmuj</w:t>
      </w:r>
      <w:r>
        <w:rPr>
          <w:rFonts w:ascii="Arial" w:hAnsi="Arial" w:cs="Arial"/>
        </w:rPr>
        <w:t>e</w:t>
      </w:r>
      <w:r w:rsidRPr="0060102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teren o</w:t>
      </w:r>
      <w:r w:rsidR="00CF24B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powierzchni</w:t>
      </w:r>
      <w:r w:rsidRPr="0060102C">
        <w:rPr>
          <w:rFonts w:ascii="Arial" w:hAnsi="Arial" w:cs="Arial"/>
        </w:rPr>
        <w:t xml:space="preserve"> </w:t>
      </w:r>
      <w:r w:rsidR="006D5D0C">
        <w:rPr>
          <w:rFonts w:ascii="Arial" w:hAnsi="Arial" w:cs="Arial"/>
        </w:rPr>
        <w:br/>
      </w:r>
      <w:r w:rsidR="006D5D0C" w:rsidRPr="006D5D0C">
        <w:rPr>
          <w:rFonts w:ascii="Arial" w:hAnsi="Arial" w:cs="Arial"/>
        </w:rPr>
        <w:t>4</w:t>
      </w:r>
      <w:r w:rsidR="006D5D0C">
        <w:rPr>
          <w:rFonts w:ascii="Arial" w:hAnsi="Arial" w:cs="Arial"/>
        </w:rPr>
        <w:t xml:space="preserve"> </w:t>
      </w:r>
      <w:r w:rsidR="006D5D0C" w:rsidRPr="006D5D0C">
        <w:rPr>
          <w:rFonts w:ascii="Arial" w:hAnsi="Arial" w:cs="Arial"/>
        </w:rPr>
        <w:t>888</w:t>
      </w:r>
      <w:r w:rsidR="006D5D0C">
        <w:rPr>
          <w:rFonts w:ascii="Arial" w:hAnsi="Arial" w:cs="Arial"/>
        </w:rPr>
        <w:t>,</w:t>
      </w:r>
      <w:r w:rsidR="006D5D0C" w:rsidRPr="006D5D0C">
        <w:rPr>
          <w:rFonts w:ascii="Arial" w:hAnsi="Arial" w:cs="Arial"/>
        </w:rPr>
        <w:t>54</w:t>
      </w:r>
      <w:r w:rsidR="006D5D0C">
        <w:rPr>
          <w:rFonts w:ascii="Arial" w:hAnsi="Arial" w:cs="Arial"/>
        </w:rPr>
        <w:t xml:space="preserve"> ha</w:t>
      </w:r>
      <w:r w:rsidR="004E3D4D">
        <w:rPr>
          <w:rFonts w:ascii="Arial" w:hAnsi="Arial" w:cs="Arial"/>
        </w:rPr>
        <w:t>,</w:t>
      </w:r>
      <w:r w:rsidRPr="0060102C">
        <w:rPr>
          <w:rFonts w:ascii="Arial" w:hAnsi="Arial" w:cs="Arial"/>
        </w:rPr>
        <w:t xml:space="preserve"> położony </w:t>
      </w:r>
      <w:r w:rsidR="006D5D0C">
        <w:rPr>
          <w:rFonts w:ascii="Arial" w:hAnsi="Arial" w:cs="Arial"/>
        </w:rPr>
        <w:t xml:space="preserve">w </w:t>
      </w:r>
      <w:r w:rsidRPr="00BF6D76">
        <w:rPr>
          <w:rFonts w:ascii="Arial" w:hAnsi="Arial" w:cs="Arial"/>
        </w:rPr>
        <w:t xml:space="preserve">województwie opolskim, </w:t>
      </w:r>
      <w:r w:rsidRPr="00C84F39">
        <w:rPr>
          <w:rFonts w:ascii="Arial" w:hAnsi="Arial" w:cs="Arial"/>
        </w:rPr>
        <w:t>w powi</w:t>
      </w:r>
      <w:r w:rsidR="006D5D0C">
        <w:rPr>
          <w:rFonts w:ascii="Arial" w:hAnsi="Arial" w:cs="Arial"/>
        </w:rPr>
        <w:t xml:space="preserve">atach: </w:t>
      </w:r>
      <w:r w:rsidR="006D5D0C" w:rsidRPr="006D5D0C">
        <w:rPr>
          <w:rFonts w:ascii="Arial" w:hAnsi="Arial" w:cs="Arial"/>
        </w:rPr>
        <w:t>nyski</w:t>
      </w:r>
      <w:r w:rsidR="006D5D0C">
        <w:rPr>
          <w:rFonts w:ascii="Arial" w:hAnsi="Arial" w:cs="Arial"/>
        </w:rPr>
        <w:t>m</w:t>
      </w:r>
      <w:r w:rsidR="006D5D0C" w:rsidRPr="006D5D0C">
        <w:rPr>
          <w:rFonts w:ascii="Arial" w:hAnsi="Arial" w:cs="Arial"/>
        </w:rPr>
        <w:t>, opolski</w:t>
      </w:r>
      <w:r w:rsidR="006D5D0C">
        <w:rPr>
          <w:rFonts w:ascii="Arial" w:hAnsi="Arial" w:cs="Arial"/>
        </w:rPr>
        <w:t>m</w:t>
      </w:r>
      <w:r w:rsidR="006D5D0C" w:rsidRPr="006D5D0C">
        <w:rPr>
          <w:rFonts w:ascii="Arial" w:hAnsi="Arial" w:cs="Arial"/>
        </w:rPr>
        <w:t>, brzeski</w:t>
      </w:r>
      <w:r w:rsidR="006D5D0C">
        <w:rPr>
          <w:rFonts w:ascii="Arial" w:hAnsi="Arial" w:cs="Arial"/>
        </w:rPr>
        <w:t>m</w:t>
      </w:r>
      <w:r w:rsidR="00CF24B8">
        <w:rPr>
          <w:rFonts w:ascii="Arial" w:hAnsi="Arial" w:cs="Arial"/>
        </w:rPr>
        <w:t>,</w:t>
      </w:r>
      <w:r w:rsidR="006D5D0C">
        <w:rPr>
          <w:rFonts w:ascii="Arial" w:hAnsi="Arial" w:cs="Arial"/>
        </w:rPr>
        <w:br/>
      </w:r>
      <w:r w:rsidR="00CF24B8">
        <w:rPr>
          <w:rFonts w:ascii="Arial" w:hAnsi="Arial" w:cs="Arial"/>
        </w:rPr>
        <w:t>w gmin</w:t>
      </w:r>
      <w:r w:rsidR="006D5D0C">
        <w:rPr>
          <w:rFonts w:ascii="Arial" w:hAnsi="Arial" w:cs="Arial"/>
        </w:rPr>
        <w:t>ach:</w:t>
      </w:r>
      <w:r w:rsidR="00CF24B8">
        <w:rPr>
          <w:rFonts w:ascii="Arial" w:hAnsi="Arial" w:cs="Arial"/>
        </w:rPr>
        <w:t xml:space="preserve"> </w:t>
      </w:r>
      <w:r w:rsidR="006D5D0C" w:rsidRPr="006D5D0C">
        <w:rPr>
          <w:rFonts w:ascii="Arial" w:hAnsi="Arial" w:cs="Arial"/>
        </w:rPr>
        <w:t>Niemodlin, Łambinowice, Lewin Brzeski, Tułowice, Dąbrowa</w:t>
      </w:r>
      <w:r w:rsidR="006D5D0C">
        <w:rPr>
          <w:rFonts w:ascii="Arial" w:hAnsi="Arial" w:cs="Arial"/>
        </w:rPr>
        <w:t>.</w:t>
      </w:r>
    </w:p>
    <w:p w14:paraId="2B0DB846" w14:textId="7B8AADBE" w:rsidR="00F60C2F" w:rsidRDefault="00F60C2F" w:rsidP="00F60C2F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9A3024">
        <w:rPr>
          <w:rFonts w:ascii="Arial" w:eastAsia="Times New Roman" w:hAnsi="Arial" w:cs="Arial"/>
          <w:lang w:eastAsia="pl-PL"/>
        </w:rPr>
        <w:tab/>
        <w:t>Zgodnie z informacją zawartą w standardowym formularzu danych, za przedmiot</w:t>
      </w:r>
      <w:r w:rsidR="006D5D0C">
        <w:rPr>
          <w:rFonts w:ascii="Arial" w:eastAsia="Times New Roman" w:hAnsi="Arial" w:cs="Arial"/>
          <w:lang w:eastAsia="pl-PL"/>
        </w:rPr>
        <w:t>y</w:t>
      </w:r>
      <w:r w:rsidRPr="009A3024">
        <w:rPr>
          <w:rFonts w:ascii="Arial" w:eastAsia="Times New Roman" w:hAnsi="Arial" w:cs="Arial"/>
          <w:lang w:eastAsia="pl-PL"/>
        </w:rPr>
        <w:t xml:space="preserve"> ochro</w:t>
      </w:r>
      <w:r w:rsidRPr="009744FB">
        <w:rPr>
          <w:rFonts w:ascii="Arial" w:eastAsia="Times New Roman" w:hAnsi="Arial" w:cs="Arial"/>
          <w:lang w:eastAsia="pl-PL"/>
        </w:rPr>
        <w:t>ny obszaru uznaje się</w:t>
      </w:r>
      <w:r w:rsidR="006D5D0C">
        <w:rPr>
          <w:rFonts w:ascii="Arial" w:eastAsia="Times New Roman" w:hAnsi="Arial" w:cs="Arial"/>
          <w:lang w:eastAsia="pl-PL"/>
        </w:rPr>
        <w:t>:</w:t>
      </w:r>
      <w:r w:rsidR="00CF24B8">
        <w:rPr>
          <w:rFonts w:ascii="Arial" w:eastAsia="Times New Roman" w:hAnsi="Arial" w:cs="Arial"/>
          <w:lang w:eastAsia="pl-PL"/>
        </w:rPr>
        <w:t xml:space="preserve"> </w:t>
      </w:r>
    </w:p>
    <w:p w14:paraId="361DD871" w14:textId="77777777" w:rsidR="00E13AA4" w:rsidRDefault="00E13AA4" w:rsidP="00F60C2F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15FC49B7" w14:textId="64EA30EB" w:rsidR="006D5D0C" w:rsidRDefault="006D5D0C" w:rsidP="00F60C2F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- siedliska przyrodnicze:</w:t>
      </w:r>
    </w:p>
    <w:p w14:paraId="14460DE8" w14:textId="3B8154DD" w:rsidR="006D5D0C" w:rsidRPr="006D166D" w:rsidRDefault="00404F61" w:rsidP="006D166D">
      <w:pPr>
        <w:pStyle w:val="Akapitzlist"/>
        <w:numPr>
          <w:ilvl w:val="0"/>
          <w:numId w:val="4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6D166D">
        <w:rPr>
          <w:rFonts w:ascii="Arial" w:eastAsia="Times New Roman" w:hAnsi="Arial" w:cs="Arial"/>
          <w:lang w:eastAsia="pl-PL"/>
        </w:rPr>
        <w:t xml:space="preserve">7140 </w:t>
      </w:r>
      <w:r w:rsidR="00FB0058" w:rsidRPr="006D166D">
        <w:rPr>
          <w:rFonts w:ascii="Arial" w:eastAsia="Times New Roman" w:hAnsi="Arial" w:cs="Arial"/>
          <w:lang w:eastAsia="pl-PL"/>
        </w:rPr>
        <w:t xml:space="preserve">Torfowiska przejściowe i trzęsawiska (przeważnie z roślinnością z </w:t>
      </w:r>
      <w:proofErr w:type="spellStart"/>
      <w:r w:rsidR="00FB0058" w:rsidRPr="006D166D">
        <w:rPr>
          <w:rFonts w:ascii="Arial" w:eastAsia="Times New Roman" w:hAnsi="Arial" w:cs="Arial"/>
          <w:i/>
          <w:iCs/>
          <w:lang w:eastAsia="pl-PL"/>
        </w:rPr>
        <w:t>Scheuchzerio-Caricetea</w:t>
      </w:r>
      <w:proofErr w:type="spellEnd"/>
      <w:r w:rsidR="00FB0058" w:rsidRPr="006D166D">
        <w:rPr>
          <w:rFonts w:ascii="Arial" w:eastAsia="Times New Roman" w:hAnsi="Arial" w:cs="Arial"/>
          <w:lang w:eastAsia="pl-PL"/>
        </w:rPr>
        <w:t>);</w:t>
      </w:r>
    </w:p>
    <w:p w14:paraId="486322D5" w14:textId="715D953F" w:rsidR="00F60C2F" w:rsidRPr="006D166D" w:rsidRDefault="00404F61" w:rsidP="006D166D">
      <w:pPr>
        <w:pStyle w:val="Akapitzlist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</w:rPr>
      </w:pPr>
      <w:r w:rsidRPr="006D166D">
        <w:rPr>
          <w:rFonts w:ascii="Arial" w:hAnsi="Arial" w:cs="Arial"/>
        </w:rPr>
        <w:t xml:space="preserve">7150 </w:t>
      </w:r>
      <w:r w:rsidR="00FB0058" w:rsidRPr="006D166D">
        <w:rPr>
          <w:rFonts w:ascii="Arial" w:hAnsi="Arial" w:cs="Arial"/>
        </w:rPr>
        <w:t xml:space="preserve">Obniżenia na podłożu torfowym z roślinnością ze związku </w:t>
      </w:r>
      <w:proofErr w:type="spellStart"/>
      <w:r w:rsidR="00FB0058" w:rsidRPr="006D166D">
        <w:rPr>
          <w:rFonts w:ascii="Arial" w:hAnsi="Arial" w:cs="Arial"/>
          <w:i/>
          <w:iCs/>
        </w:rPr>
        <w:t>Rhynchosporion</w:t>
      </w:r>
      <w:proofErr w:type="spellEnd"/>
      <w:r w:rsidR="00FB0058" w:rsidRPr="006D166D">
        <w:rPr>
          <w:rFonts w:ascii="Arial" w:hAnsi="Arial" w:cs="Arial"/>
          <w:i/>
          <w:iCs/>
        </w:rPr>
        <w:t>;</w:t>
      </w:r>
    </w:p>
    <w:p w14:paraId="242E8DC6" w14:textId="60109C78" w:rsidR="00404F61" w:rsidRPr="006D166D" w:rsidRDefault="00404F61" w:rsidP="006D166D">
      <w:pPr>
        <w:pStyle w:val="Akapitzlist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</w:rPr>
      </w:pPr>
      <w:r w:rsidRPr="006D166D">
        <w:rPr>
          <w:rFonts w:ascii="Arial" w:hAnsi="Arial" w:cs="Arial"/>
        </w:rPr>
        <w:t xml:space="preserve">9110 </w:t>
      </w:r>
      <w:r w:rsidR="00FB0058" w:rsidRPr="006D166D">
        <w:rPr>
          <w:rFonts w:ascii="Arial" w:hAnsi="Arial" w:cs="Arial"/>
        </w:rPr>
        <w:t>Kwaśne buczyny (</w:t>
      </w:r>
      <w:proofErr w:type="spellStart"/>
      <w:r w:rsidR="00FB0058" w:rsidRPr="006D166D">
        <w:rPr>
          <w:rFonts w:ascii="Arial" w:hAnsi="Arial" w:cs="Arial"/>
          <w:i/>
          <w:iCs/>
        </w:rPr>
        <w:t>Luzulo-Fagetum</w:t>
      </w:r>
      <w:proofErr w:type="spellEnd"/>
      <w:r w:rsidR="00FB0058" w:rsidRPr="006D166D">
        <w:rPr>
          <w:rFonts w:ascii="Arial" w:hAnsi="Arial" w:cs="Arial"/>
        </w:rPr>
        <w:t>);</w:t>
      </w:r>
    </w:p>
    <w:p w14:paraId="03D6CF31" w14:textId="04F04AD2" w:rsidR="00404F61" w:rsidRPr="006D166D" w:rsidRDefault="00404F61" w:rsidP="006D166D">
      <w:pPr>
        <w:pStyle w:val="Akapitzlist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</w:rPr>
      </w:pPr>
      <w:r w:rsidRPr="006D166D">
        <w:rPr>
          <w:rFonts w:ascii="Arial" w:hAnsi="Arial" w:cs="Arial"/>
        </w:rPr>
        <w:t xml:space="preserve">9170 </w:t>
      </w:r>
      <w:r w:rsidR="00FB0058" w:rsidRPr="006D166D">
        <w:rPr>
          <w:rFonts w:ascii="Arial" w:hAnsi="Arial" w:cs="Arial"/>
        </w:rPr>
        <w:t xml:space="preserve">Grąd środkowoeuropejski i </w:t>
      </w:r>
      <w:proofErr w:type="spellStart"/>
      <w:r w:rsidR="00FB0058" w:rsidRPr="006D166D">
        <w:rPr>
          <w:rFonts w:ascii="Arial" w:hAnsi="Arial" w:cs="Arial"/>
        </w:rPr>
        <w:t>subkontynentalny</w:t>
      </w:r>
      <w:proofErr w:type="spellEnd"/>
      <w:r w:rsidR="00FB0058" w:rsidRPr="006D166D">
        <w:rPr>
          <w:rFonts w:ascii="Arial" w:hAnsi="Arial" w:cs="Arial"/>
        </w:rPr>
        <w:t xml:space="preserve"> (</w:t>
      </w:r>
      <w:r w:rsidR="00FB0058" w:rsidRPr="006D166D">
        <w:rPr>
          <w:rFonts w:ascii="Arial" w:hAnsi="Arial" w:cs="Arial"/>
          <w:i/>
          <w:iCs/>
        </w:rPr>
        <w:t>Galio-</w:t>
      </w:r>
      <w:proofErr w:type="spellStart"/>
      <w:r w:rsidR="00FB0058" w:rsidRPr="006D166D">
        <w:rPr>
          <w:rFonts w:ascii="Arial" w:hAnsi="Arial" w:cs="Arial"/>
          <w:i/>
          <w:iCs/>
        </w:rPr>
        <w:t>Carpinetum</w:t>
      </w:r>
      <w:proofErr w:type="spellEnd"/>
      <w:r w:rsidR="00FB0058" w:rsidRPr="006D166D">
        <w:rPr>
          <w:rFonts w:ascii="Arial" w:hAnsi="Arial" w:cs="Arial"/>
          <w:i/>
          <w:iCs/>
        </w:rPr>
        <w:t xml:space="preserve">, </w:t>
      </w:r>
      <w:proofErr w:type="spellStart"/>
      <w:r w:rsidR="00FB0058" w:rsidRPr="006D166D">
        <w:rPr>
          <w:rFonts w:ascii="Arial" w:hAnsi="Arial" w:cs="Arial"/>
          <w:i/>
          <w:iCs/>
        </w:rPr>
        <w:t>Tilio-Carpinetum</w:t>
      </w:r>
      <w:proofErr w:type="spellEnd"/>
      <w:r w:rsidR="00FB0058" w:rsidRPr="006D166D">
        <w:rPr>
          <w:rFonts w:ascii="Arial" w:hAnsi="Arial" w:cs="Arial"/>
        </w:rPr>
        <w:t>);</w:t>
      </w:r>
    </w:p>
    <w:p w14:paraId="32ECE5D9" w14:textId="4399E49D" w:rsidR="00404F61" w:rsidRPr="006D166D" w:rsidRDefault="00404F61" w:rsidP="006D166D">
      <w:pPr>
        <w:pStyle w:val="Akapitzlist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</w:rPr>
      </w:pPr>
      <w:r w:rsidRPr="006D166D">
        <w:rPr>
          <w:rFonts w:ascii="Arial" w:hAnsi="Arial" w:cs="Arial"/>
        </w:rPr>
        <w:t xml:space="preserve">9190 </w:t>
      </w:r>
      <w:r w:rsidR="00FB0058" w:rsidRPr="006D166D">
        <w:rPr>
          <w:rFonts w:ascii="Arial" w:hAnsi="Arial" w:cs="Arial"/>
        </w:rPr>
        <w:t>Kwaśne dąbrowy (</w:t>
      </w:r>
      <w:proofErr w:type="spellStart"/>
      <w:r w:rsidR="00FB0058" w:rsidRPr="006D166D">
        <w:rPr>
          <w:rFonts w:ascii="Arial" w:hAnsi="Arial" w:cs="Arial"/>
          <w:i/>
          <w:iCs/>
        </w:rPr>
        <w:t>Quercion</w:t>
      </w:r>
      <w:proofErr w:type="spellEnd"/>
      <w:r w:rsidR="00FB0058" w:rsidRPr="006D166D">
        <w:rPr>
          <w:rFonts w:ascii="Arial" w:hAnsi="Arial" w:cs="Arial"/>
          <w:i/>
          <w:iCs/>
        </w:rPr>
        <w:t xml:space="preserve"> </w:t>
      </w:r>
      <w:proofErr w:type="spellStart"/>
      <w:r w:rsidR="00FB0058" w:rsidRPr="006D166D">
        <w:rPr>
          <w:rFonts w:ascii="Arial" w:hAnsi="Arial" w:cs="Arial"/>
          <w:i/>
          <w:iCs/>
        </w:rPr>
        <w:t>robori-petraeae</w:t>
      </w:r>
      <w:proofErr w:type="spellEnd"/>
      <w:r w:rsidR="00FB0058" w:rsidRPr="006D166D">
        <w:rPr>
          <w:rFonts w:ascii="Arial" w:hAnsi="Arial" w:cs="Arial"/>
        </w:rPr>
        <w:t>);</w:t>
      </w:r>
    </w:p>
    <w:p w14:paraId="49DC2C8D" w14:textId="3995D1AE" w:rsidR="00404F61" w:rsidRPr="006D166D" w:rsidRDefault="00404F61" w:rsidP="006D166D">
      <w:pPr>
        <w:pStyle w:val="Akapitzlist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</w:rPr>
      </w:pPr>
      <w:r w:rsidRPr="006D166D">
        <w:rPr>
          <w:rFonts w:ascii="Arial" w:hAnsi="Arial" w:cs="Arial"/>
        </w:rPr>
        <w:t xml:space="preserve">91D0 </w:t>
      </w:r>
      <w:r w:rsidR="00FB0058" w:rsidRPr="006D166D">
        <w:rPr>
          <w:rFonts w:ascii="Arial" w:hAnsi="Arial" w:cs="Arial"/>
        </w:rPr>
        <w:t>Bory i lasy bagienne (</w:t>
      </w:r>
      <w:proofErr w:type="spellStart"/>
      <w:r w:rsidR="00FB0058" w:rsidRPr="006D166D">
        <w:rPr>
          <w:rFonts w:ascii="Arial" w:hAnsi="Arial" w:cs="Arial"/>
          <w:i/>
          <w:iCs/>
        </w:rPr>
        <w:t>Vaccinio</w:t>
      </w:r>
      <w:proofErr w:type="spellEnd"/>
      <w:r w:rsidR="00FB0058" w:rsidRPr="006D166D">
        <w:rPr>
          <w:rFonts w:ascii="Arial" w:hAnsi="Arial" w:cs="Arial"/>
          <w:i/>
          <w:iCs/>
        </w:rPr>
        <w:t xml:space="preserve"> </w:t>
      </w:r>
      <w:proofErr w:type="spellStart"/>
      <w:r w:rsidR="00FB0058" w:rsidRPr="006D166D">
        <w:rPr>
          <w:rFonts w:ascii="Arial" w:hAnsi="Arial" w:cs="Arial"/>
          <w:i/>
          <w:iCs/>
        </w:rPr>
        <w:t>uliginosi</w:t>
      </w:r>
      <w:proofErr w:type="spellEnd"/>
      <w:r w:rsidR="00FB0058" w:rsidRPr="006D166D">
        <w:rPr>
          <w:rFonts w:ascii="Arial" w:hAnsi="Arial" w:cs="Arial"/>
          <w:i/>
          <w:iCs/>
        </w:rPr>
        <w:t xml:space="preserve"> </w:t>
      </w:r>
      <w:proofErr w:type="spellStart"/>
      <w:r w:rsidR="00FB0058" w:rsidRPr="006D166D">
        <w:rPr>
          <w:rFonts w:ascii="Arial" w:hAnsi="Arial" w:cs="Arial"/>
          <w:i/>
          <w:iCs/>
        </w:rPr>
        <w:t>Betuletum</w:t>
      </w:r>
      <w:proofErr w:type="spellEnd"/>
      <w:r w:rsidR="00FB0058" w:rsidRPr="006D166D">
        <w:rPr>
          <w:rFonts w:ascii="Arial" w:hAnsi="Arial" w:cs="Arial"/>
          <w:i/>
          <w:iCs/>
        </w:rPr>
        <w:t xml:space="preserve"> </w:t>
      </w:r>
      <w:proofErr w:type="spellStart"/>
      <w:r w:rsidR="00FB0058" w:rsidRPr="006D166D">
        <w:rPr>
          <w:rFonts w:ascii="Arial" w:hAnsi="Arial" w:cs="Arial"/>
          <w:i/>
          <w:iCs/>
        </w:rPr>
        <w:t>pubescentis</w:t>
      </w:r>
      <w:proofErr w:type="spellEnd"/>
      <w:r w:rsidR="00FB0058" w:rsidRPr="006D166D">
        <w:rPr>
          <w:rFonts w:ascii="Arial" w:hAnsi="Arial" w:cs="Arial"/>
          <w:i/>
          <w:iCs/>
        </w:rPr>
        <w:t xml:space="preserve">, </w:t>
      </w:r>
      <w:proofErr w:type="spellStart"/>
      <w:r w:rsidR="00FB0058" w:rsidRPr="006D166D">
        <w:rPr>
          <w:rFonts w:ascii="Arial" w:hAnsi="Arial" w:cs="Arial"/>
          <w:i/>
          <w:iCs/>
        </w:rPr>
        <w:t>Vaccinio</w:t>
      </w:r>
      <w:proofErr w:type="spellEnd"/>
      <w:r w:rsidR="00FB0058" w:rsidRPr="006D166D">
        <w:rPr>
          <w:rFonts w:ascii="Arial" w:hAnsi="Arial" w:cs="Arial"/>
          <w:i/>
          <w:iCs/>
        </w:rPr>
        <w:t xml:space="preserve"> </w:t>
      </w:r>
      <w:proofErr w:type="spellStart"/>
      <w:r w:rsidR="00FB0058" w:rsidRPr="006D166D">
        <w:rPr>
          <w:rFonts w:ascii="Arial" w:hAnsi="Arial" w:cs="Arial"/>
          <w:i/>
          <w:iCs/>
        </w:rPr>
        <w:t>uliginosi</w:t>
      </w:r>
      <w:proofErr w:type="spellEnd"/>
      <w:r w:rsidR="00FB0058" w:rsidRPr="006D166D">
        <w:rPr>
          <w:rFonts w:ascii="Arial" w:hAnsi="Arial" w:cs="Arial"/>
          <w:i/>
          <w:iCs/>
        </w:rPr>
        <w:t xml:space="preserve"> </w:t>
      </w:r>
      <w:proofErr w:type="spellStart"/>
      <w:r w:rsidR="00FB0058" w:rsidRPr="006D166D">
        <w:rPr>
          <w:rFonts w:ascii="Arial" w:hAnsi="Arial" w:cs="Arial"/>
          <w:i/>
          <w:iCs/>
        </w:rPr>
        <w:t>Pinetum</w:t>
      </w:r>
      <w:proofErr w:type="spellEnd"/>
      <w:r w:rsidR="00FB0058" w:rsidRPr="006D166D">
        <w:rPr>
          <w:rFonts w:ascii="Arial" w:hAnsi="Arial" w:cs="Arial"/>
          <w:i/>
          <w:iCs/>
        </w:rPr>
        <w:t xml:space="preserve">, </w:t>
      </w:r>
      <w:proofErr w:type="spellStart"/>
      <w:r w:rsidR="00FB0058" w:rsidRPr="006D166D">
        <w:rPr>
          <w:rFonts w:ascii="Arial" w:hAnsi="Arial" w:cs="Arial"/>
          <w:i/>
          <w:iCs/>
        </w:rPr>
        <w:t>Pino</w:t>
      </w:r>
      <w:proofErr w:type="spellEnd"/>
      <w:r w:rsidR="00FB0058" w:rsidRPr="006D166D">
        <w:rPr>
          <w:rFonts w:ascii="Arial" w:hAnsi="Arial" w:cs="Arial"/>
          <w:i/>
          <w:iCs/>
        </w:rPr>
        <w:t xml:space="preserve"> </w:t>
      </w:r>
      <w:proofErr w:type="spellStart"/>
      <w:r w:rsidR="00FB0058" w:rsidRPr="006D166D">
        <w:rPr>
          <w:rFonts w:ascii="Arial" w:hAnsi="Arial" w:cs="Arial"/>
          <w:i/>
          <w:iCs/>
        </w:rPr>
        <w:t>mugo-Sphagnetum</w:t>
      </w:r>
      <w:proofErr w:type="spellEnd"/>
      <w:r w:rsidR="00FB0058" w:rsidRPr="006D166D">
        <w:rPr>
          <w:rFonts w:ascii="Arial" w:hAnsi="Arial" w:cs="Arial"/>
          <w:i/>
          <w:iCs/>
        </w:rPr>
        <w:t xml:space="preserve">, </w:t>
      </w:r>
      <w:proofErr w:type="spellStart"/>
      <w:r w:rsidR="00FB0058" w:rsidRPr="006D166D">
        <w:rPr>
          <w:rFonts w:ascii="Arial" w:hAnsi="Arial" w:cs="Arial"/>
          <w:i/>
          <w:iCs/>
        </w:rPr>
        <w:t>Sphagno</w:t>
      </w:r>
      <w:proofErr w:type="spellEnd"/>
      <w:r w:rsidR="00FB0058" w:rsidRPr="006D166D">
        <w:rPr>
          <w:rFonts w:ascii="Arial" w:hAnsi="Arial" w:cs="Arial"/>
          <w:i/>
          <w:iCs/>
        </w:rPr>
        <w:t xml:space="preserve"> </w:t>
      </w:r>
      <w:proofErr w:type="spellStart"/>
      <w:r w:rsidR="00FB0058" w:rsidRPr="006D166D">
        <w:rPr>
          <w:rFonts w:ascii="Arial" w:hAnsi="Arial" w:cs="Arial"/>
          <w:i/>
          <w:iCs/>
        </w:rPr>
        <w:t>girgensohnii-Piceetum</w:t>
      </w:r>
      <w:proofErr w:type="spellEnd"/>
      <w:r w:rsidR="00FB0058" w:rsidRPr="006D166D">
        <w:rPr>
          <w:rFonts w:ascii="Arial" w:hAnsi="Arial" w:cs="Arial"/>
        </w:rPr>
        <w:t>) i brzozowo-sosnowe bagienne lasy borealne;</w:t>
      </w:r>
    </w:p>
    <w:p w14:paraId="7DB18E3E" w14:textId="2F755307" w:rsidR="00404F61" w:rsidRPr="006D166D" w:rsidRDefault="00404F61" w:rsidP="006D166D">
      <w:pPr>
        <w:pStyle w:val="Akapitzlist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</w:rPr>
      </w:pPr>
      <w:r w:rsidRPr="006D166D">
        <w:rPr>
          <w:rFonts w:ascii="Arial" w:hAnsi="Arial" w:cs="Arial"/>
        </w:rPr>
        <w:t xml:space="preserve">91E0 </w:t>
      </w:r>
      <w:r w:rsidR="00FB0058" w:rsidRPr="006D166D">
        <w:rPr>
          <w:rFonts w:ascii="Arial" w:hAnsi="Arial" w:cs="Arial"/>
        </w:rPr>
        <w:t xml:space="preserve">Łęgi wierzbowe, topolowe, olszowe i jesionowe </w:t>
      </w:r>
      <w:r w:rsidR="00FB0058" w:rsidRPr="006D166D">
        <w:rPr>
          <w:rFonts w:ascii="Arial" w:hAnsi="Arial" w:cs="Arial"/>
          <w:i/>
          <w:iCs/>
        </w:rPr>
        <w:t>(</w:t>
      </w:r>
      <w:proofErr w:type="spellStart"/>
      <w:r w:rsidR="00FB0058" w:rsidRPr="006D166D">
        <w:rPr>
          <w:rFonts w:ascii="Arial" w:hAnsi="Arial" w:cs="Arial"/>
          <w:i/>
          <w:iCs/>
        </w:rPr>
        <w:t>Salicetum</w:t>
      </w:r>
      <w:proofErr w:type="spellEnd"/>
      <w:r w:rsidR="00FB0058" w:rsidRPr="006D166D">
        <w:rPr>
          <w:rFonts w:ascii="Arial" w:hAnsi="Arial" w:cs="Arial"/>
          <w:i/>
          <w:iCs/>
        </w:rPr>
        <w:t xml:space="preserve"> albo-</w:t>
      </w:r>
      <w:proofErr w:type="spellStart"/>
      <w:r w:rsidR="00FB0058" w:rsidRPr="006D166D">
        <w:rPr>
          <w:rFonts w:ascii="Arial" w:hAnsi="Arial" w:cs="Arial"/>
          <w:i/>
          <w:iCs/>
        </w:rPr>
        <w:t>fragilis</w:t>
      </w:r>
      <w:proofErr w:type="spellEnd"/>
      <w:r w:rsidR="00FB0058" w:rsidRPr="006D166D">
        <w:rPr>
          <w:rFonts w:ascii="Arial" w:hAnsi="Arial" w:cs="Arial"/>
          <w:i/>
          <w:iCs/>
        </w:rPr>
        <w:t xml:space="preserve">, </w:t>
      </w:r>
      <w:proofErr w:type="spellStart"/>
      <w:r w:rsidR="00FB0058" w:rsidRPr="006D166D">
        <w:rPr>
          <w:rFonts w:ascii="Arial" w:hAnsi="Arial" w:cs="Arial"/>
          <w:i/>
          <w:iCs/>
        </w:rPr>
        <w:t>Populetum</w:t>
      </w:r>
      <w:proofErr w:type="spellEnd"/>
      <w:r w:rsidR="00FB0058" w:rsidRPr="006D166D">
        <w:rPr>
          <w:rFonts w:ascii="Arial" w:hAnsi="Arial" w:cs="Arial"/>
          <w:i/>
          <w:iCs/>
        </w:rPr>
        <w:t xml:space="preserve"> </w:t>
      </w:r>
      <w:proofErr w:type="spellStart"/>
      <w:r w:rsidR="00FB0058" w:rsidRPr="006D166D">
        <w:rPr>
          <w:rFonts w:ascii="Arial" w:hAnsi="Arial" w:cs="Arial"/>
          <w:i/>
          <w:iCs/>
        </w:rPr>
        <w:t>albae</w:t>
      </w:r>
      <w:proofErr w:type="spellEnd"/>
      <w:r w:rsidR="00FB0058" w:rsidRPr="006D166D">
        <w:rPr>
          <w:rFonts w:ascii="Arial" w:hAnsi="Arial" w:cs="Arial"/>
          <w:i/>
          <w:iCs/>
        </w:rPr>
        <w:t xml:space="preserve">, </w:t>
      </w:r>
      <w:proofErr w:type="spellStart"/>
      <w:r w:rsidR="00FB0058" w:rsidRPr="006D166D">
        <w:rPr>
          <w:rFonts w:ascii="Arial" w:hAnsi="Arial" w:cs="Arial"/>
          <w:i/>
          <w:iCs/>
        </w:rPr>
        <w:t>Alnenion</w:t>
      </w:r>
      <w:proofErr w:type="spellEnd"/>
      <w:r w:rsidR="00FB0058" w:rsidRPr="006D166D">
        <w:rPr>
          <w:rFonts w:ascii="Arial" w:hAnsi="Arial" w:cs="Arial"/>
          <w:i/>
          <w:iCs/>
        </w:rPr>
        <w:t xml:space="preserve"> </w:t>
      </w:r>
      <w:proofErr w:type="spellStart"/>
      <w:r w:rsidR="00FB0058" w:rsidRPr="006D166D">
        <w:rPr>
          <w:rFonts w:ascii="Arial" w:hAnsi="Arial" w:cs="Arial"/>
          <w:i/>
          <w:iCs/>
        </w:rPr>
        <w:t>glutinoso-incanae</w:t>
      </w:r>
      <w:proofErr w:type="spellEnd"/>
      <w:r w:rsidR="00FB0058" w:rsidRPr="006D166D">
        <w:rPr>
          <w:rFonts w:ascii="Arial" w:hAnsi="Arial" w:cs="Arial"/>
          <w:i/>
          <w:iCs/>
        </w:rPr>
        <w:t xml:space="preserve">) </w:t>
      </w:r>
      <w:r w:rsidR="00FB0058" w:rsidRPr="006D166D">
        <w:rPr>
          <w:rFonts w:ascii="Arial" w:hAnsi="Arial" w:cs="Arial"/>
        </w:rPr>
        <w:t>i olsy źródliskowe;</w:t>
      </w:r>
    </w:p>
    <w:p w14:paraId="2480C1FE" w14:textId="77777777" w:rsidR="00404F61" w:rsidRDefault="00404F61" w:rsidP="006D5D0C">
      <w:pPr>
        <w:spacing w:after="0" w:line="240" w:lineRule="auto"/>
        <w:jc w:val="both"/>
        <w:rPr>
          <w:rFonts w:ascii="Arial" w:hAnsi="Arial" w:cs="Arial"/>
        </w:rPr>
      </w:pPr>
    </w:p>
    <w:p w14:paraId="4902511F" w14:textId="74844884" w:rsidR="00404F61" w:rsidRDefault="00404F61" w:rsidP="006D5D0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 gatunki zwierząt:</w:t>
      </w:r>
    </w:p>
    <w:p w14:paraId="769D6BA6" w14:textId="1B72853A" w:rsidR="006D166D" w:rsidRPr="006D166D" w:rsidRDefault="00404F61" w:rsidP="006D166D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ascii="Arial" w:hAnsi="Arial" w:cs="Arial"/>
          <w:i/>
          <w:iCs/>
        </w:rPr>
      </w:pPr>
      <w:r w:rsidRPr="006D166D">
        <w:rPr>
          <w:rFonts w:ascii="Arial" w:hAnsi="Arial" w:cs="Arial"/>
        </w:rPr>
        <w:t>1308</w:t>
      </w:r>
      <w:r w:rsidR="006D166D" w:rsidRPr="006D166D">
        <w:rPr>
          <w:rFonts w:ascii="Arial" w:hAnsi="Arial" w:cs="Arial"/>
        </w:rPr>
        <w:t xml:space="preserve"> mopek </w:t>
      </w:r>
      <w:proofErr w:type="spellStart"/>
      <w:r w:rsidR="006D166D" w:rsidRPr="006D166D">
        <w:rPr>
          <w:rFonts w:ascii="Arial" w:hAnsi="Arial" w:cs="Arial"/>
          <w:i/>
          <w:iCs/>
        </w:rPr>
        <w:t>Barbastella</w:t>
      </w:r>
      <w:proofErr w:type="spellEnd"/>
      <w:r w:rsidR="006D166D" w:rsidRPr="006D166D">
        <w:rPr>
          <w:rFonts w:ascii="Arial" w:hAnsi="Arial" w:cs="Arial"/>
          <w:i/>
          <w:iCs/>
        </w:rPr>
        <w:t xml:space="preserve"> </w:t>
      </w:r>
      <w:proofErr w:type="spellStart"/>
      <w:r w:rsidR="006D166D" w:rsidRPr="006D166D">
        <w:rPr>
          <w:rFonts w:ascii="Arial" w:hAnsi="Arial" w:cs="Arial"/>
          <w:i/>
          <w:iCs/>
        </w:rPr>
        <w:t>barbastellus</w:t>
      </w:r>
      <w:proofErr w:type="spellEnd"/>
      <w:r w:rsidR="006D166D" w:rsidRPr="006D166D">
        <w:rPr>
          <w:rFonts w:ascii="Arial" w:hAnsi="Arial" w:cs="Arial"/>
          <w:i/>
          <w:iCs/>
        </w:rPr>
        <w:t>;</w:t>
      </w:r>
    </w:p>
    <w:p w14:paraId="514AFF3D" w14:textId="7683A35E" w:rsidR="00404F61" w:rsidRPr="006D166D" w:rsidRDefault="00404F61" w:rsidP="006D166D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ascii="Arial" w:hAnsi="Arial" w:cs="Arial"/>
        </w:rPr>
      </w:pPr>
      <w:r w:rsidRPr="006D166D">
        <w:rPr>
          <w:rFonts w:ascii="Arial" w:hAnsi="Arial" w:cs="Arial"/>
        </w:rPr>
        <w:t xml:space="preserve">1188 </w:t>
      </w:r>
      <w:r w:rsidR="006D166D" w:rsidRPr="006D166D">
        <w:rPr>
          <w:rFonts w:ascii="Arial" w:hAnsi="Arial" w:cs="Arial"/>
        </w:rPr>
        <w:t xml:space="preserve">kumak nizinny </w:t>
      </w:r>
      <w:proofErr w:type="spellStart"/>
      <w:r w:rsidR="006D166D" w:rsidRPr="006D166D">
        <w:rPr>
          <w:rFonts w:ascii="Arial" w:hAnsi="Arial" w:cs="Arial"/>
          <w:i/>
          <w:iCs/>
        </w:rPr>
        <w:t>Bombina</w:t>
      </w:r>
      <w:proofErr w:type="spellEnd"/>
      <w:r w:rsidR="006D166D" w:rsidRPr="006D166D">
        <w:rPr>
          <w:rFonts w:ascii="Arial" w:hAnsi="Arial" w:cs="Arial"/>
          <w:i/>
          <w:iCs/>
        </w:rPr>
        <w:t xml:space="preserve"> </w:t>
      </w:r>
      <w:proofErr w:type="spellStart"/>
      <w:r w:rsidR="006D166D" w:rsidRPr="006D166D">
        <w:rPr>
          <w:rFonts w:ascii="Arial" w:hAnsi="Arial" w:cs="Arial"/>
          <w:i/>
          <w:iCs/>
        </w:rPr>
        <w:t>bombina</w:t>
      </w:r>
      <w:proofErr w:type="spellEnd"/>
      <w:r w:rsidR="006D166D" w:rsidRPr="006D166D">
        <w:rPr>
          <w:rFonts w:ascii="Arial" w:hAnsi="Arial" w:cs="Arial"/>
          <w:i/>
          <w:iCs/>
        </w:rPr>
        <w:t>;</w:t>
      </w:r>
    </w:p>
    <w:p w14:paraId="7CD7E59C" w14:textId="37F9E1B7" w:rsidR="00404F61" w:rsidRPr="006D166D" w:rsidRDefault="00404F61" w:rsidP="006D166D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ascii="Arial" w:hAnsi="Arial" w:cs="Arial"/>
        </w:rPr>
      </w:pPr>
      <w:r w:rsidRPr="006D166D">
        <w:rPr>
          <w:rFonts w:ascii="Arial" w:hAnsi="Arial" w:cs="Arial"/>
        </w:rPr>
        <w:t xml:space="preserve">1355 </w:t>
      </w:r>
      <w:r w:rsidR="006D166D" w:rsidRPr="006D166D">
        <w:rPr>
          <w:rFonts w:ascii="Arial" w:hAnsi="Arial" w:cs="Arial"/>
        </w:rPr>
        <w:t xml:space="preserve">wydra </w:t>
      </w:r>
      <w:r w:rsidR="006D166D" w:rsidRPr="006D166D">
        <w:rPr>
          <w:rFonts w:ascii="Arial" w:hAnsi="Arial" w:cs="Arial"/>
          <w:i/>
          <w:iCs/>
        </w:rPr>
        <w:t xml:space="preserve">Lutra </w:t>
      </w:r>
      <w:proofErr w:type="spellStart"/>
      <w:r w:rsidR="006D166D" w:rsidRPr="006D166D">
        <w:rPr>
          <w:rFonts w:ascii="Arial" w:hAnsi="Arial" w:cs="Arial"/>
          <w:i/>
          <w:iCs/>
        </w:rPr>
        <w:t>lutra</w:t>
      </w:r>
      <w:proofErr w:type="spellEnd"/>
      <w:r w:rsidR="006D166D" w:rsidRPr="006D166D">
        <w:rPr>
          <w:rFonts w:ascii="Arial" w:hAnsi="Arial" w:cs="Arial"/>
          <w:i/>
          <w:iCs/>
        </w:rPr>
        <w:t>;</w:t>
      </w:r>
    </w:p>
    <w:p w14:paraId="54B54625" w14:textId="622F98B6" w:rsidR="00404F61" w:rsidRPr="006D166D" w:rsidRDefault="00404F61" w:rsidP="006D166D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ascii="Arial" w:hAnsi="Arial" w:cs="Arial"/>
        </w:rPr>
      </w:pPr>
      <w:r w:rsidRPr="006D166D">
        <w:rPr>
          <w:rFonts w:ascii="Arial" w:hAnsi="Arial" w:cs="Arial"/>
        </w:rPr>
        <w:t xml:space="preserve">1324 </w:t>
      </w:r>
      <w:r w:rsidR="006D166D" w:rsidRPr="006D166D">
        <w:rPr>
          <w:rFonts w:ascii="Arial" w:hAnsi="Arial" w:cs="Arial"/>
        </w:rPr>
        <w:t xml:space="preserve">nocek duży </w:t>
      </w:r>
      <w:proofErr w:type="spellStart"/>
      <w:r w:rsidR="006D166D" w:rsidRPr="006D166D">
        <w:rPr>
          <w:rFonts w:ascii="Arial" w:hAnsi="Arial" w:cs="Arial"/>
          <w:i/>
          <w:iCs/>
        </w:rPr>
        <w:t>Myotis</w:t>
      </w:r>
      <w:proofErr w:type="spellEnd"/>
      <w:r w:rsidR="006D166D" w:rsidRPr="006D166D">
        <w:rPr>
          <w:rFonts w:ascii="Arial" w:hAnsi="Arial" w:cs="Arial"/>
          <w:i/>
          <w:iCs/>
        </w:rPr>
        <w:t xml:space="preserve"> </w:t>
      </w:r>
      <w:proofErr w:type="spellStart"/>
      <w:r w:rsidR="006D166D" w:rsidRPr="006D166D">
        <w:rPr>
          <w:rFonts w:ascii="Arial" w:hAnsi="Arial" w:cs="Arial"/>
          <w:i/>
          <w:iCs/>
        </w:rPr>
        <w:t>myotis</w:t>
      </w:r>
      <w:proofErr w:type="spellEnd"/>
    </w:p>
    <w:p w14:paraId="57C509FC" w14:textId="35329C67" w:rsidR="00404F61" w:rsidRPr="006D166D" w:rsidRDefault="00404F61" w:rsidP="006D166D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ascii="Arial" w:hAnsi="Arial" w:cs="Arial"/>
        </w:rPr>
      </w:pPr>
      <w:r w:rsidRPr="006D166D">
        <w:rPr>
          <w:rFonts w:ascii="Arial" w:hAnsi="Arial" w:cs="Arial"/>
        </w:rPr>
        <w:t xml:space="preserve">1166 </w:t>
      </w:r>
      <w:r w:rsidR="006D166D" w:rsidRPr="006D166D">
        <w:rPr>
          <w:rFonts w:ascii="Arial" w:hAnsi="Arial" w:cs="Arial"/>
        </w:rPr>
        <w:t xml:space="preserve">traszka grzebieniasta </w:t>
      </w:r>
      <w:proofErr w:type="spellStart"/>
      <w:r w:rsidR="006D166D" w:rsidRPr="006D166D">
        <w:rPr>
          <w:rFonts w:ascii="Arial" w:hAnsi="Arial" w:cs="Arial"/>
          <w:i/>
          <w:iCs/>
        </w:rPr>
        <w:t>Triturus</w:t>
      </w:r>
      <w:proofErr w:type="spellEnd"/>
      <w:r w:rsidR="006D166D" w:rsidRPr="006D166D">
        <w:rPr>
          <w:rFonts w:ascii="Arial" w:hAnsi="Arial" w:cs="Arial"/>
          <w:i/>
          <w:iCs/>
        </w:rPr>
        <w:t xml:space="preserve"> </w:t>
      </w:r>
      <w:proofErr w:type="spellStart"/>
      <w:r w:rsidR="006D166D" w:rsidRPr="006D166D">
        <w:rPr>
          <w:rFonts w:ascii="Arial" w:hAnsi="Arial" w:cs="Arial"/>
          <w:i/>
          <w:iCs/>
        </w:rPr>
        <w:t>cristatus</w:t>
      </w:r>
      <w:proofErr w:type="spellEnd"/>
      <w:r w:rsidR="006D166D" w:rsidRPr="006D166D">
        <w:rPr>
          <w:rFonts w:ascii="Arial" w:hAnsi="Arial" w:cs="Arial"/>
          <w:i/>
          <w:iCs/>
        </w:rPr>
        <w:t>.</w:t>
      </w:r>
    </w:p>
    <w:p w14:paraId="55EF72F2" w14:textId="77777777" w:rsidR="00123DE1" w:rsidRPr="00BF6D76" w:rsidRDefault="00123DE1" w:rsidP="00123DE1">
      <w:pPr>
        <w:pStyle w:val="Akapitzlist"/>
        <w:spacing w:after="0" w:line="240" w:lineRule="auto"/>
        <w:ind w:left="709"/>
        <w:jc w:val="both"/>
        <w:rPr>
          <w:rFonts w:ascii="Arial" w:hAnsi="Arial" w:cs="Arial"/>
        </w:rPr>
      </w:pPr>
    </w:p>
    <w:p w14:paraId="56BCA910" w14:textId="6A527A09" w:rsidR="006978D3" w:rsidRDefault="00EA1B05" w:rsidP="008350F4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Obszar Natura 2000 </w:t>
      </w:r>
      <w:r w:rsidR="009205EA" w:rsidRPr="006D5D0C">
        <w:rPr>
          <w:rFonts w:ascii="Arial" w:hAnsi="Arial" w:cs="Arial"/>
        </w:rPr>
        <w:t>Bory Niemodlińskie</w:t>
      </w:r>
      <w:r w:rsidR="009205EA" w:rsidRPr="00CF24B8">
        <w:rPr>
          <w:rFonts w:ascii="Arial" w:hAnsi="Arial" w:cs="Arial"/>
        </w:rPr>
        <w:t xml:space="preserve"> </w:t>
      </w:r>
      <w:r w:rsidR="009205EA" w:rsidRPr="006D5D0C">
        <w:rPr>
          <w:rFonts w:ascii="Arial" w:hAnsi="Arial" w:cs="Arial"/>
        </w:rPr>
        <w:t>PLH160005</w:t>
      </w:r>
      <w:r w:rsidR="009205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został ustanowiony jako </w:t>
      </w:r>
      <w:r w:rsidR="006978D3">
        <w:rPr>
          <w:rFonts w:ascii="Arial" w:hAnsi="Arial" w:cs="Arial"/>
        </w:rPr>
        <w:t xml:space="preserve">obszar </w:t>
      </w:r>
      <w:r w:rsidR="00E13AA4">
        <w:rPr>
          <w:rFonts w:ascii="Arial" w:hAnsi="Arial" w:cs="Arial"/>
        </w:rPr>
        <w:br/>
      </w:r>
      <w:r w:rsidR="006978D3">
        <w:rPr>
          <w:rFonts w:ascii="Arial" w:hAnsi="Arial" w:cs="Arial"/>
        </w:rPr>
        <w:t xml:space="preserve">o znaczeniu dla Wspólnoty </w:t>
      </w:r>
      <w:r w:rsidR="006978D3" w:rsidRPr="006978D3">
        <w:rPr>
          <w:rFonts w:ascii="Arial" w:hAnsi="Arial" w:cs="Arial"/>
        </w:rPr>
        <w:t xml:space="preserve">Decyzją Komisji Europejskiej z dnia 10 stycznia 2011 r. w sprawie przyjęcia na mocy dyrektywy Rady 92/43/EWG czwartego zaktualizowanego wykazu terenów mających znaczenie dla Wspólnoty składających się na kontynentalny region biogeograficzny (notyfikowana jako dokument nr </w:t>
      </w:r>
      <w:proofErr w:type="gramStart"/>
      <w:r w:rsidR="006978D3" w:rsidRPr="006978D3">
        <w:rPr>
          <w:rFonts w:ascii="Arial" w:hAnsi="Arial" w:cs="Arial"/>
        </w:rPr>
        <w:t>C(</w:t>
      </w:r>
      <w:proofErr w:type="gramEnd"/>
      <w:r w:rsidR="006978D3" w:rsidRPr="006978D3">
        <w:rPr>
          <w:rFonts w:ascii="Arial" w:hAnsi="Arial" w:cs="Arial"/>
        </w:rPr>
        <w:t>2010) 9669), opublikowaną w Dzienniku Urzędowym Unii Europejskiej w dniu 8 lutego 2011 r.</w:t>
      </w:r>
    </w:p>
    <w:p w14:paraId="2F28D428" w14:textId="77777777" w:rsidR="008058E2" w:rsidRDefault="008058E2" w:rsidP="008350F4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Obszar został przyjęty </w:t>
      </w:r>
      <w:r w:rsidR="00EA1B05">
        <w:rPr>
          <w:rFonts w:ascii="Arial" w:hAnsi="Arial" w:cs="Arial"/>
        </w:rPr>
        <w:t>jako specjalny obszar ochrony siedlisk</w:t>
      </w:r>
      <w:r w:rsidR="006530C9">
        <w:rPr>
          <w:rFonts w:ascii="Arial" w:hAnsi="Arial" w:cs="Arial"/>
        </w:rPr>
        <w:t xml:space="preserve"> </w:t>
      </w:r>
      <w:r w:rsidRPr="008058E2">
        <w:rPr>
          <w:rFonts w:ascii="Arial" w:hAnsi="Arial" w:cs="Arial"/>
        </w:rPr>
        <w:t>Rozporządzenie</w:t>
      </w:r>
      <w:r>
        <w:rPr>
          <w:rFonts w:ascii="Arial" w:hAnsi="Arial" w:cs="Arial"/>
        </w:rPr>
        <w:t>m</w:t>
      </w:r>
      <w:r w:rsidRPr="008058E2">
        <w:rPr>
          <w:rFonts w:ascii="Arial" w:hAnsi="Arial" w:cs="Arial"/>
        </w:rPr>
        <w:t xml:space="preserve"> Ministra Klimatu i Środowiska z dnia 5 lipca 2022 r. w sprawie specjalnego obszaru ochrony siedlisk Bory Niemodlińskie PLH16000</w:t>
      </w:r>
      <w:r>
        <w:rPr>
          <w:rFonts w:ascii="Arial" w:hAnsi="Arial" w:cs="Arial"/>
        </w:rPr>
        <w:t>05 (</w:t>
      </w:r>
      <w:r w:rsidRPr="008058E2">
        <w:rPr>
          <w:rFonts w:ascii="Arial" w:hAnsi="Arial" w:cs="Arial"/>
        </w:rPr>
        <w:t>Dz. U. z 2022 r. poz. 1663</w:t>
      </w:r>
      <w:r>
        <w:rPr>
          <w:rFonts w:ascii="Arial" w:hAnsi="Arial" w:cs="Arial"/>
        </w:rPr>
        <w:t>).</w:t>
      </w:r>
    </w:p>
    <w:p w14:paraId="4E7F1699" w14:textId="0C3B97A9" w:rsidR="00EA1B05" w:rsidRDefault="008058E2" w:rsidP="008350F4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</w:t>
      </w:r>
      <w:r w:rsidR="006530C9" w:rsidRPr="00EA1B05">
        <w:rPr>
          <w:rFonts w:ascii="Arial" w:hAnsi="Arial" w:cs="Arial"/>
          <w:bCs/>
        </w:rPr>
        <w:t>prawując</w:t>
      </w:r>
      <w:r w:rsidR="006530C9">
        <w:rPr>
          <w:rFonts w:ascii="Arial" w:hAnsi="Arial" w:cs="Arial"/>
          <w:bCs/>
        </w:rPr>
        <w:t>y</w:t>
      </w:r>
      <w:r w:rsidR="006530C9" w:rsidRPr="00EA1B05">
        <w:rPr>
          <w:rFonts w:ascii="Arial" w:hAnsi="Arial" w:cs="Arial"/>
          <w:bCs/>
        </w:rPr>
        <w:t xml:space="preserve"> nadzór nad obszarem Natura 2000</w:t>
      </w:r>
      <w:r w:rsidR="00EA1B05" w:rsidRPr="00EA1B05">
        <w:rPr>
          <w:rFonts w:ascii="Arial" w:hAnsi="Arial" w:cs="Arial"/>
          <w:bCs/>
        </w:rPr>
        <w:t xml:space="preserve"> </w:t>
      </w:r>
      <w:r w:rsidR="006530C9">
        <w:rPr>
          <w:rFonts w:ascii="Arial" w:hAnsi="Arial" w:cs="Arial"/>
          <w:bCs/>
        </w:rPr>
        <w:t xml:space="preserve">jest zobowiązany do </w:t>
      </w:r>
      <w:r w:rsidR="00EA1B05" w:rsidRPr="00EA1B05">
        <w:rPr>
          <w:rFonts w:ascii="Arial" w:hAnsi="Arial" w:cs="Arial"/>
          <w:bCs/>
        </w:rPr>
        <w:t xml:space="preserve">sporządzenia projektu planu zadań ochronnych, w terminie 6 lat od dnia zatwierdzenia obszaru przez Komisję </w:t>
      </w:r>
      <w:proofErr w:type="gramStart"/>
      <w:r w:rsidR="00EA1B05" w:rsidRPr="00EA1B05">
        <w:rPr>
          <w:rFonts w:ascii="Arial" w:hAnsi="Arial" w:cs="Arial"/>
          <w:bCs/>
        </w:rPr>
        <w:t>Europejską</w:t>
      </w:r>
      <w:r w:rsidR="006530C9">
        <w:rPr>
          <w:rFonts w:ascii="Arial" w:hAnsi="Arial" w:cs="Arial"/>
          <w:bCs/>
        </w:rPr>
        <w:t>,</w:t>
      </w:r>
      <w:proofErr w:type="gramEnd"/>
      <w:r w:rsidR="00EA1B05" w:rsidRPr="00EA1B05">
        <w:rPr>
          <w:rFonts w:ascii="Arial" w:hAnsi="Arial" w:cs="Arial"/>
          <w:bCs/>
        </w:rPr>
        <w:t xml:space="preserve"> jako obszaru mającego znaczenie dla Wspólnoty. </w:t>
      </w:r>
      <w:r>
        <w:rPr>
          <w:rFonts w:ascii="Arial" w:hAnsi="Arial" w:cs="Arial"/>
          <w:bCs/>
        </w:rPr>
        <w:t xml:space="preserve">Pierwszy dokument został przyjęty </w:t>
      </w:r>
      <w:r w:rsidRPr="008058E2">
        <w:rPr>
          <w:rFonts w:ascii="Arial" w:hAnsi="Arial" w:cs="Arial"/>
          <w:bCs/>
        </w:rPr>
        <w:t>Zarządzenie</w:t>
      </w:r>
      <w:r>
        <w:rPr>
          <w:rFonts w:ascii="Arial" w:hAnsi="Arial" w:cs="Arial"/>
          <w:bCs/>
        </w:rPr>
        <w:t>m</w:t>
      </w:r>
      <w:r w:rsidRPr="008058E2">
        <w:rPr>
          <w:rFonts w:ascii="Arial" w:hAnsi="Arial" w:cs="Arial"/>
          <w:bCs/>
        </w:rPr>
        <w:t xml:space="preserve"> Regionalnego Dyrektora Ochrony Środowiska w Opolu z dnia 16 stycznia 2017 r. w sprawie ustanowienia planu zadań ochronnych dla obszaru Natura 2000 Bory Niemodlińskie PLH160005</w:t>
      </w:r>
      <w:r>
        <w:rPr>
          <w:rFonts w:ascii="Arial" w:hAnsi="Arial" w:cs="Arial"/>
          <w:bCs/>
        </w:rPr>
        <w:t xml:space="preserve"> </w:t>
      </w:r>
      <w:r w:rsidRPr="008058E2">
        <w:rPr>
          <w:rFonts w:ascii="Arial" w:hAnsi="Arial" w:cs="Arial"/>
          <w:bCs/>
        </w:rPr>
        <w:t>(Dz. Urz. Woj. Op. z 2017 r. poz. 241)</w:t>
      </w:r>
      <w:r>
        <w:rPr>
          <w:rFonts w:ascii="Arial" w:hAnsi="Arial" w:cs="Arial"/>
          <w:bCs/>
        </w:rPr>
        <w:t xml:space="preserve">, który został przyjęty jako dokument bez wskazanej końcowej daty obowiązywania. Następnie w związku </w:t>
      </w:r>
      <w:r w:rsidR="00E13AA4">
        <w:rPr>
          <w:rFonts w:ascii="Arial" w:hAnsi="Arial" w:cs="Arial"/>
          <w:bCs/>
        </w:rPr>
        <w:br/>
      </w:r>
      <w:r>
        <w:rPr>
          <w:rFonts w:ascii="Arial" w:hAnsi="Arial" w:cs="Arial"/>
          <w:bCs/>
        </w:rPr>
        <w:t xml:space="preserve">z koniecznością określenia celów działań ochronnych dla obszaru przyjęto </w:t>
      </w:r>
      <w:r w:rsidRPr="008058E2">
        <w:rPr>
          <w:rFonts w:ascii="Arial" w:hAnsi="Arial" w:cs="Arial"/>
          <w:bCs/>
        </w:rPr>
        <w:t>Zarządzenie Regionalnego Dyrektora Ochrony Środowiska w Opolu z dnia 23 listopada 2022 r. zmieniające zarządzenie w sprawie ustanowienia planu zadań ochronnych dla obszaru Natura 2000 Bory Niemodlińskie PLH160005 (Dz. Urz. Woj. Op. z 2022 r. poz. 3151)</w:t>
      </w:r>
      <w:r>
        <w:rPr>
          <w:rFonts w:ascii="Arial" w:hAnsi="Arial" w:cs="Arial"/>
          <w:bCs/>
        </w:rPr>
        <w:t>.</w:t>
      </w:r>
    </w:p>
    <w:p w14:paraId="519B0086" w14:textId="68D2DC73" w:rsidR="008058E2" w:rsidRDefault="008058E2" w:rsidP="008350F4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 xml:space="preserve">Ponadto zgodnie z zapisami </w:t>
      </w:r>
      <w:r w:rsidR="00CF75DC">
        <w:rPr>
          <w:rFonts w:ascii="Arial" w:hAnsi="Arial" w:cs="Arial"/>
          <w:bCs/>
        </w:rPr>
        <w:t>a</w:t>
      </w:r>
      <w:r w:rsidR="00CF75DC" w:rsidRPr="00CF75DC">
        <w:rPr>
          <w:rFonts w:ascii="Arial" w:hAnsi="Arial" w:cs="Arial"/>
          <w:bCs/>
        </w:rPr>
        <w:t>rt. 30</w:t>
      </w:r>
      <w:r w:rsidR="00CF75DC">
        <w:rPr>
          <w:rFonts w:ascii="Arial" w:hAnsi="Arial" w:cs="Arial"/>
          <w:bCs/>
        </w:rPr>
        <w:t xml:space="preserve"> ust.</w:t>
      </w:r>
      <w:r w:rsidR="00CF75DC" w:rsidRPr="00CF75DC">
        <w:rPr>
          <w:rFonts w:ascii="Arial" w:hAnsi="Arial" w:cs="Arial"/>
          <w:bCs/>
        </w:rPr>
        <w:t xml:space="preserve">1 </w:t>
      </w:r>
      <w:r w:rsidR="00CF75DC">
        <w:rPr>
          <w:rFonts w:ascii="Arial" w:hAnsi="Arial" w:cs="Arial"/>
          <w:bCs/>
        </w:rPr>
        <w:t xml:space="preserve">ustawy </w:t>
      </w:r>
      <w:r w:rsidR="00CF75DC" w:rsidRPr="00CF75DC">
        <w:rPr>
          <w:rFonts w:ascii="Arial" w:hAnsi="Arial" w:cs="Arial"/>
          <w:bCs/>
        </w:rPr>
        <w:t>z dnia 16 kwietnia 2004 r. o ochronie przyrody</w:t>
      </w:r>
      <w:r w:rsidR="00CF75DC">
        <w:rPr>
          <w:rFonts w:ascii="Arial" w:hAnsi="Arial" w:cs="Arial"/>
          <w:bCs/>
        </w:rPr>
        <w:t xml:space="preserve"> (</w:t>
      </w:r>
      <w:r w:rsidR="00CF75DC" w:rsidRPr="00CF75DC">
        <w:rPr>
          <w:rFonts w:ascii="Arial" w:hAnsi="Arial" w:cs="Arial"/>
          <w:bCs/>
        </w:rPr>
        <w:t>Dz. U. z 2026 r.</w:t>
      </w:r>
      <w:r w:rsidR="00E13AA4">
        <w:rPr>
          <w:rFonts w:ascii="Arial" w:hAnsi="Arial" w:cs="Arial"/>
          <w:bCs/>
        </w:rPr>
        <w:t xml:space="preserve">, </w:t>
      </w:r>
      <w:r w:rsidR="00CF75DC" w:rsidRPr="00CF75DC">
        <w:rPr>
          <w:rFonts w:ascii="Arial" w:hAnsi="Arial" w:cs="Arial"/>
          <w:bCs/>
        </w:rPr>
        <w:t>poz. 13</w:t>
      </w:r>
      <w:r w:rsidR="00CF75DC">
        <w:rPr>
          <w:rFonts w:ascii="Arial" w:hAnsi="Arial" w:cs="Arial"/>
          <w:bCs/>
        </w:rPr>
        <w:t xml:space="preserve"> z </w:t>
      </w:r>
      <w:proofErr w:type="spellStart"/>
      <w:r w:rsidR="00CF75DC">
        <w:rPr>
          <w:rFonts w:ascii="Arial" w:hAnsi="Arial" w:cs="Arial"/>
          <w:bCs/>
        </w:rPr>
        <w:t>późn</w:t>
      </w:r>
      <w:proofErr w:type="spellEnd"/>
      <w:r w:rsidR="00CF75DC">
        <w:rPr>
          <w:rFonts w:ascii="Arial" w:hAnsi="Arial" w:cs="Arial"/>
          <w:bCs/>
        </w:rPr>
        <w:t>. zm.)</w:t>
      </w:r>
      <w:r w:rsidR="00560B70">
        <w:rPr>
          <w:rFonts w:ascii="Arial" w:hAnsi="Arial" w:cs="Arial"/>
          <w:bCs/>
        </w:rPr>
        <w:t>,</w:t>
      </w:r>
      <w:r w:rsidR="00CF75DC">
        <w:rPr>
          <w:rFonts w:ascii="Arial" w:hAnsi="Arial" w:cs="Arial"/>
          <w:bCs/>
        </w:rPr>
        <w:t xml:space="preserve"> przyjęto dla części obszaru Natura 2000 pokrywających się z rezerwatami przyrody plany ochrony rezerwatów</w:t>
      </w:r>
      <w:r w:rsidR="00560B70">
        <w:rPr>
          <w:rFonts w:ascii="Arial" w:hAnsi="Arial" w:cs="Arial"/>
          <w:bCs/>
        </w:rPr>
        <w:t>,</w:t>
      </w:r>
      <w:r w:rsidR="00CF75DC">
        <w:rPr>
          <w:rFonts w:ascii="Arial" w:hAnsi="Arial" w:cs="Arial"/>
          <w:bCs/>
        </w:rPr>
        <w:t xml:space="preserve"> zawierające zakres planu zadań ochronnych dla obszaru Natura 2000. Są to dokumenty przyjęte: </w:t>
      </w:r>
      <w:r w:rsidR="00CF75DC" w:rsidRPr="00CF75DC">
        <w:rPr>
          <w:rFonts w:ascii="Arial" w:hAnsi="Arial" w:cs="Arial"/>
          <w:bCs/>
        </w:rPr>
        <w:t>Zarządzenie</w:t>
      </w:r>
      <w:r w:rsidR="00CF75DC">
        <w:rPr>
          <w:rFonts w:ascii="Arial" w:hAnsi="Arial" w:cs="Arial"/>
          <w:bCs/>
        </w:rPr>
        <w:t>m</w:t>
      </w:r>
      <w:r w:rsidR="00CF75DC" w:rsidRPr="00CF75DC">
        <w:rPr>
          <w:rFonts w:ascii="Arial" w:hAnsi="Arial" w:cs="Arial"/>
          <w:bCs/>
        </w:rPr>
        <w:t xml:space="preserve"> Regionalnego Dyrektora Ochrony Środowiska w Opolu z dnia 13 września 2016 r. w sprawie ustanowienia planu ochrony dla rezerwatu przyrody „Prądy” (Dz. Urz. Woj. Op. z 2016 r. poz. 1882</w:t>
      </w:r>
      <w:r w:rsidR="00CF75DC">
        <w:rPr>
          <w:rFonts w:ascii="Arial" w:hAnsi="Arial" w:cs="Arial"/>
          <w:bCs/>
        </w:rPr>
        <w:t xml:space="preserve">), a także </w:t>
      </w:r>
      <w:r w:rsidR="00CF75DC" w:rsidRPr="00CF75DC">
        <w:rPr>
          <w:rFonts w:ascii="Arial" w:hAnsi="Arial" w:cs="Arial"/>
          <w:bCs/>
        </w:rPr>
        <w:t>Zarządzenie</w:t>
      </w:r>
      <w:r w:rsidR="00560B70">
        <w:rPr>
          <w:rFonts w:ascii="Arial" w:hAnsi="Arial" w:cs="Arial"/>
          <w:bCs/>
        </w:rPr>
        <w:t>m</w:t>
      </w:r>
      <w:r w:rsidR="00CF75DC" w:rsidRPr="00CF75DC">
        <w:rPr>
          <w:rFonts w:ascii="Arial" w:hAnsi="Arial" w:cs="Arial"/>
          <w:bCs/>
        </w:rPr>
        <w:t xml:space="preserve"> Regionalnego Dyrektora Ochrony Środowiska w Opolu z dnia 15 listopada </w:t>
      </w:r>
      <w:r w:rsidR="00560B70">
        <w:rPr>
          <w:rFonts w:ascii="Arial" w:hAnsi="Arial" w:cs="Arial"/>
          <w:bCs/>
        </w:rPr>
        <w:br/>
      </w:r>
      <w:r w:rsidR="00CF75DC" w:rsidRPr="00CF75DC">
        <w:rPr>
          <w:rFonts w:ascii="Arial" w:hAnsi="Arial" w:cs="Arial"/>
          <w:bCs/>
        </w:rPr>
        <w:t>2017 r. zmieniając</w:t>
      </w:r>
      <w:r w:rsidR="00560B70">
        <w:rPr>
          <w:rFonts w:ascii="Arial" w:hAnsi="Arial" w:cs="Arial"/>
          <w:bCs/>
        </w:rPr>
        <w:t>ym</w:t>
      </w:r>
      <w:r w:rsidR="00CF75DC" w:rsidRPr="00CF75DC">
        <w:rPr>
          <w:rFonts w:ascii="Arial" w:hAnsi="Arial" w:cs="Arial"/>
          <w:bCs/>
        </w:rPr>
        <w:t xml:space="preserve"> zarządzenie w sprawie ustanowienia planu ochrony dla</w:t>
      </w:r>
      <w:r w:rsidR="00CF75DC">
        <w:rPr>
          <w:rFonts w:ascii="Arial" w:hAnsi="Arial" w:cs="Arial"/>
          <w:bCs/>
        </w:rPr>
        <w:t xml:space="preserve"> </w:t>
      </w:r>
      <w:r w:rsidR="00CF75DC" w:rsidRPr="00CF75DC">
        <w:rPr>
          <w:rFonts w:ascii="Arial" w:hAnsi="Arial" w:cs="Arial"/>
          <w:bCs/>
        </w:rPr>
        <w:t>rezerwatu przyrody „Prądy” (Dz. Urz. Woj. Op. poz. 2848)</w:t>
      </w:r>
      <w:r w:rsidR="00CF75DC">
        <w:rPr>
          <w:rFonts w:ascii="Arial" w:hAnsi="Arial" w:cs="Arial"/>
          <w:bCs/>
        </w:rPr>
        <w:t>. Dla rezerwatu przyrody Złote Bagna przyjęto plan ochrony z zakres</w:t>
      </w:r>
      <w:r w:rsidR="00E13AA4">
        <w:rPr>
          <w:rFonts w:ascii="Arial" w:hAnsi="Arial" w:cs="Arial"/>
          <w:bCs/>
        </w:rPr>
        <w:t>e</w:t>
      </w:r>
      <w:r w:rsidR="00CF75DC">
        <w:rPr>
          <w:rFonts w:ascii="Arial" w:hAnsi="Arial" w:cs="Arial"/>
          <w:bCs/>
        </w:rPr>
        <w:t xml:space="preserve">m PZO </w:t>
      </w:r>
      <w:r w:rsidR="00CF75DC" w:rsidRPr="00CF75DC">
        <w:rPr>
          <w:rFonts w:ascii="Arial" w:hAnsi="Arial" w:cs="Arial"/>
          <w:bCs/>
        </w:rPr>
        <w:t>Zarządzenie</w:t>
      </w:r>
      <w:r w:rsidR="00E13AA4">
        <w:rPr>
          <w:rFonts w:ascii="Arial" w:hAnsi="Arial" w:cs="Arial"/>
          <w:bCs/>
        </w:rPr>
        <w:t>m</w:t>
      </w:r>
      <w:r w:rsidR="00CF75DC" w:rsidRPr="00CF75DC">
        <w:rPr>
          <w:rFonts w:ascii="Arial" w:hAnsi="Arial" w:cs="Arial"/>
          <w:bCs/>
        </w:rPr>
        <w:t xml:space="preserve"> Regionalnego Dyrektora Ochrony Środowiska </w:t>
      </w:r>
      <w:r w:rsidR="00E13AA4">
        <w:rPr>
          <w:rFonts w:ascii="Arial" w:hAnsi="Arial" w:cs="Arial"/>
          <w:bCs/>
        </w:rPr>
        <w:br/>
      </w:r>
      <w:r w:rsidR="00CF75DC" w:rsidRPr="00CF75DC">
        <w:rPr>
          <w:rFonts w:ascii="Arial" w:hAnsi="Arial" w:cs="Arial"/>
          <w:bCs/>
        </w:rPr>
        <w:t>w Opolu z dnia 6 czerwca 2014 r. w sprawie ustanowienia planu ochrony dla rezerwatu przyrody „Złote Bagna” (Dz. Urz. Woj. Op. z 2014 r. poz. 1485)</w:t>
      </w:r>
      <w:r w:rsidR="00CF75DC">
        <w:rPr>
          <w:rFonts w:ascii="Arial" w:hAnsi="Arial" w:cs="Arial"/>
          <w:bCs/>
        </w:rPr>
        <w:t>.</w:t>
      </w:r>
    </w:p>
    <w:p w14:paraId="4BC40752" w14:textId="1B8012AE" w:rsidR="008058E2" w:rsidRPr="00EA1B05" w:rsidRDefault="00E13AA4" w:rsidP="008350F4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 związku z obowiązującymi planami ochrony z zakresem PZO dla rezerwatów przyrody Złote Bagna oraz Prądy z opracowania aktualizacji planu zadań ochronnych wyłączono obszar rezerwatów, ponieważ posiadają one dokumenty planistyczne dedykowane przedmiotom ochrony obszaru Natura 2000, a tym samym powierzchnia obszaru objęta aktualizacją planu zadań ochronnych dla obszaru Natura 2000 wynosi: </w:t>
      </w:r>
      <w:r w:rsidR="00DE4503" w:rsidRPr="001B78F8">
        <w:rPr>
          <w:rFonts w:ascii="Arial" w:hAnsi="Arial" w:cs="Arial"/>
        </w:rPr>
        <w:t>4</w:t>
      </w:r>
      <w:r w:rsidR="00DE4503">
        <w:rPr>
          <w:rFonts w:ascii="Arial" w:hAnsi="Arial" w:cs="Arial"/>
        </w:rPr>
        <w:t xml:space="preserve"> </w:t>
      </w:r>
      <w:r w:rsidR="00DE4503" w:rsidRPr="001B78F8">
        <w:rPr>
          <w:rFonts w:ascii="Arial" w:hAnsi="Arial" w:cs="Arial"/>
        </w:rPr>
        <w:t>813,41</w:t>
      </w:r>
      <w:r w:rsidR="00DE4503">
        <w:rPr>
          <w:rFonts w:ascii="Arial" w:hAnsi="Arial" w:cs="Arial"/>
        </w:rPr>
        <w:t xml:space="preserve"> ha.</w:t>
      </w:r>
    </w:p>
    <w:p w14:paraId="4B6E0E4A" w14:textId="534F1043" w:rsidR="00F60C2F" w:rsidRDefault="006530C9" w:rsidP="006530C9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Tryb opracowania projektu planu zadań ochronnych </w:t>
      </w:r>
      <w:r w:rsidR="000F5D5B">
        <w:rPr>
          <w:rFonts w:ascii="Arial" w:hAnsi="Arial" w:cs="Arial"/>
        </w:rPr>
        <w:t xml:space="preserve">został </w:t>
      </w:r>
      <w:r w:rsidR="00F60C2F" w:rsidRPr="00FE1AB0">
        <w:rPr>
          <w:rFonts w:ascii="Arial" w:hAnsi="Arial" w:cs="Arial"/>
        </w:rPr>
        <w:t>określony w rozporządzeniu Ministra Środowiska z dnia 17 lutego 2010</w:t>
      </w:r>
      <w:r w:rsidR="000F5D5B">
        <w:rPr>
          <w:rFonts w:ascii="Arial" w:hAnsi="Arial" w:cs="Arial"/>
        </w:rPr>
        <w:t xml:space="preserve"> </w:t>
      </w:r>
      <w:r w:rsidR="00F60C2F" w:rsidRPr="00FE1AB0">
        <w:rPr>
          <w:rFonts w:ascii="Arial" w:hAnsi="Arial" w:cs="Arial"/>
        </w:rPr>
        <w:t>r. w</w:t>
      </w:r>
      <w:r w:rsidR="000F5D5B">
        <w:rPr>
          <w:rFonts w:ascii="Arial" w:hAnsi="Arial" w:cs="Arial"/>
        </w:rPr>
        <w:t xml:space="preserve"> </w:t>
      </w:r>
      <w:r w:rsidR="00F60C2F" w:rsidRPr="00FE1AB0">
        <w:rPr>
          <w:rFonts w:ascii="Arial" w:hAnsi="Arial" w:cs="Arial"/>
        </w:rPr>
        <w:t>sprawie sporządzania projektu planu zadań ochronnych dla obszaru Natura 2000 (</w:t>
      </w:r>
      <w:r w:rsidR="00F60C2F" w:rsidRPr="00514C07">
        <w:rPr>
          <w:rFonts w:ascii="Arial" w:hAnsi="Arial" w:cs="Arial"/>
        </w:rPr>
        <w:t>Dz. U. z 2024 r. poz. 99</w:t>
      </w:r>
      <w:r w:rsidR="00F60C2F" w:rsidRPr="00FE1AB0">
        <w:rPr>
          <w:rFonts w:ascii="Arial" w:hAnsi="Arial" w:cs="Arial"/>
        </w:rPr>
        <w:t>).</w:t>
      </w:r>
    </w:p>
    <w:p w14:paraId="08314BD9" w14:textId="77777777" w:rsidR="00966B92" w:rsidRPr="00C8749F" w:rsidRDefault="00966B92" w:rsidP="006530C9">
      <w:pPr>
        <w:spacing w:after="0" w:line="240" w:lineRule="auto"/>
        <w:jc w:val="both"/>
        <w:rPr>
          <w:rFonts w:ascii="Arial" w:hAnsi="Arial" w:cs="Arial"/>
        </w:rPr>
      </w:pPr>
    </w:p>
    <w:p w14:paraId="582701C7" w14:textId="52C0EBF8" w:rsidR="00F60C2F" w:rsidRPr="00C8749F" w:rsidRDefault="00F60C2F" w:rsidP="00F60C2F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C8749F">
        <w:rPr>
          <w:rFonts w:ascii="Arial" w:hAnsi="Arial" w:cs="Arial"/>
        </w:rPr>
        <w:t xml:space="preserve">Projekt </w:t>
      </w:r>
      <w:r w:rsidR="000F5D5B">
        <w:rPr>
          <w:rFonts w:ascii="Arial" w:hAnsi="Arial" w:cs="Arial"/>
        </w:rPr>
        <w:t>planu zadań ochronnych</w:t>
      </w:r>
      <w:r w:rsidRPr="00C8749F">
        <w:rPr>
          <w:rFonts w:ascii="Arial" w:hAnsi="Arial" w:cs="Arial"/>
        </w:rPr>
        <w:t xml:space="preserve"> sporządza się na bazie wiedzy o obszarze Natura 2000</w:t>
      </w:r>
      <w:r w:rsidR="004E3D4D">
        <w:rPr>
          <w:rFonts w:ascii="Arial" w:hAnsi="Arial" w:cs="Arial"/>
        </w:rPr>
        <w:t xml:space="preserve">, która </w:t>
      </w:r>
      <w:r w:rsidRPr="00C8749F">
        <w:rPr>
          <w:rFonts w:ascii="Arial" w:hAnsi="Arial" w:cs="Arial"/>
        </w:rPr>
        <w:t>jest dostępna</w:t>
      </w:r>
      <w:r w:rsidR="000F5D5B">
        <w:rPr>
          <w:rFonts w:ascii="Arial" w:hAnsi="Arial" w:cs="Arial"/>
        </w:rPr>
        <w:t xml:space="preserve"> oraz</w:t>
      </w:r>
      <w:r w:rsidR="004E3D4D">
        <w:rPr>
          <w:rFonts w:ascii="Arial" w:hAnsi="Arial" w:cs="Arial"/>
        </w:rPr>
        <w:t xml:space="preserve"> którą</w:t>
      </w:r>
      <w:r w:rsidRPr="00C8749F">
        <w:rPr>
          <w:rFonts w:ascii="Arial" w:hAnsi="Arial" w:cs="Arial"/>
        </w:rPr>
        <w:t xml:space="preserve"> uda się uzyskać podczas procesu planowania. W ramach tego procesu przeprowadz</w:t>
      </w:r>
      <w:r w:rsidR="00560B70">
        <w:rPr>
          <w:rFonts w:ascii="Arial" w:hAnsi="Arial" w:cs="Arial"/>
        </w:rPr>
        <w:t>ane są</w:t>
      </w:r>
      <w:r w:rsidRPr="00C8749F">
        <w:rPr>
          <w:rFonts w:ascii="Arial" w:hAnsi="Arial" w:cs="Arial"/>
        </w:rPr>
        <w:t xml:space="preserve"> prace terenowe w takim zakresie, jaki jest </w:t>
      </w:r>
      <w:r w:rsidR="000F5D5B">
        <w:rPr>
          <w:rFonts w:ascii="Arial" w:hAnsi="Arial" w:cs="Arial"/>
        </w:rPr>
        <w:t>niezbędny</w:t>
      </w:r>
      <w:r w:rsidRPr="00C8749F">
        <w:rPr>
          <w:rFonts w:ascii="Arial" w:hAnsi="Arial" w:cs="Arial"/>
        </w:rPr>
        <w:t xml:space="preserve"> </w:t>
      </w:r>
      <w:r w:rsidR="000F5D5B">
        <w:rPr>
          <w:rFonts w:ascii="Arial" w:hAnsi="Arial" w:cs="Arial"/>
        </w:rPr>
        <w:br/>
      </w:r>
      <w:r w:rsidRPr="00C8749F">
        <w:rPr>
          <w:rFonts w:ascii="Arial" w:hAnsi="Arial" w:cs="Arial"/>
        </w:rPr>
        <w:t>do zaplanowania ochrony.</w:t>
      </w:r>
      <w:r>
        <w:rPr>
          <w:rFonts w:ascii="Arial" w:hAnsi="Arial" w:cs="Arial"/>
        </w:rPr>
        <w:t xml:space="preserve"> </w:t>
      </w:r>
      <w:r w:rsidRPr="00C8749F">
        <w:rPr>
          <w:rFonts w:ascii="Arial" w:hAnsi="Arial" w:cs="Arial"/>
        </w:rPr>
        <w:t xml:space="preserve">Sporządzenie </w:t>
      </w:r>
      <w:r w:rsidR="00DE4503">
        <w:rPr>
          <w:rFonts w:ascii="Arial" w:hAnsi="Arial" w:cs="Arial"/>
        </w:rPr>
        <w:t xml:space="preserve">aktualizacji </w:t>
      </w:r>
      <w:r w:rsidRPr="00C8749F">
        <w:rPr>
          <w:rFonts w:ascii="Arial" w:hAnsi="Arial" w:cs="Arial"/>
        </w:rPr>
        <w:t xml:space="preserve">projektu </w:t>
      </w:r>
      <w:r w:rsidR="000F5D5B">
        <w:rPr>
          <w:rFonts w:ascii="Arial" w:hAnsi="Arial" w:cs="Arial"/>
        </w:rPr>
        <w:t>planu zadań ochronnych</w:t>
      </w:r>
      <w:r w:rsidRPr="00C8749F">
        <w:rPr>
          <w:rFonts w:ascii="Arial" w:hAnsi="Arial" w:cs="Arial"/>
        </w:rPr>
        <w:t xml:space="preserve"> obejmie:</w:t>
      </w:r>
    </w:p>
    <w:p w14:paraId="6B7C0CE0" w14:textId="77777777" w:rsidR="00F60C2F" w:rsidRPr="00C8749F" w:rsidRDefault="00F60C2F" w:rsidP="00F60C2F">
      <w:pPr>
        <w:numPr>
          <w:ilvl w:val="0"/>
          <w:numId w:val="44"/>
        </w:numPr>
        <w:spacing w:after="0" w:line="240" w:lineRule="auto"/>
        <w:jc w:val="both"/>
        <w:rPr>
          <w:rFonts w:ascii="Arial" w:hAnsi="Arial" w:cs="Arial"/>
        </w:rPr>
      </w:pPr>
      <w:r w:rsidRPr="00C8749F">
        <w:rPr>
          <w:rFonts w:ascii="Arial" w:hAnsi="Arial" w:cs="Arial"/>
        </w:rPr>
        <w:t xml:space="preserve">opisanie granic obszaru w formie wektorowej warstwy informacyjnej, </w:t>
      </w:r>
    </w:p>
    <w:p w14:paraId="1106E88F" w14:textId="77777777" w:rsidR="00F60C2F" w:rsidRPr="00C8749F" w:rsidRDefault="00F60C2F" w:rsidP="00F60C2F">
      <w:pPr>
        <w:numPr>
          <w:ilvl w:val="0"/>
          <w:numId w:val="44"/>
        </w:numPr>
        <w:spacing w:after="0" w:line="240" w:lineRule="auto"/>
        <w:jc w:val="both"/>
        <w:rPr>
          <w:rFonts w:ascii="Arial" w:hAnsi="Arial" w:cs="Arial"/>
        </w:rPr>
      </w:pPr>
      <w:r w:rsidRPr="00C8749F">
        <w:rPr>
          <w:rFonts w:ascii="Arial" w:hAnsi="Arial" w:cs="Arial"/>
        </w:rPr>
        <w:t xml:space="preserve">zgromadzenie, zweryfikowanie i uzupełnienie informacji o obszarze i przedmiotach ochrony, </w:t>
      </w:r>
    </w:p>
    <w:p w14:paraId="5114811A" w14:textId="77777777" w:rsidR="00F60C2F" w:rsidRPr="00C8749F" w:rsidRDefault="00F60C2F" w:rsidP="00F60C2F">
      <w:pPr>
        <w:numPr>
          <w:ilvl w:val="0"/>
          <w:numId w:val="44"/>
        </w:numPr>
        <w:spacing w:after="0" w:line="240" w:lineRule="auto"/>
        <w:jc w:val="both"/>
        <w:rPr>
          <w:rFonts w:ascii="Arial" w:hAnsi="Arial" w:cs="Arial"/>
        </w:rPr>
      </w:pPr>
      <w:r w:rsidRPr="00C8749F">
        <w:rPr>
          <w:rFonts w:ascii="Arial" w:hAnsi="Arial" w:cs="Arial"/>
        </w:rPr>
        <w:t xml:space="preserve">ocenę stanu ochrony przedmiotów ochrony, </w:t>
      </w:r>
    </w:p>
    <w:p w14:paraId="1AA9A368" w14:textId="77777777" w:rsidR="00F60C2F" w:rsidRPr="00C8749F" w:rsidRDefault="00F60C2F" w:rsidP="00F60C2F">
      <w:pPr>
        <w:numPr>
          <w:ilvl w:val="0"/>
          <w:numId w:val="44"/>
        </w:numPr>
        <w:spacing w:after="0" w:line="240" w:lineRule="auto"/>
        <w:jc w:val="both"/>
        <w:rPr>
          <w:rFonts w:ascii="Arial" w:hAnsi="Arial" w:cs="Arial"/>
        </w:rPr>
      </w:pPr>
      <w:r w:rsidRPr="00C8749F">
        <w:rPr>
          <w:rFonts w:ascii="Arial" w:hAnsi="Arial" w:cs="Arial"/>
        </w:rPr>
        <w:t xml:space="preserve">ocenę istniejących i potencjalnych zagrożeń dla utrzymania lub osiągnięcia właściwego stanu ochrony przedmiotów ochrony, </w:t>
      </w:r>
    </w:p>
    <w:p w14:paraId="78EE81E7" w14:textId="77777777" w:rsidR="00F60C2F" w:rsidRDefault="00F60C2F" w:rsidP="00F60C2F">
      <w:pPr>
        <w:numPr>
          <w:ilvl w:val="0"/>
          <w:numId w:val="44"/>
        </w:numPr>
        <w:spacing w:after="0" w:line="240" w:lineRule="auto"/>
        <w:jc w:val="both"/>
        <w:rPr>
          <w:rFonts w:ascii="Arial" w:hAnsi="Arial" w:cs="Arial"/>
        </w:rPr>
      </w:pPr>
      <w:r w:rsidRPr="00C8749F">
        <w:rPr>
          <w:rFonts w:ascii="Arial" w:hAnsi="Arial" w:cs="Arial"/>
        </w:rPr>
        <w:t xml:space="preserve">ustalenie celów działań ochronnych, </w:t>
      </w:r>
    </w:p>
    <w:p w14:paraId="5BC9F560" w14:textId="19963B57" w:rsidR="00C10928" w:rsidRPr="00C8749F" w:rsidRDefault="00C10928" w:rsidP="00F60C2F">
      <w:pPr>
        <w:numPr>
          <w:ilvl w:val="0"/>
          <w:numId w:val="44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ocenę realizacji dotychczas realizowanych działań ochronnych;</w:t>
      </w:r>
    </w:p>
    <w:p w14:paraId="70FA72CD" w14:textId="77777777" w:rsidR="00F60C2F" w:rsidRPr="00C8749F" w:rsidRDefault="00F60C2F" w:rsidP="00F60C2F">
      <w:pPr>
        <w:numPr>
          <w:ilvl w:val="0"/>
          <w:numId w:val="44"/>
        </w:numPr>
        <w:spacing w:after="0" w:line="240" w:lineRule="auto"/>
        <w:jc w:val="both"/>
        <w:rPr>
          <w:rFonts w:ascii="Arial" w:hAnsi="Arial" w:cs="Arial"/>
        </w:rPr>
      </w:pPr>
      <w:r w:rsidRPr="00C8749F">
        <w:rPr>
          <w:rFonts w:ascii="Arial" w:hAnsi="Arial" w:cs="Arial"/>
        </w:rPr>
        <w:t>określenie działań ochronnych wynikających z ustalonych celów, w tym z zakresu ochrony czynnej, monitoringu stanu przedmiotów ochrony oraz monitoringu realizacji celów działań ochronnych,</w:t>
      </w:r>
    </w:p>
    <w:p w14:paraId="5313144A" w14:textId="77777777" w:rsidR="00F60C2F" w:rsidRDefault="00F60C2F" w:rsidP="00F60C2F">
      <w:pPr>
        <w:numPr>
          <w:ilvl w:val="0"/>
          <w:numId w:val="44"/>
        </w:numPr>
        <w:spacing w:after="0" w:line="240" w:lineRule="auto"/>
        <w:jc w:val="both"/>
        <w:rPr>
          <w:rFonts w:ascii="Arial" w:hAnsi="Arial" w:cs="Arial"/>
        </w:rPr>
      </w:pPr>
      <w:r w:rsidRPr="00C8749F">
        <w:rPr>
          <w:rFonts w:ascii="Arial" w:hAnsi="Arial" w:cs="Arial"/>
        </w:rPr>
        <w:t xml:space="preserve">określenie – jeżeli zasadne – koniecznych zmian do obowiązujących dokumentów planistycznych, w tym do studiów uwarunkowań i kierunków zagospodarowania przestrzennego gmin i miejscowych planów zagospodarowania przestrzennego. </w:t>
      </w:r>
    </w:p>
    <w:p w14:paraId="4D64F77F" w14:textId="77777777" w:rsidR="00C10928" w:rsidRDefault="00C10928" w:rsidP="00C10928">
      <w:pPr>
        <w:spacing w:after="0" w:line="240" w:lineRule="auto"/>
        <w:ind w:left="720"/>
        <w:jc w:val="both"/>
        <w:rPr>
          <w:rFonts w:ascii="Arial" w:hAnsi="Arial" w:cs="Arial"/>
        </w:rPr>
      </w:pPr>
    </w:p>
    <w:p w14:paraId="36D09873" w14:textId="760BDF15" w:rsidR="00C10928" w:rsidRPr="00C8749F" w:rsidRDefault="00C10928" w:rsidP="00C10928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Proces planistyczny związany z opracowaniem dokumentacji na potrzeby wykonania aktualizacji Planu Zadań Ochronnych dla obszaru Natura 2000 Bory </w:t>
      </w:r>
      <w:r w:rsidRPr="006D5D0C">
        <w:rPr>
          <w:rFonts w:ascii="Arial" w:hAnsi="Arial" w:cs="Arial"/>
        </w:rPr>
        <w:t>Niemodlińskie</w:t>
      </w:r>
      <w:r w:rsidRPr="00CF24B8">
        <w:rPr>
          <w:rFonts w:ascii="Arial" w:hAnsi="Arial" w:cs="Arial"/>
        </w:rPr>
        <w:t xml:space="preserve"> </w:t>
      </w:r>
      <w:r w:rsidRPr="006D5D0C">
        <w:rPr>
          <w:rFonts w:ascii="Arial" w:hAnsi="Arial" w:cs="Arial"/>
        </w:rPr>
        <w:t>PLH160005</w:t>
      </w:r>
      <w:r>
        <w:rPr>
          <w:rFonts w:ascii="Arial" w:hAnsi="Arial" w:cs="Arial"/>
        </w:rPr>
        <w:t xml:space="preserve"> będzie realizowany w latach 2026-2027, przy czym w roku 2026 opracowana zostanie dokumentacja dla siedlisk przyrodniczych stanowiących przedmioty ochrony </w:t>
      </w:r>
      <w:r w:rsidR="00AC68EA">
        <w:rPr>
          <w:rFonts w:ascii="Arial" w:hAnsi="Arial" w:cs="Arial"/>
        </w:rPr>
        <w:br/>
      </w:r>
      <w:r>
        <w:rPr>
          <w:rFonts w:ascii="Arial" w:hAnsi="Arial" w:cs="Arial"/>
        </w:rPr>
        <w:t>w obszarze, natomiast w 2027 dokumentacje dla gatunków zwierząt, a także projekt zarządzenia Regionalnego Dyrektora Ochrony Środowiska w Opolu w sprawie ustanowienia Planu Zadań Ochronnych.</w:t>
      </w:r>
    </w:p>
    <w:p w14:paraId="1DFE316D" w14:textId="11107650" w:rsidR="00F60C2F" w:rsidRPr="00C8749F" w:rsidRDefault="00F60C2F" w:rsidP="00C10928">
      <w:pPr>
        <w:spacing w:after="0" w:line="240" w:lineRule="auto"/>
        <w:jc w:val="both"/>
        <w:rPr>
          <w:rFonts w:ascii="Arial" w:hAnsi="Arial" w:cs="Arial"/>
        </w:rPr>
      </w:pPr>
      <w:r w:rsidRPr="002716A7">
        <w:rPr>
          <w:rFonts w:ascii="Arial" w:hAnsi="Arial" w:cs="Arial"/>
          <w:bCs/>
        </w:rPr>
        <w:t>Regionalny Dyrektor Ochrony Środowiska w Opolu zapewni możliwość udziału wszystkim zainteresowanym w pracach związanych ze sporządzaniem projektu</w:t>
      </w:r>
      <w:r w:rsidR="00C10928">
        <w:rPr>
          <w:rFonts w:ascii="Arial" w:hAnsi="Arial" w:cs="Arial"/>
          <w:bCs/>
        </w:rPr>
        <w:t xml:space="preserve"> aktualizacji</w:t>
      </w:r>
      <w:r w:rsidRPr="002716A7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PZO</w:t>
      </w:r>
      <w:r w:rsidRPr="002716A7">
        <w:rPr>
          <w:rFonts w:ascii="Arial" w:hAnsi="Arial" w:cs="Arial"/>
          <w:bCs/>
        </w:rPr>
        <w:t>. Do</w:t>
      </w:r>
      <w:r w:rsidR="007A06A8">
        <w:rPr>
          <w:rFonts w:ascii="Arial" w:hAnsi="Arial" w:cs="Arial"/>
          <w:bCs/>
        </w:rPr>
        <w:t xml:space="preserve"> </w:t>
      </w:r>
      <w:r w:rsidRPr="002716A7">
        <w:rPr>
          <w:rFonts w:ascii="Arial" w:hAnsi="Arial" w:cs="Arial"/>
          <w:bCs/>
        </w:rPr>
        <w:t>prac (w zespole roboczym, zwanym Zespołem Lokalnej Współpracy) zosta</w:t>
      </w:r>
      <w:r>
        <w:rPr>
          <w:rFonts w:ascii="Arial" w:hAnsi="Arial" w:cs="Arial"/>
          <w:bCs/>
        </w:rPr>
        <w:t>ną</w:t>
      </w:r>
      <w:r w:rsidRPr="002716A7">
        <w:rPr>
          <w:rFonts w:ascii="Arial" w:hAnsi="Arial" w:cs="Arial"/>
          <w:bCs/>
        </w:rPr>
        <w:t xml:space="preserve"> zaproszeni </w:t>
      </w:r>
      <w:r>
        <w:rPr>
          <w:rFonts w:ascii="Arial" w:hAnsi="Arial" w:cs="Arial"/>
          <w:bCs/>
        </w:rPr>
        <w:t xml:space="preserve">m. in. </w:t>
      </w:r>
      <w:r w:rsidRPr="002716A7">
        <w:rPr>
          <w:rFonts w:ascii="Arial" w:hAnsi="Arial" w:cs="Arial"/>
          <w:bCs/>
        </w:rPr>
        <w:lastRenderedPageBreak/>
        <w:t>przedstawiciele podmiotów gospodarujących w obszarze Natura 2000</w:t>
      </w:r>
      <w:r>
        <w:rPr>
          <w:rFonts w:ascii="Arial" w:hAnsi="Arial" w:cs="Arial"/>
          <w:bCs/>
        </w:rPr>
        <w:t>,</w:t>
      </w:r>
      <w:r w:rsidRPr="001523B4">
        <w:t xml:space="preserve"> </w:t>
      </w:r>
      <w:r w:rsidRPr="001523B4">
        <w:rPr>
          <w:rFonts w:ascii="Arial" w:hAnsi="Arial" w:cs="Arial"/>
          <w:bCs/>
        </w:rPr>
        <w:t>administracji, organizacji pozarządowych</w:t>
      </w:r>
      <w:r w:rsidRPr="002716A7">
        <w:rPr>
          <w:rFonts w:ascii="Arial" w:hAnsi="Arial" w:cs="Arial"/>
          <w:bCs/>
        </w:rPr>
        <w:t xml:space="preserve">. </w:t>
      </w:r>
    </w:p>
    <w:p w14:paraId="3042548C" w14:textId="6463A993" w:rsidR="00EA6CC5" w:rsidRDefault="00F60C2F" w:rsidP="000F5D5B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C8749F">
        <w:rPr>
          <w:rFonts w:ascii="Arial" w:hAnsi="Arial" w:cs="Arial"/>
        </w:rPr>
        <w:t xml:space="preserve">Aby zapewnić </w:t>
      </w:r>
      <w:r>
        <w:rPr>
          <w:rFonts w:ascii="Arial" w:hAnsi="Arial" w:cs="Arial"/>
        </w:rPr>
        <w:t xml:space="preserve">możliwość </w:t>
      </w:r>
      <w:r w:rsidRPr="000C6703">
        <w:rPr>
          <w:rFonts w:ascii="Arial" w:hAnsi="Arial" w:cs="Arial"/>
        </w:rPr>
        <w:t>zgłaszania uwag oraz wniosków podczas procesu planistycznego</w:t>
      </w:r>
      <w:r>
        <w:rPr>
          <w:rFonts w:ascii="Arial" w:hAnsi="Arial" w:cs="Arial"/>
        </w:rPr>
        <w:t xml:space="preserve"> o</w:t>
      </w:r>
      <w:r w:rsidRPr="00C8749F">
        <w:rPr>
          <w:rFonts w:ascii="Arial" w:hAnsi="Arial" w:cs="Arial"/>
        </w:rPr>
        <w:t xml:space="preserve">stateczna wersja projektu </w:t>
      </w:r>
      <w:r>
        <w:rPr>
          <w:rFonts w:ascii="Arial" w:hAnsi="Arial" w:cs="Arial"/>
        </w:rPr>
        <w:t>PZO</w:t>
      </w:r>
      <w:r w:rsidRPr="00C8749F">
        <w:rPr>
          <w:rFonts w:ascii="Arial" w:hAnsi="Arial" w:cs="Arial"/>
        </w:rPr>
        <w:t xml:space="preserve"> zostanie podana do publicznej wiadomości i poddana procesowi konsultacji społecznych zgodnie z </w:t>
      </w:r>
      <w:r>
        <w:rPr>
          <w:rFonts w:ascii="Arial" w:hAnsi="Arial" w:cs="Arial"/>
        </w:rPr>
        <w:t>prze</w:t>
      </w:r>
      <w:r w:rsidRPr="00C8749F">
        <w:rPr>
          <w:rFonts w:ascii="Arial" w:hAnsi="Arial" w:cs="Arial"/>
        </w:rPr>
        <w:t>pisami ustawy z dnia 3 października 2008 r. o udostępnianiu informacji o środowisku i jego ochronie, udziale społeczeństwa w ochronie środowiska oraz o ocenach oddziaływania na środo</w:t>
      </w:r>
      <w:r>
        <w:rPr>
          <w:rFonts w:ascii="Arial" w:hAnsi="Arial" w:cs="Arial"/>
        </w:rPr>
        <w:t>wisko (</w:t>
      </w:r>
      <w:r w:rsidR="006F7137" w:rsidRPr="006F7137">
        <w:rPr>
          <w:rFonts w:ascii="Arial" w:hAnsi="Arial" w:cs="Arial"/>
        </w:rPr>
        <w:t>Dz. U. z 2026 r. poz. 670</w:t>
      </w:r>
      <w:r w:rsidRPr="00C8749F">
        <w:rPr>
          <w:rFonts w:ascii="Arial" w:hAnsi="Arial" w:cs="Arial"/>
        </w:rPr>
        <w:t>).</w:t>
      </w:r>
    </w:p>
    <w:p w14:paraId="11A6CE84" w14:textId="2CD27C2E" w:rsidR="004E3D4D" w:rsidRPr="000F5D5B" w:rsidRDefault="004E3D4D" w:rsidP="000F5D5B">
      <w:pPr>
        <w:spacing w:after="0" w:line="24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Opracowanie projektu </w:t>
      </w:r>
      <w:r w:rsidR="006F7137">
        <w:rPr>
          <w:rFonts w:ascii="Arial" w:hAnsi="Arial" w:cs="Arial"/>
        </w:rPr>
        <w:t xml:space="preserve">aktualizacji </w:t>
      </w:r>
      <w:r>
        <w:rPr>
          <w:rFonts w:ascii="Arial" w:hAnsi="Arial" w:cs="Arial"/>
        </w:rPr>
        <w:t>planu zadań ochronnych dla obszaru Natura 2000</w:t>
      </w:r>
      <w:r w:rsidR="006F7137">
        <w:rPr>
          <w:rFonts w:ascii="Arial" w:hAnsi="Arial" w:cs="Arial"/>
        </w:rPr>
        <w:t xml:space="preserve"> </w:t>
      </w:r>
      <w:r w:rsidR="006F7137" w:rsidRPr="006D5D0C">
        <w:rPr>
          <w:rFonts w:ascii="Arial" w:hAnsi="Arial" w:cs="Arial"/>
        </w:rPr>
        <w:t>Bory Niemodlińskie</w:t>
      </w:r>
      <w:r w:rsidR="006F7137" w:rsidRPr="00CF24B8">
        <w:rPr>
          <w:rFonts w:ascii="Arial" w:hAnsi="Arial" w:cs="Arial"/>
        </w:rPr>
        <w:t xml:space="preserve"> </w:t>
      </w:r>
      <w:r w:rsidR="006F7137" w:rsidRPr="006D5D0C">
        <w:rPr>
          <w:rFonts w:ascii="Arial" w:hAnsi="Arial" w:cs="Arial"/>
        </w:rPr>
        <w:t>PLH160005</w:t>
      </w:r>
      <w:r>
        <w:rPr>
          <w:rFonts w:ascii="Arial" w:hAnsi="Arial" w:cs="Arial"/>
        </w:rPr>
        <w:t xml:space="preserve">, realizowane jest w ramach projektu FENX.01.05-IW.01-0106/24 pn. Aktualizacja planów zadań ochronnych dla obszarów Natura 2000 wraz </w:t>
      </w:r>
      <w:r w:rsidR="006F7137">
        <w:rPr>
          <w:rFonts w:ascii="Arial" w:hAnsi="Arial" w:cs="Arial"/>
        </w:rPr>
        <w:br/>
      </w:r>
      <w:r>
        <w:rPr>
          <w:rFonts w:ascii="Arial" w:hAnsi="Arial" w:cs="Arial"/>
        </w:rPr>
        <w:t>z prowadzeniem monitoringów.</w:t>
      </w:r>
    </w:p>
    <w:sectPr w:rsidR="004E3D4D" w:rsidRPr="000F5D5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886B9" w14:textId="77777777" w:rsidR="005113CC" w:rsidRDefault="005113CC" w:rsidP="00022933">
      <w:pPr>
        <w:spacing w:after="0" w:line="240" w:lineRule="auto"/>
      </w:pPr>
      <w:r>
        <w:separator/>
      </w:r>
    </w:p>
  </w:endnote>
  <w:endnote w:type="continuationSeparator" w:id="0">
    <w:p w14:paraId="46A88F01" w14:textId="77777777" w:rsidR="005113CC" w:rsidRDefault="005113CC" w:rsidP="00022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368189523"/>
      <w:docPartObj>
        <w:docPartGallery w:val="Page Numbers (Bottom of Page)"/>
        <w:docPartUnique/>
      </w:docPartObj>
    </w:sdtPr>
    <w:sdtEndPr/>
    <w:sdtContent>
      <w:p w14:paraId="1E687805" w14:textId="0FC57192" w:rsidR="0014374F" w:rsidRPr="00425F85" w:rsidRDefault="0014374F" w:rsidP="00A30643">
        <w:pPr>
          <w:pStyle w:val="Stopka"/>
          <w:tabs>
            <w:tab w:val="clear" w:pos="4536"/>
            <w:tab w:val="clear" w:pos="9072"/>
          </w:tabs>
          <w:ind w:hanging="426"/>
          <w:jc w:val="center"/>
        </w:pPr>
      </w:p>
      <w:p w14:paraId="28D109CC" w14:textId="2B3463FE" w:rsidR="0014374F" w:rsidRPr="00A30643" w:rsidRDefault="005113CC" w:rsidP="00A30643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76C3C" w14:textId="77777777" w:rsidR="005113CC" w:rsidRDefault="005113CC" w:rsidP="00022933">
      <w:pPr>
        <w:spacing w:after="0" w:line="240" w:lineRule="auto"/>
      </w:pPr>
      <w:r>
        <w:separator/>
      </w:r>
    </w:p>
  </w:footnote>
  <w:footnote w:type="continuationSeparator" w:id="0">
    <w:p w14:paraId="09C02E1C" w14:textId="77777777" w:rsidR="005113CC" w:rsidRDefault="005113CC" w:rsidP="00022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6C8EE" w14:textId="764F41CA" w:rsidR="0040305F" w:rsidRPr="0040305F" w:rsidRDefault="0040305F" w:rsidP="0040305F">
    <w:pPr>
      <w:pStyle w:val="Nagwek"/>
      <w:jc w:val="center"/>
      <w:rPr>
        <w:rFonts w:ascii="Arial" w:hAnsi="Arial" w:cs="Arial"/>
        <w:noProof/>
      </w:rPr>
    </w:pPr>
    <w:bookmarkStart w:id="0" w:name="_Hlk196211810"/>
    <w:bookmarkStart w:id="1" w:name="_Hlk196211811"/>
    <w:bookmarkStart w:id="2" w:name="_Hlk196211829"/>
    <w:bookmarkStart w:id="3" w:name="_Hlk196211830"/>
    <w:bookmarkStart w:id="4" w:name="_Hlk196211841"/>
    <w:bookmarkStart w:id="5" w:name="_Hlk196211842"/>
    <w:r w:rsidRPr="0040305F">
      <w:rPr>
        <w:rFonts w:ascii="Arial" w:hAnsi="Arial" w:cs="Arial"/>
        <w:noProof/>
      </w:rPr>
      <w:drawing>
        <wp:inline distT="0" distB="0" distL="0" distR="0" wp14:anchorId="65D75438" wp14:editId="23EDD69E">
          <wp:extent cx="5753100" cy="819150"/>
          <wp:effectExtent l="0" t="0" r="0" b="0"/>
          <wp:docPr id="143584908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  <w:bookmarkEnd w:id="1"/>
    <w:bookmarkEnd w:id="2"/>
    <w:bookmarkEnd w:id="3"/>
    <w:bookmarkEnd w:id="4"/>
    <w:bookmarkEnd w:id="5"/>
  </w:p>
  <w:p w14:paraId="64D6ED5D" w14:textId="7EF81507" w:rsidR="0014374F" w:rsidRPr="002005C9" w:rsidRDefault="0014374F" w:rsidP="00A00BB1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01204"/>
    <w:multiLevelType w:val="hybridMultilevel"/>
    <w:tmpl w:val="68ECBA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929BE"/>
    <w:multiLevelType w:val="hybridMultilevel"/>
    <w:tmpl w:val="B060F528"/>
    <w:lvl w:ilvl="0" w:tplc="458A4B0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7980979"/>
    <w:multiLevelType w:val="hybridMultilevel"/>
    <w:tmpl w:val="1A94E0B8"/>
    <w:lvl w:ilvl="0" w:tplc="4F72285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76957"/>
    <w:multiLevelType w:val="multilevel"/>
    <w:tmpl w:val="A4B654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19B0D68"/>
    <w:multiLevelType w:val="hybridMultilevel"/>
    <w:tmpl w:val="F8C076B8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11B33315"/>
    <w:multiLevelType w:val="hybridMultilevel"/>
    <w:tmpl w:val="D910EAC6"/>
    <w:lvl w:ilvl="0" w:tplc="648E0ABA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54FA9"/>
    <w:multiLevelType w:val="hybridMultilevel"/>
    <w:tmpl w:val="BBF2D8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AF4D95"/>
    <w:multiLevelType w:val="hybridMultilevel"/>
    <w:tmpl w:val="56522220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42D74"/>
    <w:multiLevelType w:val="singleLevel"/>
    <w:tmpl w:val="0F0457A4"/>
    <w:styleLink w:val="WW8Num81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</w:lvl>
  </w:abstractNum>
  <w:abstractNum w:abstractNumId="9" w15:restartNumberingAfterBreak="0">
    <w:nsid w:val="257122AC"/>
    <w:multiLevelType w:val="hybridMultilevel"/>
    <w:tmpl w:val="7D906C26"/>
    <w:lvl w:ilvl="0" w:tplc="BF326F3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508A5868">
      <w:start w:val="1"/>
      <w:numFmt w:val="decimal"/>
      <w:lvlText w:val="%4."/>
      <w:lvlJc w:val="left"/>
      <w:pPr>
        <w:ind w:left="2880" w:hanging="360"/>
      </w:pPr>
      <w:rPr>
        <w:color w:val="auto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837297"/>
    <w:multiLevelType w:val="hybridMultilevel"/>
    <w:tmpl w:val="1A94E0B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58538A"/>
    <w:multiLevelType w:val="hybridMultilevel"/>
    <w:tmpl w:val="1A94E0B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AC1CD9"/>
    <w:multiLevelType w:val="hybridMultilevel"/>
    <w:tmpl w:val="18B65A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43361D"/>
    <w:multiLevelType w:val="multilevel"/>
    <w:tmpl w:val="7FA2FF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30B7169"/>
    <w:multiLevelType w:val="hybridMultilevel"/>
    <w:tmpl w:val="533A4B9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60F1E4B"/>
    <w:multiLevelType w:val="hybridMultilevel"/>
    <w:tmpl w:val="68ECBA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BC3A84"/>
    <w:multiLevelType w:val="multilevel"/>
    <w:tmpl w:val="FCBC63F0"/>
    <w:lvl w:ilvl="0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BE804F8"/>
    <w:multiLevelType w:val="hybridMultilevel"/>
    <w:tmpl w:val="4E9AD084"/>
    <w:lvl w:ilvl="0" w:tplc="0FF2091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264E52"/>
    <w:multiLevelType w:val="hybridMultilevel"/>
    <w:tmpl w:val="F01AA2D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7D46AA"/>
    <w:multiLevelType w:val="hybridMultilevel"/>
    <w:tmpl w:val="9F7E103A"/>
    <w:lvl w:ilvl="0" w:tplc="EEBC5C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8F0C96"/>
    <w:multiLevelType w:val="hybridMultilevel"/>
    <w:tmpl w:val="37AAFD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4D1624"/>
    <w:multiLevelType w:val="hybridMultilevel"/>
    <w:tmpl w:val="20F826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DF7A55"/>
    <w:multiLevelType w:val="hybridMultilevel"/>
    <w:tmpl w:val="D638D606"/>
    <w:lvl w:ilvl="0" w:tplc="EEBC5C3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4070DCF"/>
    <w:multiLevelType w:val="hybridMultilevel"/>
    <w:tmpl w:val="023AA3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4B00F6"/>
    <w:multiLevelType w:val="hybridMultilevel"/>
    <w:tmpl w:val="FE3E5B56"/>
    <w:lvl w:ilvl="0" w:tplc="AB7052D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327D6F"/>
    <w:multiLevelType w:val="hybridMultilevel"/>
    <w:tmpl w:val="15B8A2B8"/>
    <w:lvl w:ilvl="0" w:tplc="E2881AF2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0A2C5E"/>
    <w:multiLevelType w:val="hybridMultilevel"/>
    <w:tmpl w:val="F01AA2DA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9338FB"/>
    <w:multiLevelType w:val="hybridMultilevel"/>
    <w:tmpl w:val="5D7CF53E"/>
    <w:lvl w:ilvl="0" w:tplc="D4E030C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652C8C"/>
    <w:multiLevelType w:val="hybridMultilevel"/>
    <w:tmpl w:val="58A8C0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E05B20"/>
    <w:multiLevelType w:val="hybridMultilevel"/>
    <w:tmpl w:val="18B65A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BF57A3"/>
    <w:multiLevelType w:val="hybridMultilevel"/>
    <w:tmpl w:val="24624B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9421D7"/>
    <w:multiLevelType w:val="hybridMultilevel"/>
    <w:tmpl w:val="691025B2"/>
    <w:lvl w:ilvl="0" w:tplc="04F47AB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545E7156"/>
    <w:multiLevelType w:val="multilevel"/>
    <w:tmpl w:val="1B68DE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6A37A7C"/>
    <w:multiLevelType w:val="hybridMultilevel"/>
    <w:tmpl w:val="044A0616"/>
    <w:lvl w:ilvl="0" w:tplc="AB7052DA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E23E2E"/>
    <w:multiLevelType w:val="hybridMultilevel"/>
    <w:tmpl w:val="5192C2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1D33F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592C320A"/>
    <w:multiLevelType w:val="hybridMultilevel"/>
    <w:tmpl w:val="28DC05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0A05D3"/>
    <w:multiLevelType w:val="hybridMultilevel"/>
    <w:tmpl w:val="1D02280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5E1A4964"/>
    <w:multiLevelType w:val="hybridMultilevel"/>
    <w:tmpl w:val="F8D22C4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38F2A4E"/>
    <w:multiLevelType w:val="hybridMultilevel"/>
    <w:tmpl w:val="9BB623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422709"/>
    <w:multiLevelType w:val="hybridMultilevel"/>
    <w:tmpl w:val="1A94E0B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4F7635"/>
    <w:multiLevelType w:val="hybridMultilevel"/>
    <w:tmpl w:val="2B9A161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DE1238C"/>
    <w:multiLevelType w:val="hybridMultilevel"/>
    <w:tmpl w:val="CA98C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EB314E"/>
    <w:multiLevelType w:val="hybridMultilevel"/>
    <w:tmpl w:val="98EC3C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447CCD"/>
    <w:multiLevelType w:val="hybridMultilevel"/>
    <w:tmpl w:val="3A5E962A"/>
    <w:lvl w:ilvl="0" w:tplc="EEBC5C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415AAB"/>
    <w:multiLevelType w:val="hybridMultilevel"/>
    <w:tmpl w:val="1F0EDA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354BF1"/>
    <w:multiLevelType w:val="hybridMultilevel"/>
    <w:tmpl w:val="20249156"/>
    <w:lvl w:ilvl="0" w:tplc="7C346AE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381323549">
    <w:abstractNumId w:val="13"/>
  </w:num>
  <w:num w:numId="2" w16cid:durableId="810824129">
    <w:abstractNumId w:val="8"/>
  </w:num>
  <w:num w:numId="3" w16cid:durableId="685448721">
    <w:abstractNumId w:val="6"/>
  </w:num>
  <w:num w:numId="4" w16cid:durableId="726340035">
    <w:abstractNumId w:val="31"/>
  </w:num>
  <w:num w:numId="5" w16cid:durableId="734016221">
    <w:abstractNumId w:val="46"/>
  </w:num>
  <w:num w:numId="6" w16cid:durableId="1580291325">
    <w:abstractNumId w:val="27"/>
  </w:num>
  <w:num w:numId="7" w16cid:durableId="124659401">
    <w:abstractNumId w:val="1"/>
  </w:num>
  <w:num w:numId="8" w16cid:durableId="780300951">
    <w:abstractNumId w:val="28"/>
  </w:num>
  <w:num w:numId="9" w16cid:durableId="895581862">
    <w:abstractNumId w:val="7"/>
  </w:num>
  <w:num w:numId="10" w16cid:durableId="638728880">
    <w:abstractNumId w:val="21"/>
  </w:num>
  <w:num w:numId="11" w16cid:durableId="96097910">
    <w:abstractNumId w:val="2"/>
  </w:num>
  <w:num w:numId="12" w16cid:durableId="1224104391">
    <w:abstractNumId w:val="39"/>
  </w:num>
  <w:num w:numId="13" w16cid:durableId="1404327536">
    <w:abstractNumId w:val="33"/>
  </w:num>
  <w:num w:numId="14" w16cid:durableId="494807539">
    <w:abstractNumId w:val="3"/>
  </w:num>
  <w:num w:numId="15" w16cid:durableId="1363246994">
    <w:abstractNumId w:val="36"/>
  </w:num>
  <w:num w:numId="16" w16cid:durableId="3783599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74581657">
    <w:abstractNumId w:val="32"/>
  </w:num>
  <w:num w:numId="18" w16cid:durableId="1902058275">
    <w:abstractNumId w:val="24"/>
  </w:num>
  <w:num w:numId="19" w16cid:durableId="1409034076">
    <w:abstractNumId w:val="22"/>
  </w:num>
  <w:num w:numId="20" w16cid:durableId="571625241">
    <w:abstractNumId w:val="19"/>
  </w:num>
  <w:num w:numId="21" w16cid:durableId="1875003278">
    <w:abstractNumId w:val="38"/>
  </w:num>
  <w:num w:numId="22" w16cid:durableId="1660306602">
    <w:abstractNumId w:val="44"/>
  </w:num>
  <w:num w:numId="23" w16cid:durableId="1835220245">
    <w:abstractNumId w:val="5"/>
  </w:num>
  <w:num w:numId="24" w16cid:durableId="1066757299">
    <w:abstractNumId w:val="40"/>
  </w:num>
  <w:num w:numId="25" w16cid:durableId="1473208929">
    <w:abstractNumId w:val="10"/>
  </w:num>
  <w:num w:numId="26" w16cid:durableId="316806187">
    <w:abstractNumId w:val="11"/>
  </w:num>
  <w:num w:numId="27" w16cid:durableId="2044211882">
    <w:abstractNumId w:val="37"/>
  </w:num>
  <w:num w:numId="28" w16cid:durableId="795149513">
    <w:abstractNumId w:val="14"/>
  </w:num>
  <w:num w:numId="29" w16cid:durableId="1065032217">
    <w:abstractNumId w:val="41"/>
  </w:num>
  <w:num w:numId="30" w16cid:durableId="2024355287">
    <w:abstractNumId w:val="18"/>
  </w:num>
  <w:num w:numId="31" w16cid:durableId="1042363906">
    <w:abstractNumId w:val="26"/>
  </w:num>
  <w:num w:numId="32" w16cid:durableId="454373258">
    <w:abstractNumId w:val="20"/>
  </w:num>
  <w:num w:numId="33" w16cid:durableId="1597012502">
    <w:abstractNumId w:val="30"/>
  </w:num>
  <w:num w:numId="34" w16cid:durableId="991174794">
    <w:abstractNumId w:val="34"/>
  </w:num>
  <w:num w:numId="35" w16cid:durableId="721517913">
    <w:abstractNumId w:val="43"/>
  </w:num>
  <w:num w:numId="36" w16cid:durableId="1529831767">
    <w:abstractNumId w:val="12"/>
  </w:num>
  <w:num w:numId="37" w16cid:durableId="287856150">
    <w:abstractNumId w:val="29"/>
  </w:num>
  <w:num w:numId="38" w16cid:durableId="2147316313">
    <w:abstractNumId w:val="35"/>
  </w:num>
  <w:num w:numId="39" w16cid:durableId="343286350">
    <w:abstractNumId w:val="16"/>
  </w:num>
  <w:num w:numId="40" w16cid:durableId="18939997">
    <w:abstractNumId w:val="17"/>
  </w:num>
  <w:num w:numId="41" w16cid:durableId="596404432">
    <w:abstractNumId w:val="25"/>
  </w:num>
  <w:num w:numId="42" w16cid:durableId="114712602">
    <w:abstractNumId w:val="0"/>
  </w:num>
  <w:num w:numId="43" w16cid:durableId="1670788359">
    <w:abstractNumId w:val="15"/>
  </w:num>
  <w:num w:numId="44" w16cid:durableId="904681242">
    <w:abstractNumId w:val="42"/>
  </w:num>
  <w:num w:numId="45" w16cid:durableId="1875538067">
    <w:abstractNumId w:val="4"/>
  </w:num>
  <w:num w:numId="46" w16cid:durableId="568079715">
    <w:abstractNumId w:val="23"/>
  </w:num>
  <w:num w:numId="47" w16cid:durableId="1320034248">
    <w:abstractNumId w:val="45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B49"/>
    <w:rsid w:val="00001366"/>
    <w:rsid w:val="000048BC"/>
    <w:rsid w:val="00013F97"/>
    <w:rsid w:val="000227EE"/>
    <w:rsid w:val="00022933"/>
    <w:rsid w:val="000261BC"/>
    <w:rsid w:val="00033239"/>
    <w:rsid w:val="00034F81"/>
    <w:rsid w:val="00035F2F"/>
    <w:rsid w:val="0003688A"/>
    <w:rsid w:val="00037D25"/>
    <w:rsid w:val="00041317"/>
    <w:rsid w:val="0004389F"/>
    <w:rsid w:val="00050710"/>
    <w:rsid w:val="00050D80"/>
    <w:rsid w:val="00055316"/>
    <w:rsid w:val="00055AE2"/>
    <w:rsid w:val="00060BBD"/>
    <w:rsid w:val="00070BFA"/>
    <w:rsid w:val="00073CC3"/>
    <w:rsid w:val="0007512B"/>
    <w:rsid w:val="00077EAB"/>
    <w:rsid w:val="0008024C"/>
    <w:rsid w:val="000842E8"/>
    <w:rsid w:val="00086B77"/>
    <w:rsid w:val="000920F0"/>
    <w:rsid w:val="00092C2F"/>
    <w:rsid w:val="000A24C7"/>
    <w:rsid w:val="000A29F7"/>
    <w:rsid w:val="000A2A42"/>
    <w:rsid w:val="000A370E"/>
    <w:rsid w:val="000B1657"/>
    <w:rsid w:val="000B3385"/>
    <w:rsid w:val="000B6A25"/>
    <w:rsid w:val="000C3B40"/>
    <w:rsid w:val="000C6F80"/>
    <w:rsid w:val="000C7B02"/>
    <w:rsid w:val="000D4364"/>
    <w:rsid w:val="000F3373"/>
    <w:rsid w:val="000F3A1C"/>
    <w:rsid w:val="000F5699"/>
    <w:rsid w:val="000F5D5B"/>
    <w:rsid w:val="00102F57"/>
    <w:rsid w:val="00103CD7"/>
    <w:rsid w:val="001061C1"/>
    <w:rsid w:val="00111335"/>
    <w:rsid w:val="00113C7E"/>
    <w:rsid w:val="00117553"/>
    <w:rsid w:val="001205E8"/>
    <w:rsid w:val="0012242A"/>
    <w:rsid w:val="0012342A"/>
    <w:rsid w:val="00123DE1"/>
    <w:rsid w:val="00125DB1"/>
    <w:rsid w:val="001324D8"/>
    <w:rsid w:val="00135449"/>
    <w:rsid w:val="00135475"/>
    <w:rsid w:val="0014374F"/>
    <w:rsid w:val="0014712D"/>
    <w:rsid w:val="00147598"/>
    <w:rsid w:val="00156134"/>
    <w:rsid w:val="001608B6"/>
    <w:rsid w:val="001750F1"/>
    <w:rsid w:val="00180211"/>
    <w:rsid w:val="0018254F"/>
    <w:rsid w:val="00183618"/>
    <w:rsid w:val="00183CC1"/>
    <w:rsid w:val="001854FB"/>
    <w:rsid w:val="0019130F"/>
    <w:rsid w:val="001C44C8"/>
    <w:rsid w:val="001C5839"/>
    <w:rsid w:val="001C66E0"/>
    <w:rsid w:val="001D0B5C"/>
    <w:rsid w:val="001D370E"/>
    <w:rsid w:val="001D392B"/>
    <w:rsid w:val="001D645A"/>
    <w:rsid w:val="001E05E2"/>
    <w:rsid w:val="001E17E8"/>
    <w:rsid w:val="001E2DC1"/>
    <w:rsid w:val="001E4462"/>
    <w:rsid w:val="001E666C"/>
    <w:rsid w:val="001F1E70"/>
    <w:rsid w:val="002005C9"/>
    <w:rsid w:val="00202CB8"/>
    <w:rsid w:val="00204F36"/>
    <w:rsid w:val="00217A50"/>
    <w:rsid w:val="002238A7"/>
    <w:rsid w:val="0022451A"/>
    <w:rsid w:val="00227193"/>
    <w:rsid w:val="00230348"/>
    <w:rsid w:val="00233E1A"/>
    <w:rsid w:val="00237303"/>
    <w:rsid w:val="00240113"/>
    <w:rsid w:val="00241FA9"/>
    <w:rsid w:val="00243A1F"/>
    <w:rsid w:val="0025356B"/>
    <w:rsid w:val="0026024E"/>
    <w:rsid w:val="00271E42"/>
    <w:rsid w:val="00272422"/>
    <w:rsid w:val="0027565E"/>
    <w:rsid w:val="00277140"/>
    <w:rsid w:val="002816CA"/>
    <w:rsid w:val="00283C54"/>
    <w:rsid w:val="002841A9"/>
    <w:rsid w:val="0029181A"/>
    <w:rsid w:val="002A05F2"/>
    <w:rsid w:val="002A0EFF"/>
    <w:rsid w:val="002A721B"/>
    <w:rsid w:val="002A7C95"/>
    <w:rsid w:val="002B2CCC"/>
    <w:rsid w:val="002C285D"/>
    <w:rsid w:val="002C3C9D"/>
    <w:rsid w:val="002D106E"/>
    <w:rsid w:val="002D397F"/>
    <w:rsid w:val="002D5C61"/>
    <w:rsid w:val="002D6CE4"/>
    <w:rsid w:val="002E2A93"/>
    <w:rsid w:val="002E5AB3"/>
    <w:rsid w:val="002E7DE3"/>
    <w:rsid w:val="002F4465"/>
    <w:rsid w:val="003050FA"/>
    <w:rsid w:val="003072F1"/>
    <w:rsid w:val="003104C2"/>
    <w:rsid w:val="00312005"/>
    <w:rsid w:val="00313B97"/>
    <w:rsid w:val="00321208"/>
    <w:rsid w:val="00325872"/>
    <w:rsid w:val="003260D4"/>
    <w:rsid w:val="00333174"/>
    <w:rsid w:val="00337972"/>
    <w:rsid w:val="003442B0"/>
    <w:rsid w:val="00356498"/>
    <w:rsid w:val="00361894"/>
    <w:rsid w:val="003623CD"/>
    <w:rsid w:val="00371A5E"/>
    <w:rsid w:val="00371CE2"/>
    <w:rsid w:val="003727E0"/>
    <w:rsid w:val="003750F0"/>
    <w:rsid w:val="00384D83"/>
    <w:rsid w:val="003932B3"/>
    <w:rsid w:val="003959EC"/>
    <w:rsid w:val="003A0D4E"/>
    <w:rsid w:val="003A7F83"/>
    <w:rsid w:val="003B1D0D"/>
    <w:rsid w:val="003C187B"/>
    <w:rsid w:val="003C23FE"/>
    <w:rsid w:val="003C3AAE"/>
    <w:rsid w:val="003E1F76"/>
    <w:rsid w:val="003E61C4"/>
    <w:rsid w:val="003E6F8C"/>
    <w:rsid w:val="00401928"/>
    <w:rsid w:val="0040305F"/>
    <w:rsid w:val="00404E70"/>
    <w:rsid w:val="00404F61"/>
    <w:rsid w:val="00405E97"/>
    <w:rsid w:val="00413762"/>
    <w:rsid w:val="004250E8"/>
    <w:rsid w:val="00431809"/>
    <w:rsid w:val="0045384E"/>
    <w:rsid w:val="00457915"/>
    <w:rsid w:val="00457AE1"/>
    <w:rsid w:val="004605F7"/>
    <w:rsid w:val="00462A29"/>
    <w:rsid w:val="0046479B"/>
    <w:rsid w:val="00470BE4"/>
    <w:rsid w:val="004731C7"/>
    <w:rsid w:val="0047418F"/>
    <w:rsid w:val="00481736"/>
    <w:rsid w:val="004C1EE4"/>
    <w:rsid w:val="004C26A6"/>
    <w:rsid w:val="004C3631"/>
    <w:rsid w:val="004D6263"/>
    <w:rsid w:val="004D63F7"/>
    <w:rsid w:val="004E0ADF"/>
    <w:rsid w:val="004E3D4D"/>
    <w:rsid w:val="004F5082"/>
    <w:rsid w:val="004F63C4"/>
    <w:rsid w:val="00504559"/>
    <w:rsid w:val="005108F1"/>
    <w:rsid w:val="00510ED0"/>
    <w:rsid w:val="005113CC"/>
    <w:rsid w:val="00523788"/>
    <w:rsid w:val="005244D0"/>
    <w:rsid w:val="00527703"/>
    <w:rsid w:val="00527E72"/>
    <w:rsid w:val="00530B56"/>
    <w:rsid w:val="00531102"/>
    <w:rsid w:val="00533A65"/>
    <w:rsid w:val="00560B70"/>
    <w:rsid w:val="0056695F"/>
    <w:rsid w:val="00567036"/>
    <w:rsid w:val="00572363"/>
    <w:rsid w:val="0057720B"/>
    <w:rsid w:val="00577D4E"/>
    <w:rsid w:val="00582602"/>
    <w:rsid w:val="00582A1D"/>
    <w:rsid w:val="005924F1"/>
    <w:rsid w:val="005951AC"/>
    <w:rsid w:val="00597F67"/>
    <w:rsid w:val="005A08F2"/>
    <w:rsid w:val="005A1C29"/>
    <w:rsid w:val="005A400E"/>
    <w:rsid w:val="005A40F3"/>
    <w:rsid w:val="005A469E"/>
    <w:rsid w:val="005B6323"/>
    <w:rsid w:val="005C02F7"/>
    <w:rsid w:val="005C3226"/>
    <w:rsid w:val="005C53EA"/>
    <w:rsid w:val="005C5A47"/>
    <w:rsid w:val="005C7517"/>
    <w:rsid w:val="005D4C07"/>
    <w:rsid w:val="005D6470"/>
    <w:rsid w:val="005E347C"/>
    <w:rsid w:val="005E7314"/>
    <w:rsid w:val="005F28F8"/>
    <w:rsid w:val="005F3586"/>
    <w:rsid w:val="005F3BB3"/>
    <w:rsid w:val="005F3F9D"/>
    <w:rsid w:val="005F59C6"/>
    <w:rsid w:val="005F61DA"/>
    <w:rsid w:val="00601EF7"/>
    <w:rsid w:val="00603A30"/>
    <w:rsid w:val="00610B4C"/>
    <w:rsid w:val="00616343"/>
    <w:rsid w:val="00646F92"/>
    <w:rsid w:val="006510F6"/>
    <w:rsid w:val="006530C9"/>
    <w:rsid w:val="006532BF"/>
    <w:rsid w:val="00653C87"/>
    <w:rsid w:val="0065625E"/>
    <w:rsid w:val="006566DB"/>
    <w:rsid w:val="00660A97"/>
    <w:rsid w:val="006641F4"/>
    <w:rsid w:val="0066604E"/>
    <w:rsid w:val="006666DE"/>
    <w:rsid w:val="00672785"/>
    <w:rsid w:val="0067576C"/>
    <w:rsid w:val="00683465"/>
    <w:rsid w:val="00686F88"/>
    <w:rsid w:val="00687861"/>
    <w:rsid w:val="0069308C"/>
    <w:rsid w:val="006978D3"/>
    <w:rsid w:val="00697FE8"/>
    <w:rsid w:val="006B14AC"/>
    <w:rsid w:val="006B17CC"/>
    <w:rsid w:val="006B1F57"/>
    <w:rsid w:val="006B3F24"/>
    <w:rsid w:val="006C550E"/>
    <w:rsid w:val="006C6CD6"/>
    <w:rsid w:val="006D166D"/>
    <w:rsid w:val="006D515B"/>
    <w:rsid w:val="006D5D0C"/>
    <w:rsid w:val="006D6C71"/>
    <w:rsid w:val="006E3771"/>
    <w:rsid w:val="006E7E71"/>
    <w:rsid w:val="006F06CD"/>
    <w:rsid w:val="006F7137"/>
    <w:rsid w:val="00702FBA"/>
    <w:rsid w:val="0070591A"/>
    <w:rsid w:val="00711108"/>
    <w:rsid w:val="007111D8"/>
    <w:rsid w:val="007133FF"/>
    <w:rsid w:val="0071617A"/>
    <w:rsid w:val="00720446"/>
    <w:rsid w:val="00720F64"/>
    <w:rsid w:val="007265D1"/>
    <w:rsid w:val="007302C6"/>
    <w:rsid w:val="00743EF1"/>
    <w:rsid w:val="0074734D"/>
    <w:rsid w:val="00750456"/>
    <w:rsid w:val="0075110E"/>
    <w:rsid w:val="00754DE6"/>
    <w:rsid w:val="00756497"/>
    <w:rsid w:val="00760B09"/>
    <w:rsid w:val="00763935"/>
    <w:rsid w:val="007647CC"/>
    <w:rsid w:val="007658C5"/>
    <w:rsid w:val="0077526E"/>
    <w:rsid w:val="00776394"/>
    <w:rsid w:val="0078274E"/>
    <w:rsid w:val="00784094"/>
    <w:rsid w:val="00790FAB"/>
    <w:rsid w:val="00794353"/>
    <w:rsid w:val="007A06A8"/>
    <w:rsid w:val="007A3C80"/>
    <w:rsid w:val="007B0230"/>
    <w:rsid w:val="007C2E76"/>
    <w:rsid w:val="007C5AE9"/>
    <w:rsid w:val="007D1E03"/>
    <w:rsid w:val="007D5561"/>
    <w:rsid w:val="007E3E4D"/>
    <w:rsid w:val="007E65AD"/>
    <w:rsid w:val="00801E22"/>
    <w:rsid w:val="00804F27"/>
    <w:rsid w:val="008058E2"/>
    <w:rsid w:val="00811419"/>
    <w:rsid w:val="0081629A"/>
    <w:rsid w:val="00825F4E"/>
    <w:rsid w:val="008350F4"/>
    <w:rsid w:val="008402B1"/>
    <w:rsid w:val="0084249D"/>
    <w:rsid w:val="00847437"/>
    <w:rsid w:val="0085106C"/>
    <w:rsid w:val="0085249E"/>
    <w:rsid w:val="008534A6"/>
    <w:rsid w:val="00854ED5"/>
    <w:rsid w:val="008579F2"/>
    <w:rsid w:val="00862E3F"/>
    <w:rsid w:val="008641CA"/>
    <w:rsid w:val="008653DA"/>
    <w:rsid w:val="00871872"/>
    <w:rsid w:val="00883ECA"/>
    <w:rsid w:val="00890680"/>
    <w:rsid w:val="00896130"/>
    <w:rsid w:val="00896E5A"/>
    <w:rsid w:val="008B1598"/>
    <w:rsid w:val="008B3114"/>
    <w:rsid w:val="008C7AB5"/>
    <w:rsid w:val="008E45EB"/>
    <w:rsid w:val="008F4E14"/>
    <w:rsid w:val="00902F52"/>
    <w:rsid w:val="00906B43"/>
    <w:rsid w:val="0090729D"/>
    <w:rsid w:val="00914DD4"/>
    <w:rsid w:val="009156BA"/>
    <w:rsid w:val="009205EA"/>
    <w:rsid w:val="0092308B"/>
    <w:rsid w:val="009265F6"/>
    <w:rsid w:val="009371D5"/>
    <w:rsid w:val="00966B92"/>
    <w:rsid w:val="00971F2F"/>
    <w:rsid w:val="00972A3C"/>
    <w:rsid w:val="009809C9"/>
    <w:rsid w:val="0098118B"/>
    <w:rsid w:val="0098667F"/>
    <w:rsid w:val="0099024C"/>
    <w:rsid w:val="009904B6"/>
    <w:rsid w:val="00995353"/>
    <w:rsid w:val="009A54A5"/>
    <w:rsid w:val="009B40E2"/>
    <w:rsid w:val="009C11DA"/>
    <w:rsid w:val="009C2D45"/>
    <w:rsid w:val="009C35C2"/>
    <w:rsid w:val="009C5D30"/>
    <w:rsid w:val="009C5D9B"/>
    <w:rsid w:val="009D54BC"/>
    <w:rsid w:val="009E1F3A"/>
    <w:rsid w:val="009E230D"/>
    <w:rsid w:val="009E5535"/>
    <w:rsid w:val="009F14FB"/>
    <w:rsid w:val="009F421F"/>
    <w:rsid w:val="00A00BB1"/>
    <w:rsid w:val="00A00EE2"/>
    <w:rsid w:val="00A05875"/>
    <w:rsid w:val="00A12490"/>
    <w:rsid w:val="00A12F1C"/>
    <w:rsid w:val="00A21220"/>
    <w:rsid w:val="00A242CA"/>
    <w:rsid w:val="00A30643"/>
    <w:rsid w:val="00A42813"/>
    <w:rsid w:val="00A43290"/>
    <w:rsid w:val="00A47E2C"/>
    <w:rsid w:val="00A51C26"/>
    <w:rsid w:val="00A6635A"/>
    <w:rsid w:val="00A84C17"/>
    <w:rsid w:val="00A9082D"/>
    <w:rsid w:val="00A94D48"/>
    <w:rsid w:val="00A9526A"/>
    <w:rsid w:val="00AA0DE8"/>
    <w:rsid w:val="00AA1825"/>
    <w:rsid w:val="00AA3B09"/>
    <w:rsid w:val="00AB2F1E"/>
    <w:rsid w:val="00AB376E"/>
    <w:rsid w:val="00AC12DA"/>
    <w:rsid w:val="00AC2B4A"/>
    <w:rsid w:val="00AC63CA"/>
    <w:rsid w:val="00AC6727"/>
    <w:rsid w:val="00AC68EA"/>
    <w:rsid w:val="00AC77E0"/>
    <w:rsid w:val="00AD6F95"/>
    <w:rsid w:val="00AE5C8D"/>
    <w:rsid w:val="00AE64F5"/>
    <w:rsid w:val="00AF005C"/>
    <w:rsid w:val="00AF292F"/>
    <w:rsid w:val="00AF2D86"/>
    <w:rsid w:val="00AF5332"/>
    <w:rsid w:val="00AF6652"/>
    <w:rsid w:val="00AF7FB1"/>
    <w:rsid w:val="00B014FC"/>
    <w:rsid w:val="00B04017"/>
    <w:rsid w:val="00B0403F"/>
    <w:rsid w:val="00B1480A"/>
    <w:rsid w:val="00B31DA1"/>
    <w:rsid w:val="00B33EF6"/>
    <w:rsid w:val="00B37A5D"/>
    <w:rsid w:val="00B400A5"/>
    <w:rsid w:val="00B450E3"/>
    <w:rsid w:val="00B46E9C"/>
    <w:rsid w:val="00B51E56"/>
    <w:rsid w:val="00B55A1F"/>
    <w:rsid w:val="00B55B7B"/>
    <w:rsid w:val="00B71744"/>
    <w:rsid w:val="00B75AC2"/>
    <w:rsid w:val="00B96180"/>
    <w:rsid w:val="00B97AEA"/>
    <w:rsid w:val="00BB2927"/>
    <w:rsid w:val="00BB3B51"/>
    <w:rsid w:val="00BB402D"/>
    <w:rsid w:val="00BB557D"/>
    <w:rsid w:val="00BD0E57"/>
    <w:rsid w:val="00BD191B"/>
    <w:rsid w:val="00BD2A4B"/>
    <w:rsid w:val="00BD6844"/>
    <w:rsid w:val="00BE151D"/>
    <w:rsid w:val="00BE21D4"/>
    <w:rsid w:val="00BE4C2D"/>
    <w:rsid w:val="00BE5E36"/>
    <w:rsid w:val="00BE61A7"/>
    <w:rsid w:val="00BF0C56"/>
    <w:rsid w:val="00BF6660"/>
    <w:rsid w:val="00BF7C89"/>
    <w:rsid w:val="00C02105"/>
    <w:rsid w:val="00C04195"/>
    <w:rsid w:val="00C05A63"/>
    <w:rsid w:val="00C10928"/>
    <w:rsid w:val="00C11854"/>
    <w:rsid w:val="00C12559"/>
    <w:rsid w:val="00C20086"/>
    <w:rsid w:val="00C218C3"/>
    <w:rsid w:val="00C21C40"/>
    <w:rsid w:val="00C24868"/>
    <w:rsid w:val="00C2641A"/>
    <w:rsid w:val="00C27AE2"/>
    <w:rsid w:val="00C27B47"/>
    <w:rsid w:val="00C31599"/>
    <w:rsid w:val="00C36529"/>
    <w:rsid w:val="00C40965"/>
    <w:rsid w:val="00C4527C"/>
    <w:rsid w:val="00C47486"/>
    <w:rsid w:val="00C55D1A"/>
    <w:rsid w:val="00C63016"/>
    <w:rsid w:val="00C63C79"/>
    <w:rsid w:val="00C640B3"/>
    <w:rsid w:val="00C67681"/>
    <w:rsid w:val="00C70083"/>
    <w:rsid w:val="00C73D72"/>
    <w:rsid w:val="00C74178"/>
    <w:rsid w:val="00C75605"/>
    <w:rsid w:val="00C76FE9"/>
    <w:rsid w:val="00C774B3"/>
    <w:rsid w:val="00C77F9E"/>
    <w:rsid w:val="00C81806"/>
    <w:rsid w:val="00C81B57"/>
    <w:rsid w:val="00C9328D"/>
    <w:rsid w:val="00C936E8"/>
    <w:rsid w:val="00C93F35"/>
    <w:rsid w:val="00CA2BEE"/>
    <w:rsid w:val="00CA4E09"/>
    <w:rsid w:val="00CA5934"/>
    <w:rsid w:val="00CB0BA9"/>
    <w:rsid w:val="00CB1821"/>
    <w:rsid w:val="00CB3B15"/>
    <w:rsid w:val="00CC6B77"/>
    <w:rsid w:val="00CD33A2"/>
    <w:rsid w:val="00CE6FD4"/>
    <w:rsid w:val="00CF2310"/>
    <w:rsid w:val="00CF24B8"/>
    <w:rsid w:val="00CF34F1"/>
    <w:rsid w:val="00CF4046"/>
    <w:rsid w:val="00CF4E60"/>
    <w:rsid w:val="00CF75DC"/>
    <w:rsid w:val="00D103C8"/>
    <w:rsid w:val="00D11414"/>
    <w:rsid w:val="00D117A2"/>
    <w:rsid w:val="00D12C13"/>
    <w:rsid w:val="00D13E11"/>
    <w:rsid w:val="00D1558E"/>
    <w:rsid w:val="00D170B3"/>
    <w:rsid w:val="00D17403"/>
    <w:rsid w:val="00D2636B"/>
    <w:rsid w:val="00D35CFD"/>
    <w:rsid w:val="00D42C42"/>
    <w:rsid w:val="00D44191"/>
    <w:rsid w:val="00D46546"/>
    <w:rsid w:val="00D555AC"/>
    <w:rsid w:val="00D6628B"/>
    <w:rsid w:val="00D77B61"/>
    <w:rsid w:val="00D84BFF"/>
    <w:rsid w:val="00D85C15"/>
    <w:rsid w:val="00D94B2B"/>
    <w:rsid w:val="00DC34AB"/>
    <w:rsid w:val="00DC3670"/>
    <w:rsid w:val="00DC6EE5"/>
    <w:rsid w:val="00DC6F21"/>
    <w:rsid w:val="00DD0E98"/>
    <w:rsid w:val="00DD28A6"/>
    <w:rsid w:val="00DD611F"/>
    <w:rsid w:val="00DE3A1E"/>
    <w:rsid w:val="00DE4503"/>
    <w:rsid w:val="00DE67A1"/>
    <w:rsid w:val="00DF226A"/>
    <w:rsid w:val="00DF240C"/>
    <w:rsid w:val="00DF54E9"/>
    <w:rsid w:val="00E008F5"/>
    <w:rsid w:val="00E04655"/>
    <w:rsid w:val="00E068B4"/>
    <w:rsid w:val="00E06F08"/>
    <w:rsid w:val="00E13AA4"/>
    <w:rsid w:val="00E14537"/>
    <w:rsid w:val="00E17028"/>
    <w:rsid w:val="00E176B5"/>
    <w:rsid w:val="00E17A11"/>
    <w:rsid w:val="00E21B9C"/>
    <w:rsid w:val="00E33EFF"/>
    <w:rsid w:val="00E36C25"/>
    <w:rsid w:val="00E474D0"/>
    <w:rsid w:val="00E478C7"/>
    <w:rsid w:val="00E5599D"/>
    <w:rsid w:val="00E60830"/>
    <w:rsid w:val="00E60B49"/>
    <w:rsid w:val="00E61F9F"/>
    <w:rsid w:val="00E64853"/>
    <w:rsid w:val="00E7322F"/>
    <w:rsid w:val="00E74B1E"/>
    <w:rsid w:val="00E81C8A"/>
    <w:rsid w:val="00E81F66"/>
    <w:rsid w:val="00E8491F"/>
    <w:rsid w:val="00E85350"/>
    <w:rsid w:val="00E935A8"/>
    <w:rsid w:val="00E9540C"/>
    <w:rsid w:val="00EA1B05"/>
    <w:rsid w:val="00EA571B"/>
    <w:rsid w:val="00EA6CC5"/>
    <w:rsid w:val="00EC4E9B"/>
    <w:rsid w:val="00ED0B77"/>
    <w:rsid w:val="00ED7376"/>
    <w:rsid w:val="00EE7212"/>
    <w:rsid w:val="00EE76EE"/>
    <w:rsid w:val="00F0671B"/>
    <w:rsid w:val="00F243C2"/>
    <w:rsid w:val="00F305C6"/>
    <w:rsid w:val="00F33776"/>
    <w:rsid w:val="00F40902"/>
    <w:rsid w:val="00F41062"/>
    <w:rsid w:val="00F52FBA"/>
    <w:rsid w:val="00F60C2F"/>
    <w:rsid w:val="00F73528"/>
    <w:rsid w:val="00F754A2"/>
    <w:rsid w:val="00F75E53"/>
    <w:rsid w:val="00F76DE0"/>
    <w:rsid w:val="00F83019"/>
    <w:rsid w:val="00F8545A"/>
    <w:rsid w:val="00F86EFD"/>
    <w:rsid w:val="00F90DD1"/>
    <w:rsid w:val="00F92027"/>
    <w:rsid w:val="00F934E3"/>
    <w:rsid w:val="00FB0058"/>
    <w:rsid w:val="00FB3359"/>
    <w:rsid w:val="00FB7E57"/>
    <w:rsid w:val="00FC5276"/>
    <w:rsid w:val="00FD31BB"/>
    <w:rsid w:val="00FD44BE"/>
    <w:rsid w:val="00FE5977"/>
    <w:rsid w:val="00FE7FE2"/>
    <w:rsid w:val="00FF311B"/>
    <w:rsid w:val="00FF6DE8"/>
    <w:rsid w:val="00FF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AF2EF9"/>
  <w15:docId w15:val="{9D14A5DA-E5FA-4455-8BE8-16D44E986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61C4"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B3B1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2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2933"/>
  </w:style>
  <w:style w:type="paragraph" w:styleId="Stopka">
    <w:name w:val="footer"/>
    <w:basedOn w:val="Normalny"/>
    <w:link w:val="StopkaZnak"/>
    <w:uiPriority w:val="99"/>
    <w:unhideWhenUsed/>
    <w:rsid w:val="00022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2933"/>
  </w:style>
  <w:style w:type="paragraph" w:styleId="Tekstdymka">
    <w:name w:val="Balloon Text"/>
    <w:basedOn w:val="Normalny"/>
    <w:link w:val="TekstdymkaZnak"/>
    <w:uiPriority w:val="99"/>
    <w:semiHidden/>
    <w:unhideWhenUsed/>
    <w:rsid w:val="000229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2933"/>
    <w:rPr>
      <w:rFonts w:ascii="Tahoma" w:hAnsi="Tahoma" w:cs="Tahoma"/>
      <w:sz w:val="16"/>
      <w:szCs w:val="16"/>
    </w:rPr>
  </w:style>
  <w:style w:type="paragraph" w:styleId="Akapitzlist">
    <w:name w:val="List Paragraph"/>
    <w:aliases w:val="CW_Lista,List Paragraph,List Paragraph1,L1,Akapit z listą5,sw tekst,Numerowanie,ISCG Numerowanie,lp1,2 heading,A_wyliczenie,K-P_odwolanie,maz_wyliczenie,opis dzialania,Preambuła,BulletC,Wyliczanie,Obiekt,normalny tekst,Akapit z listą31"/>
    <w:basedOn w:val="Normalny"/>
    <w:link w:val="AkapitzlistZnak"/>
    <w:uiPriority w:val="34"/>
    <w:qFormat/>
    <w:rsid w:val="00BB292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F2D86"/>
    <w:rPr>
      <w:color w:val="0000FF" w:themeColor="hyperlink"/>
      <w:u w:val="single"/>
    </w:rPr>
  </w:style>
  <w:style w:type="character" w:customStyle="1" w:styleId="AkapitzlistZnak">
    <w:name w:val="Akapit z listą Znak"/>
    <w:aliases w:val="CW_Lista Znak,List Paragraph Znak,List Paragraph1 Znak,L1 Znak,Akapit z listą5 Znak,sw tekst Znak,Numerowanie Znak,ISCG Numerowanie Znak,lp1 Znak,2 heading Znak,A_wyliczenie Znak,K-P_odwolanie Znak,maz_wyliczenie Znak,Preambuła Znak"/>
    <w:link w:val="Akapitzlist"/>
    <w:uiPriority w:val="34"/>
    <w:qFormat/>
    <w:rsid w:val="00C73D72"/>
  </w:style>
  <w:style w:type="paragraph" w:styleId="Bezodstpw">
    <w:name w:val="No Spacing"/>
    <w:uiPriority w:val="1"/>
    <w:qFormat/>
    <w:rsid w:val="002C285D"/>
    <w:pPr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unhideWhenUsed/>
    <w:rsid w:val="00271E42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71E42"/>
    <w:rPr>
      <w:rFonts w:ascii="Calibri" w:eastAsia="Calibri" w:hAnsi="Calibri" w:cs="Times New Roman"/>
      <w:sz w:val="20"/>
      <w:szCs w:val="20"/>
    </w:rPr>
  </w:style>
  <w:style w:type="numbering" w:customStyle="1" w:styleId="WW8Num81">
    <w:name w:val="WW8Num81"/>
    <w:rsid w:val="00271E42"/>
    <w:pPr>
      <w:numPr>
        <w:numId w:val="2"/>
      </w:numPr>
    </w:pPr>
  </w:style>
  <w:style w:type="table" w:styleId="Tabela-Siatka">
    <w:name w:val="Table Grid"/>
    <w:basedOn w:val="Standardowy"/>
    <w:uiPriority w:val="99"/>
    <w:rsid w:val="001471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14712D"/>
    <w:rPr>
      <w:color w:val="80808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6083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6083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60830"/>
    <w:rPr>
      <w:vertAlign w:val="superscript"/>
    </w:rPr>
  </w:style>
  <w:style w:type="paragraph" w:customStyle="1" w:styleId="Default">
    <w:name w:val="Default"/>
    <w:rsid w:val="001C58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3CC1"/>
    <w:rPr>
      <w:sz w:val="16"/>
      <w:szCs w:val="16"/>
    </w:rPr>
  </w:style>
  <w:style w:type="character" w:customStyle="1" w:styleId="apple-style-span">
    <w:name w:val="apple-style-span"/>
    <w:uiPriority w:val="99"/>
    <w:rsid w:val="00BD6844"/>
  </w:style>
  <w:style w:type="character" w:styleId="Pogrubienie">
    <w:name w:val="Strong"/>
    <w:basedOn w:val="Domylnaczcionkaakapitu"/>
    <w:uiPriority w:val="22"/>
    <w:qFormat/>
    <w:rsid w:val="00BD6844"/>
    <w:rPr>
      <w:b/>
      <w:bCs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D6844"/>
    <w:rPr>
      <w:rFonts w:asciiTheme="minorHAnsi" w:eastAsiaTheme="minorHAnsi" w:hAnsiTheme="minorHAnsi" w:cstheme="minorBid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D6844"/>
    <w:rPr>
      <w:rFonts w:ascii="Calibri" w:eastAsia="Calibri" w:hAnsi="Calibri" w:cs="Times New Roman"/>
      <w:b/>
      <w:bCs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BD6844"/>
    <w:rPr>
      <w:color w:val="800080" w:themeColor="followedHyperlink"/>
      <w:u w:val="single"/>
    </w:rPr>
  </w:style>
  <w:style w:type="table" w:customStyle="1" w:styleId="Tabela-Siatka1">
    <w:name w:val="Tabela - Siatka1"/>
    <w:basedOn w:val="Standardowy"/>
    <w:next w:val="Tabela-Siatka"/>
    <w:uiPriority w:val="99"/>
    <w:rsid w:val="00055A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DC6F21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FB7E57"/>
  </w:style>
  <w:style w:type="character" w:customStyle="1" w:styleId="Nagwek3Znak">
    <w:name w:val="Nagłówek 3 Znak"/>
    <w:basedOn w:val="Domylnaczcionkaakapitu"/>
    <w:link w:val="Nagwek3"/>
    <w:uiPriority w:val="9"/>
    <w:semiHidden/>
    <w:rsid w:val="00CB3B1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customStyle="1" w:styleId="Tabela-Siatka2">
    <w:name w:val="Tabela - Siatka2"/>
    <w:basedOn w:val="Standardowy"/>
    <w:next w:val="Tabela-Siatka"/>
    <w:uiPriority w:val="99"/>
    <w:rsid w:val="00073CC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1">
    <w:name w:val="Tabela - Siatka11"/>
    <w:uiPriority w:val="99"/>
    <w:rsid w:val="00073CC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4ED0E-7495-4083-ABD3-EF4D405EB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3</Pages>
  <Words>1060</Words>
  <Characters>6366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Rogowska</dc:creator>
  <cp:keywords/>
  <dc:description/>
  <cp:lastModifiedBy>office@opole.rdos.gov.pl</cp:lastModifiedBy>
  <cp:revision>16</cp:revision>
  <cp:lastPrinted>2025-01-30T08:45:00Z</cp:lastPrinted>
  <dcterms:created xsi:type="dcterms:W3CDTF">2026-05-14T11:21:00Z</dcterms:created>
  <dcterms:modified xsi:type="dcterms:W3CDTF">2026-07-27T07:25:00Z</dcterms:modified>
</cp:coreProperties>
</file>