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pStyle w:val="menfont"/>
        <w:rPr>
          <w:rFonts w:ascii="Lato" w:hAnsi="Lato"/>
          <w:sz w:val="22"/>
          <w:szCs w:val="22"/>
        </w:rPr>
      </w:pPr>
      <w:bookmarkStart w:id="0" w:name="ezdSprawaZnak"/>
      <w:r>
        <w:rPr>
          <w:rFonts w:ascii="Lato" w:hAnsi="Lato"/>
          <w:sz w:val="22"/>
          <w:szCs w:val="22"/>
        </w:rPr>
        <w:t>BDG-WORG.072.2</w:t>
      </w:r>
      <w:r w:rsidRPr="00AB3EA7" w:rsidR="004525D9">
        <w:rPr>
          <w:rFonts w:ascii="Lato" w:hAnsi="Lato"/>
          <w:sz w:val="22"/>
          <w:szCs w:val="22"/>
        </w:rPr>
        <w:t>.2024</w:t>
      </w:r>
      <w:bookmarkEnd w:id="0"/>
      <w:r w:rsidRPr="00AB3EA7" w:rsidR="004525D9">
        <w:rPr>
          <w:rFonts w:ascii="Lato" w:hAnsi="Lato"/>
          <w:sz w:val="22"/>
          <w:szCs w:val="22"/>
        </w:rPr>
        <w:t>.</w:t>
      </w:r>
      <w:bookmarkStart w:id="1" w:name="ezdAutorInicjaly"/>
      <w:r w:rsidRPr="00AB3EA7" w:rsidR="004525D9">
        <w:rPr>
          <w:rFonts w:ascii="Lato" w:hAnsi="Lato"/>
          <w:sz w:val="22"/>
          <w:szCs w:val="22"/>
        </w:rPr>
        <w:t>DK</w:t>
      </w:r>
      <w:bookmarkEnd w:id="1"/>
    </w:p>
    <w:p w:rsidR="003B312B" w:rsidRPr="00AB3EA7" w:rsidP="003B312B">
      <w:pPr>
        <w:rPr>
          <w:rFonts w:ascii="Lato" w:hAnsi="Lato"/>
        </w:rPr>
      </w:pPr>
      <w:r w:rsidRPr="00AB3EA7">
        <w:rPr>
          <w:rFonts w:ascii="Lato" w:hAnsi="Lato"/>
        </w:rPr>
        <w:t xml:space="preserve">Warszawa,  </w:t>
      </w:r>
      <w:bookmarkStart w:id="2" w:name="ezdDataPodpisu"/>
      <w:r w:rsidRPr="00AB3EA7">
        <w:rPr>
          <w:rFonts w:ascii="Lato" w:hAnsi="Lato"/>
        </w:rPr>
        <w:t>28 lutego 2024</w:t>
      </w:r>
      <w:bookmarkEnd w:id="2"/>
      <w:r w:rsidRPr="00AB3EA7">
        <w:rPr>
          <w:rFonts w:ascii="Lato" w:hAnsi="Lato"/>
        </w:rPr>
        <w:t xml:space="preserve"> r.</w:t>
      </w: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502640" w:rsidRPr="00502640" w:rsidP="00502640">
      <w:pPr>
        <w:autoSpaceDE w:val="0"/>
        <w:autoSpaceDN w:val="0"/>
        <w:adjustRightInd w:val="0"/>
        <w:spacing w:before="120" w:after="120" w:line="240" w:lineRule="auto"/>
        <w:ind w:right="-568"/>
        <w:jc w:val="center"/>
        <w:rPr>
          <w:rFonts w:ascii="Lato" w:eastAsia="Times New Roman" w:hAnsi="Lato" w:cs="Arial"/>
          <w:b/>
          <w:color w:val="000000"/>
          <w:lang w:eastAsia="pl-PL"/>
        </w:rPr>
      </w:pPr>
      <w:r w:rsidRPr="00502640">
        <w:rPr>
          <w:rFonts w:ascii="Lato" w:eastAsia="Times New Roman" w:hAnsi="Lato" w:cs="Arial"/>
          <w:b/>
          <w:color w:val="000000"/>
          <w:lang w:eastAsia="pl-PL"/>
        </w:rPr>
        <w:t>PROTOKÓŁ Z PROCEDURY ZAPYTANIA OFERTOWEGO</w:t>
      </w: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502640" w:rsidRPr="00AB3EA7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Przedmiotem zapytania ofertowego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była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AB3EA7">
        <w:rPr>
          <w:rFonts w:ascii="Lato" w:eastAsia="Times New Roman" w:hAnsi="Lato" w:cs="Arial"/>
          <w:b/>
          <w:i/>
          <w:color w:val="000000"/>
          <w:lang w:eastAsia="pl-PL"/>
        </w:rPr>
        <w:t xml:space="preserve">Dostawa prasy w wersji </w:t>
      </w:r>
      <w:r w:rsidR="00C812EB">
        <w:rPr>
          <w:rFonts w:ascii="Lato" w:eastAsia="Times New Roman" w:hAnsi="Lato" w:cs="Arial"/>
          <w:b/>
          <w:i/>
          <w:color w:val="000000"/>
          <w:lang w:eastAsia="pl-PL"/>
        </w:rPr>
        <w:t>papierowej</w:t>
      </w:r>
      <w:r w:rsidRPr="00AB3EA7">
        <w:rPr>
          <w:rFonts w:ascii="Lato" w:eastAsia="Times New Roman" w:hAnsi="Lato" w:cs="Arial"/>
          <w:b/>
          <w:i/>
          <w:color w:val="000000"/>
          <w:lang w:eastAsia="pl-PL"/>
        </w:rPr>
        <w:t xml:space="preserve"> dla Ministerstwa Edukacji Narodowej w 2024 roku</w:t>
      </w:r>
      <w:r w:rsidRPr="00AB3EA7">
        <w:rPr>
          <w:rFonts w:ascii="Lato" w:eastAsia="Times New Roman" w:hAnsi="Lato" w:cs="Arial"/>
          <w:b/>
          <w:color w:val="000000"/>
          <w:lang w:eastAsia="pl-PL"/>
        </w:rPr>
        <w:t xml:space="preserve"> 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– zapytanie ofertowe </w:t>
      </w:r>
      <w:r w:rsidRPr="00AB3EA7">
        <w:rPr>
          <w:rFonts w:ascii="Lato" w:eastAsia="Times New Roman" w:hAnsi="Lato" w:cs="Arial"/>
          <w:color w:val="000000"/>
          <w:lang w:eastAsia="pl-PL"/>
        </w:rPr>
        <w:br/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nr </w:t>
      </w:r>
      <w:r w:rsidR="00C812EB">
        <w:rPr>
          <w:rFonts w:ascii="Lato" w:eastAsia="Times New Roman" w:hAnsi="Lato" w:cs="Arial"/>
          <w:color w:val="000000"/>
          <w:lang w:eastAsia="pl-PL"/>
        </w:rPr>
        <w:t>BDG-WORG.072.2</w:t>
      </w:r>
      <w:r w:rsidRPr="00AB3EA7">
        <w:rPr>
          <w:rFonts w:ascii="Lato" w:eastAsia="Times New Roman" w:hAnsi="Lato" w:cs="Arial"/>
          <w:color w:val="000000"/>
          <w:lang w:eastAsia="pl-PL"/>
        </w:rPr>
        <w:t>.2024.DK z dnia 9 lutego 2024 r.</w:t>
      </w:r>
    </w:p>
    <w:p w:rsidR="00415155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Zapytanie 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zamieszczono </w:t>
      </w:r>
      <w:r w:rsidRPr="00C812EB" w:rsidR="00C812EB">
        <w:rPr>
          <w:rFonts w:ascii="Lato" w:eastAsia="Times New Roman" w:hAnsi="Lato" w:cs="Arial"/>
          <w:color w:val="000000"/>
          <w:lang w:eastAsia="pl-PL"/>
        </w:rPr>
        <w:t xml:space="preserve">w Bazie konkurencyjności (BK2021) w dniu 9 lutego 2024 r. </w:t>
      </w:r>
      <w:r w:rsidR="00C812EB">
        <w:rPr>
          <w:rFonts w:ascii="Lato" w:eastAsia="Times New Roman" w:hAnsi="Lato" w:cs="Arial"/>
          <w:color w:val="000000"/>
          <w:lang w:eastAsia="pl-PL"/>
        </w:rPr>
        <w:t xml:space="preserve">oraz 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na stronie internetowej Biuletynu Informacji Publicznej Ministerstwa w dniu 12 lutego 2024 r. Termin składania ofert został wyznaczony na dzień 16 lutego 2024 r. </w:t>
      </w:r>
    </w:p>
    <w:p w:rsidR="00502640" w:rsidRPr="00415155" w:rsidP="00415155">
      <w:pPr>
        <w:ind w:left="426"/>
      </w:pPr>
      <w:r w:rsidRPr="00AB3EA7">
        <w:rPr>
          <w:rFonts w:ascii="Lato" w:eastAsia="Times New Roman" w:hAnsi="Lato" w:cs="Arial"/>
          <w:color w:val="000000"/>
          <w:lang w:eastAsia="pl-PL"/>
        </w:rPr>
        <w:t xml:space="preserve"> </w:t>
      </w:r>
      <w:r>
        <w:fldChar w:fldCharType="begin"/>
      </w:r>
      <w:r>
        <w:instrText xml:space="preserve"> HYPERLINK "https://bazakonkurencyjnosci.funduszeeuropejskie.gov.pl/ogloszenia/184659" </w:instrText>
      </w:r>
      <w:r>
        <w:fldChar w:fldCharType="separate"/>
      </w:r>
      <w:r w:rsidR="00415155">
        <w:rPr>
          <w:rStyle w:val="Hyperlink"/>
        </w:rPr>
        <w:t>Baza Konkurencyjności - szczegóły ogłoszenia Dostawa prasy w wersji papierowej dla Ministerstwa Edukacji Narodowej w 2024 (funduszeeuropejskie.gov.pl)</w:t>
      </w:r>
      <w:r>
        <w:fldChar w:fldCharType="end"/>
      </w:r>
    </w:p>
    <w:p w:rsidR="003D6C41" w:rsidRPr="003D6C41" w:rsidP="003D6C4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right="-568" w:hanging="426"/>
        <w:jc w:val="both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 xml:space="preserve">Kryterium oceny ofert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była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 cena</w:t>
      </w:r>
      <w:r w:rsidR="00415155">
        <w:rPr>
          <w:rFonts w:ascii="Lato" w:eastAsia="Times New Roman" w:hAnsi="Lato" w:cs="Arial"/>
          <w:color w:val="000000"/>
          <w:lang w:eastAsia="pl-PL"/>
        </w:rPr>
        <w:t xml:space="preserve"> (100%)</w:t>
      </w:r>
    </w:p>
    <w:p w:rsidR="00502640" w:rsidRPr="00AB3EA7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 xml:space="preserve">W odpowiedzi na zapytanie ofertowe, </w:t>
      </w:r>
      <w:r w:rsidRPr="00502640">
        <w:rPr>
          <w:rFonts w:ascii="Lato" w:eastAsia="Times New Roman" w:hAnsi="Lato" w:cs="Arial"/>
          <w:color w:val="000000"/>
          <w:lang w:eastAsia="pl-PL"/>
        </w:rPr>
        <w:t>w wyznaczonym terminie</w:t>
      </w:r>
      <w:r w:rsidR="00C812EB">
        <w:rPr>
          <w:rFonts w:ascii="Lato" w:eastAsia="Times New Roman" w:hAnsi="Lato" w:cs="Arial"/>
          <w:color w:val="000000"/>
          <w:lang w:eastAsia="pl-PL"/>
        </w:rPr>
        <w:t>, wpłynęły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C812EB">
        <w:rPr>
          <w:rFonts w:ascii="Lato" w:eastAsia="Times New Roman" w:hAnsi="Lato" w:cs="Arial"/>
          <w:color w:val="000000"/>
          <w:lang w:eastAsia="pl-PL"/>
        </w:rPr>
        <w:t>dwie oferty</w:t>
      </w:r>
      <w:r w:rsidRPr="00502640">
        <w:rPr>
          <w:rFonts w:ascii="Lato" w:eastAsia="Times New Roman" w:hAnsi="Lato" w:cs="Arial"/>
          <w:color w:val="000000"/>
          <w:lang w:eastAsia="pl-PL"/>
        </w:rPr>
        <w:t>: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2"/>
        <w:gridCol w:w="1560"/>
        <w:gridCol w:w="992"/>
        <w:gridCol w:w="1559"/>
        <w:gridCol w:w="992"/>
      </w:tblGrid>
      <w:tr w:rsidTr="00415155">
        <w:tblPrEx>
          <w:tblW w:w="8675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Cena zł brutto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Ważność oferty: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punktacja</w:t>
            </w:r>
          </w:p>
        </w:tc>
      </w:tr>
      <w:tr w:rsidTr="00415155">
        <w:tblPrEx>
          <w:tblW w:w="8675" w:type="dxa"/>
          <w:tblInd w:w="392" w:type="dxa"/>
          <w:tblLayout w:type="fixed"/>
          <w:tblLook w:val="04A0"/>
        </w:tblPrEx>
        <w:trPr>
          <w:trHeight w:val="645"/>
        </w:trPr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55" w:rsidRPr="00415155" w:rsidP="00502640">
            <w:pPr>
              <w:spacing w:after="0" w:line="276" w:lineRule="auto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55" w:rsidRPr="00415155" w:rsidP="00502640">
            <w:pPr>
              <w:spacing w:after="0" w:line="276" w:lineRule="auto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złożona w terminie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/>
                <w:color w:val="000000"/>
                <w:sz w:val="18"/>
                <w:szCs w:val="18"/>
                <w:lang w:eastAsia="pl-PL"/>
              </w:rPr>
              <w:t>spełnia 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5155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</w:p>
        </w:tc>
      </w:tr>
      <w:tr w:rsidTr="00415155">
        <w:tblPrEx>
          <w:tblW w:w="8675" w:type="dxa"/>
          <w:tblInd w:w="392" w:type="dxa"/>
          <w:tblLayout w:type="fixed"/>
          <w:tblLook w:val="04A0"/>
        </w:tblPrEx>
        <w:trPr>
          <w:trHeight w:val="62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C812EB">
            <w:pPr>
              <w:spacing w:after="0" w:line="240" w:lineRule="auto"/>
              <w:jc w:val="center"/>
              <w:rPr>
                <w:rFonts w:ascii="Lato" w:eastAsia="Calibri" w:hAnsi="Lato" w:cs="Arial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sz w:val="18"/>
                <w:szCs w:val="18"/>
                <w:lang w:eastAsia="pl-PL"/>
              </w:rPr>
              <w:t xml:space="preserve">Kolporter Spółka z ograniczoną odpowiedzialnością, z siedzibą w </w:t>
            </w:r>
            <w:r w:rsidRPr="00415155">
              <w:rPr>
                <w:rFonts w:ascii="Lato" w:eastAsia="Calibri" w:hAnsi="Lato" w:cs="Arial"/>
                <w:bCs/>
                <w:sz w:val="18"/>
                <w:szCs w:val="18"/>
                <w:lang w:eastAsia="pl-PL"/>
              </w:rPr>
              <w:t>Kielcach (25-528) przy ul. Zagnańskiej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502640">
            <w:pPr>
              <w:spacing w:after="0" w:line="240" w:lineRule="auto"/>
              <w:jc w:val="center"/>
              <w:rPr>
                <w:rFonts w:ascii="Lato" w:eastAsia="Calibri" w:hAnsi="Lato" w:cs="Arial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Cs/>
                <w:sz w:val="18"/>
                <w:szCs w:val="18"/>
                <w:lang w:eastAsia="pl-PL"/>
              </w:rPr>
              <w:t xml:space="preserve">81 419,52 </w:t>
            </w:r>
            <w:r w:rsidRPr="00415155">
              <w:rPr>
                <w:rFonts w:ascii="Lato" w:eastAsia="Calibri" w:hAnsi="Lato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55" w:rsidRPr="00415155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90,12 pkt</w:t>
            </w:r>
          </w:p>
        </w:tc>
      </w:tr>
      <w:tr w:rsidTr="00415155">
        <w:tblPrEx>
          <w:tblW w:w="8675" w:type="dxa"/>
          <w:tblInd w:w="392" w:type="dxa"/>
          <w:tblLayout w:type="fixed"/>
          <w:tblLook w:val="04A0"/>
        </w:tblPrEx>
        <w:trPr>
          <w:trHeight w:val="62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C812EB">
            <w:pPr>
              <w:spacing w:after="0" w:line="240" w:lineRule="auto"/>
              <w:jc w:val="center"/>
              <w:rPr>
                <w:rFonts w:ascii="Lato" w:eastAsia="Calibri" w:hAnsi="Lato" w:cs="Arial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sz w:val="18"/>
                <w:szCs w:val="18"/>
                <w:lang w:eastAsia="pl-PL"/>
              </w:rPr>
              <w:t>Spółka Akcyjna Garmond Press, z siedzibą w Krakowie (31-034) przy ul. Lubicz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C812EB">
            <w:pPr>
              <w:spacing w:after="0" w:line="240" w:lineRule="auto"/>
              <w:jc w:val="center"/>
              <w:rPr>
                <w:rFonts w:ascii="Lato" w:eastAsia="Calibri" w:hAnsi="Lato" w:cs="Arial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bCs/>
                <w:sz w:val="18"/>
                <w:szCs w:val="18"/>
                <w:lang w:eastAsia="pl-PL"/>
              </w:rPr>
              <w:t xml:space="preserve">73 374,75 </w:t>
            </w:r>
            <w:r w:rsidRPr="00415155">
              <w:rPr>
                <w:rFonts w:ascii="Lato" w:eastAsia="Calibri" w:hAnsi="Lato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C812EB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55" w:rsidRPr="00415155" w:rsidP="00C812EB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55" w:rsidRPr="00415155" w:rsidP="00C812EB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</w:pPr>
            <w:r w:rsidRPr="00415155">
              <w:rPr>
                <w:rFonts w:ascii="Lato" w:eastAsia="Calibri" w:hAnsi="Lato" w:cs="Arial"/>
                <w:color w:val="000000"/>
                <w:sz w:val="18"/>
                <w:szCs w:val="18"/>
                <w:lang w:eastAsia="pl-PL"/>
              </w:rPr>
              <w:t>100 pkt</w:t>
            </w:r>
          </w:p>
        </w:tc>
      </w:tr>
    </w:tbl>
    <w:p w:rsidR="003D6C41" w:rsidP="00C5297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right="-567" w:hanging="425"/>
        <w:jc w:val="both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Nie stwierdzono konfliktu interesów</w:t>
      </w:r>
    </w:p>
    <w:p w:rsidR="00502640" w:rsidRPr="00502640" w:rsidP="00C5297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right="-567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W wyniku przeprowadzonego zapytania ofertowego ustalono, że najkorzystniejszą ofertę złożył Wykonawca: </w:t>
      </w:r>
      <w:r w:rsidRPr="00C812EB" w:rsidR="00C812EB">
        <w:rPr>
          <w:rFonts w:ascii="Lato" w:eastAsia="Times New Roman" w:hAnsi="Lato" w:cs="Arial"/>
          <w:b/>
          <w:color w:val="000000"/>
          <w:lang w:eastAsia="pl-PL"/>
        </w:rPr>
        <w:t>Spółka Akcyjna Garmond Press, z siedzibą w Krakowie (31-034) przy ul. Lubicz 3</w:t>
      </w:r>
      <w:r w:rsidRPr="00502640">
        <w:rPr>
          <w:rFonts w:ascii="Lato" w:eastAsia="Times New Roman" w:hAnsi="Lato" w:cs="Arial"/>
          <w:color w:val="000000"/>
          <w:lang w:eastAsia="pl-PL"/>
        </w:rPr>
        <w:t>.</w:t>
      </w:r>
    </w:p>
    <w:p w:rsidR="00AB3EA7" w:rsidRPr="00AB3EA7" w:rsidP="00502640">
      <w:pPr>
        <w:spacing w:after="0" w:line="360" w:lineRule="auto"/>
        <w:rPr>
          <w:rFonts w:ascii="Lato" w:eastAsia="Times New Roman" w:hAnsi="Lato" w:cs="Arial"/>
        </w:rPr>
      </w:pPr>
    </w:p>
    <w:p w:rsidR="00502640" w:rsidRPr="00502640" w:rsidP="00AB3EA7">
      <w:pPr>
        <w:spacing w:after="0" w:line="240" w:lineRule="auto"/>
        <w:rPr>
          <w:rFonts w:ascii="Lato" w:eastAsia="Times New Roman" w:hAnsi="Lato" w:cs="Arial"/>
          <w:u w:val="single"/>
        </w:rPr>
      </w:pPr>
      <w:r w:rsidRPr="00502640">
        <w:rPr>
          <w:rFonts w:ascii="Lato" w:eastAsia="Times New Roman" w:hAnsi="Lato" w:cs="Arial"/>
          <w:u w:val="single"/>
        </w:rPr>
        <w:t>Procedurę przeprowadzili:</w:t>
      </w:r>
    </w:p>
    <w:p w:rsidR="00502640" w:rsidRPr="00502640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>Daniel Kołodziejski, naczelnik wydziału w Biurze Dyrektora Generalnego</w:t>
      </w:r>
    </w:p>
    <w:p w:rsidR="00502640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>Małgorzata Bombik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, ekspert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w Biurze Dyrektora Generalnego</w:t>
      </w:r>
    </w:p>
    <w:p w:rsidR="00C812EB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 xml:space="preserve">Ewa Łotyszonok, </w:t>
      </w:r>
      <w:r w:rsidRPr="00C812EB">
        <w:rPr>
          <w:rFonts w:ascii="Lato" w:eastAsia="Times New Roman" w:hAnsi="Lato" w:cs="Arial"/>
          <w:color w:val="000000"/>
          <w:lang w:eastAsia="pl-PL"/>
        </w:rPr>
        <w:t xml:space="preserve">naczelnik wydziału w </w:t>
      </w:r>
      <w:r>
        <w:rPr>
          <w:rFonts w:ascii="Lato" w:eastAsia="Times New Roman" w:hAnsi="Lato" w:cs="Arial"/>
          <w:color w:val="000000"/>
          <w:lang w:eastAsia="pl-PL"/>
        </w:rPr>
        <w:t>Departamencie Funduszy Strukturalnych</w:t>
      </w:r>
    </w:p>
    <w:p w:rsidR="00C812EB" w:rsidRPr="00502640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Anita Pachucka, główny s</w:t>
      </w:r>
      <w:r w:rsidRPr="00C812EB">
        <w:rPr>
          <w:rFonts w:ascii="Lato" w:eastAsia="Times New Roman" w:hAnsi="Lato" w:cs="Arial"/>
          <w:color w:val="000000"/>
          <w:lang w:eastAsia="pl-PL"/>
        </w:rPr>
        <w:t>pecjalista</w:t>
      </w:r>
      <w:r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C812EB">
        <w:rPr>
          <w:rFonts w:ascii="Lato" w:eastAsia="Times New Roman" w:hAnsi="Lato" w:cs="Arial"/>
          <w:color w:val="000000"/>
          <w:lang w:eastAsia="pl-PL"/>
        </w:rPr>
        <w:t>w Departamencie Funduszy Strukturalnych</w:t>
      </w:r>
    </w:p>
    <w:p w:rsidR="00C52979" w:rsidP="00502640">
      <w:pPr>
        <w:spacing w:after="0" w:line="240" w:lineRule="auto"/>
        <w:rPr>
          <w:rFonts w:ascii="Lato" w:hAnsi="Lato"/>
          <w:b/>
        </w:rPr>
      </w:pPr>
    </w:p>
    <w:p w:rsidR="00502640" w:rsidRPr="00AB3EA7" w:rsidP="00502640">
      <w:pPr>
        <w:spacing w:after="0" w:line="240" w:lineRule="auto"/>
        <w:rPr>
          <w:rFonts w:ascii="Lato" w:hAnsi="Lato"/>
          <w:b/>
        </w:rPr>
      </w:pPr>
      <w:r w:rsidRPr="00AB3EA7">
        <w:rPr>
          <w:rFonts w:ascii="Lato" w:hAnsi="Lato"/>
          <w:b/>
        </w:rPr>
        <w:t xml:space="preserve">Zatwierdzam </w:t>
      </w:r>
      <w:r w:rsidRPr="00AB3EA7" w:rsidR="00AB3EA7">
        <w:rPr>
          <w:rFonts w:ascii="Lato" w:hAnsi="Lato"/>
          <w:b/>
        </w:rPr>
        <w:t>wybór najkorzystniejszej oferty</w:t>
      </w:r>
    </w:p>
    <w:p w:rsidR="00502640" w:rsidRPr="00AB3EA7" w:rsidP="00502640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pStyle w:val="menfont"/>
        <w:rPr>
          <w:rFonts w:ascii="Lato" w:hAnsi="Lato" w:cs="Times New Roman"/>
          <w:sz w:val="22"/>
          <w:szCs w:val="22"/>
        </w:rPr>
      </w:pPr>
      <w:bookmarkStart w:id="3" w:name="ezdPracownikNazwa"/>
      <w:r w:rsidRPr="00AB3EA7">
        <w:rPr>
          <w:rFonts w:ascii="Lato" w:hAnsi="Lato" w:cs="Times New Roman"/>
          <w:sz w:val="22"/>
          <w:szCs w:val="22"/>
        </w:rPr>
        <w:t>Aleksandra Plucińska</w:t>
      </w:r>
      <w:bookmarkEnd w:id="3"/>
    </w:p>
    <w:p w:rsidR="009276B2" w:rsidRPr="003D6C41" w:rsidP="003D6C41">
      <w:pPr>
        <w:pStyle w:val="menfont"/>
        <w:rPr>
          <w:rFonts w:ascii="Lato" w:hAnsi="Lato" w:cs="Times New Roman"/>
          <w:sz w:val="22"/>
          <w:szCs w:val="22"/>
        </w:rPr>
      </w:pPr>
      <w:bookmarkStart w:id="4" w:name="ezdPracownikStanowisko"/>
      <w:r w:rsidRPr="00AB3EA7">
        <w:rPr>
          <w:rFonts w:ascii="Lato" w:hAnsi="Lato" w:cs="Times New Roman"/>
          <w:sz w:val="22"/>
          <w:szCs w:val="22"/>
        </w:rPr>
        <w:t>Zastępca Dyrektora</w:t>
      </w:r>
      <w:bookmarkEnd w:id="4"/>
      <w:r w:rsidRPr="00AB3EA7">
        <w:rPr>
          <w:rFonts w:ascii="Lato" w:hAnsi="Lato" w:cs="Times New Roman"/>
          <w:sz w:val="22"/>
          <w:szCs w:val="22"/>
        </w:rPr>
        <w:br/>
        <w:t>/ – podpisano cyfrowo/</w:t>
      </w:r>
    </w:p>
    <w:p w:rsidR="00583836" w:rsidP="003B312B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Załączniki:</w:t>
      </w:r>
      <w:bookmarkStart w:id="5" w:name="_GoBack"/>
      <w:bookmarkEnd w:id="5"/>
    </w:p>
    <w:p w:rsidR="00415155" w:rsidP="00415155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Notatka z szacowania wartości zamówienia</w:t>
      </w:r>
    </w:p>
    <w:p w:rsidR="00415155" w:rsidP="00415155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Oświadczenia o bezstronności</w:t>
      </w:r>
    </w:p>
    <w:p w:rsidR="003D6C41" w:rsidP="003D6C41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Dowód publikacji ogłoszenia w BK21</w:t>
      </w:r>
    </w:p>
    <w:p w:rsidR="003D6C41" w:rsidP="003D6C41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Komunikacja z potencjalnymi wykonawcami</w:t>
      </w:r>
    </w:p>
    <w:p w:rsidR="003D6C41" w:rsidRPr="003D6C41" w:rsidP="003D6C41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Oferty </w:t>
      </w:r>
    </w:p>
    <w:sectPr w:rsidSect="0041515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836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:rsidR="00583836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583836" w:rsidP="00583836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583836" w:rsidP="00583836">
    <w:pPr>
      <w:pStyle w:val="Footer"/>
      <w:rPr>
        <w:sz w:val="14"/>
      </w:rPr>
    </w:pPr>
  </w:p>
  <w:p w:rsidR="00583836" w:rsidRPr="00590C4E" w:rsidP="00583836">
    <w:pPr>
      <w:pStyle w:val="Footer"/>
      <w:rPr>
        <w:sz w:val="14"/>
      </w:rPr>
    </w:pPr>
  </w:p>
  <w:p w:rsidR="00590C4E" w:rsidRPr="00583836" w:rsidP="00583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:rsidR="00315D17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D6405" w:rsidP="000D6405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315D17" w:rsidP="00315D17">
    <w:pPr>
      <w:pStyle w:val="Footer"/>
      <w:rPr>
        <w:sz w:val="14"/>
      </w:rPr>
    </w:pPr>
  </w:p>
  <w:p w:rsidR="00315D17" w:rsidRPr="00590C4E" w:rsidP="00315D17">
    <w:pPr>
      <w:pStyle w:val="Footer"/>
      <w:rPr>
        <w:sz w:val="14"/>
      </w:rPr>
    </w:pPr>
  </w:p>
  <w:p w:rsidR="00315D1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6B2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5512EF"/>
    <w:multiLevelType w:val="hybridMultilevel"/>
    <w:tmpl w:val="B36A8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A4FFA"/>
    <w:multiLevelType w:val="hybridMultilevel"/>
    <w:tmpl w:val="9EFA5C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54EFC"/>
    <w:multiLevelType w:val="hybridMultilevel"/>
    <w:tmpl w:val="DD28DA3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026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51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44E3-DC2C-4F00-8649-BEA10850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Pachucka Anita</cp:lastModifiedBy>
  <cp:revision>6</cp:revision>
  <cp:lastPrinted>2022-09-08T13:34:00Z</cp:lastPrinted>
  <dcterms:created xsi:type="dcterms:W3CDTF">2024-02-15T16:29:00Z</dcterms:created>
  <dcterms:modified xsi:type="dcterms:W3CDTF">2024-02-23T06:55:00Z</dcterms:modified>
</cp:coreProperties>
</file>