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A3" w:rsidRDefault="00D95EA3">
      <w:pPr>
        <w:jc w:val="both"/>
      </w:pPr>
      <w:bookmarkStart w:id="0" w:name="_GoBack"/>
      <w:bookmarkEnd w:id="0"/>
      <w:r>
        <w:rPr>
          <w:b/>
          <w:bCs/>
        </w:rPr>
        <w:t>Dz.U.09.179.1392</w:t>
      </w:r>
    </w:p>
    <w:p w:rsidR="00D95EA3" w:rsidRDefault="00D95EA3">
      <w:pPr>
        <w:spacing w:before="240"/>
        <w:jc w:val="center"/>
      </w:pPr>
      <w:r>
        <w:rPr>
          <w:b/>
          <w:bCs/>
        </w:rPr>
        <w:t>ROZPORZĄDZENIE</w:t>
      </w:r>
    </w:p>
    <w:p w:rsidR="00D95EA3" w:rsidRDefault="00D95EA3">
      <w:pPr>
        <w:jc w:val="center"/>
      </w:pPr>
      <w:r>
        <w:rPr>
          <w:b/>
          <w:bCs/>
        </w:rPr>
        <w:t>MINISTRA OBRONY NARODOWEJ</w:t>
      </w:r>
    </w:p>
    <w:p w:rsidR="00D95EA3" w:rsidRDefault="00D95EA3">
      <w:pPr>
        <w:spacing w:before="240"/>
        <w:jc w:val="center"/>
      </w:pPr>
      <w:r>
        <w:t>z dnia 14 października 2009 r.</w:t>
      </w:r>
    </w:p>
    <w:p w:rsidR="00D95EA3" w:rsidRDefault="00D95EA3">
      <w:pPr>
        <w:spacing w:before="240"/>
        <w:jc w:val="center"/>
      </w:pPr>
      <w:r>
        <w:rPr>
          <w:b/>
          <w:bCs/>
        </w:rPr>
        <w:t>w sprawie gratyfikacji urlopowej żołnierzy zawodowych</w:t>
      </w:r>
    </w:p>
    <w:p w:rsidR="00D95EA3" w:rsidRDefault="00D95EA3">
      <w:pPr>
        <w:spacing w:before="240" w:after="480"/>
        <w:jc w:val="center"/>
      </w:pPr>
      <w:r>
        <w:t>(Dz. U. z dnia 28 października 2009 r.)</w:t>
      </w:r>
    </w:p>
    <w:p w:rsidR="00D95EA3" w:rsidRDefault="00D95EA3">
      <w:pPr>
        <w:spacing w:after="240"/>
        <w:ind w:firstLine="431"/>
        <w:jc w:val="both"/>
      </w:pPr>
      <w:r>
        <w:t>Na podstawie art. 87 ust. 6 ustawy z dnia 11 września 2003 r. o służbie wojskowej żołnierzy zawodowych (Dz. U. z 2008 r. Nr 141, poz. 892, z późn. zm.</w:t>
      </w:r>
      <w:r>
        <w:rPr>
          <w:vertAlign w:val="superscript"/>
        </w:rPr>
        <w:t>1)</w:t>
      </w:r>
      <w:r>
        <w:t>) zarządza się, co następuje:</w:t>
      </w:r>
    </w:p>
    <w:p w:rsidR="00D95EA3" w:rsidRDefault="00D95EA3">
      <w:pPr>
        <w:spacing w:before="240"/>
        <w:ind w:firstLine="431"/>
        <w:jc w:val="both"/>
      </w:pPr>
      <w:r>
        <w:rPr>
          <w:b/>
          <w:bCs/>
        </w:rPr>
        <w:t>§</w:t>
      </w:r>
      <w:r>
        <w:t> </w:t>
      </w:r>
      <w:r>
        <w:rPr>
          <w:b/>
          <w:bCs/>
        </w:rPr>
        <w:t>1.</w:t>
      </w:r>
      <w:r>
        <w:t> Rozporządzenie określa wysokość oraz szczegółowe warunki wypłacania gratyfikacji urlopowej żołnierzom zawodowym, zwanym dalej "żołnierzami".</w:t>
      </w:r>
    </w:p>
    <w:p w:rsidR="00D95EA3" w:rsidRDefault="00D95EA3">
      <w:pPr>
        <w:spacing w:before="240"/>
        <w:ind w:firstLine="431"/>
        <w:jc w:val="both"/>
      </w:pPr>
      <w:r>
        <w:rPr>
          <w:b/>
          <w:bCs/>
        </w:rPr>
        <w:t>§</w:t>
      </w:r>
      <w:r>
        <w:t> </w:t>
      </w:r>
      <w:r>
        <w:rPr>
          <w:b/>
          <w:bCs/>
        </w:rPr>
        <w:t>2.</w:t>
      </w:r>
      <w:r>
        <w:t> Wysokość gratyfikacji urlopowej na jedną osobę uwzględnianą przy ustalaniu jej wysokości wynosi 35 % najniższego uposażenia zasadniczego żołnierza obowiązującego w dniu 1 stycznia roku kalendarzowego, w którym żołnierz nabył prawo do urlopu wypoczynkowego.</w:t>
      </w:r>
    </w:p>
    <w:p w:rsidR="00D95EA3" w:rsidRDefault="00D95EA3">
      <w:pPr>
        <w:spacing w:before="240"/>
        <w:ind w:firstLine="431"/>
        <w:jc w:val="both"/>
      </w:pPr>
      <w:r>
        <w:rPr>
          <w:b/>
          <w:bCs/>
        </w:rPr>
        <w:t>§</w:t>
      </w:r>
      <w:r>
        <w:t> </w:t>
      </w:r>
      <w:r>
        <w:rPr>
          <w:b/>
          <w:bCs/>
        </w:rPr>
        <w:t>3.</w:t>
      </w:r>
      <w:r>
        <w:t> 1. Gratyfikację urlopową wypłaca się na pisemny wniosek żołnierza, zwany dalej "wnioskiem", po spełnieniu jednego z następujących warunków:</w:t>
      </w:r>
    </w:p>
    <w:p w:rsidR="00D95EA3" w:rsidRDefault="00D95EA3">
      <w:pPr>
        <w:tabs>
          <w:tab w:val="right" w:pos="284"/>
          <w:tab w:val="left" w:pos="408"/>
        </w:tabs>
        <w:ind w:left="408" w:hanging="408"/>
        <w:jc w:val="both"/>
      </w:pPr>
      <w:r>
        <w:tab/>
        <w:t>1)</w:t>
      </w:r>
      <w:r>
        <w:tab/>
        <w:t>przed rozpoczęciem urlopu wypoczynkowego w wymiarze co najmniej 5 dni roboczych;</w:t>
      </w:r>
    </w:p>
    <w:p w:rsidR="00D95EA3" w:rsidRDefault="00D95EA3">
      <w:pPr>
        <w:tabs>
          <w:tab w:val="right" w:pos="284"/>
          <w:tab w:val="left" w:pos="408"/>
        </w:tabs>
        <w:ind w:left="408" w:hanging="408"/>
        <w:jc w:val="both"/>
      </w:pPr>
      <w:r>
        <w:tab/>
        <w:t>2)</w:t>
      </w:r>
      <w:r>
        <w:tab/>
        <w:t>po przedstawieniu dowodu dokonania opłaty za lub przedpłaty na odpłatną formę wypoczynku żołnierza, jego małżonka lub dziecka pozostającego na jego utrzymaniu;</w:t>
      </w:r>
    </w:p>
    <w:p w:rsidR="00D95EA3" w:rsidRDefault="00D95EA3">
      <w:pPr>
        <w:tabs>
          <w:tab w:val="right" w:pos="284"/>
          <w:tab w:val="left" w:pos="408"/>
        </w:tabs>
        <w:ind w:left="408" w:hanging="408"/>
        <w:jc w:val="both"/>
      </w:pPr>
      <w:r>
        <w:tab/>
        <w:t>3)</w:t>
      </w:r>
      <w:r>
        <w:tab/>
        <w:t>po wyznaczeniu lub skierowaniu żołnierza do pełnienia służby poza granicami państwa.</w:t>
      </w:r>
    </w:p>
    <w:p w:rsidR="00D95EA3" w:rsidRDefault="00D95EA3">
      <w:pPr>
        <w:ind w:firstLine="431"/>
        <w:jc w:val="both"/>
      </w:pPr>
      <w:r>
        <w:t>2. Liczbę osób uwzględnianych przy ustalaniu gratyfikacji urlopowej określa się na podstawie oświadczenia zawartego we wniosku, według stanu rodzinnego żołnierza, w dniu złożenia wniosku.</w:t>
      </w:r>
    </w:p>
    <w:p w:rsidR="00D95EA3" w:rsidRDefault="00D95EA3">
      <w:pPr>
        <w:ind w:firstLine="431"/>
        <w:jc w:val="both"/>
      </w:pPr>
      <w:r>
        <w:t>3. Gratyfikację urlopową wypłaca się w terminie 14 dni od dnia złożenia wniosku.</w:t>
      </w:r>
    </w:p>
    <w:p w:rsidR="00D95EA3" w:rsidRDefault="00D95EA3">
      <w:pPr>
        <w:spacing w:before="240"/>
        <w:ind w:firstLine="431"/>
        <w:jc w:val="both"/>
      </w:pPr>
      <w:r>
        <w:rPr>
          <w:b/>
          <w:bCs/>
        </w:rPr>
        <w:t>§</w:t>
      </w:r>
      <w:r>
        <w:t> </w:t>
      </w:r>
      <w:r>
        <w:rPr>
          <w:b/>
          <w:bCs/>
        </w:rPr>
        <w:t>4.</w:t>
      </w:r>
      <w:r>
        <w:t> 1. W przypadku gdy żołnierz nie złożył wniosku w danym roku kalendarzowym, gratyfikację urlopową wypłaca się do końca stycznia roku kalendarzowego następującego po roku, za który ona przysługuje, lub w ostatnim dniu pełnienia zawodowej służby wojskowej, jeżeli żołnierz został zwolniony z zawodowej służby wojskowej. W takich przypadkach liczbę osób uwzględnianych przy ustalaniu wysokości gratyfikacji urlopowej ustala się na podstawie pisemnego oświadczenia żołnierza o jego stanie rodzinnym w ostatnim dniu roku kalendarzowego lub ostatnim dniu pełnienia zawodowej służby wojskowej.</w:t>
      </w:r>
    </w:p>
    <w:p w:rsidR="00D95EA3" w:rsidRDefault="00D95EA3">
      <w:pPr>
        <w:ind w:firstLine="431"/>
        <w:jc w:val="both"/>
      </w:pPr>
      <w:r>
        <w:t>2. Oświadczenie, o którym mowa w ust. 1, składa się nie wcześniej niż na 30 dni przed upływem roku kalendarzowego, za który przysługuje gratyfikacja urlopowa, lub przed dniem planowanego zwolnienia z zawodowej służby wojskowej.</w:t>
      </w:r>
    </w:p>
    <w:p w:rsidR="00D95EA3" w:rsidRDefault="00D95EA3">
      <w:pPr>
        <w:spacing w:before="240"/>
        <w:ind w:firstLine="431"/>
        <w:jc w:val="both"/>
      </w:pPr>
      <w:r>
        <w:rPr>
          <w:b/>
          <w:bCs/>
        </w:rPr>
        <w:t>§</w:t>
      </w:r>
      <w:r>
        <w:t> </w:t>
      </w:r>
      <w:r>
        <w:rPr>
          <w:b/>
          <w:bCs/>
        </w:rPr>
        <w:t>5.</w:t>
      </w:r>
      <w:r>
        <w:t> 1. W przypadku śmierci, uznania za zmarłego lub zaginięcia żołnierza gratyfikację urlopową wypłaca się członkowi rodziny żołnierza, o którym mowa w art. 98 ust. 2 ustawy z dnia 11 września 2003 r. o służbie wojskowej żołnierzy zawodowych. W takich przypadkach liczbę osób uwzględnianych przy ustalaniu gratyfikacji urlopowej ustala się na podstawie pisemnego oświadczenia członka rodziny żołnierza, według stanu rodzinnego żołnierza, w ostatnim dniu pełnienia zawodowej służby wojskowej.</w:t>
      </w:r>
    </w:p>
    <w:p w:rsidR="00D95EA3" w:rsidRDefault="00D95EA3">
      <w:pPr>
        <w:ind w:firstLine="431"/>
        <w:jc w:val="both"/>
      </w:pPr>
      <w:r>
        <w:t>2. W przypadkach, o których mowa w ust. 1, gratyfikację urlopową wypłaca się w terminie 14 dni od dnia złożenia przez członka rodziny żołnierza oświadczenia do dowódcy jednostki wojskowej właściwego ze względu na ostatnie miejsce pełnienia służby żołnierza.</w:t>
      </w:r>
    </w:p>
    <w:p w:rsidR="00D95EA3" w:rsidRDefault="00D95EA3">
      <w:pPr>
        <w:spacing w:before="240"/>
        <w:ind w:firstLine="431"/>
        <w:jc w:val="both"/>
      </w:pPr>
      <w:r>
        <w:rPr>
          <w:b/>
          <w:bCs/>
        </w:rPr>
        <w:t>§</w:t>
      </w:r>
      <w:r>
        <w:t> </w:t>
      </w:r>
      <w:r>
        <w:rPr>
          <w:b/>
          <w:bCs/>
        </w:rPr>
        <w:t>6.</w:t>
      </w:r>
      <w:r>
        <w:t> Rozporządzenie wchodzi w życie z dniem 1 stycznia 2010 r.</w:t>
      </w:r>
      <w:r>
        <w:rPr>
          <w:vertAlign w:val="superscript"/>
        </w:rPr>
        <w:t>2)</w:t>
      </w:r>
    </w:p>
    <w:p w:rsidR="00D95EA3" w:rsidRDefault="00D95EA3">
      <w:pPr>
        <w:spacing w:before="240"/>
        <w:jc w:val="both"/>
      </w:pPr>
      <w:r>
        <w:t>______</w:t>
      </w:r>
    </w:p>
    <w:p w:rsidR="00D95EA3" w:rsidRDefault="00D95EA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lastRenderedPageBreak/>
        <w:t>1)</w:t>
      </w:r>
      <w:r>
        <w:tab/>
        <w:t>Zmiany tekstu jednolitego wymienionej ustawy zostały ogłoszone w Dz. U. z 2008 r. Nr 206, poz. 1288 i Nr 208, poz. 1308 oraz z 2009 r. Nr 26, poz. 157, Nr 79, poz. 669 i Nr 161, poz. 1278.</w:t>
      </w:r>
    </w:p>
    <w:p w:rsidR="00D95EA3" w:rsidRDefault="00D95EA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2)</w:t>
      </w:r>
      <w:r>
        <w:tab/>
        <w:t>Niniejsze rozporządzenie było poprzedzone rozporządzeniem Ministra Obrony Narodowej z dnia 29 marca 2004 r. w sprawie gratyfikacji urlopowej żołnierzy zawodowych (Dz. U. Nr 66, poz. 611), które traci moc z dniem wejścia w życie niniejszego rozporządzenia, stosownie do brzmienia art. 9 ust. 2 ustawy z dnia 24 kwietnia 2009 r. o zmianie ustawy o służbie wojskowej żołnierzy zawodowych oraz niektórych innych ustaw (Dz. U. Nr 79, poz. 669 i Nr 161, poz. 1278).</w:t>
      </w:r>
    </w:p>
    <w:p w:rsidR="00D95EA3" w:rsidRDefault="00D95EA3"/>
    <w:sectPr w:rsidR="00D95EA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48"/>
    <w:rsid w:val="00013C1B"/>
    <w:rsid w:val="003D2F48"/>
    <w:rsid w:val="00D9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66B433-15D2-49DF-B098-77439C31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Skierkowski Andrzej</dc:creator>
  <cp:keywords/>
  <dc:description/>
  <cp:lastModifiedBy>Skierkowski Andrzej</cp:lastModifiedBy>
  <cp:revision>2</cp:revision>
  <dcterms:created xsi:type="dcterms:W3CDTF">2020-06-25T12:27:00Z</dcterms:created>
  <dcterms:modified xsi:type="dcterms:W3CDTF">2020-06-25T12:27:00Z</dcterms:modified>
</cp:coreProperties>
</file>