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5" o:title="Niebieska lignina" type="tile"/>
    </v:background>
  </w:background>
  <w:body>
    <w:p w:rsidR="00E31A98" w:rsidRPr="00E70CD9" w:rsidRDefault="00DA4255" w:rsidP="00D57646">
      <w:pPr>
        <w:jc w:val="center"/>
        <w:rPr>
          <w:b/>
          <w:color w:val="548DD4" w:themeColor="text2" w:themeTint="99"/>
          <w:sz w:val="28"/>
          <w:szCs w:val="28"/>
        </w:rPr>
      </w:pPr>
      <w:r w:rsidRPr="00E70CD9">
        <w:rPr>
          <w:b/>
          <w:color w:val="548DD4" w:themeColor="text2" w:themeTint="99"/>
          <w:sz w:val="28"/>
          <w:szCs w:val="28"/>
        </w:rPr>
        <w:t>In</w:t>
      </w:r>
      <w:r w:rsidR="00D57646" w:rsidRPr="00E70CD9">
        <w:rPr>
          <w:b/>
          <w:color w:val="548DD4" w:themeColor="text2" w:themeTint="99"/>
          <w:sz w:val="28"/>
          <w:szCs w:val="28"/>
        </w:rPr>
        <w:t>strukcja</w:t>
      </w:r>
      <w:r w:rsidRPr="00E70CD9">
        <w:rPr>
          <w:b/>
          <w:color w:val="548DD4" w:themeColor="text2" w:themeTint="99"/>
          <w:sz w:val="28"/>
          <w:szCs w:val="28"/>
        </w:rPr>
        <w:t xml:space="preserve"> do tabeli I</w:t>
      </w:r>
    </w:p>
    <w:tbl>
      <w:tblPr>
        <w:tblW w:w="108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4496"/>
        <w:gridCol w:w="1287"/>
        <w:gridCol w:w="1303"/>
        <w:gridCol w:w="1303"/>
        <w:gridCol w:w="1304"/>
      </w:tblGrid>
      <w:tr w:rsidR="000620FD" w:rsidRPr="00C22165" w:rsidTr="008A646D">
        <w:trPr>
          <w:trHeight w:val="15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Tabela I.</w:t>
            </w:r>
          </w:p>
        </w:tc>
        <w:tc>
          <w:tcPr>
            <w:tcW w:w="8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ANALIZY EKONOMICZNE ZWIĄZANE Z KORZYSTANIEM Z WÓD</w:t>
            </w:r>
            <w:r w:rsidRPr="00C2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620FD" w:rsidRPr="00C22165" w:rsidTr="008A646D">
        <w:trPr>
          <w:trHeight w:val="137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519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Zlewnia/część zlewni*: …..</w:t>
            </w:r>
          </w:p>
        </w:tc>
      </w:tr>
      <w:tr w:rsidR="000620FD" w:rsidRPr="00C22165" w:rsidTr="008A646D">
        <w:trPr>
          <w:trHeight w:val="186"/>
        </w:trPr>
        <w:tc>
          <w:tcPr>
            <w:tcW w:w="11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Stan aktualny</w:t>
            </w:r>
          </w:p>
        </w:tc>
        <w:tc>
          <w:tcPr>
            <w:tcW w:w="39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Prognoza w okresie obowiązywania taryfy</w:t>
            </w:r>
          </w:p>
        </w:tc>
      </w:tr>
      <w:tr w:rsidR="000620FD" w:rsidRPr="00C22165" w:rsidTr="008A646D">
        <w:trPr>
          <w:trHeight w:val="186"/>
        </w:trPr>
        <w:tc>
          <w:tcPr>
            <w:tcW w:w="11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1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72545" w:rsidRPr="00C22165" w:rsidTr="008A646D">
        <w:trPr>
          <w:trHeight w:val="394"/>
        </w:trPr>
        <w:tc>
          <w:tcPr>
            <w:tcW w:w="11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od 1 do 12 miesiąca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 13  do 24 miesiąca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 25 do 36 miesiąca</w:t>
            </w:r>
          </w:p>
        </w:tc>
      </w:tr>
      <w:tr w:rsidR="00B72545" w:rsidRPr="00C22165" w:rsidTr="008A646D">
        <w:trPr>
          <w:trHeight w:val="137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B72545" w:rsidRPr="00C22165" w:rsidTr="008A646D">
        <w:trPr>
          <w:trHeight w:val="26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Ilość pobieranej wody powierzchniowej lub podziemnej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72545" w:rsidRPr="00C22165" w:rsidTr="008A646D">
        <w:trPr>
          <w:trHeight w:val="133"/>
        </w:trPr>
        <w:tc>
          <w:tcPr>
            <w:tcW w:w="11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Ilość ścieków wprowadzanych do: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72545" w:rsidRPr="00C22165" w:rsidTr="008A646D">
        <w:trPr>
          <w:trHeight w:val="127"/>
        </w:trPr>
        <w:tc>
          <w:tcPr>
            <w:tcW w:w="11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1) wód lub do ziemi,</w:t>
            </w:r>
          </w:p>
        </w:tc>
        <w:tc>
          <w:tcPr>
            <w:tcW w:w="128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72545" w:rsidRPr="00C22165" w:rsidTr="008A646D">
        <w:trPr>
          <w:trHeight w:val="133"/>
        </w:trPr>
        <w:tc>
          <w:tcPr>
            <w:tcW w:w="11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2) urządzeń kanalizacyjnych</w:t>
            </w:r>
          </w:p>
        </w:tc>
        <w:tc>
          <w:tcPr>
            <w:tcW w:w="128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72545" w:rsidRPr="00C22165" w:rsidTr="008A646D">
        <w:trPr>
          <w:trHeight w:val="394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Stan i skład wprowadzanych ścieków albo minimalny procent redukcji substancji zanieczyszczających w procesie oczyszczania ścieków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72545" w:rsidRPr="00C22165" w:rsidTr="008A646D">
        <w:trPr>
          <w:trHeight w:val="137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Ilość pobieranej wody w stanie pierwotnym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72545" w:rsidRPr="00C22165" w:rsidTr="008A646D">
        <w:trPr>
          <w:trHeight w:val="137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Jakość pobieranej wody w stanie pierwotnym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72545" w:rsidRPr="00C22165" w:rsidTr="008A646D">
        <w:trPr>
          <w:trHeight w:val="26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Wielkość przepływu nienaruszalnego, ograniczenia wynikające z konieczności jego zachowania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72545" w:rsidRPr="00C22165" w:rsidTr="008A646D">
        <w:trPr>
          <w:trHeight w:val="394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Wielkość dyspozycyjnych zasobów wód podziemnych oraz  ograniczenia wynikające z konieczności jego zachowania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72545" w:rsidRPr="00C22165" w:rsidTr="008A646D">
        <w:trPr>
          <w:trHeight w:val="265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Ilość wód opadowych i roztopowych odprowadzanych do systemu kanalizacji zbiorczej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72545" w:rsidRPr="00C22165" w:rsidTr="008A646D">
        <w:trPr>
          <w:trHeight w:val="163"/>
        </w:trPr>
        <w:tc>
          <w:tcPr>
            <w:tcW w:w="1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Opis </w:t>
            </w: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B72545" w:rsidRPr="00C22165" w:rsidTr="008A646D">
        <w:trPr>
          <w:trHeight w:val="123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Uwagi: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620FD" w:rsidRPr="00C22165" w:rsidTr="008A646D">
        <w:trPr>
          <w:trHeight w:val="41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pl-PL"/>
              </w:rPr>
              <w:t>1)</w:t>
            </w:r>
          </w:p>
        </w:tc>
        <w:tc>
          <w:tcPr>
            <w:tcW w:w="9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zakresie analiz ekonomicznych związanych z korzystaniem z wód uwzględnia się długoterminowe prognozy możliwości zaspokajania potrzeb w zakresie korzystania z zasobów wodnych na obszarze zlewni lub jej części w oparciu w szczególności o ustalenia zawarte w pozwoleniu wodnoprawnym lub pozwoleniu zintegrowanym.</w:t>
            </w:r>
          </w:p>
        </w:tc>
      </w:tr>
      <w:tr w:rsidR="000620FD" w:rsidRPr="00C22165" w:rsidTr="008A646D">
        <w:trPr>
          <w:trHeight w:val="26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9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 opisie w szczególności uwzględnia się zasady zwrotu kosztów usług wodnych oraz długoterminowych prognoz dotyczących możliwości zaspokojenia potrzeb w zakresie korzystania z zasobów wodnych.</w:t>
            </w:r>
          </w:p>
        </w:tc>
      </w:tr>
      <w:tr w:rsidR="00B72545" w:rsidRPr="00C22165" w:rsidTr="008A646D">
        <w:trPr>
          <w:trHeight w:val="118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221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* niepotrzebne skreślić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0FD" w:rsidRPr="00C22165" w:rsidRDefault="000620FD" w:rsidP="00062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E46662" w:rsidRPr="00E46662" w:rsidRDefault="00E46662" w:rsidP="00E46662">
      <w:pPr>
        <w:pStyle w:val="Akapitzlist"/>
        <w:spacing w:before="240" w:after="240"/>
        <w:rPr>
          <w:b/>
          <w:sz w:val="22"/>
          <w:szCs w:val="22"/>
        </w:rPr>
      </w:pPr>
    </w:p>
    <w:p w:rsidR="00E96620" w:rsidRPr="00E46662" w:rsidRDefault="000620FD" w:rsidP="00D57646">
      <w:pPr>
        <w:pStyle w:val="Akapitzlist"/>
        <w:numPr>
          <w:ilvl w:val="0"/>
          <w:numId w:val="4"/>
        </w:numPr>
        <w:spacing w:before="240" w:after="240"/>
        <w:rPr>
          <w:b/>
          <w:sz w:val="24"/>
          <w:szCs w:val="24"/>
        </w:rPr>
      </w:pPr>
      <w:r w:rsidRPr="00E46662">
        <w:rPr>
          <w:b/>
          <w:sz w:val="24"/>
          <w:szCs w:val="24"/>
        </w:rPr>
        <w:t xml:space="preserve">W </w:t>
      </w:r>
      <w:r w:rsidR="00E96620" w:rsidRPr="00E46662">
        <w:rPr>
          <w:b/>
          <w:sz w:val="24"/>
          <w:szCs w:val="24"/>
        </w:rPr>
        <w:t xml:space="preserve">zależności od rodzaju prowadzonej działalności </w:t>
      </w:r>
      <w:r w:rsidRPr="00E46662">
        <w:rPr>
          <w:b/>
          <w:sz w:val="24"/>
          <w:szCs w:val="24"/>
        </w:rPr>
        <w:t>(oczyszczani</w:t>
      </w:r>
      <w:r w:rsidR="00E96620" w:rsidRPr="00E46662">
        <w:rPr>
          <w:b/>
          <w:sz w:val="24"/>
          <w:szCs w:val="24"/>
        </w:rPr>
        <w:t>e</w:t>
      </w:r>
      <w:r w:rsidRPr="00E46662">
        <w:rPr>
          <w:b/>
          <w:sz w:val="24"/>
          <w:szCs w:val="24"/>
        </w:rPr>
        <w:t xml:space="preserve"> ścieków </w:t>
      </w:r>
      <w:r w:rsidR="00E96620" w:rsidRPr="00E46662">
        <w:rPr>
          <w:b/>
          <w:sz w:val="24"/>
          <w:szCs w:val="24"/>
        </w:rPr>
        <w:t>albo</w:t>
      </w:r>
      <w:r w:rsidRPr="00E46662">
        <w:rPr>
          <w:b/>
          <w:sz w:val="24"/>
          <w:szCs w:val="24"/>
        </w:rPr>
        <w:t xml:space="preserve"> pob</w:t>
      </w:r>
      <w:r w:rsidR="006B570E" w:rsidRPr="00E46662">
        <w:rPr>
          <w:b/>
          <w:sz w:val="24"/>
          <w:szCs w:val="24"/>
        </w:rPr>
        <w:t>ó</w:t>
      </w:r>
      <w:r w:rsidRPr="00E46662">
        <w:rPr>
          <w:b/>
          <w:sz w:val="24"/>
          <w:szCs w:val="24"/>
        </w:rPr>
        <w:t>r</w:t>
      </w:r>
      <w:r w:rsidR="00E96620" w:rsidRPr="00E46662">
        <w:rPr>
          <w:b/>
          <w:sz w:val="24"/>
          <w:szCs w:val="24"/>
        </w:rPr>
        <w:t xml:space="preserve"> wód)</w:t>
      </w:r>
    </w:p>
    <w:p w:rsidR="00D57646" w:rsidRPr="00E46662" w:rsidRDefault="00D57646" w:rsidP="00D57646">
      <w:pPr>
        <w:pStyle w:val="Akapitzlist"/>
        <w:spacing w:before="240" w:after="240"/>
        <w:rPr>
          <w:b/>
          <w:sz w:val="24"/>
          <w:szCs w:val="24"/>
        </w:rPr>
      </w:pPr>
    </w:p>
    <w:p w:rsidR="00D57646" w:rsidRPr="008A646D" w:rsidRDefault="00E96620" w:rsidP="008A646D">
      <w:pPr>
        <w:pStyle w:val="Akapitzlist"/>
        <w:numPr>
          <w:ilvl w:val="0"/>
          <w:numId w:val="4"/>
        </w:numPr>
        <w:spacing w:before="240" w:after="240"/>
        <w:rPr>
          <w:b/>
          <w:sz w:val="24"/>
          <w:szCs w:val="24"/>
        </w:rPr>
      </w:pPr>
      <w:r w:rsidRPr="00E46662">
        <w:rPr>
          <w:b/>
          <w:sz w:val="24"/>
          <w:szCs w:val="24"/>
        </w:rPr>
        <w:t xml:space="preserve">w pozycjach, które nie dotyczą </w:t>
      </w:r>
      <w:r w:rsidRPr="00E46662">
        <w:rPr>
          <w:b/>
          <w:sz w:val="24"/>
          <w:szCs w:val="24"/>
        </w:rPr>
        <w:t xml:space="preserve">przedsiębiorstwa wodociągowo-kanalizacyjnego </w:t>
      </w:r>
      <w:r w:rsidR="00C22165" w:rsidRPr="00E46662">
        <w:rPr>
          <w:b/>
          <w:sz w:val="24"/>
          <w:szCs w:val="24"/>
        </w:rPr>
        <w:t xml:space="preserve">należy wpisać </w:t>
      </w:r>
      <w:r w:rsidR="008A646D">
        <w:rPr>
          <w:b/>
          <w:sz w:val="24"/>
          <w:szCs w:val="24"/>
        </w:rPr>
        <w:br/>
      </w:r>
      <w:r w:rsidR="00C22165" w:rsidRPr="008A646D">
        <w:rPr>
          <w:b/>
          <w:color w:val="548DD4" w:themeColor="text2" w:themeTint="99"/>
          <w:sz w:val="24"/>
          <w:szCs w:val="24"/>
        </w:rPr>
        <w:t>NIE DOTYCZY</w:t>
      </w:r>
      <w:r w:rsidR="000620FD" w:rsidRPr="008A646D">
        <w:rPr>
          <w:b/>
          <w:color w:val="548DD4" w:themeColor="text2" w:themeTint="99"/>
          <w:sz w:val="24"/>
          <w:szCs w:val="24"/>
        </w:rPr>
        <w:t xml:space="preserve"> </w:t>
      </w:r>
      <w:r w:rsidR="00E46662" w:rsidRPr="008A646D">
        <w:rPr>
          <w:b/>
          <w:color w:val="548DD4" w:themeColor="text2" w:themeTint="99"/>
          <w:sz w:val="24"/>
          <w:szCs w:val="24"/>
        </w:rPr>
        <w:t>(</w:t>
      </w:r>
      <w:proofErr w:type="spellStart"/>
      <w:r w:rsidR="00E46662" w:rsidRPr="008A646D">
        <w:rPr>
          <w:b/>
          <w:color w:val="548DD4" w:themeColor="text2" w:themeTint="99"/>
          <w:sz w:val="24"/>
          <w:szCs w:val="24"/>
        </w:rPr>
        <w:t>nd</w:t>
      </w:r>
      <w:proofErr w:type="spellEnd"/>
      <w:r w:rsidR="00E46662" w:rsidRPr="008A646D">
        <w:rPr>
          <w:b/>
          <w:color w:val="548DD4" w:themeColor="text2" w:themeTint="99"/>
          <w:sz w:val="24"/>
          <w:szCs w:val="24"/>
        </w:rPr>
        <w:t>)</w:t>
      </w:r>
    </w:p>
    <w:p w:rsidR="00D57646" w:rsidRPr="00E46662" w:rsidRDefault="00D57646" w:rsidP="00D57646">
      <w:pPr>
        <w:pStyle w:val="Akapitzlist"/>
        <w:rPr>
          <w:b/>
          <w:sz w:val="24"/>
          <w:szCs w:val="24"/>
        </w:rPr>
      </w:pPr>
    </w:p>
    <w:p w:rsidR="00C22165" w:rsidRPr="00E46662" w:rsidRDefault="00C22165" w:rsidP="00D57646">
      <w:pPr>
        <w:pStyle w:val="Akapitzlist"/>
        <w:numPr>
          <w:ilvl w:val="0"/>
          <w:numId w:val="4"/>
        </w:numPr>
        <w:spacing w:before="240" w:after="240"/>
        <w:rPr>
          <w:b/>
          <w:sz w:val="24"/>
          <w:szCs w:val="24"/>
        </w:rPr>
      </w:pPr>
      <w:r w:rsidRPr="00E46662">
        <w:rPr>
          <w:b/>
          <w:sz w:val="24"/>
          <w:szCs w:val="24"/>
        </w:rPr>
        <w:t xml:space="preserve">W wierszach 4 i 5 należy zamieścić informacje dla wody surowej </w:t>
      </w:r>
    </w:p>
    <w:p w:rsidR="00D57646" w:rsidRPr="00E46662" w:rsidRDefault="00D57646" w:rsidP="00D57646">
      <w:pPr>
        <w:pStyle w:val="Akapitzlist"/>
        <w:rPr>
          <w:b/>
          <w:sz w:val="24"/>
          <w:szCs w:val="24"/>
        </w:rPr>
      </w:pPr>
    </w:p>
    <w:p w:rsidR="00E96620" w:rsidRPr="00E46662" w:rsidRDefault="000620FD" w:rsidP="00D57646">
      <w:pPr>
        <w:pStyle w:val="Akapitzlist"/>
        <w:numPr>
          <w:ilvl w:val="0"/>
          <w:numId w:val="4"/>
        </w:numPr>
        <w:spacing w:before="240" w:after="240"/>
        <w:rPr>
          <w:b/>
          <w:sz w:val="24"/>
          <w:szCs w:val="24"/>
        </w:rPr>
      </w:pPr>
      <w:r w:rsidRPr="00E46662">
        <w:rPr>
          <w:b/>
          <w:sz w:val="24"/>
          <w:szCs w:val="24"/>
        </w:rPr>
        <w:t>Dane liczbowe ujęte w kolumnie 2 powinny zostać wskazane w wartościach rzeczywistych</w:t>
      </w:r>
      <w:r w:rsidR="00C22165" w:rsidRPr="00E46662">
        <w:rPr>
          <w:b/>
          <w:sz w:val="24"/>
          <w:szCs w:val="24"/>
        </w:rPr>
        <w:t xml:space="preserve">, </w:t>
      </w:r>
      <w:r w:rsidR="00C22165" w:rsidRPr="00E46662">
        <w:rPr>
          <w:b/>
          <w:sz w:val="24"/>
          <w:szCs w:val="24"/>
        </w:rPr>
        <w:br/>
        <w:t xml:space="preserve">na podstawie danych z prowadzonej działalności lub wskazane w oparciu o dane umieszczone </w:t>
      </w:r>
      <w:r w:rsidR="008A646D">
        <w:rPr>
          <w:b/>
          <w:sz w:val="24"/>
          <w:szCs w:val="24"/>
        </w:rPr>
        <w:br/>
      </w:r>
      <w:r w:rsidR="00C22165" w:rsidRPr="00E46662">
        <w:rPr>
          <w:b/>
          <w:sz w:val="24"/>
          <w:szCs w:val="24"/>
        </w:rPr>
        <w:t>w pozwoleniach wodnoprawnym lub zintegrowanym</w:t>
      </w:r>
      <w:r w:rsidR="00E96620" w:rsidRPr="00E46662">
        <w:rPr>
          <w:b/>
          <w:sz w:val="24"/>
          <w:szCs w:val="24"/>
        </w:rPr>
        <w:t xml:space="preserve"> – z odpowiednią informacją umieszczoną </w:t>
      </w:r>
      <w:r w:rsidR="008A646D">
        <w:rPr>
          <w:b/>
          <w:sz w:val="24"/>
          <w:szCs w:val="24"/>
        </w:rPr>
        <w:br/>
      </w:r>
      <w:bookmarkStart w:id="0" w:name="_GoBack"/>
      <w:bookmarkEnd w:id="0"/>
      <w:r w:rsidR="00E96620" w:rsidRPr="00E46662">
        <w:rPr>
          <w:b/>
          <w:sz w:val="24"/>
          <w:szCs w:val="24"/>
        </w:rPr>
        <w:t>w opisie o źródle tych danych</w:t>
      </w:r>
    </w:p>
    <w:p w:rsidR="00D57646" w:rsidRPr="00E46662" w:rsidRDefault="00D57646" w:rsidP="00D57646">
      <w:pPr>
        <w:pStyle w:val="Akapitzlist"/>
        <w:rPr>
          <w:b/>
          <w:sz w:val="24"/>
          <w:szCs w:val="24"/>
        </w:rPr>
      </w:pPr>
    </w:p>
    <w:p w:rsidR="00E96620" w:rsidRPr="00E46662" w:rsidRDefault="00E96620" w:rsidP="00D57646">
      <w:pPr>
        <w:pStyle w:val="Akapitzlist"/>
        <w:numPr>
          <w:ilvl w:val="0"/>
          <w:numId w:val="4"/>
        </w:numPr>
        <w:spacing w:before="240" w:after="240"/>
        <w:rPr>
          <w:b/>
          <w:sz w:val="24"/>
          <w:szCs w:val="24"/>
        </w:rPr>
      </w:pPr>
      <w:r w:rsidRPr="00E46662">
        <w:rPr>
          <w:b/>
          <w:sz w:val="24"/>
          <w:szCs w:val="24"/>
        </w:rPr>
        <w:t>Od</w:t>
      </w:r>
      <w:r w:rsidR="00C22165" w:rsidRPr="00E46662">
        <w:rPr>
          <w:b/>
          <w:sz w:val="24"/>
          <w:szCs w:val="24"/>
        </w:rPr>
        <w:t xml:space="preserve">niesienie do wartości ujętych w tabeli </w:t>
      </w:r>
      <w:r w:rsidR="000620FD" w:rsidRPr="00E46662">
        <w:rPr>
          <w:b/>
          <w:sz w:val="24"/>
          <w:szCs w:val="24"/>
        </w:rPr>
        <w:t>powinn</w:t>
      </w:r>
      <w:r w:rsidR="00C22165" w:rsidRPr="00E46662">
        <w:rPr>
          <w:b/>
          <w:sz w:val="24"/>
          <w:szCs w:val="24"/>
        </w:rPr>
        <w:t>o znaleźć swoje odzwierciedlenie w opisie, między innymi w zakresie źród</w:t>
      </w:r>
      <w:r w:rsidR="006B570E" w:rsidRPr="00E46662">
        <w:rPr>
          <w:b/>
          <w:sz w:val="24"/>
          <w:szCs w:val="24"/>
        </w:rPr>
        <w:t>e</w:t>
      </w:r>
      <w:r w:rsidR="00C22165" w:rsidRPr="00E46662">
        <w:rPr>
          <w:b/>
          <w:sz w:val="24"/>
          <w:szCs w:val="24"/>
        </w:rPr>
        <w:t>ł informacji</w:t>
      </w:r>
      <w:r w:rsidR="006B570E" w:rsidRPr="00E46662">
        <w:rPr>
          <w:b/>
          <w:sz w:val="24"/>
          <w:szCs w:val="24"/>
        </w:rPr>
        <w:t xml:space="preserve"> (np.: wyliczono szacunkowo, na podstawie pozwolenia, , itp.), </w:t>
      </w:r>
      <w:r w:rsidR="00C22165" w:rsidRPr="00E46662">
        <w:rPr>
          <w:b/>
          <w:sz w:val="24"/>
          <w:szCs w:val="24"/>
        </w:rPr>
        <w:t>sposobu prezentacji danych (np. dla wiersza 3 należy wskazać czy pod</w:t>
      </w:r>
      <w:r w:rsidR="006B570E" w:rsidRPr="00E46662">
        <w:rPr>
          <w:b/>
          <w:sz w:val="24"/>
          <w:szCs w:val="24"/>
        </w:rPr>
        <w:t>ane parametry podane zostały w  op</w:t>
      </w:r>
      <w:r w:rsidR="00C22165" w:rsidRPr="00E46662">
        <w:rPr>
          <w:b/>
          <w:sz w:val="24"/>
          <w:szCs w:val="24"/>
        </w:rPr>
        <w:t xml:space="preserve">arciu o wyniki ostatniego badanie laboratoryjnego czy </w:t>
      </w:r>
      <w:r w:rsidR="006B570E" w:rsidRPr="00E46662">
        <w:rPr>
          <w:b/>
          <w:sz w:val="24"/>
          <w:szCs w:val="24"/>
        </w:rPr>
        <w:t xml:space="preserve">też </w:t>
      </w:r>
      <w:r w:rsidR="00C22165" w:rsidRPr="00E46662">
        <w:rPr>
          <w:b/>
          <w:sz w:val="24"/>
          <w:szCs w:val="24"/>
        </w:rPr>
        <w:t>do</w:t>
      </w:r>
      <w:r w:rsidR="00D57646" w:rsidRPr="00E46662">
        <w:rPr>
          <w:b/>
          <w:sz w:val="24"/>
          <w:szCs w:val="24"/>
        </w:rPr>
        <w:t>tyczą wartości średniorocznych)</w:t>
      </w:r>
    </w:p>
    <w:p w:rsidR="00D57646" w:rsidRPr="00E46662" w:rsidRDefault="00D57646" w:rsidP="00D57646">
      <w:pPr>
        <w:pStyle w:val="Akapitzlist"/>
        <w:rPr>
          <w:b/>
          <w:sz w:val="24"/>
          <w:szCs w:val="24"/>
        </w:rPr>
      </w:pPr>
    </w:p>
    <w:p w:rsidR="008A646D" w:rsidRDefault="00E96620" w:rsidP="00D57646">
      <w:pPr>
        <w:pStyle w:val="Akapitzlist"/>
        <w:numPr>
          <w:ilvl w:val="0"/>
          <w:numId w:val="4"/>
        </w:numPr>
        <w:spacing w:before="240" w:after="240"/>
        <w:rPr>
          <w:b/>
          <w:sz w:val="24"/>
          <w:szCs w:val="24"/>
        </w:rPr>
      </w:pPr>
      <w:r w:rsidRPr="008A646D">
        <w:rPr>
          <w:b/>
          <w:sz w:val="24"/>
          <w:szCs w:val="24"/>
        </w:rPr>
        <w:t xml:space="preserve">W przypadku braku posiadania informacji należy wpisać </w:t>
      </w:r>
      <w:r w:rsidRPr="008A646D">
        <w:rPr>
          <w:b/>
          <w:color w:val="548DD4" w:themeColor="text2" w:themeTint="99"/>
          <w:sz w:val="24"/>
          <w:szCs w:val="24"/>
        </w:rPr>
        <w:t xml:space="preserve">BRAK DANYCH </w:t>
      </w:r>
      <w:r w:rsidR="00E46662" w:rsidRPr="008A646D">
        <w:rPr>
          <w:b/>
          <w:color w:val="548DD4" w:themeColor="text2" w:themeTint="99"/>
          <w:sz w:val="24"/>
          <w:szCs w:val="24"/>
        </w:rPr>
        <w:t>(</w:t>
      </w:r>
      <w:proofErr w:type="spellStart"/>
      <w:r w:rsidR="00E46662" w:rsidRPr="008A646D">
        <w:rPr>
          <w:b/>
          <w:color w:val="548DD4" w:themeColor="text2" w:themeTint="99"/>
          <w:sz w:val="24"/>
          <w:szCs w:val="24"/>
        </w:rPr>
        <w:t>bd</w:t>
      </w:r>
      <w:proofErr w:type="spellEnd"/>
      <w:r w:rsidR="00E46662" w:rsidRPr="008A646D">
        <w:rPr>
          <w:b/>
          <w:color w:val="548DD4" w:themeColor="text2" w:themeTint="99"/>
          <w:sz w:val="24"/>
          <w:szCs w:val="24"/>
        </w:rPr>
        <w:t xml:space="preserve">) </w:t>
      </w:r>
      <w:r w:rsidRPr="008A646D">
        <w:rPr>
          <w:b/>
          <w:sz w:val="24"/>
          <w:szCs w:val="24"/>
        </w:rPr>
        <w:t xml:space="preserve">i </w:t>
      </w:r>
      <w:r w:rsidR="00D57646" w:rsidRPr="008A646D">
        <w:rPr>
          <w:b/>
          <w:sz w:val="24"/>
          <w:szCs w:val="24"/>
        </w:rPr>
        <w:t>dokonać doprecyzowania</w:t>
      </w:r>
      <w:r w:rsidRPr="008A646D">
        <w:rPr>
          <w:b/>
          <w:sz w:val="24"/>
          <w:szCs w:val="24"/>
        </w:rPr>
        <w:t xml:space="preserve"> tym zakresie </w:t>
      </w:r>
      <w:r w:rsidR="00D57646" w:rsidRPr="008A646D">
        <w:rPr>
          <w:b/>
          <w:sz w:val="24"/>
          <w:szCs w:val="24"/>
        </w:rPr>
        <w:t>w</w:t>
      </w:r>
      <w:r w:rsidRPr="008A646D">
        <w:rPr>
          <w:b/>
          <w:sz w:val="24"/>
          <w:szCs w:val="24"/>
        </w:rPr>
        <w:t xml:space="preserve"> </w:t>
      </w:r>
      <w:r w:rsidR="00D57646" w:rsidRPr="008A646D">
        <w:rPr>
          <w:b/>
          <w:sz w:val="24"/>
          <w:szCs w:val="24"/>
        </w:rPr>
        <w:t>części opisowe</w:t>
      </w:r>
      <w:r w:rsidR="006B570E" w:rsidRPr="008A646D">
        <w:rPr>
          <w:b/>
          <w:sz w:val="24"/>
          <w:szCs w:val="24"/>
        </w:rPr>
        <w:t>j</w:t>
      </w:r>
    </w:p>
    <w:p w:rsidR="008A646D" w:rsidRPr="008A646D" w:rsidRDefault="008A646D" w:rsidP="008A646D">
      <w:pPr>
        <w:pStyle w:val="Akapitzlist"/>
        <w:rPr>
          <w:b/>
          <w:sz w:val="24"/>
          <w:szCs w:val="24"/>
        </w:rPr>
      </w:pPr>
    </w:p>
    <w:p w:rsidR="006B570E" w:rsidRPr="008A646D" w:rsidRDefault="006B570E" w:rsidP="00D57646">
      <w:pPr>
        <w:pStyle w:val="Akapitzlist"/>
        <w:numPr>
          <w:ilvl w:val="0"/>
          <w:numId w:val="4"/>
        </w:numPr>
        <w:spacing w:before="240" w:after="240"/>
        <w:rPr>
          <w:b/>
          <w:sz w:val="24"/>
          <w:szCs w:val="24"/>
        </w:rPr>
      </w:pPr>
      <w:r w:rsidRPr="008A646D">
        <w:rPr>
          <w:b/>
          <w:sz w:val="24"/>
          <w:szCs w:val="24"/>
        </w:rPr>
        <w:t xml:space="preserve">Część opisowa może być dołączona do tabeli w formie odrębnego </w:t>
      </w:r>
      <w:r w:rsidR="004D28FC" w:rsidRPr="008A646D">
        <w:rPr>
          <w:b/>
          <w:sz w:val="24"/>
          <w:szCs w:val="24"/>
        </w:rPr>
        <w:t>suplementu (wówczas należy zamieścić odpowiednią adnotację w wierszu 9, np. opis -  załącznik do tabeli I)</w:t>
      </w:r>
    </w:p>
    <w:sectPr w:rsidR="006B570E" w:rsidRPr="008A646D" w:rsidSect="008A64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9C" w:rsidRDefault="00CF4C9C" w:rsidP="00E70CD9">
      <w:pPr>
        <w:spacing w:after="0" w:line="240" w:lineRule="auto"/>
      </w:pPr>
      <w:r>
        <w:separator/>
      </w:r>
    </w:p>
  </w:endnote>
  <w:endnote w:type="continuationSeparator" w:id="0">
    <w:p w:rsidR="00CF4C9C" w:rsidRDefault="00CF4C9C" w:rsidP="00E7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D9" w:rsidRDefault="00E70C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D9" w:rsidRDefault="00E70C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D9" w:rsidRDefault="00E70C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9C" w:rsidRDefault="00CF4C9C" w:rsidP="00E70CD9">
      <w:pPr>
        <w:spacing w:after="0" w:line="240" w:lineRule="auto"/>
      </w:pPr>
      <w:r>
        <w:separator/>
      </w:r>
    </w:p>
  </w:footnote>
  <w:footnote w:type="continuationSeparator" w:id="0">
    <w:p w:rsidR="00CF4C9C" w:rsidRDefault="00CF4C9C" w:rsidP="00E7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D9" w:rsidRDefault="00E70C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D9" w:rsidRDefault="00E70C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D9" w:rsidRDefault="00E70C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A0E00"/>
    <w:multiLevelType w:val="hybridMultilevel"/>
    <w:tmpl w:val="B0508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B77A8"/>
    <w:multiLevelType w:val="hybridMultilevel"/>
    <w:tmpl w:val="2B3AA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516D5"/>
    <w:multiLevelType w:val="hybridMultilevel"/>
    <w:tmpl w:val="28CC9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A6B9D"/>
    <w:multiLevelType w:val="hybridMultilevel"/>
    <w:tmpl w:val="489CF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67E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98"/>
    <w:rsid w:val="000620FD"/>
    <w:rsid w:val="00161F6F"/>
    <w:rsid w:val="00212DE3"/>
    <w:rsid w:val="003E770F"/>
    <w:rsid w:val="004327B5"/>
    <w:rsid w:val="004D28FC"/>
    <w:rsid w:val="00522387"/>
    <w:rsid w:val="006B570E"/>
    <w:rsid w:val="00772B97"/>
    <w:rsid w:val="008A646D"/>
    <w:rsid w:val="00A012BF"/>
    <w:rsid w:val="00A82699"/>
    <w:rsid w:val="00B6475A"/>
    <w:rsid w:val="00B72545"/>
    <w:rsid w:val="00B95A88"/>
    <w:rsid w:val="00C22165"/>
    <w:rsid w:val="00CF4C9C"/>
    <w:rsid w:val="00D57646"/>
    <w:rsid w:val="00DA4255"/>
    <w:rsid w:val="00E31A98"/>
    <w:rsid w:val="00E46662"/>
    <w:rsid w:val="00E70CD9"/>
    <w:rsid w:val="00E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1A98"/>
    <w:pPr>
      <w:spacing w:before="200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AkapitzlistZnak">
    <w:name w:val="Akapit z listą Znak"/>
    <w:link w:val="Akapitzlist"/>
    <w:uiPriority w:val="34"/>
    <w:rsid w:val="00E31A98"/>
    <w:rPr>
      <w:rFonts w:ascii="Calibri" w:eastAsia="Times New Roman" w:hAnsi="Calibri" w:cs="Times New Roman"/>
      <w:sz w:val="20"/>
      <w:szCs w:val="20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E7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D9"/>
  </w:style>
  <w:style w:type="paragraph" w:styleId="Stopka">
    <w:name w:val="footer"/>
    <w:basedOn w:val="Normalny"/>
    <w:link w:val="StopkaZnak"/>
    <w:uiPriority w:val="99"/>
    <w:unhideWhenUsed/>
    <w:rsid w:val="00E7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1A98"/>
    <w:pPr>
      <w:spacing w:before="200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AkapitzlistZnak">
    <w:name w:val="Akapit z listą Znak"/>
    <w:link w:val="Akapitzlist"/>
    <w:uiPriority w:val="34"/>
    <w:rsid w:val="00E31A98"/>
    <w:rPr>
      <w:rFonts w:ascii="Calibri" w:eastAsia="Times New Roman" w:hAnsi="Calibri" w:cs="Times New Roman"/>
      <w:sz w:val="20"/>
      <w:szCs w:val="20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E7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D9"/>
  </w:style>
  <w:style w:type="paragraph" w:styleId="Stopka">
    <w:name w:val="footer"/>
    <w:basedOn w:val="Normalny"/>
    <w:link w:val="StopkaZnak"/>
    <w:uiPriority w:val="99"/>
    <w:unhideWhenUsed/>
    <w:rsid w:val="00E7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jpeg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ierownictw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72A02-450C-4826-B91C-49BA4537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Taszarek</dc:creator>
  <cp:lastModifiedBy>Sylwia Taszarek</cp:lastModifiedBy>
  <cp:revision>7</cp:revision>
  <dcterms:created xsi:type="dcterms:W3CDTF">2018-03-08T12:54:00Z</dcterms:created>
  <dcterms:modified xsi:type="dcterms:W3CDTF">2018-03-08T16:01:00Z</dcterms:modified>
</cp:coreProperties>
</file>