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93A8" w14:textId="77777777" w:rsidR="00E37059" w:rsidRPr="00E37059" w:rsidRDefault="00E37059" w:rsidP="00E37059">
      <w:pPr>
        <w:pageBreakBefore/>
        <w:widowControl w:val="0"/>
        <w:suppressAutoHyphens/>
        <w:spacing w:after="120" w:line="240" w:lineRule="auto"/>
        <w:ind w:left="709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Załącznik nr 1 do CZĘŚCI I</w:t>
      </w:r>
    </w:p>
    <w:p w14:paraId="26E4542C" w14:textId="74AFC4F6" w:rsidR="00E37059" w:rsidRPr="00E37059" w:rsidRDefault="00E37059" w:rsidP="00E37059">
      <w:pPr>
        <w:widowControl w:val="0"/>
        <w:numPr>
          <w:ilvl w:val="0"/>
          <w:numId w:val="2"/>
        </w:numPr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b/>
          <w:spacing w:val="4"/>
          <w:kern w:val="2"/>
          <w:sz w:val="20"/>
          <w:szCs w:val="20"/>
          <w:lang w:eastAsia="zh-CN" w:bidi="hi-IN"/>
        </w:rPr>
        <w:t xml:space="preserve">FORMULARZ </w:t>
      </w:r>
      <w:r>
        <w:rPr>
          <w:rFonts w:ascii="Arial" w:eastAsia="SimSun" w:hAnsi="Arial" w:cs="Arial"/>
          <w:b/>
          <w:spacing w:val="4"/>
          <w:kern w:val="2"/>
          <w:sz w:val="20"/>
          <w:szCs w:val="20"/>
          <w:lang w:eastAsia="zh-CN" w:bidi="hi-IN"/>
        </w:rPr>
        <w:t>WYCENY</w:t>
      </w:r>
    </w:p>
    <w:p w14:paraId="6D3EDD2E" w14:textId="77777777" w:rsidR="00E37059" w:rsidRPr="00E37059" w:rsidRDefault="00E37059" w:rsidP="00E37059">
      <w:pPr>
        <w:widowControl w:val="0"/>
        <w:suppressAutoHyphens/>
        <w:spacing w:after="120" w:line="240" w:lineRule="auto"/>
        <w:ind w:left="72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207DE20B" w14:textId="77777777" w:rsidR="00E37059" w:rsidRPr="00E37059" w:rsidRDefault="00E37059" w:rsidP="00E37059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16"/>
        <w:gridCol w:w="1150"/>
        <w:gridCol w:w="1247"/>
        <w:gridCol w:w="1054"/>
        <w:gridCol w:w="1054"/>
        <w:gridCol w:w="1084"/>
      </w:tblGrid>
      <w:tr w:rsidR="008923B2" w:rsidRPr="00E37059" w14:paraId="1DC06ADB" w14:textId="77777777" w:rsidTr="008923B2">
        <w:trPr>
          <w:trHeight w:val="633"/>
          <w:jc w:val="center"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18559378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116" w:type="dxa"/>
            <w:shd w:val="clear" w:color="auto" w:fill="8EAADB" w:themeFill="accent1" w:themeFillTint="99"/>
            <w:vAlign w:val="center"/>
          </w:tcPr>
          <w:p w14:paraId="26072369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Nazwa usługi</w:t>
            </w:r>
          </w:p>
        </w:tc>
        <w:tc>
          <w:tcPr>
            <w:tcW w:w="1150" w:type="dxa"/>
            <w:shd w:val="clear" w:color="auto" w:fill="8EAADB" w:themeFill="accent1" w:themeFillTint="99"/>
            <w:vAlign w:val="center"/>
          </w:tcPr>
          <w:p w14:paraId="7AE62B30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liczba miesięcy*</w:t>
            </w:r>
          </w:p>
        </w:tc>
        <w:tc>
          <w:tcPr>
            <w:tcW w:w="1247" w:type="dxa"/>
            <w:shd w:val="clear" w:color="auto" w:fill="8EAADB" w:themeFill="accent1" w:themeFillTint="99"/>
            <w:vAlign w:val="center"/>
          </w:tcPr>
          <w:p w14:paraId="6B13CB8B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Cena za miesiąc netto zł</w:t>
            </w:r>
          </w:p>
        </w:tc>
        <w:tc>
          <w:tcPr>
            <w:tcW w:w="1054" w:type="dxa"/>
            <w:shd w:val="clear" w:color="auto" w:fill="8EAADB" w:themeFill="accent1" w:themeFillTint="99"/>
            <w:vAlign w:val="center"/>
          </w:tcPr>
          <w:p w14:paraId="6492FB34" w14:textId="5321E603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 xml:space="preserve">Cena za miesiąc </w:t>
            </w:r>
            <w:r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brutto</w:t>
            </w: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 xml:space="preserve"> zł</w:t>
            </w:r>
          </w:p>
        </w:tc>
        <w:tc>
          <w:tcPr>
            <w:tcW w:w="1054" w:type="dxa"/>
            <w:shd w:val="clear" w:color="auto" w:fill="8EAADB" w:themeFill="accent1" w:themeFillTint="99"/>
            <w:vAlign w:val="center"/>
          </w:tcPr>
          <w:p w14:paraId="71747E1E" w14:textId="793229B6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Wartość całkowita netto zł</w:t>
            </w:r>
          </w:p>
        </w:tc>
        <w:tc>
          <w:tcPr>
            <w:tcW w:w="1084" w:type="dxa"/>
            <w:shd w:val="clear" w:color="auto" w:fill="8EAADB" w:themeFill="accent1" w:themeFillTint="99"/>
            <w:vAlign w:val="center"/>
          </w:tcPr>
          <w:p w14:paraId="1D173106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Wartość całkowita brutto zł</w:t>
            </w:r>
          </w:p>
        </w:tc>
      </w:tr>
      <w:tr w:rsidR="008923B2" w:rsidRPr="00E37059" w14:paraId="58751C40" w14:textId="77777777" w:rsidTr="008923B2">
        <w:trPr>
          <w:trHeight w:val="1219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79D00575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16" w:type="dxa"/>
            <w:shd w:val="clear" w:color="auto" w:fill="FFFFFF"/>
            <w:vAlign w:val="center"/>
          </w:tcPr>
          <w:p w14:paraId="3C6E58A8" w14:textId="6323D68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Usługa dostępu do sieci Internet w lokalizacji przy pl. Trzech Krzyży 3/5 w Warszawie za pomocą łącza symetrycznego o gwarantowanej przepustowości 2000 Mbps wykonanej w technologii światłowodowej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04C084F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E7B264" w14:textId="77777777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vAlign w:val="center"/>
          </w:tcPr>
          <w:p w14:paraId="464880F9" w14:textId="77777777" w:rsidR="008923B2" w:rsidRPr="008923B2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66B36B2F" w14:textId="393ECC20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14:paraId="0C23E782" w14:textId="77777777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923B2" w:rsidRPr="00E37059" w14:paraId="648ECC8E" w14:textId="77777777" w:rsidTr="008923B2">
        <w:trPr>
          <w:trHeight w:val="1219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1FC99BAB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116" w:type="dxa"/>
            <w:shd w:val="clear" w:color="auto" w:fill="FFFFFF"/>
            <w:vAlign w:val="center"/>
          </w:tcPr>
          <w:p w14:paraId="1465AF7D" w14:textId="79799064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Dostęp do usługi VPN w celu połączenia sieci korporacyjnych, dwóch lokalizacji Ministerstwa – przy pl. Trzech Krzyży 3/5 oraz przy ul. Chałubińskiego 4/6.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1C0A0303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225132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right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054" w:type="dxa"/>
            <w:vAlign w:val="center"/>
          </w:tcPr>
          <w:p w14:paraId="2427F537" w14:textId="6FA2624E" w:rsidR="008923B2" w:rsidRPr="008923B2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</w:pPr>
            <w:r w:rsidRPr="008923B2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054" w:type="dxa"/>
            <w:shd w:val="clear" w:color="auto" w:fill="FFFFFF"/>
            <w:vAlign w:val="center"/>
          </w:tcPr>
          <w:p w14:paraId="0A91D378" w14:textId="10AAF285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14:paraId="176A5014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right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</w:tr>
      <w:tr w:rsidR="008923B2" w:rsidRPr="00E37059" w14:paraId="3A5119DA" w14:textId="77777777" w:rsidTr="008923B2">
        <w:trPr>
          <w:trHeight w:val="1123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554A53C1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116" w:type="dxa"/>
            <w:shd w:val="clear" w:color="auto" w:fill="FFFFFF"/>
            <w:vAlign w:val="center"/>
          </w:tcPr>
          <w:p w14:paraId="1F7BE9BC" w14:textId="7EF7345C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Dostęp do usługi VPN w celu połączenia sieci korporacyjnych, dwóch lokalizacji Ministerstwa – przy pl. Trzech Krzyży 3/5 w Warszawie oraz przy ul. Samorządowej 1 w Radomiu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6FC283DF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49F328" w14:textId="77777777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vAlign w:val="center"/>
          </w:tcPr>
          <w:p w14:paraId="3D4CF254" w14:textId="77777777" w:rsidR="008923B2" w:rsidRPr="008923B2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740203CB" w14:textId="27889403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14:paraId="0C5880C7" w14:textId="77777777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923B2" w:rsidRPr="00E37059" w14:paraId="077ED1E2" w14:textId="77777777" w:rsidTr="008923B2">
        <w:trPr>
          <w:trHeight w:val="465"/>
          <w:jc w:val="center"/>
        </w:trPr>
        <w:tc>
          <w:tcPr>
            <w:tcW w:w="4656" w:type="dxa"/>
            <w:gridSpan w:val="2"/>
            <w:shd w:val="clear" w:color="auto" w:fill="FFFFFF"/>
            <w:vAlign w:val="center"/>
          </w:tcPr>
          <w:p w14:paraId="54598594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Suma</w:t>
            </w:r>
          </w:p>
        </w:tc>
        <w:tc>
          <w:tcPr>
            <w:tcW w:w="1150" w:type="dxa"/>
            <w:shd w:val="clear" w:color="auto" w:fill="767171" w:themeFill="background2" w:themeFillShade="80"/>
            <w:vAlign w:val="center"/>
          </w:tcPr>
          <w:p w14:paraId="09666040" w14:textId="77777777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both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47" w:type="dxa"/>
            <w:shd w:val="clear" w:color="auto" w:fill="767171" w:themeFill="background2" w:themeFillShade="80"/>
            <w:vAlign w:val="center"/>
          </w:tcPr>
          <w:p w14:paraId="378736CA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054" w:type="dxa"/>
            <w:shd w:val="clear" w:color="auto" w:fill="767171" w:themeFill="background2" w:themeFillShade="80"/>
          </w:tcPr>
          <w:p w14:paraId="30C1CB6A" w14:textId="77777777" w:rsidR="008923B2" w:rsidRPr="008923B2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shd w:val="clear" w:color="auto" w:fill="FFFFFF"/>
          </w:tcPr>
          <w:p w14:paraId="594DBE6B" w14:textId="4BF960A6" w:rsidR="008923B2" w:rsidRPr="00E37059" w:rsidRDefault="008923B2" w:rsidP="008923B2">
            <w:pPr>
              <w:widowControl w:val="0"/>
              <w:suppressAutoHyphens/>
              <w:snapToGrid w:val="0"/>
              <w:spacing w:after="120" w:line="240" w:lineRule="auto"/>
              <w:jc w:val="both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14:paraId="168F0350" w14:textId="77777777" w:rsidR="008923B2" w:rsidRPr="00E37059" w:rsidRDefault="008923B2" w:rsidP="008923B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</w:tr>
    </w:tbl>
    <w:p w14:paraId="274678F6" w14:textId="77777777" w:rsidR="00E37059" w:rsidRPr="00E37059" w:rsidRDefault="00E37059" w:rsidP="00E37059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*maksymalna przewidywana liczba miesięcy</w:t>
      </w:r>
    </w:p>
    <w:p w14:paraId="559B2F23" w14:textId="77777777" w:rsidR="00E37059" w:rsidRPr="00E37059" w:rsidRDefault="00E37059" w:rsidP="00E37059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</w:pPr>
    </w:p>
    <w:p w14:paraId="3D6C2D47" w14:textId="77777777" w:rsidR="00E37059" w:rsidRPr="00E37059" w:rsidRDefault="00E37059" w:rsidP="00E37059">
      <w:pPr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b/>
          <w:spacing w:val="4"/>
          <w:kern w:val="2"/>
          <w:sz w:val="20"/>
          <w:szCs w:val="20"/>
          <w:lang w:eastAsia="zh-CN" w:bidi="hi-IN"/>
        </w:rPr>
        <w:t>DODATKOWE INFORMACJE</w:t>
      </w:r>
    </w:p>
    <w:p w14:paraId="7A11D548" w14:textId="77777777" w:rsidR="00E37059" w:rsidRPr="00E37059" w:rsidRDefault="00E37059" w:rsidP="00E37059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Cena oferty uwzględniająca wszystkie zobowiązania, musi być podana w walucie polskiej, tj. PLN cyfrowo i słownie, z wyodrębnieniem należnego podatku VAT – jeżeli występuje.</w:t>
      </w:r>
    </w:p>
    <w:p w14:paraId="193018DB" w14:textId="77777777" w:rsidR="00E37059" w:rsidRPr="00E37059" w:rsidRDefault="00E37059" w:rsidP="00E37059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Cena podana w ofercie powinna obejmować wszystkie koszty i składniki związane z wykonaniem zamówienia.</w:t>
      </w:r>
    </w:p>
    <w:p w14:paraId="65363A09" w14:textId="77777777" w:rsidR="00E37059" w:rsidRPr="00E37059" w:rsidRDefault="00E37059" w:rsidP="00E37059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Zapytanie nie jest postępowaniem o udzielenie zamówienia w rozumieniu przepisów Prawa zamówień publicznych oraz nie kształtuje zobowiązania Ministerstwa do przyjęcia którejkolwiek z ofert. Ministerstwo zastrzega sobie prawo do rezygnacji z zamówienia bez wyboru którejkolwiek ze złożonych ofert.</w:t>
      </w:r>
    </w:p>
    <w:p w14:paraId="6C5D591D" w14:textId="77777777" w:rsidR="00E37059" w:rsidRPr="00E37059" w:rsidRDefault="00E37059" w:rsidP="00E37059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14:paraId="54309250" w14:textId="77777777" w:rsidR="00E37059" w:rsidRPr="00E37059" w:rsidRDefault="00E37059" w:rsidP="00E37059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E37059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Dodatkowo informujemy, że Ministerstwo Rozwoju i Technologii zawiera umowy na podstawie własnych wzorów umów.</w:t>
      </w:r>
    </w:p>
    <w:p w14:paraId="6669ECBD" w14:textId="77777777" w:rsidR="00E37059" w:rsidRPr="00E37059" w:rsidRDefault="00E37059" w:rsidP="00E37059">
      <w:pPr>
        <w:widowControl w:val="0"/>
        <w:tabs>
          <w:tab w:val="left" w:pos="1560"/>
        </w:tabs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11E90B76" w14:textId="77777777" w:rsidR="00914005" w:rsidRDefault="00914005"/>
    <w:sectPr w:rsidR="00914005" w:rsidSect="00E37059">
      <w:footerReference w:type="default" r:id="rId7"/>
      <w:footerReference w:type="firs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A5B7" w14:textId="77777777" w:rsidR="00070F98" w:rsidRDefault="00070F98">
      <w:pPr>
        <w:spacing w:after="0" w:line="240" w:lineRule="auto"/>
      </w:pPr>
      <w:r>
        <w:separator/>
      </w:r>
    </w:p>
  </w:endnote>
  <w:endnote w:type="continuationSeparator" w:id="0">
    <w:p w14:paraId="6E2F75C1" w14:textId="77777777" w:rsidR="00070F98" w:rsidRDefault="0007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FB29" w14:textId="77777777" w:rsidR="00E37059" w:rsidRDefault="00E37059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8CF07F8" w14:textId="77777777" w:rsidR="00E37059" w:rsidRDefault="00E37059">
    <w:pPr>
      <w:pStyle w:val="Stopk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897" w14:textId="77777777" w:rsidR="00E37059" w:rsidRDefault="00E370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9AA2" w14:textId="77777777" w:rsidR="00070F98" w:rsidRDefault="00070F98">
      <w:pPr>
        <w:spacing w:after="0" w:line="240" w:lineRule="auto"/>
      </w:pPr>
      <w:r>
        <w:separator/>
      </w:r>
    </w:p>
  </w:footnote>
  <w:footnote w:type="continuationSeparator" w:id="0">
    <w:p w14:paraId="2EF150FA" w14:textId="77777777" w:rsidR="00070F98" w:rsidRDefault="00070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pacing w:val="4"/>
        <w:kern w:val="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/>
        <w:spacing w:val="4"/>
        <w:sz w:val="20"/>
        <w:szCs w:val="20"/>
      </w:rPr>
    </w:lvl>
  </w:abstractNum>
  <w:num w:numId="1" w16cid:durableId="1587491219">
    <w:abstractNumId w:val="0"/>
  </w:num>
  <w:num w:numId="2" w16cid:durableId="103411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59"/>
    <w:rsid w:val="00070F98"/>
    <w:rsid w:val="0016254F"/>
    <w:rsid w:val="00516328"/>
    <w:rsid w:val="008923B2"/>
    <w:rsid w:val="00914005"/>
    <w:rsid w:val="00997348"/>
    <w:rsid w:val="00AA66F2"/>
    <w:rsid w:val="00D62C01"/>
    <w:rsid w:val="00E37059"/>
    <w:rsid w:val="00F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0E14"/>
  <w15:chartTrackingRefBased/>
  <w15:docId w15:val="{387AB189-5B77-4999-871C-B900A942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7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7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7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7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7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7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70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0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70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70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70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70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7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7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70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70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70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7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70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705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E3705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E37059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Winiarz Barbara</dc:creator>
  <cp:keywords/>
  <dc:description/>
  <cp:lastModifiedBy>Dąbrowski Krzysztof</cp:lastModifiedBy>
  <cp:revision>3</cp:revision>
  <dcterms:created xsi:type="dcterms:W3CDTF">2025-11-13T14:22:00Z</dcterms:created>
  <dcterms:modified xsi:type="dcterms:W3CDTF">2025-11-17T22:42:00Z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2025-11-13T14:23:54Z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1ecbb509-3e6e-4a6d-8197-022853e74377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