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52AF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1E0FD639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609A0998" w14:textId="7DFD1BED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……………………………………………..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>związku z udziałem w przetargu publicznym na sprzedaż samochodu służbowego należącego do</w:t>
      </w:r>
      <w:r w:rsidR="00474FBC" w:rsidRPr="00075FD8">
        <w:rPr>
          <w:rFonts w:asciiTheme="minorHAnsi" w:hAnsiTheme="minorHAnsi"/>
        </w:rPr>
        <w:t xml:space="preserve"> </w:t>
      </w:r>
      <w:r w:rsidR="00A72C55">
        <w:rPr>
          <w:rFonts w:asciiTheme="minorHAnsi" w:hAnsiTheme="minorHAnsi"/>
        </w:rPr>
        <w:t>Konsulatu Generalnego</w:t>
      </w:r>
      <w:r w:rsidR="00474FBC" w:rsidRPr="00075FD8">
        <w:rPr>
          <w:rFonts w:asciiTheme="minorHAnsi" w:hAnsiTheme="minorHAnsi"/>
        </w:rPr>
        <w:t xml:space="preserve"> RP w </w:t>
      </w:r>
      <w:r w:rsidR="00E546A3">
        <w:rPr>
          <w:rFonts w:asciiTheme="minorHAnsi" w:hAnsiTheme="minorHAnsi"/>
        </w:rPr>
        <w:t>Grodnie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106EF19A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0B374B35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634CF4D0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1A58B11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78FB8C5" w14:textId="77777777"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FB0347C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65DA477F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01F5B3CC" w14:textId="39889172"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A72C55">
        <w:rPr>
          <w:b/>
        </w:rPr>
        <w:t>Konsulat Generalny</w:t>
      </w:r>
      <w:r w:rsidR="00474FBC">
        <w:rPr>
          <w:b/>
        </w:rPr>
        <w:t xml:space="preserve"> RP w </w:t>
      </w:r>
      <w:r w:rsidR="00E546A3">
        <w:rPr>
          <w:b/>
        </w:rPr>
        <w:t>Grodnie</w:t>
      </w:r>
    </w:p>
    <w:p w14:paraId="49FF58B9" w14:textId="77777777"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63FB9337" w14:textId="5D661C8E" w:rsidR="00F068A0" w:rsidRPr="007227A4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 xml:space="preserve">z siedzibą w Polsce, w Warszawie, Al. J. Ch. </w:t>
      </w:r>
      <w:r w:rsidRPr="007227A4">
        <w:t xml:space="preserve">Szucha 23, natomiast wykonującym obowiązki administratora jest </w:t>
      </w:r>
      <w:r w:rsidR="004B2635" w:rsidRPr="007227A4">
        <w:t xml:space="preserve">Kierownik placówki – </w:t>
      </w:r>
      <w:r w:rsidR="00A72C55">
        <w:t>Konsulatu Generalnego</w:t>
      </w:r>
      <w:r w:rsidR="004B2635" w:rsidRPr="007227A4">
        <w:t xml:space="preserve"> RP w </w:t>
      </w:r>
      <w:r w:rsidR="00E546A3">
        <w:t>Grodnie</w:t>
      </w:r>
      <w:r w:rsidR="004B2635" w:rsidRPr="007227A4">
        <w:t xml:space="preserve">, </w:t>
      </w:r>
      <w:r w:rsidR="00A72C55">
        <w:rPr>
          <w:rStyle w:val="Teksttreci"/>
        </w:rPr>
        <w:t xml:space="preserve">ul. </w:t>
      </w:r>
      <w:r w:rsidR="00E546A3">
        <w:rPr>
          <w:rStyle w:val="Teksttreci"/>
        </w:rPr>
        <w:t>Budionnego 48a</w:t>
      </w:r>
      <w:r w:rsidR="00A72C55">
        <w:rPr>
          <w:rStyle w:val="Teksttreci"/>
        </w:rPr>
        <w:t xml:space="preserve">, </w:t>
      </w:r>
      <w:r w:rsidR="00E546A3">
        <w:rPr>
          <w:rStyle w:val="Teksttreci"/>
        </w:rPr>
        <w:t>230023</w:t>
      </w:r>
      <w:r w:rsidR="00A72C55">
        <w:rPr>
          <w:rStyle w:val="Teksttreci"/>
        </w:rPr>
        <w:t xml:space="preserve"> </w:t>
      </w:r>
      <w:r w:rsidR="00E546A3">
        <w:rPr>
          <w:rStyle w:val="Teksttreci"/>
        </w:rPr>
        <w:t>Grodno</w:t>
      </w:r>
      <w:r w:rsidR="00A72C55">
        <w:rPr>
          <w:rStyle w:val="Teksttreci"/>
        </w:rPr>
        <w:t>, Białoruś</w:t>
      </w:r>
      <w:r w:rsidR="007227A4">
        <w:t>.</w:t>
      </w:r>
    </w:p>
    <w:p w14:paraId="454B85F0" w14:textId="77777777"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7D5E23AC" w14:textId="77777777"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1F8B755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442288F7" w14:textId="77777777" w:rsidR="00EE1DB1" w:rsidRPr="00E546A3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E546A3">
        <w:rPr>
          <w:rFonts w:eastAsia="Times New Roman" w:cs="Arial"/>
          <w:bCs/>
          <w:lang w:eastAsia="pl-PL"/>
        </w:rPr>
        <w:t xml:space="preserve">adres e-mail: </w:t>
      </w:r>
      <w:hyperlink r:id="rId5" w:history="1">
        <w:r w:rsidR="00970228" w:rsidRPr="00E546A3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E546A3">
        <w:rPr>
          <w:rFonts w:eastAsia="Times New Roman" w:cs="Arial"/>
          <w:bCs/>
          <w:lang w:eastAsia="pl-PL"/>
        </w:rPr>
        <w:t xml:space="preserve"> </w:t>
      </w:r>
    </w:p>
    <w:p w14:paraId="7BED4232" w14:textId="77777777"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05BEA"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05BEA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 w:rsidR="00F05BEA"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(Dz.U. 201</w:t>
      </w:r>
      <w:r w:rsidR="00F05BEA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05BEA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58116988" w14:textId="6DD0C68E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A72C55">
        <w:rPr>
          <w:rFonts w:eastAsia="Times New Roman" w:cs="Arial"/>
          <w:bCs/>
          <w:lang w:eastAsia="pl-PL"/>
        </w:rPr>
        <w:t>Konsulatu Generalnego RP w Brześciu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2F0A5981" w14:textId="77777777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14:paraId="7BAB2294" w14:textId="77777777"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6F5A83EB" w14:textId="77777777"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7E83CDD2" w14:textId="77777777"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14:paraId="217BF072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14:paraId="2AC40255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14:paraId="05376A1E" w14:textId="0313FAEA" w:rsidR="00912113" w:rsidRDefault="00EE1DB1" w:rsidP="001C50D9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sectPr w:rsidR="00912113" w:rsidSect="001C50D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37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55137"/>
    <w:rsid w:val="00075FD8"/>
    <w:rsid w:val="0018476A"/>
    <w:rsid w:val="001C50D9"/>
    <w:rsid w:val="002F6673"/>
    <w:rsid w:val="00457A45"/>
    <w:rsid w:val="00470F76"/>
    <w:rsid w:val="00474FBC"/>
    <w:rsid w:val="004B2635"/>
    <w:rsid w:val="005265D8"/>
    <w:rsid w:val="005804A3"/>
    <w:rsid w:val="005F15E2"/>
    <w:rsid w:val="007227A4"/>
    <w:rsid w:val="0080138B"/>
    <w:rsid w:val="00902213"/>
    <w:rsid w:val="00912113"/>
    <w:rsid w:val="00970228"/>
    <w:rsid w:val="00A72C55"/>
    <w:rsid w:val="00AE4963"/>
    <w:rsid w:val="00C053A4"/>
    <w:rsid w:val="00C4157E"/>
    <w:rsid w:val="00D375C2"/>
    <w:rsid w:val="00D55470"/>
    <w:rsid w:val="00E0598D"/>
    <w:rsid w:val="00E546A3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3D56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7227A4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7227A4"/>
    <w:pPr>
      <w:widowControl w:val="0"/>
      <w:spacing w:after="280" w:line="262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Korzeniowski Bohdan</cp:lastModifiedBy>
  <cp:revision>4</cp:revision>
  <cp:lastPrinted>2022-12-29T09:43:00Z</cp:lastPrinted>
  <dcterms:created xsi:type="dcterms:W3CDTF">2025-11-03T13:20:00Z</dcterms:created>
  <dcterms:modified xsi:type="dcterms:W3CDTF">2026-03-19T16:35:00Z</dcterms:modified>
</cp:coreProperties>
</file>