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8AFF" w14:textId="77777777" w:rsidR="006D2A97" w:rsidRPr="006D2A97" w:rsidRDefault="006D2A97" w:rsidP="006D2A97">
      <w:pPr>
        <w:widowControl w:val="0"/>
        <w:spacing w:after="0" w:line="240" w:lineRule="auto"/>
        <w:ind w:left="284" w:hanging="284"/>
        <w:jc w:val="center"/>
        <w:rPr>
          <w:rFonts w:ascii="Times New Roman" w:eastAsia="Times New Roman" w:hAnsi="Times New Roman" w:cs="Times New Roman"/>
          <w:b/>
          <w:sz w:val="26"/>
          <w:szCs w:val="26"/>
          <w:lang w:eastAsia="pl-PL"/>
        </w:rPr>
      </w:pPr>
      <w:r w:rsidRPr="006D2A97">
        <w:rPr>
          <w:rFonts w:ascii="Times New Roman" w:eastAsia="Times New Roman" w:hAnsi="Times New Roman" w:cs="Times New Roman"/>
          <w:b/>
          <w:sz w:val="26"/>
          <w:szCs w:val="26"/>
          <w:lang w:eastAsia="pl-PL"/>
        </w:rPr>
        <w:t>Dział II</w:t>
      </w:r>
    </w:p>
    <w:p w14:paraId="5C2A591A" w14:textId="77777777" w:rsidR="006D2A97" w:rsidRPr="006D2A97" w:rsidRDefault="006D2A97" w:rsidP="006D2A97">
      <w:pPr>
        <w:spacing w:after="0" w:line="240" w:lineRule="auto"/>
        <w:ind w:left="360" w:hanging="360"/>
        <w:jc w:val="center"/>
        <w:rPr>
          <w:rFonts w:ascii="Times New Roman" w:eastAsia="Times New Roman" w:hAnsi="Times New Roman" w:cs="Times New Roman"/>
          <w:b/>
          <w:sz w:val="26"/>
          <w:szCs w:val="26"/>
          <w:lang w:eastAsia="pl-PL"/>
        </w:rPr>
      </w:pPr>
      <w:r w:rsidRPr="006D2A97">
        <w:rPr>
          <w:rFonts w:ascii="Times New Roman" w:eastAsia="Times New Roman" w:hAnsi="Times New Roman" w:cs="Times New Roman"/>
          <w:b/>
          <w:sz w:val="26"/>
          <w:szCs w:val="26"/>
          <w:lang w:eastAsia="pl-PL"/>
        </w:rPr>
        <w:t>Zasady udzielania kredytu na zakup użytków rolnych (linia Z)</w:t>
      </w:r>
    </w:p>
    <w:p w14:paraId="5FA9115C" w14:textId="77777777" w:rsidR="006D2A97" w:rsidRPr="006D2A97" w:rsidRDefault="006D2A97" w:rsidP="006D2A97">
      <w:pPr>
        <w:spacing w:after="0" w:line="240" w:lineRule="auto"/>
        <w:ind w:left="360" w:hanging="360"/>
        <w:jc w:val="both"/>
        <w:rPr>
          <w:rFonts w:ascii="Times New Roman" w:eastAsia="Times New Roman" w:hAnsi="Times New Roman" w:cs="Times New Roman"/>
          <w:b/>
          <w:sz w:val="12"/>
          <w:szCs w:val="12"/>
          <w:lang w:eastAsia="pl-PL"/>
        </w:rPr>
      </w:pPr>
    </w:p>
    <w:p w14:paraId="740BEB3B" w14:textId="77777777" w:rsidR="006D2A97" w:rsidRPr="006D2A97" w:rsidRDefault="006D2A97" w:rsidP="006D2A97">
      <w:pPr>
        <w:spacing w:after="0" w:line="240" w:lineRule="auto"/>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I.</w:t>
      </w:r>
      <w:r w:rsidRPr="006D2A97">
        <w:rPr>
          <w:rFonts w:ascii="Times New Roman" w:eastAsia="Times New Roman" w:hAnsi="Times New Roman" w:cs="Times New Roman"/>
          <w:sz w:val="24"/>
          <w:szCs w:val="24"/>
          <w:lang w:eastAsia="pl-PL"/>
        </w:rPr>
        <w:t xml:space="preserve"> </w:t>
      </w:r>
      <w:r w:rsidRPr="006D2A97">
        <w:rPr>
          <w:rFonts w:ascii="Times New Roman" w:eastAsia="Times New Roman" w:hAnsi="Times New Roman" w:cs="Times New Roman"/>
          <w:b/>
          <w:sz w:val="24"/>
          <w:szCs w:val="24"/>
          <w:lang w:eastAsia="pl-PL"/>
        </w:rPr>
        <w:t>Cel i przeznaczenie kredytu</w:t>
      </w:r>
    </w:p>
    <w:p w14:paraId="084C3D75" w14:textId="77777777" w:rsidR="006D2A97" w:rsidRPr="006D2A97" w:rsidRDefault="006D2A97" w:rsidP="006D2A97">
      <w:pPr>
        <w:spacing w:after="0" w:line="240" w:lineRule="auto"/>
        <w:jc w:val="both"/>
        <w:rPr>
          <w:rFonts w:ascii="Times New Roman" w:eastAsia="Times New Roman" w:hAnsi="Times New Roman" w:cs="Times New Roman"/>
          <w:sz w:val="12"/>
          <w:szCs w:val="12"/>
          <w:lang w:eastAsia="pl-PL"/>
        </w:rPr>
      </w:pPr>
    </w:p>
    <w:p w14:paraId="6FDE7144"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Kredyt może zostać udzielony na następujące działalności wymienione w „Wykazie działalności (…)”, zawartym w części II: </w:t>
      </w:r>
    </w:p>
    <w:p w14:paraId="43AC2DA5"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uprawy rolne inne niż wieloletnie - 01.1,</w:t>
      </w:r>
    </w:p>
    <w:p w14:paraId="3F5FFB2B"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uprawa roślin wieloletnich - 01.2,</w:t>
      </w:r>
    </w:p>
    <w:p w14:paraId="60336D7F"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rozmnażanie roślin - 01.30.Z,</w:t>
      </w:r>
    </w:p>
    <w:p w14:paraId="2FFC88EA"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chów i hodowla zwierząt - 01.4,</w:t>
      </w:r>
    </w:p>
    <w:p w14:paraId="061D4271"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uprawy rolne połączone z chowem i hodowlą zwierząt (działalność mieszana) - 01.50.Z,</w:t>
      </w:r>
    </w:p>
    <w:p w14:paraId="2B8A9CD4"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6)</w:t>
      </w:r>
      <w:r w:rsidRPr="006D2A97">
        <w:rPr>
          <w:rFonts w:ascii="Times New Roman" w:eastAsia="Times New Roman" w:hAnsi="Times New Roman" w:cs="Times New Roman"/>
          <w:sz w:val="24"/>
          <w:szCs w:val="24"/>
          <w:lang w:eastAsia="pl-PL"/>
        </w:rPr>
        <w:tab/>
        <w:t>obróbka nasion dla celów rozmnażania roślin – 01.64.Z.</w:t>
      </w:r>
    </w:p>
    <w:p w14:paraId="7FAF3832" w14:textId="77777777" w:rsidR="006D2A97" w:rsidRPr="006D2A97" w:rsidRDefault="006D2A97" w:rsidP="006D2A97">
      <w:pPr>
        <w:spacing w:after="0" w:line="240" w:lineRule="auto"/>
        <w:jc w:val="both"/>
        <w:rPr>
          <w:rFonts w:ascii="Times New Roman" w:eastAsia="Times New Roman" w:hAnsi="Times New Roman" w:cs="Times New Roman"/>
          <w:i/>
          <w:sz w:val="12"/>
          <w:szCs w:val="12"/>
          <w:lang w:eastAsia="pl-PL"/>
        </w:rPr>
      </w:pPr>
    </w:p>
    <w:p w14:paraId="000BC570" w14:textId="77777777" w:rsidR="006D2A97" w:rsidRPr="006D2A97" w:rsidRDefault="006D2A97" w:rsidP="006D2A97">
      <w:pPr>
        <w:tabs>
          <w:tab w:val="left" w:pos="-1985"/>
        </w:tabs>
        <w:spacing w:after="0" w:line="240" w:lineRule="auto"/>
        <w:ind w:left="283"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Kredyt może zostać udzielony na zakup użytków rolnych, których przeznaczenie określone w planie zagospodarowania przestrzennego gminy jest rolnicze, o ile inwestycja ma na celu poprawę struktury agrarnej – K.</w:t>
      </w:r>
    </w:p>
    <w:p w14:paraId="5EA2031F" w14:textId="77777777" w:rsidR="006D2A97" w:rsidRPr="006D2A97" w:rsidRDefault="006D2A97" w:rsidP="006D2A97">
      <w:pPr>
        <w:spacing w:after="0" w:line="240" w:lineRule="auto"/>
        <w:jc w:val="both"/>
        <w:rPr>
          <w:rFonts w:ascii="Times New Roman" w:eastAsia="Times New Roman" w:hAnsi="Times New Roman" w:cs="Times New Roman"/>
          <w:sz w:val="12"/>
          <w:szCs w:val="12"/>
          <w:lang w:eastAsia="pl-PL"/>
        </w:rPr>
      </w:pPr>
    </w:p>
    <w:p w14:paraId="085EA744"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0"/>
          <w:lang w:eastAsia="pl-PL"/>
        </w:rPr>
      </w:pPr>
      <w:r w:rsidRPr="006D2A97">
        <w:rPr>
          <w:rFonts w:ascii="Times New Roman" w:eastAsia="Times New Roman" w:hAnsi="Times New Roman" w:cs="Times New Roman"/>
          <w:sz w:val="24"/>
          <w:szCs w:val="20"/>
          <w:lang w:eastAsia="pl-PL"/>
        </w:rPr>
        <w:t>3.</w:t>
      </w:r>
      <w:r w:rsidRPr="006D2A97">
        <w:rPr>
          <w:rFonts w:ascii="Times New Roman" w:eastAsia="Times New Roman" w:hAnsi="Times New Roman" w:cs="Times New Roman"/>
          <w:sz w:val="24"/>
          <w:szCs w:val="20"/>
          <w:lang w:eastAsia="pl-PL"/>
        </w:rPr>
        <w:tab/>
        <w:t>Przy udzielaniu kredytów mają zastosowanie następujące postanowienia:</w:t>
      </w:r>
    </w:p>
    <w:p w14:paraId="32438524" w14:textId="77777777" w:rsidR="006D2A97" w:rsidRPr="006D2A97" w:rsidRDefault="006D2A97" w:rsidP="006D2A97">
      <w:pPr>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Kredyt nie może zostać przeznaczony na:</w:t>
      </w:r>
    </w:p>
    <w:p w14:paraId="63577AB6" w14:textId="77777777" w:rsidR="006D2A97" w:rsidRPr="006D2A97" w:rsidRDefault="006D2A97" w:rsidP="006D2A97">
      <w:pPr>
        <w:spacing w:after="0" w:line="240" w:lineRule="auto"/>
        <w:ind w:left="851" w:hanging="284"/>
        <w:jc w:val="both"/>
        <w:rPr>
          <w:rFonts w:ascii="Times New Roman" w:eastAsia="Times New Roman" w:hAnsi="Times New Roman" w:cs="Times New Roman"/>
          <w:spacing w:val="-2"/>
          <w:sz w:val="24"/>
          <w:szCs w:val="24"/>
          <w:lang w:eastAsia="pl-PL"/>
        </w:rPr>
      </w:pPr>
      <w:r w:rsidRPr="006D2A97">
        <w:rPr>
          <w:rFonts w:ascii="Times New Roman" w:eastAsia="Times New Roman" w:hAnsi="Times New Roman" w:cs="Times New Roman"/>
          <w:spacing w:val="-2"/>
          <w:sz w:val="24"/>
          <w:szCs w:val="24"/>
          <w:lang w:eastAsia="pl-PL"/>
        </w:rPr>
        <w:t>a)</w:t>
      </w:r>
      <w:r w:rsidRPr="006D2A97">
        <w:rPr>
          <w:rFonts w:ascii="Times New Roman" w:eastAsia="Times New Roman" w:hAnsi="Times New Roman" w:cs="Times New Roman"/>
          <w:spacing w:val="-2"/>
          <w:sz w:val="24"/>
          <w:szCs w:val="24"/>
          <w:lang w:eastAsia="pl-PL"/>
        </w:rPr>
        <w:tab/>
        <w:t>zakup użytków rolnych w celu utworzenia nowego gospodarstwa rolnego o powierzchni mniejszej od średniej powierzchni gruntów rolnych w gospodarstwie rolnym w danym województwie ogłoszonej na podstawie przepisów o płatnościach w ramach systemów wsparcia bezpośredniego, obowiązującej na dzień złożenia wniosku o kredyt,</w:t>
      </w:r>
    </w:p>
    <w:p w14:paraId="2E0B80A5"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b)</w:t>
      </w:r>
      <w:r w:rsidRPr="006D2A97">
        <w:rPr>
          <w:rFonts w:ascii="Times New Roman" w:eastAsia="Times New Roman" w:hAnsi="Times New Roman" w:cs="Times New Roman"/>
          <w:sz w:val="24"/>
          <w:szCs w:val="24"/>
          <w:lang w:eastAsia="pl-PL"/>
        </w:rPr>
        <w:tab/>
        <w:t>zakup tej części użytków rolnych, która spowoduje, że powierzchnia gospodarstwa rolnego lub gospodarstw rolnych będących w posiadaniu tego samego producenta rolnego przekroczy 300 ha użytków rolnych,</w:t>
      </w:r>
    </w:p>
    <w:p w14:paraId="0A52FC55"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c)</w:t>
      </w:r>
      <w:r w:rsidRPr="006D2A97">
        <w:rPr>
          <w:rFonts w:ascii="Times New Roman" w:eastAsia="Times New Roman" w:hAnsi="Times New Roman" w:cs="Times New Roman"/>
          <w:sz w:val="24"/>
          <w:szCs w:val="24"/>
          <w:lang w:eastAsia="pl-PL"/>
        </w:rPr>
        <w:tab/>
        <w:t>sfinansowanie tej części wartości zakupu użytków rolnych określonej w umowie, która przewyższa kwotę stanowiącą iloczyn średniej ceny rynkowej użytków rolnych w danym województwie ustalonej na podstawie danych GUS, obowiązującej w dniu złożenia wniosku o kredyt, i wielkości powierzchni zakupionych użytków rolnych,</w:t>
      </w:r>
    </w:p>
    <w:p w14:paraId="2CA6F9CF"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d)</w:t>
      </w:r>
      <w:r w:rsidRPr="006D2A97">
        <w:rPr>
          <w:rFonts w:ascii="Times New Roman" w:eastAsia="Times New Roman" w:hAnsi="Times New Roman" w:cs="Times New Roman"/>
          <w:sz w:val="24"/>
          <w:szCs w:val="24"/>
          <w:lang w:eastAsia="pl-PL"/>
        </w:rPr>
        <w:tab/>
        <w:t>zakup użytków rolnych, jeżeli w okresie ostatnich 10 lat poprzedzających dzień złożenia wniosku o udzielenie kredytu, zakup tych użytków był objęty pomocą ze środków publicznych,</w:t>
      </w:r>
    </w:p>
    <w:p w14:paraId="1CCA4521"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e)</w:t>
      </w:r>
      <w:r w:rsidRPr="006D2A97">
        <w:rPr>
          <w:rFonts w:ascii="Times New Roman" w:eastAsia="Times New Roman" w:hAnsi="Times New Roman" w:cs="Times New Roman"/>
          <w:sz w:val="24"/>
          <w:szCs w:val="24"/>
          <w:lang w:eastAsia="pl-PL"/>
        </w:rPr>
        <w:tab/>
        <w:t>zakup użytków rolnych Skarbu Państwa, jeżeli płatność jest rozłożona na raty,</w:t>
      </w:r>
    </w:p>
    <w:p w14:paraId="16CACF0B"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f)</w:t>
      </w:r>
      <w:r w:rsidRPr="006D2A97">
        <w:rPr>
          <w:rFonts w:ascii="Times New Roman" w:eastAsia="Times New Roman" w:hAnsi="Times New Roman" w:cs="Times New Roman"/>
          <w:sz w:val="24"/>
          <w:szCs w:val="24"/>
          <w:lang w:eastAsia="pl-PL"/>
        </w:rPr>
        <w:tab/>
        <w:t>zakup użytków rolnych, których przeznaczenie określone w planie przestrzennego zagospodarowania gminy jest inne niż rolnicze.</w:t>
      </w:r>
    </w:p>
    <w:p w14:paraId="7D759A7B" w14:textId="77777777" w:rsidR="006D2A97" w:rsidRPr="006D2A97" w:rsidRDefault="006D2A97" w:rsidP="006D2A97">
      <w:pPr>
        <w:spacing w:after="0" w:line="240" w:lineRule="auto"/>
        <w:ind w:left="567" w:hanging="283"/>
        <w:jc w:val="both"/>
        <w:rPr>
          <w:rFonts w:ascii="Times New Roman" w:eastAsia="Times New Roman" w:hAnsi="Times New Roman" w:cs="Times New Roman"/>
          <w:spacing w:val="-4"/>
          <w:sz w:val="24"/>
          <w:szCs w:val="24"/>
          <w:lang w:eastAsia="pl-PL"/>
        </w:rPr>
      </w:pPr>
      <w:r w:rsidRPr="006D2A97">
        <w:rPr>
          <w:rFonts w:ascii="Times New Roman" w:eastAsia="Times New Roman" w:hAnsi="Times New Roman" w:cs="Times New Roman"/>
          <w:spacing w:val="-4"/>
          <w:sz w:val="24"/>
          <w:szCs w:val="24"/>
          <w:lang w:eastAsia="pl-PL"/>
        </w:rPr>
        <w:t>2)</w:t>
      </w:r>
      <w:r w:rsidRPr="006D2A97">
        <w:rPr>
          <w:rFonts w:ascii="Times New Roman" w:eastAsia="Times New Roman" w:hAnsi="Times New Roman" w:cs="Times New Roman"/>
          <w:spacing w:val="-4"/>
          <w:sz w:val="24"/>
          <w:szCs w:val="24"/>
          <w:lang w:eastAsia="pl-PL"/>
        </w:rPr>
        <w:tab/>
        <w:t xml:space="preserve">Ustalając wymienioną w pkt. 1 lit. a) i b) powierzchnię </w:t>
      </w:r>
      <w:r w:rsidRPr="006D2A97">
        <w:rPr>
          <w:rFonts w:ascii="Times New Roman" w:eastAsia="Times New Roman" w:hAnsi="Times New Roman" w:cs="Times New Roman"/>
          <w:sz w:val="24"/>
          <w:szCs w:val="24"/>
          <w:lang w:eastAsia="pl-PL"/>
        </w:rPr>
        <w:t>użytków rolnych</w:t>
      </w:r>
      <w:r w:rsidRPr="006D2A97">
        <w:rPr>
          <w:rFonts w:ascii="Times New Roman" w:eastAsia="Times New Roman" w:hAnsi="Times New Roman" w:cs="Times New Roman"/>
          <w:spacing w:val="-4"/>
          <w:sz w:val="24"/>
          <w:szCs w:val="24"/>
          <w:lang w:eastAsia="pl-PL"/>
        </w:rPr>
        <w:t>:</w:t>
      </w:r>
    </w:p>
    <w:p w14:paraId="23B45772"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pacing w:val="-4"/>
          <w:sz w:val="24"/>
          <w:szCs w:val="24"/>
          <w:lang w:eastAsia="pl-PL"/>
        </w:rPr>
        <w:t>a)</w:t>
      </w:r>
      <w:r w:rsidRPr="006D2A97">
        <w:rPr>
          <w:rFonts w:ascii="Times New Roman" w:eastAsia="Times New Roman" w:hAnsi="Times New Roman" w:cs="Times New Roman"/>
          <w:spacing w:val="-4"/>
          <w:sz w:val="24"/>
          <w:szCs w:val="24"/>
          <w:lang w:eastAsia="pl-PL"/>
        </w:rPr>
        <w:tab/>
      </w:r>
      <w:r w:rsidRPr="006D2A97">
        <w:rPr>
          <w:rFonts w:ascii="Times New Roman" w:eastAsia="Times New Roman" w:hAnsi="Times New Roman" w:cs="Times New Roman"/>
          <w:sz w:val="24"/>
          <w:szCs w:val="20"/>
          <w:lang w:eastAsia="pl-PL"/>
        </w:rPr>
        <w:t>uwzględnia się użytki rolne, których podmiot wnioskujący o kredyt jest właścicielem, użytkownikiem wieczystym, samoistnym posiadaczem lub dzierżawcą</w:t>
      </w:r>
      <w:r w:rsidRPr="006D2A97">
        <w:rPr>
          <w:rFonts w:ascii="Times New Roman" w:eastAsia="Times New Roman" w:hAnsi="Times New Roman" w:cs="Times New Roman"/>
          <w:spacing w:val="-4"/>
          <w:sz w:val="24"/>
          <w:szCs w:val="24"/>
          <w:lang w:eastAsia="pl-PL"/>
        </w:rPr>
        <w:t>,</w:t>
      </w:r>
    </w:p>
    <w:p w14:paraId="588B8681"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b)</w:t>
      </w:r>
      <w:r w:rsidRPr="006D2A97">
        <w:rPr>
          <w:rFonts w:ascii="Times New Roman" w:eastAsia="Times New Roman" w:hAnsi="Times New Roman" w:cs="Times New Roman"/>
          <w:sz w:val="24"/>
          <w:szCs w:val="24"/>
          <w:lang w:eastAsia="pl-PL"/>
        </w:rPr>
        <w:tab/>
        <w:t>będących przedmiotem współwłasności lub współdzierżawy - uwzględnia się całkowitą powierzchnię nieruchomości wchodzących w skład gospodarstwa rolnego lub gospodarstw będących w posiadaniu lub współposiadaniu danego podmiotu,</w:t>
      </w:r>
    </w:p>
    <w:p w14:paraId="7BB3F7C0"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c)</w:t>
      </w:r>
      <w:r w:rsidRPr="006D2A97">
        <w:rPr>
          <w:rFonts w:ascii="Times New Roman" w:eastAsia="Times New Roman" w:hAnsi="Times New Roman" w:cs="Times New Roman"/>
          <w:sz w:val="24"/>
          <w:szCs w:val="24"/>
          <w:lang w:eastAsia="pl-PL"/>
        </w:rPr>
        <w:tab/>
        <w:t xml:space="preserve">gospodarstwa rolnego tworzonego na obszarze dwóch lub więcej województw </w:t>
      </w:r>
      <w:r w:rsidRPr="006D2A97">
        <w:rPr>
          <w:rFonts w:ascii="Times New Roman" w:eastAsia="Times New Roman" w:hAnsi="Times New Roman" w:cs="Times New Roman"/>
          <w:sz w:val="24"/>
          <w:szCs w:val="24"/>
          <w:lang w:eastAsia="pl-PL"/>
        </w:rPr>
        <w:br/>
        <w:t>- uwzględnia się średnią powierzchnię użytków rolnych w województwie, w którym będzie położona większa jego część (przy założeniu, że nabywane użytki rolne stanowią jedno gospodarstwo w rozumieniu art. 55</w:t>
      </w:r>
      <w:r w:rsidRPr="006D2A97">
        <w:rPr>
          <w:rFonts w:ascii="Times New Roman" w:eastAsia="Times New Roman" w:hAnsi="Times New Roman" w:cs="Times New Roman"/>
          <w:sz w:val="24"/>
          <w:szCs w:val="24"/>
          <w:vertAlign w:val="superscript"/>
          <w:lang w:eastAsia="pl-PL"/>
        </w:rPr>
        <w:t>3</w:t>
      </w:r>
      <w:r w:rsidRPr="006D2A97">
        <w:rPr>
          <w:rFonts w:ascii="Times New Roman" w:eastAsia="Times New Roman" w:hAnsi="Times New Roman" w:cs="Times New Roman"/>
          <w:sz w:val="24"/>
          <w:szCs w:val="24"/>
          <w:lang w:eastAsia="pl-PL"/>
        </w:rPr>
        <w:t xml:space="preserve"> kc).</w:t>
      </w:r>
    </w:p>
    <w:p w14:paraId="42346860" w14:textId="77777777" w:rsidR="006D2A97" w:rsidRPr="006D2A97" w:rsidRDefault="006D2A97" w:rsidP="006D2A97">
      <w:pPr>
        <w:spacing w:after="0" w:line="235"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 xml:space="preserve">W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w:t>
      </w:r>
      <w:r w:rsidRPr="006D2A97">
        <w:rPr>
          <w:rFonts w:ascii="Times New Roman" w:eastAsia="Times New Roman" w:hAnsi="Times New Roman" w:cs="Times New Roman"/>
          <w:sz w:val="24"/>
          <w:szCs w:val="24"/>
          <w:lang w:eastAsia="pl-PL"/>
        </w:rPr>
        <w:lastRenderedPageBreak/>
        <w:t>przedmiotem kredytowania oraz ich przydatność rolniczą. Zakup gruntów innych niż użytki rolne nie może być sfinansowany kredytem.</w:t>
      </w:r>
    </w:p>
    <w:p w14:paraId="6F950CCE" w14:textId="77777777" w:rsidR="006D2A97" w:rsidRPr="006D2A97" w:rsidRDefault="006D2A97" w:rsidP="006D2A97">
      <w:pPr>
        <w:spacing w:after="0" w:line="235"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W przypadku, gdy działka ewidencyjna w miejscowym planie zagospodarowania przestrzennego:</w:t>
      </w:r>
    </w:p>
    <w:p w14:paraId="4419242F" w14:textId="77777777" w:rsidR="006D2A97" w:rsidRPr="006D2A97" w:rsidRDefault="006D2A97" w:rsidP="006D2A97">
      <w:pPr>
        <w:spacing w:after="0" w:line="235"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a)</w:t>
      </w:r>
      <w:r w:rsidRPr="006D2A97">
        <w:rPr>
          <w:rFonts w:ascii="Times New Roman" w:eastAsia="Times New Roman" w:hAnsi="Times New Roman" w:cs="Times New Roman"/>
          <w:sz w:val="24"/>
          <w:szCs w:val="24"/>
          <w:lang w:eastAsia="pl-PL"/>
        </w:rPr>
        <w:tab/>
        <w:t>ma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geodezyjnego celem wyodrębnienia działki mającej przeznaczenie wyłącznie rolnicze nie jest wymagane,</w:t>
      </w:r>
    </w:p>
    <w:p w14:paraId="138E07E7" w14:textId="77777777" w:rsidR="006D2A97" w:rsidRPr="006D2A97" w:rsidRDefault="006D2A97" w:rsidP="006D2A97">
      <w:pPr>
        <w:spacing w:after="0" w:line="235"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b)</w:t>
      </w:r>
      <w:r w:rsidRPr="006D2A97">
        <w:rPr>
          <w:rFonts w:ascii="Times New Roman" w:eastAsia="Times New Roman" w:hAnsi="Times New Roman" w:cs="Times New Roman"/>
          <w:sz w:val="24"/>
          <w:szCs w:val="24"/>
          <w:lang w:eastAsia="pl-PL"/>
        </w:rPr>
        <w:tab/>
        <w:t>ma przeznaczenie podstawowe określone jako rolnicze z możliwością dodatkowych funkcji (nierolniczych), kredyt może zostać przeznaczony na zakup użytków rolnych znajdujących się na tej działce, pod warunkiem wykorzystywania ich w okresie kredytowania na cele rolnicze, zgodnie z przeznaczeniem określonym w planie inwestycji.</w:t>
      </w:r>
    </w:p>
    <w:p w14:paraId="4AD1E0D0" w14:textId="77777777" w:rsidR="006D2A97" w:rsidRPr="006D2A97" w:rsidRDefault="006D2A97" w:rsidP="006D2A97">
      <w:pPr>
        <w:spacing w:after="0" w:line="235"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W przypadku braku miejscowego planu zagospodarowania przestrzennego kredyt może zostać udzielony na zakup nieruchomości rolnych, pod warunkiem, że:</w:t>
      </w:r>
    </w:p>
    <w:p w14:paraId="70AA78BB" w14:textId="77777777" w:rsidR="006D2A97" w:rsidRPr="006D2A97" w:rsidRDefault="006D2A97" w:rsidP="006D2A97">
      <w:pPr>
        <w:spacing w:after="0" w:line="235"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a)</w:t>
      </w:r>
      <w:r w:rsidRPr="006D2A97">
        <w:rPr>
          <w:rFonts w:ascii="Times New Roman" w:eastAsia="Times New Roman" w:hAnsi="Times New Roman" w:cs="Times New Roman"/>
          <w:sz w:val="24"/>
          <w:szCs w:val="24"/>
          <w:lang w:eastAsia="pl-PL"/>
        </w:rPr>
        <w:tab/>
        <w:t>planowane do zakupu nieruchomości rolne w ewidencji gruntów i budynków prowadzonej przez właściwy organ określone zostały jako użytki rolne,</w:t>
      </w:r>
    </w:p>
    <w:p w14:paraId="56E690B9" w14:textId="77777777" w:rsidR="006D2A97" w:rsidRPr="006D2A97" w:rsidRDefault="006D2A97" w:rsidP="006D2A97">
      <w:pPr>
        <w:spacing w:after="0" w:line="235" w:lineRule="auto"/>
        <w:ind w:left="851" w:hanging="284"/>
        <w:jc w:val="both"/>
        <w:rPr>
          <w:rFonts w:ascii="Times New Roman" w:eastAsia="Times New Roman" w:hAnsi="Times New Roman" w:cs="Times New Roman"/>
          <w:spacing w:val="-4"/>
          <w:sz w:val="24"/>
          <w:szCs w:val="24"/>
          <w:lang w:eastAsia="pl-PL"/>
        </w:rPr>
      </w:pPr>
      <w:r w:rsidRPr="006D2A97">
        <w:rPr>
          <w:rFonts w:ascii="Times New Roman" w:eastAsia="Times New Roman" w:hAnsi="Times New Roman" w:cs="Times New Roman"/>
          <w:spacing w:val="-4"/>
          <w:sz w:val="24"/>
          <w:szCs w:val="24"/>
          <w:lang w:eastAsia="pl-PL"/>
        </w:rPr>
        <w:t>b)</w:t>
      </w:r>
      <w:r w:rsidRPr="006D2A97">
        <w:rPr>
          <w:rFonts w:ascii="Times New Roman" w:eastAsia="Times New Roman" w:hAnsi="Times New Roman" w:cs="Times New Roman"/>
          <w:spacing w:val="-4"/>
          <w:sz w:val="24"/>
          <w:szCs w:val="24"/>
          <w:lang w:eastAsia="pl-PL"/>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14:paraId="664AED89" w14:textId="77777777" w:rsidR="006D2A97" w:rsidRPr="006D2A97" w:rsidRDefault="006D2A97" w:rsidP="006D2A97">
      <w:pPr>
        <w:widowControl w:val="0"/>
        <w:spacing w:after="0" w:line="235" w:lineRule="auto"/>
        <w:ind w:left="284" w:hanging="284"/>
        <w:jc w:val="both"/>
        <w:rPr>
          <w:rFonts w:ascii="Times New Roman" w:eastAsia="Times New Roman" w:hAnsi="Times New Roman" w:cs="Times New Roman"/>
          <w:sz w:val="12"/>
          <w:szCs w:val="12"/>
          <w:lang w:eastAsia="pl-PL"/>
        </w:rPr>
      </w:pPr>
    </w:p>
    <w:p w14:paraId="638782EC" w14:textId="77777777" w:rsidR="006D2A97" w:rsidRPr="006D2A97" w:rsidRDefault="006D2A97" w:rsidP="006D2A97">
      <w:pPr>
        <w:widowControl w:val="0"/>
        <w:spacing w:after="0" w:line="235"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Zakup użytków rolnych może dotyczyć również zakupu użytków rolnych w celu wydzielenia gruntów w toku postępowania scaleniowego lub wymiennego.</w:t>
      </w:r>
    </w:p>
    <w:p w14:paraId="60B695FD" w14:textId="77777777" w:rsidR="006D2A97" w:rsidRPr="006D2A97" w:rsidRDefault="006D2A97" w:rsidP="006D2A97">
      <w:pPr>
        <w:widowControl w:val="0"/>
        <w:spacing w:after="0" w:line="235" w:lineRule="auto"/>
        <w:ind w:left="284" w:hanging="284"/>
        <w:jc w:val="both"/>
        <w:rPr>
          <w:rFonts w:ascii="Times New Roman" w:eastAsia="Times New Roman" w:hAnsi="Times New Roman" w:cs="Times New Roman"/>
          <w:sz w:val="12"/>
          <w:szCs w:val="12"/>
          <w:lang w:eastAsia="pl-PL"/>
        </w:rPr>
      </w:pPr>
    </w:p>
    <w:p w14:paraId="57A4E738" w14:textId="77777777" w:rsidR="006D2A97" w:rsidRPr="006D2A97" w:rsidRDefault="006D2A97" w:rsidP="006D2A97">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Arial"/>
          <w:spacing w:val="2"/>
          <w:sz w:val="24"/>
          <w:szCs w:val="24"/>
          <w:lang w:eastAsia="pl-PL"/>
        </w:rPr>
        <w:t>5.</w:t>
      </w:r>
      <w:r w:rsidRPr="006D2A97">
        <w:rPr>
          <w:rFonts w:ascii="Times New Roman" w:eastAsia="Times New Roman" w:hAnsi="Times New Roman" w:cs="Arial"/>
          <w:b/>
          <w:spacing w:val="2"/>
          <w:sz w:val="24"/>
          <w:szCs w:val="24"/>
          <w:lang w:eastAsia="pl-PL"/>
        </w:rPr>
        <w:tab/>
      </w:r>
      <w:r w:rsidRPr="006D2A97">
        <w:rPr>
          <w:rFonts w:ascii="Times New Roman" w:eastAsia="Times New Roman" w:hAnsi="Times New Roman" w:cs="Arial"/>
          <w:sz w:val="24"/>
          <w:szCs w:val="24"/>
          <w:lang w:eastAsia="pl-PL"/>
        </w:rPr>
        <w:t xml:space="preserve">Przy zakupie użytków rolnych stosuje się przepisy ustawy z dnia 14 kwietnia 2016 r. o wstrzymaniu sprzedaży nieruchomości Zasobu Własności Rolnej Skarbu Państwa oraz zmianie niektórych ustaw </w:t>
      </w:r>
      <w:r w:rsidRPr="006D2A97">
        <w:rPr>
          <w:rFonts w:ascii="Times New Roman" w:eastAsia="Times New Roman" w:hAnsi="Times New Roman" w:cs="Times New Roman"/>
          <w:spacing w:val="2"/>
          <w:sz w:val="24"/>
          <w:szCs w:val="24"/>
          <w:lang w:eastAsia="pl-PL"/>
        </w:rPr>
        <w:t>(Dz. U. z 2022 r. poz. 507)</w:t>
      </w:r>
      <w:r w:rsidRPr="006D2A97">
        <w:rPr>
          <w:rFonts w:ascii="Arial" w:eastAsia="Times New Roman" w:hAnsi="Arial" w:cs="Arial"/>
          <w:spacing w:val="2"/>
          <w:sz w:val="24"/>
          <w:szCs w:val="24"/>
          <w:lang w:eastAsia="pl-PL"/>
        </w:rPr>
        <w:t xml:space="preserve"> </w:t>
      </w:r>
      <w:r w:rsidRPr="006D2A97">
        <w:rPr>
          <w:rFonts w:ascii="Times New Roman" w:eastAsia="Times New Roman" w:hAnsi="Times New Roman" w:cs="Arial"/>
          <w:sz w:val="24"/>
          <w:szCs w:val="24"/>
          <w:lang w:eastAsia="pl-PL"/>
        </w:rPr>
        <w:t>oraz przepisy ustawy o kształtowaniu ustroju rolnego, które stanowią m.in., że</w:t>
      </w:r>
      <w:r w:rsidRPr="006D2A97">
        <w:rPr>
          <w:rFonts w:ascii="Times New Roman" w:eastAsia="Times New Roman" w:hAnsi="Times New Roman" w:cs="Times New Roman"/>
          <w:sz w:val="24"/>
          <w:szCs w:val="24"/>
          <w:lang w:eastAsia="pl-PL"/>
        </w:rPr>
        <w:t>:</w:t>
      </w:r>
    </w:p>
    <w:p w14:paraId="6C474727" w14:textId="77777777" w:rsidR="006D2A97" w:rsidRPr="006D2A97" w:rsidRDefault="006D2A97" w:rsidP="006D2A97">
      <w:pPr>
        <w:autoSpaceDE w:val="0"/>
        <w:autoSpaceDN w:val="0"/>
        <w:adjustRightInd w:val="0"/>
        <w:spacing w:after="0" w:line="240"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Nabywcą użytków rolnych może być wyłącznie rolnik</w:t>
      </w:r>
      <w:r w:rsidRPr="006D2A97">
        <w:rPr>
          <w:rFonts w:ascii="Times New Roman" w:eastAsia="Times New Roman" w:hAnsi="Times New Roman" w:cs="Arial"/>
          <w:bCs/>
          <w:sz w:val="24"/>
          <w:szCs w:val="24"/>
          <w:lang w:eastAsia="pl-PL"/>
        </w:rPr>
        <w:t xml:space="preserve"> indywidualny, </w:t>
      </w:r>
      <w:r w:rsidRPr="006D2A97">
        <w:rPr>
          <w:rFonts w:ascii="Times New Roman" w:eastAsia="Times New Roman" w:hAnsi="Times New Roman" w:cs="Times New Roman"/>
          <w:sz w:val="24"/>
          <w:szCs w:val="24"/>
          <w:lang w:eastAsia="pl-PL"/>
        </w:rPr>
        <w:t xml:space="preserve">przy czym ograniczenie to nie dotyczy nabycia użytków rolnych m.in. przez osobę bliską zbywcy oraz innych przypadków określonych w art. 1a i art. 2a ust. 3 ustawy o kształtowaniu ustroju rolnego. </w:t>
      </w:r>
    </w:p>
    <w:p w14:paraId="05818E05" w14:textId="77777777" w:rsidR="006D2A97" w:rsidRPr="006D2A97" w:rsidRDefault="006D2A97" w:rsidP="006D2A97">
      <w:pPr>
        <w:autoSpaceDE w:val="0"/>
        <w:autoSpaceDN w:val="0"/>
        <w:adjustRightInd w:val="0"/>
        <w:spacing w:after="0" w:line="240"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 xml:space="preserve">Jeżeli podmiot zainteresowany zakupem użytków rolnych nie jest rolnikiem indywidualnym, ani osobą bliską zbywcy oraz w innych przypadkach niż określone </w:t>
      </w:r>
      <w:r w:rsidRPr="006D2A97">
        <w:rPr>
          <w:rFonts w:ascii="Times New Roman" w:eastAsia="Times New Roman" w:hAnsi="Times New Roman" w:cs="Times New Roman"/>
          <w:sz w:val="24"/>
          <w:szCs w:val="24"/>
          <w:lang w:eastAsia="pl-PL"/>
        </w:rPr>
        <w:br/>
        <w:t xml:space="preserve">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w:t>
      </w:r>
      <w:r w:rsidRPr="006D2A97">
        <w:rPr>
          <w:rFonts w:ascii="Times New Roman" w:eastAsia="Times New Roman" w:hAnsi="Times New Roman" w:cs="Times New Roman"/>
          <w:sz w:val="24"/>
          <w:szCs w:val="24"/>
          <w:lang w:eastAsia="pl-PL"/>
        </w:rPr>
        <w:br/>
        <w:t>z postanowieniami art. 2a ust. 4 ustawy o kształtowaniu ustroju rolnego.</w:t>
      </w:r>
    </w:p>
    <w:p w14:paraId="56320A31" w14:textId="77777777" w:rsidR="006D2A97" w:rsidRPr="006D2A97" w:rsidRDefault="006D2A97" w:rsidP="006D2A97">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Przy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p>
    <w:p w14:paraId="58BDD25D" w14:textId="77777777" w:rsidR="006D2A97" w:rsidRPr="006D2A97" w:rsidRDefault="006D2A97" w:rsidP="006D2A97">
      <w:pPr>
        <w:widowControl w:val="0"/>
        <w:spacing w:after="0" w:line="235"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0"/>
          <w:lang w:eastAsia="pl-PL"/>
        </w:rPr>
        <w:t>4)</w:t>
      </w:r>
      <w:r w:rsidRPr="006D2A97">
        <w:rPr>
          <w:rFonts w:ascii="Times New Roman" w:eastAsia="Times New Roman" w:hAnsi="Times New Roman" w:cs="Times New Roman"/>
          <w:sz w:val="24"/>
          <w:szCs w:val="20"/>
          <w:lang w:eastAsia="pl-PL"/>
        </w:rPr>
        <w:tab/>
        <w:t xml:space="preserve">W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t>
      </w:r>
      <w:r w:rsidRPr="006D2A97">
        <w:rPr>
          <w:rFonts w:ascii="Times New Roman" w:eastAsia="Times New Roman" w:hAnsi="Times New Roman" w:cs="Times New Roman"/>
          <w:sz w:val="24"/>
          <w:szCs w:val="20"/>
          <w:lang w:eastAsia="pl-PL"/>
        </w:rPr>
        <w:br/>
        <w:t xml:space="preserve">w art. 2 ust. 1 ww. ustawy. Minister właściwy do spraw rozwoju wsi, na wniosek Dyrektora Generalnego Krajowego Ośrodka Wsparcia Rolnictwa, może wyrazić zgodę </w:t>
      </w:r>
      <w:r w:rsidRPr="006D2A97">
        <w:rPr>
          <w:rFonts w:ascii="Times New Roman" w:eastAsia="Times New Roman" w:hAnsi="Times New Roman" w:cs="Times New Roman"/>
          <w:sz w:val="24"/>
          <w:szCs w:val="20"/>
          <w:lang w:eastAsia="pl-PL"/>
        </w:rPr>
        <w:lastRenderedPageBreak/>
        <w:t>na sprzedaż nieruchomości lub ich części innych niż wymienione w art. 2 ust. 1 ww. ustawy, jeżeli jest to uzasadnione względami społeczno-gospodarczymi.</w:t>
      </w:r>
    </w:p>
    <w:p w14:paraId="053C2E74" w14:textId="77777777" w:rsidR="006D2A97" w:rsidRPr="006D2A97" w:rsidRDefault="006D2A97" w:rsidP="006D2A97">
      <w:pPr>
        <w:spacing w:after="0" w:line="235" w:lineRule="auto"/>
        <w:ind w:left="360" w:hanging="360"/>
        <w:jc w:val="center"/>
        <w:rPr>
          <w:rFonts w:ascii="Times New Roman" w:eastAsia="Times New Roman" w:hAnsi="Times New Roman" w:cs="Times New Roman"/>
          <w:b/>
          <w:sz w:val="24"/>
          <w:szCs w:val="24"/>
          <w:lang w:eastAsia="pl-PL"/>
        </w:rPr>
      </w:pPr>
    </w:p>
    <w:p w14:paraId="70CEC47F" w14:textId="77777777" w:rsidR="006D2A97" w:rsidRPr="006D2A97" w:rsidRDefault="006D2A97" w:rsidP="006D2A97">
      <w:pPr>
        <w:spacing w:after="0" w:line="235" w:lineRule="auto"/>
        <w:ind w:left="360" w:hanging="360"/>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II. Kredytobiorcy</w:t>
      </w:r>
    </w:p>
    <w:p w14:paraId="47552A5B" w14:textId="77777777" w:rsidR="006D2A97" w:rsidRPr="006D2A97" w:rsidRDefault="006D2A97" w:rsidP="006D2A97">
      <w:pPr>
        <w:spacing w:after="0" w:line="235" w:lineRule="auto"/>
        <w:ind w:left="284" w:hanging="284"/>
        <w:jc w:val="both"/>
        <w:rPr>
          <w:rFonts w:ascii="Times New Roman" w:eastAsia="Times New Roman" w:hAnsi="Times New Roman" w:cs="Times New Roman"/>
          <w:sz w:val="20"/>
          <w:szCs w:val="20"/>
          <w:lang w:eastAsia="pl-PL"/>
        </w:rPr>
      </w:pPr>
    </w:p>
    <w:p w14:paraId="2946C664" w14:textId="77777777" w:rsidR="006D2A97" w:rsidRPr="006D2A97" w:rsidRDefault="006D2A97" w:rsidP="006D2A97">
      <w:pPr>
        <w:tabs>
          <w:tab w:val="left" w:pos="-142"/>
        </w:tabs>
        <w:spacing w:after="0" w:line="235"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Kredyt może zostać udzielony następującym podmiotom podejmującym lub prowadzącym działalność określoną w rozdziale I ust. 1, z zastrzeżeniem ust. 2 i 3 :</w:t>
      </w:r>
    </w:p>
    <w:p w14:paraId="1B35C24C" w14:textId="77777777" w:rsidR="006D2A97" w:rsidRPr="006D2A97" w:rsidRDefault="006D2A97" w:rsidP="006D2A97">
      <w:pPr>
        <w:spacing w:after="0" w:line="235"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osobom fizycznym: </w:t>
      </w:r>
    </w:p>
    <w:p w14:paraId="786B9A86" w14:textId="77777777" w:rsidR="006D2A97" w:rsidRPr="006D2A97" w:rsidRDefault="006D2A97" w:rsidP="006D2A97">
      <w:pPr>
        <w:spacing w:after="0" w:line="235"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a)</w:t>
      </w:r>
      <w:r w:rsidRPr="006D2A97">
        <w:rPr>
          <w:rFonts w:ascii="Times New Roman" w:eastAsia="Times New Roman" w:hAnsi="Times New Roman" w:cs="Times New Roman"/>
          <w:sz w:val="24"/>
          <w:szCs w:val="24"/>
          <w:lang w:eastAsia="pl-PL"/>
        </w:rPr>
        <w:tab/>
        <w:t>posiadającym pełną zdolność do czynności prawnych oraz</w:t>
      </w:r>
    </w:p>
    <w:p w14:paraId="5313FA5E" w14:textId="77777777" w:rsidR="006D2A97" w:rsidRPr="006D2A97" w:rsidRDefault="006D2A97" w:rsidP="006D2A97">
      <w:pPr>
        <w:spacing w:after="0" w:line="235"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b)</w:t>
      </w:r>
      <w:r w:rsidRPr="006D2A97">
        <w:rPr>
          <w:rFonts w:ascii="Times New Roman" w:eastAsia="Times New Roman" w:hAnsi="Times New Roman" w:cs="Times New Roman"/>
          <w:sz w:val="24"/>
          <w:szCs w:val="24"/>
          <w:lang w:eastAsia="pl-PL"/>
        </w:rPr>
        <w:tab/>
        <w:t>niebędącym emerytami i rencistami mającymi ustalone prawo do renty z tytułu niezdolności do pracy,</w:t>
      </w:r>
    </w:p>
    <w:p w14:paraId="4078D35F" w14:textId="77777777" w:rsidR="006D2A97" w:rsidRPr="006D2A97" w:rsidRDefault="006D2A97" w:rsidP="006D2A97">
      <w:pPr>
        <w:spacing w:after="0" w:line="235"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 xml:space="preserve">osobom prawnym, </w:t>
      </w:r>
    </w:p>
    <w:p w14:paraId="7651BA93" w14:textId="77777777" w:rsidR="006D2A97" w:rsidRPr="006D2A97" w:rsidRDefault="006D2A97" w:rsidP="006D2A97">
      <w:pPr>
        <w:tabs>
          <w:tab w:val="left" w:pos="284"/>
        </w:tabs>
        <w:spacing w:after="0" w:line="235"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jednostkom organizacyjnym nie posiadającym osobowości prawnej.</w:t>
      </w:r>
    </w:p>
    <w:p w14:paraId="386F9C27" w14:textId="77777777" w:rsidR="006D2A97" w:rsidRPr="006D2A97" w:rsidRDefault="006D2A97" w:rsidP="006D2A97">
      <w:pPr>
        <w:spacing w:after="0" w:line="235" w:lineRule="auto"/>
        <w:ind w:left="284" w:hanging="284"/>
        <w:jc w:val="both"/>
        <w:rPr>
          <w:rFonts w:ascii="Times New Roman" w:eastAsia="Times New Roman" w:hAnsi="Times New Roman" w:cs="Times New Roman"/>
          <w:sz w:val="20"/>
          <w:szCs w:val="20"/>
          <w:lang w:eastAsia="pl-PL"/>
        </w:rPr>
      </w:pPr>
    </w:p>
    <w:p w14:paraId="2CC65CA9" w14:textId="77777777" w:rsidR="006D2A97" w:rsidRPr="006D2A97" w:rsidRDefault="006D2A97" w:rsidP="006D2A97">
      <w:pPr>
        <w:tabs>
          <w:tab w:val="left" w:pos="-142"/>
        </w:tabs>
        <w:spacing w:after="0" w:line="235"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Jeżeli o kredyt ubiegają się małżonkowie, pomiędzy którymi istnieje wspólność majątkowa, przynajmniej jedno z nich musi spełniać warunki określone w ust. 1 pkt. 1 lit. b).</w:t>
      </w:r>
    </w:p>
    <w:p w14:paraId="50DD86BA" w14:textId="77777777" w:rsidR="006D2A97" w:rsidRPr="006D2A97" w:rsidRDefault="006D2A97" w:rsidP="006D2A97">
      <w:pPr>
        <w:spacing w:after="0" w:line="235" w:lineRule="auto"/>
        <w:ind w:left="284" w:hanging="284"/>
        <w:jc w:val="both"/>
        <w:rPr>
          <w:rFonts w:ascii="Times New Roman" w:eastAsia="Times New Roman" w:hAnsi="Times New Roman" w:cs="Times New Roman"/>
          <w:sz w:val="20"/>
          <w:szCs w:val="20"/>
          <w:lang w:eastAsia="pl-PL"/>
        </w:rPr>
      </w:pPr>
    </w:p>
    <w:p w14:paraId="5D866469" w14:textId="77777777" w:rsidR="006D2A97" w:rsidRPr="006D2A97" w:rsidRDefault="006D2A97" w:rsidP="006D2A97">
      <w:pPr>
        <w:spacing w:after="0" w:line="235"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Podmioty wymienione w ust. 1 mogą być mikroprzedsiębiorstwem, małym lub średnim przedsiębiorstwem (MŚP), a także dużym przedsiębiorstwem.</w:t>
      </w:r>
    </w:p>
    <w:p w14:paraId="07C6FDFE" w14:textId="77777777" w:rsidR="006D2A97" w:rsidRPr="006D2A97" w:rsidRDefault="006D2A97" w:rsidP="006D2A97">
      <w:pPr>
        <w:spacing w:after="0" w:line="235" w:lineRule="auto"/>
        <w:ind w:left="284" w:hanging="284"/>
        <w:jc w:val="both"/>
        <w:rPr>
          <w:rFonts w:ascii="Times New Roman" w:eastAsia="Times New Roman" w:hAnsi="Times New Roman" w:cs="Times New Roman"/>
          <w:sz w:val="20"/>
          <w:szCs w:val="20"/>
          <w:lang w:eastAsia="pl-PL"/>
        </w:rPr>
      </w:pPr>
    </w:p>
    <w:p w14:paraId="780AB7B0" w14:textId="77777777" w:rsidR="006D2A97" w:rsidRPr="006D2A97" w:rsidRDefault="006D2A97" w:rsidP="006D2A97">
      <w:pPr>
        <w:spacing w:after="0" w:line="235"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Kredyt może zostać przeznaczony na utworzenie lub urządzenie gospodarstwa rolnego stanowiącego przedmiot współwłasności lub współdzierżawy dwóch lub więcej osób, w tym również w sytuacji, gdy warunki określone w niniejszym dziale spełnia tylko jedna z tych osób, przy czym wówczas:</w:t>
      </w:r>
    </w:p>
    <w:p w14:paraId="4E35C08A" w14:textId="77777777" w:rsidR="006D2A97" w:rsidRPr="006D2A97" w:rsidRDefault="006D2A97" w:rsidP="006D2A97">
      <w:pPr>
        <w:spacing w:after="0" w:line="235"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o kredyt występuje osoba spełniająca warunki określone w niniejszym dziale,</w:t>
      </w:r>
    </w:p>
    <w:p w14:paraId="7F2853A8" w14:textId="77777777" w:rsidR="006D2A97" w:rsidRPr="006D2A97" w:rsidRDefault="006D2A97" w:rsidP="006D2A97">
      <w:pPr>
        <w:widowControl w:val="0"/>
        <w:spacing w:after="0" w:line="235"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współmałżonek wnioskodawcy oraz pozostali współdzierżawcy lub współwłaściciele i ich współmałżonkowie powinni wyrazić pisemną zgodę na realizację inwestycji oraz na warunki jej kredytowania,</w:t>
      </w:r>
    </w:p>
    <w:p w14:paraId="491E58F4"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współdzierżawcy lub współwłaściciele powinni poręczyć kredyt lub przystąpić do długu w charakterze solidarnych dłużników.</w:t>
      </w:r>
    </w:p>
    <w:p w14:paraId="2C476B79"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4AF2CAD6" w14:textId="77777777" w:rsidR="006D2A97" w:rsidRPr="006D2A97" w:rsidRDefault="006D2A97" w:rsidP="006D2A97">
      <w:pPr>
        <w:spacing w:after="0" w:line="240" w:lineRule="auto"/>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III. Wysokość kredytu i wkład własny</w:t>
      </w:r>
    </w:p>
    <w:p w14:paraId="5F5C5153" w14:textId="77777777" w:rsidR="006D2A97" w:rsidRPr="006D2A97" w:rsidRDefault="006D2A97" w:rsidP="006D2A97">
      <w:pPr>
        <w:spacing w:after="0" w:line="240" w:lineRule="auto"/>
        <w:jc w:val="both"/>
        <w:rPr>
          <w:rFonts w:ascii="Times New Roman" w:eastAsia="Times New Roman" w:hAnsi="Times New Roman" w:cs="Times New Roman"/>
          <w:sz w:val="20"/>
          <w:szCs w:val="20"/>
          <w:lang w:eastAsia="pl-PL"/>
        </w:rPr>
      </w:pPr>
    </w:p>
    <w:p w14:paraId="73A8D855"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Kwota kredytu, z zastrzeżeniem ust. 2, nie może przekroczyć </w:t>
      </w:r>
    </w:p>
    <w:p w14:paraId="2F802666"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80% wartości nakładów inwestycyjnych i wynosić więcej niż 5 mln zł,</w:t>
      </w:r>
    </w:p>
    <w:p w14:paraId="624DD1B9"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łączna kwota kredytów udzielonych jednemu podmiotowi na realizację równocześnie kilku inwestycji wymienionych w pkt 1 nie może przekroczyć 5 mln zł.</w:t>
      </w:r>
    </w:p>
    <w:p w14:paraId="5E7388A9" w14:textId="77777777" w:rsidR="006D2A97" w:rsidRPr="006D2A97" w:rsidRDefault="006D2A97" w:rsidP="006D2A97">
      <w:pPr>
        <w:spacing w:after="0" w:line="240" w:lineRule="auto"/>
        <w:ind w:left="283" w:hanging="284"/>
        <w:jc w:val="both"/>
        <w:rPr>
          <w:rFonts w:ascii="Times New Roman" w:eastAsia="Times New Roman" w:hAnsi="Times New Roman" w:cs="Times New Roman"/>
          <w:sz w:val="20"/>
          <w:szCs w:val="20"/>
          <w:lang w:eastAsia="pl-PL"/>
        </w:rPr>
      </w:pPr>
    </w:p>
    <w:p w14:paraId="114EAF29" w14:textId="77777777" w:rsidR="006D2A97" w:rsidRPr="006D2A97" w:rsidRDefault="006D2A97" w:rsidP="006D2A97">
      <w:pPr>
        <w:spacing w:after="0" w:line="240" w:lineRule="auto"/>
        <w:ind w:left="283"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W przypadku podmiotów obowiązanych do sporządzania, na podstawie odrębnych przepisów, skonsolidowanych sprawozdań finansowych wysokość kwoty kredytu jest ustalana łącznie dla jednostki dominującej i jednostek zależnych.</w:t>
      </w:r>
    </w:p>
    <w:p w14:paraId="12A283BA" w14:textId="77777777" w:rsidR="006D2A97" w:rsidRPr="006D2A97" w:rsidRDefault="006D2A97" w:rsidP="006D2A97">
      <w:pPr>
        <w:spacing w:after="0" w:line="240" w:lineRule="auto"/>
        <w:ind w:left="284" w:hanging="283"/>
        <w:jc w:val="both"/>
        <w:rPr>
          <w:rFonts w:ascii="Times New Roman" w:eastAsia="Times New Roman" w:hAnsi="Times New Roman" w:cs="Times New Roman"/>
          <w:sz w:val="20"/>
          <w:szCs w:val="20"/>
          <w:lang w:eastAsia="pl-PL"/>
        </w:rPr>
      </w:pPr>
    </w:p>
    <w:p w14:paraId="7FA42326" w14:textId="77777777" w:rsidR="006D2A97" w:rsidRPr="006D2A97" w:rsidRDefault="006D2A97" w:rsidP="006D2A97">
      <w:pPr>
        <w:spacing w:after="0" w:line="240" w:lineRule="auto"/>
        <w:ind w:left="284"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 xml:space="preserve">Kwoty kredytów, o których mowa w ust. 1 pkt 1), mogą być udzielane temu samemu producentowi rolnemu, bez względu na liczbę zaciągniętych przez niego kredytów, do wysokości </w:t>
      </w:r>
      <w:r w:rsidRPr="006D2A97">
        <w:rPr>
          <w:rFonts w:ascii="Times New Roman" w:eastAsia="Times New Roman" w:hAnsi="Times New Roman" w:cs="Times New Roman"/>
          <w:sz w:val="24"/>
          <w:szCs w:val="24"/>
          <w:lang w:eastAsia="pl-PL"/>
        </w:rPr>
        <w:tab/>
        <w:t>5 mln zł.</w:t>
      </w:r>
    </w:p>
    <w:p w14:paraId="56E56BEE" w14:textId="77777777" w:rsidR="006D2A97" w:rsidRPr="006D2A97" w:rsidRDefault="006D2A97" w:rsidP="006D2A97">
      <w:pPr>
        <w:spacing w:after="0" w:line="240" w:lineRule="auto"/>
        <w:ind w:left="283" w:hanging="284"/>
        <w:jc w:val="both"/>
        <w:rPr>
          <w:rFonts w:ascii="Times New Roman" w:eastAsia="Times New Roman" w:hAnsi="Times New Roman" w:cs="Times New Roman"/>
          <w:sz w:val="20"/>
          <w:szCs w:val="20"/>
          <w:lang w:eastAsia="pl-PL"/>
        </w:rPr>
      </w:pPr>
    </w:p>
    <w:p w14:paraId="3A6A5E81"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W przypadku, gdy podmiot korzysta z kredytów preferencyjnych suma kwot udzielonych kredytów z dopłatami lub z częściową spłatą kapitału oraz kredytu nowo udzielanego nie może przekroczyć:</w:t>
      </w:r>
    </w:p>
    <w:p w14:paraId="1DB85AEC"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5 mln zł dla podmiotu, który korzysta z kredytów na inwestycje realizowane w gospodarstwie lub gospodarstwach rolnych, </w:t>
      </w:r>
    </w:p>
    <w:p w14:paraId="4484E454"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lastRenderedPageBreak/>
        <w:t>2)</w:t>
      </w:r>
      <w:r w:rsidRPr="006D2A97">
        <w:rPr>
          <w:rFonts w:ascii="Times New Roman" w:eastAsia="Times New Roman" w:hAnsi="Times New Roman" w:cs="Times New Roman"/>
          <w:sz w:val="24"/>
          <w:szCs w:val="24"/>
          <w:lang w:eastAsia="pl-PL"/>
        </w:rPr>
        <w:tab/>
        <w:t xml:space="preserve">8 mln zł dla podmiotu, który korzysta z kredytów na inwestycje realizowane w działach specjalnych produkcji rolnej lub w rybactwie śródlądowym, </w:t>
      </w:r>
    </w:p>
    <w:p w14:paraId="39384721"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16 mln zł dla podmiotu, który korzysta z kredytów na inwestycje realizowane w przetwórstwie produktów rolnych, ryb, skorupiaków i mięczaków.</w:t>
      </w:r>
    </w:p>
    <w:p w14:paraId="3F0D83F2"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048BB548"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7EB640E0" w14:textId="77777777" w:rsidR="006D2A97" w:rsidRPr="006D2A97" w:rsidRDefault="006D2A97" w:rsidP="006D2A97">
      <w:pPr>
        <w:spacing w:after="0" w:line="240" w:lineRule="auto"/>
        <w:ind w:left="284" w:hanging="284"/>
        <w:jc w:val="both"/>
        <w:rPr>
          <w:rFonts w:ascii="Times New Roman" w:eastAsia="Times New Roman" w:hAnsi="Times New Roman" w:cs="Times New Roman"/>
          <w:spacing w:val="-4"/>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spacing w:val="-4"/>
          <w:sz w:val="24"/>
          <w:szCs w:val="24"/>
          <w:lang w:eastAsia="pl-PL"/>
        </w:rPr>
        <w:t>Ustalając kwotę kredytu, o której mowa w ust. 1 - 4:</w:t>
      </w:r>
    </w:p>
    <w:p w14:paraId="30E3DAA5" w14:textId="77777777" w:rsidR="006D2A97" w:rsidRPr="006D2A97" w:rsidRDefault="006D2A97" w:rsidP="006D2A97">
      <w:pPr>
        <w:spacing w:after="0" w:line="240" w:lineRule="auto"/>
        <w:ind w:left="567" w:hanging="283"/>
        <w:jc w:val="both"/>
        <w:rPr>
          <w:rFonts w:ascii="Times New Roman" w:eastAsia="Times New Roman" w:hAnsi="Times New Roman" w:cs="Times New Roman"/>
          <w:spacing w:val="-4"/>
          <w:sz w:val="24"/>
          <w:szCs w:val="24"/>
          <w:lang w:eastAsia="pl-PL"/>
        </w:rPr>
      </w:pPr>
      <w:r w:rsidRPr="006D2A97">
        <w:rPr>
          <w:rFonts w:ascii="Times New Roman" w:eastAsia="Times New Roman" w:hAnsi="Times New Roman" w:cs="Times New Roman"/>
          <w:spacing w:val="-4"/>
          <w:sz w:val="24"/>
          <w:szCs w:val="24"/>
          <w:lang w:eastAsia="pl-PL"/>
        </w:rPr>
        <w:t>1)</w:t>
      </w:r>
      <w:r w:rsidRPr="006D2A97">
        <w:rPr>
          <w:rFonts w:ascii="Times New Roman" w:eastAsia="Times New Roman" w:hAnsi="Times New Roman" w:cs="Times New Roman"/>
          <w:spacing w:val="-4"/>
          <w:sz w:val="24"/>
          <w:szCs w:val="24"/>
          <w:lang w:eastAsia="pl-PL"/>
        </w:rPr>
        <w:tab/>
        <w:t xml:space="preserve">uwzględnia się nie spłacone kredyty w kwotach, w jakich zostały udzielone po dniu 31 grudnia 2014 r., z zastrzeżeniem pkt 2 lit. b), </w:t>
      </w:r>
    </w:p>
    <w:p w14:paraId="3047BCCA" w14:textId="77777777" w:rsidR="006D2A97" w:rsidRPr="006D2A97" w:rsidRDefault="006D2A97" w:rsidP="006D2A97">
      <w:pPr>
        <w:spacing w:after="0" w:line="240" w:lineRule="auto"/>
        <w:ind w:left="567" w:hanging="283"/>
        <w:jc w:val="both"/>
        <w:rPr>
          <w:rFonts w:ascii="Times New Roman" w:eastAsia="Times New Roman" w:hAnsi="Times New Roman" w:cs="Times New Roman"/>
          <w:spacing w:val="-4"/>
          <w:sz w:val="24"/>
          <w:szCs w:val="24"/>
          <w:lang w:eastAsia="pl-PL"/>
        </w:rPr>
      </w:pPr>
      <w:r w:rsidRPr="006D2A97">
        <w:rPr>
          <w:rFonts w:ascii="Times New Roman" w:eastAsia="Times New Roman" w:hAnsi="Times New Roman" w:cs="Times New Roman"/>
          <w:spacing w:val="-4"/>
          <w:sz w:val="24"/>
          <w:szCs w:val="24"/>
          <w:lang w:eastAsia="pl-PL"/>
        </w:rPr>
        <w:t>2)</w:t>
      </w:r>
      <w:r w:rsidRPr="006D2A97">
        <w:rPr>
          <w:rFonts w:ascii="Times New Roman" w:eastAsia="Times New Roman" w:hAnsi="Times New Roman" w:cs="Times New Roman"/>
          <w:spacing w:val="-4"/>
          <w:sz w:val="24"/>
          <w:szCs w:val="24"/>
          <w:lang w:eastAsia="pl-PL"/>
        </w:rPr>
        <w:tab/>
        <w:t>nie uwzględnia się kredytów preferencyjnych udzielonych:</w:t>
      </w:r>
    </w:p>
    <w:p w14:paraId="4B226AD9" w14:textId="77777777" w:rsidR="006D2A97" w:rsidRPr="006D2A97" w:rsidRDefault="006D2A97" w:rsidP="006D2A97">
      <w:pPr>
        <w:spacing w:after="0" w:line="240" w:lineRule="auto"/>
        <w:ind w:left="851" w:hanging="284"/>
        <w:jc w:val="both"/>
        <w:rPr>
          <w:rFonts w:ascii="Times New Roman" w:eastAsia="Times New Roman" w:hAnsi="Times New Roman" w:cs="Times New Roman"/>
          <w:spacing w:val="-4"/>
          <w:sz w:val="24"/>
          <w:szCs w:val="24"/>
          <w:lang w:eastAsia="pl-PL"/>
        </w:rPr>
      </w:pPr>
      <w:r w:rsidRPr="006D2A97">
        <w:rPr>
          <w:rFonts w:ascii="Times New Roman" w:eastAsia="Times New Roman" w:hAnsi="Times New Roman" w:cs="Times New Roman"/>
          <w:spacing w:val="-4"/>
          <w:sz w:val="24"/>
          <w:szCs w:val="24"/>
          <w:lang w:eastAsia="pl-PL"/>
        </w:rPr>
        <w:t>a)</w:t>
      </w:r>
      <w:r w:rsidRPr="006D2A97">
        <w:rPr>
          <w:rFonts w:ascii="Times New Roman" w:eastAsia="Times New Roman" w:hAnsi="Times New Roman" w:cs="Times New Roman"/>
          <w:spacing w:val="-4"/>
          <w:sz w:val="24"/>
          <w:szCs w:val="24"/>
          <w:lang w:eastAsia="pl-PL"/>
        </w:rPr>
        <w:tab/>
        <w:t>do dnia 31 grudnia 2014 r.,</w:t>
      </w:r>
    </w:p>
    <w:p w14:paraId="0269DC08" w14:textId="77777777" w:rsidR="006D2A97" w:rsidRPr="006D2A97" w:rsidRDefault="006D2A97" w:rsidP="006D2A97">
      <w:pPr>
        <w:spacing w:after="0" w:line="240" w:lineRule="auto"/>
        <w:ind w:left="851" w:hanging="284"/>
        <w:jc w:val="both"/>
        <w:rPr>
          <w:rFonts w:ascii="Times New Roman" w:eastAsia="Times New Roman" w:hAnsi="Times New Roman" w:cs="Times New Roman"/>
          <w:spacing w:val="-4"/>
          <w:sz w:val="24"/>
          <w:szCs w:val="24"/>
          <w:lang w:eastAsia="pl-PL"/>
        </w:rPr>
      </w:pPr>
      <w:r w:rsidRPr="006D2A97">
        <w:rPr>
          <w:rFonts w:ascii="Times New Roman" w:eastAsia="Times New Roman" w:hAnsi="Times New Roman" w:cs="Times New Roman"/>
          <w:spacing w:val="-4"/>
          <w:sz w:val="24"/>
          <w:szCs w:val="24"/>
          <w:lang w:eastAsia="pl-PL"/>
        </w:rPr>
        <w:t>b)</w:t>
      </w:r>
      <w:r w:rsidRPr="006D2A97">
        <w:rPr>
          <w:rFonts w:ascii="Times New Roman" w:eastAsia="Times New Roman" w:hAnsi="Times New Roman" w:cs="Times New Roman"/>
          <w:spacing w:val="-4"/>
          <w:sz w:val="24"/>
          <w:szCs w:val="24"/>
          <w:lang w:eastAsia="pl-PL"/>
        </w:rPr>
        <w:tab/>
        <w:t xml:space="preserve">po dniu 31 grudnia 2014 r. z linii </w:t>
      </w:r>
      <w:r w:rsidRPr="006D2A97">
        <w:rPr>
          <w:rFonts w:ascii="Times New Roman" w:eastAsia="Times New Roman" w:hAnsi="Times New Roman" w:cs="Times New Roman"/>
          <w:spacing w:val="-4"/>
          <w:sz w:val="24"/>
          <w:szCs w:val="20"/>
          <w:lang w:eastAsia="pl-PL"/>
        </w:rPr>
        <w:t>K01, K02, DK01 i DK02</w:t>
      </w:r>
      <w:r w:rsidRPr="006D2A97">
        <w:rPr>
          <w:rFonts w:ascii="Times New Roman" w:eastAsia="Times New Roman" w:hAnsi="Times New Roman" w:cs="Times New Roman"/>
          <w:spacing w:val="-4"/>
          <w:sz w:val="24"/>
          <w:szCs w:val="24"/>
          <w:lang w:eastAsia="pl-PL"/>
        </w:rPr>
        <w:t>.</w:t>
      </w:r>
    </w:p>
    <w:p w14:paraId="322AC02D"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2D1B4AB4"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6.</w:t>
      </w:r>
      <w:r w:rsidRPr="006D2A97">
        <w:rPr>
          <w:rFonts w:ascii="Times New Roman" w:eastAsia="Times New Roman" w:hAnsi="Times New Roman" w:cs="Times New Roman"/>
          <w:sz w:val="24"/>
          <w:szCs w:val="24"/>
          <w:lang w:eastAsia="pl-PL"/>
        </w:rPr>
        <w:tab/>
        <w:t>Kredytobiorca jest zobowiązany wnieść wkład własny.</w:t>
      </w:r>
    </w:p>
    <w:p w14:paraId="0B0DA965" w14:textId="77777777" w:rsidR="006D2A97" w:rsidRPr="006D2A97" w:rsidRDefault="006D2A97" w:rsidP="006D2A97">
      <w:pPr>
        <w:spacing w:after="0" w:line="240" w:lineRule="auto"/>
        <w:jc w:val="both"/>
        <w:rPr>
          <w:rFonts w:ascii="Times New Roman" w:eastAsia="Times New Roman" w:hAnsi="Times New Roman" w:cs="Times New Roman"/>
          <w:sz w:val="20"/>
          <w:szCs w:val="20"/>
          <w:lang w:eastAsia="pl-PL"/>
        </w:rPr>
      </w:pPr>
    </w:p>
    <w:p w14:paraId="26283E8A" w14:textId="77777777" w:rsidR="006D2A97" w:rsidRPr="006D2A97" w:rsidRDefault="006D2A97" w:rsidP="006D2A97">
      <w:pPr>
        <w:spacing w:after="0" w:line="240" w:lineRule="auto"/>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IV. Wysokość oprocentowania</w:t>
      </w:r>
    </w:p>
    <w:p w14:paraId="70F40C78"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5D8F5DB7"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trike/>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Oprocentowanie kredytu jest zmienne i nie może wynosić więcej niż stopa referencyjna WIBOR 3M powiększona nie więcej niż o 2,5 punktu procentowego. </w:t>
      </w:r>
      <w:r w:rsidRPr="006D2A97">
        <w:rPr>
          <w:rFonts w:ascii="Times New Roman" w:eastAsia="Times New Roman" w:hAnsi="Times New Roman" w:cs="Times New Roman"/>
          <w:iCs/>
          <w:sz w:val="24"/>
          <w:szCs w:val="24"/>
          <w:lang w:eastAsia="pl-PL"/>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600B14B6"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24268527"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 xml:space="preserve">Oprocentowanie należne bankowi, z zastrzeżeniem ust. 4, jest płacone przez: </w:t>
      </w:r>
    </w:p>
    <w:p w14:paraId="74CEE662" w14:textId="77777777" w:rsidR="006D2A97" w:rsidRPr="006D2A97" w:rsidRDefault="006D2A97" w:rsidP="006D2A97">
      <w:pPr>
        <w:spacing w:after="0" w:line="240"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kredytobiorcę w wysokości 0,67 oprocentowania, o którym mowa w ust. 1, jednak nie mniej niż 3%, a w przypadku gdy oprocentowanie obliczone zgodnie ze sposobem określonym w ust. 1 wynosi poniżej 3% - w wysokości tego oprocentowania,</w:t>
      </w:r>
    </w:p>
    <w:p w14:paraId="406926CD" w14:textId="77777777" w:rsidR="006D2A97" w:rsidRPr="006D2A97" w:rsidRDefault="006D2A97" w:rsidP="006D2A97">
      <w:pPr>
        <w:spacing w:after="0" w:line="240"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Agencję – w pozostałej części.</w:t>
      </w:r>
    </w:p>
    <w:p w14:paraId="1D026137"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7F582D2E"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Bank nie może stosować kapitalizacji odsetek lub pobierać ich z góry.</w:t>
      </w:r>
    </w:p>
    <w:p w14:paraId="74CA325F"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0BFB5FAD"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bCs/>
          <w:spacing w:val="2"/>
          <w:sz w:val="24"/>
          <w:szCs w:val="20"/>
          <w:lang w:eastAsia="pl-PL"/>
        </w:rPr>
        <w:t>W przypadku zawieszenia przez bank, na wniosek kredytobiorcy zawierający uzasadnienie, spłaty rat kapitału kredytu w związku</w:t>
      </w:r>
      <w:r w:rsidRPr="006D2A97">
        <w:rPr>
          <w:rFonts w:ascii="Times New Roman" w:eastAsia="Times New Roman" w:hAnsi="Times New Roman" w:cs="Times New Roman"/>
          <w:sz w:val="24"/>
          <w:szCs w:val="24"/>
          <w:lang w:eastAsia="pl-PL"/>
        </w:rPr>
        <w:t xml:space="preserve"> z:</w:t>
      </w:r>
    </w:p>
    <w:p w14:paraId="45921862"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wystąpieniem w 2018 r. suszy lub powodzi,</w:t>
      </w:r>
    </w:p>
    <w:p w14:paraId="10BE4BB5"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14:paraId="6F6B2C01" w14:textId="77777777" w:rsidR="006D2A97" w:rsidRPr="006D2A97" w:rsidRDefault="006D2A97" w:rsidP="006D2A97">
      <w:pPr>
        <w:spacing w:after="0" w:line="240" w:lineRule="auto"/>
        <w:ind w:left="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spłata oprocentowania kredytu za kredytobiorcę jest dokonywana przez Agencję przez okres nie dłuższy niż 2 lata, licząc od dnia zawieszenia przez bank spłaty rat kapitału kredytu.</w:t>
      </w:r>
    </w:p>
    <w:p w14:paraId="7D84069D" w14:textId="77777777" w:rsidR="006D2A97" w:rsidRPr="006D2A97" w:rsidRDefault="006D2A97" w:rsidP="006D2A97">
      <w:pPr>
        <w:spacing w:after="0" w:line="240" w:lineRule="auto"/>
        <w:ind w:left="284"/>
        <w:jc w:val="both"/>
        <w:rPr>
          <w:rFonts w:ascii="Times New Roman" w:eastAsia="Times New Roman" w:hAnsi="Times New Roman" w:cs="Times New Roman"/>
          <w:sz w:val="20"/>
          <w:szCs w:val="20"/>
          <w:lang w:eastAsia="pl-PL"/>
        </w:rPr>
      </w:pPr>
    </w:p>
    <w:p w14:paraId="4CFEB6BC"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bCs/>
          <w:spacing w:val="2"/>
          <w:sz w:val="24"/>
          <w:szCs w:val="20"/>
          <w:lang w:eastAsia="pl-PL"/>
        </w:rPr>
        <w:t>Zawieszenie spłaty rat kapitału kredytu w związku</w:t>
      </w:r>
      <w:r w:rsidRPr="006D2A97">
        <w:rPr>
          <w:rFonts w:ascii="Times New Roman" w:eastAsia="Times New Roman" w:hAnsi="Times New Roman" w:cs="Times New Roman"/>
          <w:sz w:val="24"/>
          <w:szCs w:val="24"/>
          <w:lang w:eastAsia="pl-PL"/>
        </w:rPr>
        <w:t xml:space="preserve"> z wystąpieniem w 2018 r. suszy lub powodzi:</w:t>
      </w:r>
    </w:p>
    <w:p w14:paraId="62B53452"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dotyczy umów kredytu zawartych do dnia 1 czerwca 2018 r.,</w:t>
      </w:r>
    </w:p>
    <w:p w14:paraId="5CA50873" w14:textId="77777777" w:rsidR="006D2A97" w:rsidRPr="006D2A97" w:rsidRDefault="006D2A97" w:rsidP="006D2A97">
      <w:pPr>
        <w:spacing w:after="0" w:line="240" w:lineRule="auto"/>
        <w:ind w:left="567" w:hanging="283"/>
        <w:jc w:val="both"/>
        <w:rPr>
          <w:rFonts w:ascii="Times New Roman" w:eastAsia="Times New Roman" w:hAnsi="Times New Roman" w:cs="Times New Roman"/>
          <w:bCs/>
          <w:spacing w:val="2"/>
          <w:sz w:val="24"/>
          <w:szCs w:val="20"/>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 xml:space="preserve">jest stosowane, pod warunkiem </w:t>
      </w:r>
      <w:r w:rsidRPr="006D2A97">
        <w:rPr>
          <w:rFonts w:ascii="Times New Roman" w:eastAsia="Times New Roman" w:hAnsi="Times New Roman" w:cs="Times New Roman"/>
          <w:bCs/>
          <w:spacing w:val="2"/>
          <w:sz w:val="24"/>
          <w:szCs w:val="20"/>
          <w:lang w:eastAsia="pl-PL"/>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14:paraId="42421BBD"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0"/>
          <w:szCs w:val="20"/>
          <w:lang w:eastAsia="pl-PL"/>
        </w:rPr>
      </w:pPr>
    </w:p>
    <w:p w14:paraId="7D2EF414" w14:textId="6D94938C"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pacing w:val="2"/>
          <w:sz w:val="24"/>
          <w:szCs w:val="20"/>
          <w:lang w:eastAsia="pl-PL"/>
        </w:rPr>
        <w:t>6.</w:t>
      </w:r>
      <w:r w:rsidRPr="006D2A97">
        <w:rPr>
          <w:rFonts w:ascii="Times New Roman" w:eastAsia="Times New Roman" w:hAnsi="Times New Roman" w:cs="Times New Roman"/>
          <w:spacing w:val="2"/>
          <w:sz w:val="24"/>
          <w:szCs w:val="20"/>
          <w:lang w:eastAsia="pl-PL"/>
        </w:rPr>
        <w:tab/>
        <w:t>Oprocentowanie zapłacone</w:t>
      </w:r>
      <w:r w:rsidRPr="006D2A97">
        <w:rPr>
          <w:rFonts w:ascii="Times New Roman" w:eastAsia="Times New Roman" w:hAnsi="Times New Roman" w:cs="Times New Roman"/>
          <w:bCs/>
          <w:sz w:val="24"/>
          <w:szCs w:val="24"/>
          <w:lang w:eastAsia="pl-PL"/>
        </w:rPr>
        <w:t xml:space="preserve"> przez Agencję za kredytobiorcę, w okresie zawieszenia przez bank spłaty rat kapitału kredytu, o którym mowa w ust. 4, pomniejsza kwotę dopłat ustaloną w umowie kredytu.</w:t>
      </w:r>
    </w:p>
    <w:p w14:paraId="0D569BFB"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4EAA9146" w14:textId="68FD2FCD" w:rsidR="006D2A97" w:rsidRPr="006D2A97" w:rsidRDefault="006D2A97" w:rsidP="006D2A97">
      <w:pPr>
        <w:spacing w:after="0" w:line="240" w:lineRule="auto"/>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V. Wysokość pomocy</w:t>
      </w:r>
    </w:p>
    <w:p w14:paraId="009400E7"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48F3428F"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Dopłaty do oprocentowania kredytu są stosowane jako pomoc </w:t>
      </w:r>
      <w:r w:rsidRPr="006D2A97">
        <w:rPr>
          <w:rFonts w:ascii="Times New Roman" w:eastAsia="Times New Roman" w:hAnsi="Times New Roman" w:cs="Times New Roman"/>
          <w:i/>
          <w:sz w:val="24"/>
          <w:szCs w:val="24"/>
          <w:lang w:eastAsia="pl-PL"/>
        </w:rPr>
        <w:t>de minimis</w:t>
      </w:r>
      <w:r w:rsidRPr="006D2A97">
        <w:rPr>
          <w:rFonts w:ascii="Times New Roman" w:eastAsia="Times New Roman" w:hAnsi="Times New Roman" w:cs="Times New Roman"/>
          <w:sz w:val="24"/>
          <w:szCs w:val="24"/>
          <w:lang w:eastAsia="pl-PL"/>
        </w:rPr>
        <w:t xml:space="preserve"> w rolnictwie, zgodnie z przepisami rozporządzenia Komisji (UE) nr 1408/2013.</w:t>
      </w:r>
    </w:p>
    <w:p w14:paraId="374D3AF9"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28DC2B4A"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Maksymalna kwota dopłat określana jest w umowie kredytu wg oprocentowania obowiązującego w dniu jej zawarcia.</w:t>
      </w:r>
    </w:p>
    <w:p w14:paraId="21757EA4" w14:textId="77777777" w:rsidR="006D2A97" w:rsidRPr="006D2A97" w:rsidRDefault="006D2A97" w:rsidP="006D2A97">
      <w:pPr>
        <w:autoSpaceDE w:val="0"/>
        <w:autoSpaceDN w:val="0"/>
        <w:adjustRightInd w:val="0"/>
        <w:spacing w:after="0" w:line="240" w:lineRule="auto"/>
        <w:ind w:left="252" w:hanging="284"/>
        <w:jc w:val="both"/>
        <w:rPr>
          <w:rFonts w:ascii="Times New Roman" w:eastAsia="Times New Roman" w:hAnsi="Times New Roman" w:cs="Times New Roman"/>
          <w:sz w:val="20"/>
          <w:szCs w:val="20"/>
          <w:lang w:eastAsia="pl-PL"/>
        </w:rPr>
      </w:pPr>
    </w:p>
    <w:p w14:paraId="33881B5E"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Łączna wysokość pomocy Agencji na realizację inwestycji w gospodarstwie rolnym jest określana przez bank w umowie kredytu w dniu jej zawarcia i nie może przekroczyć:</w:t>
      </w:r>
    </w:p>
    <w:p w14:paraId="078EAB0F" w14:textId="77777777" w:rsidR="006D2A97" w:rsidRPr="006D2A97" w:rsidRDefault="006D2A97" w:rsidP="006D2A97">
      <w:pPr>
        <w:autoSpaceDE w:val="0"/>
        <w:autoSpaceDN w:val="0"/>
        <w:adjustRightInd w:val="0"/>
        <w:spacing w:after="0" w:line="240" w:lineRule="auto"/>
        <w:ind w:left="567" w:hanging="283"/>
        <w:jc w:val="both"/>
        <w:rPr>
          <w:rFonts w:ascii="Times New Roman" w:eastAsia="Times New Roman" w:hAnsi="Times New Roman" w:cs="Times New Roman"/>
          <w:bCs/>
          <w:sz w:val="24"/>
          <w:szCs w:val="24"/>
          <w:lang w:eastAsia="pl-PL"/>
        </w:rPr>
      </w:pPr>
      <w:r w:rsidRPr="006D2A97">
        <w:rPr>
          <w:rFonts w:ascii="Times New Roman" w:eastAsia="Times New Roman" w:hAnsi="Times New Roman" w:cs="Times New Roman"/>
          <w:bCs/>
          <w:sz w:val="24"/>
          <w:szCs w:val="24"/>
          <w:lang w:eastAsia="pl-PL"/>
        </w:rPr>
        <w:t>1)</w:t>
      </w:r>
      <w:r w:rsidRPr="006D2A97">
        <w:rPr>
          <w:rFonts w:ascii="Times New Roman" w:eastAsia="Times New Roman" w:hAnsi="Times New Roman" w:cs="Times New Roman"/>
          <w:bCs/>
          <w:sz w:val="24"/>
          <w:szCs w:val="24"/>
          <w:lang w:eastAsia="pl-PL"/>
        </w:rPr>
        <w:tab/>
        <w:t>40% kwoty udzielonego kredytu,</w:t>
      </w:r>
    </w:p>
    <w:p w14:paraId="074523FD" w14:textId="77777777" w:rsidR="006D2A97" w:rsidRPr="006D2A97" w:rsidRDefault="006D2A97" w:rsidP="006D2A97">
      <w:pPr>
        <w:autoSpaceDE w:val="0"/>
        <w:autoSpaceDN w:val="0"/>
        <w:adjustRightInd w:val="0"/>
        <w:spacing w:after="0" w:line="240" w:lineRule="auto"/>
        <w:ind w:left="567" w:hanging="283"/>
        <w:jc w:val="both"/>
        <w:rPr>
          <w:rFonts w:ascii="Times New Roman" w:eastAsia="Times New Roman" w:hAnsi="Times New Roman" w:cs="Times New Roman"/>
          <w:bCs/>
          <w:sz w:val="24"/>
          <w:szCs w:val="24"/>
          <w:lang w:eastAsia="pl-PL"/>
        </w:rPr>
      </w:pPr>
      <w:r w:rsidRPr="006D2A97">
        <w:rPr>
          <w:rFonts w:ascii="Times New Roman" w:eastAsia="Times New Roman" w:hAnsi="Times New Roman" w:cs="Times New Roman"/>
          <w:bCs/>
          <w:sz w:val="24"/>
          <w:szCs w:val="24"/>
          <w:lang w:eastAsia="pl-PL"/>
        </w:rPr>
        <w:t>2)</w:t>
      </w:r>
      <w:r w:rsidRPr="006D2A97">
        <w:rPr>
          <w:rFonts w:ascii="Times New Roman" w:eastAsia="Times New Roman" w:hAnsi="Times New Roman" w:cs="Times New Roman"/>
          <w:bCs/>
          <w:sz w:val="24"/>
          <w:szCs w:val="24"/>
          <w:lang w:eastAsia="pl-PL"/>
        </w:rPr>
        <w:tab/>
        <w:t>60% kwoty udzielonego kredytu – jeżeli:</w:t>
      </w:r>
    </w:p>
    <w:p w14:paraId="0282439B" w14:textId="77777777" w:rsidR="006D2A97" w:rsidRPr="006D2A97" w:rsidRDefault="006D2A97" w:rsidP="006D2A97">
      <w:pPr>
        <w:autoSpaceDE w:val="0"/>
        <w:autoSpaceDN w:val="0"/>
        <w:adjustRightInd w:val="0"/>
        <w:spacing w:after="0" w:line="240" w:lineRule="auto"/>
        <w:ind w:left="851" w:hanging="284"/>
        <w:jc w:val="both"/>
        <w:rPr>
          <w:rFonts w:ascii="Times New Roman" w:eastAsia="Times New Roman" w:hAnsi="Times New Roman" w:cs="Times New Roman"/>
          <w:bCs/>
          <w:sz w:val="24"/>
          <w:szCs w:val="24"/>
          <w:lang w:eastAsia="pl-PL"/>
        </w:rPr>
      </w:pPr>
      <w:r w:rsidRPr="006D2A97">
        <w:rPr>
          <w:rFonts w:ascii="Times New Roman" w:eastAsia="Times New Roman" w:hAnsi="Times New Roman" w:cs="Times New Roman"/>
          <w:bCs/>
          <w:sz w:val="24"/>
          <w:szCs w:val="24"/>
          <w:lang w:eastAsia="pl-PL"/>
        </w:rPr>
        <w:t>a)</w:t>
      </w:r>
      <w:r w:rsidRPr="006D2A97">
        <w:rPr>
          <w:rFonts w:ascii="Times New Roman" w:eastAsia="Times New Roman" w:hAnsi="Times New Roman" w:cs="Times New Roman"/>
          <w:bCs/>
          <w:sz w:val="24"/>
          <w:szCs w:val="24"/>
          <w:lang w:eastAsia="pl-PL"/>
        </w:rPr>
        <w:tab/>
        <w:t>inwestycja jest realizowana przez młodego rolnika lub producenta rolnego, u którego obowiązek podatkowy w zakresie podatku rolnego z tytułu nabycia gospodarstwa rolnego powstał nie wcześniej niż 5 lat przed dniem złożenia wniosku o udzielenie kredytu,</w:t>
      </w:r>
    </w:p>
    <w:p w14:paraId="5A68489B" w14:textId="77777777" w:rsidR="006D2A97" w:rsidRPr="006D2A97" w:rsidRDefault="006D2A97" w:rsidP="006D2A97">
      <w:pPr>
        <w:autoSpaceDE w:val="0"/>
        <w:autoSpaceDN w:val="0"/>
        <w:adjustRightInd w:val="0"/>
        <w:spacing w:after="0" w:line="240" w:lineRule="auto"/>
        <w:ind w:left="851" w:hanging="284"/>
        <w:jc w:val="both"/>
        <w:rPr>
          <w:rFonts w:ascii="Times New Roman" w:eastAsia="Times New Roman" w:hAnsi="Times New Roman" w:cs="Times New Roman"/>
          <w:bCs/>
          <w:sz w:val="24"/>
          <w:szCs w:val="24"/>
          <w:lang w:eastAsia="pl-PL"/>
        </w:rPr>
      </w:pPr>
      <w:r w:rsidRPr="006D2A97">
        <w:rPr>
          <w:rFonts w:ascii="Times New Roman" w:eastAsia="Times New Roman" w:hAnsi="Times New Roman" w:cs="Times New Roman"/>
          <w:bCs/>
          <w:sz w:val="24"/>
          <w:szCs w:val="24"/>
          <w:lang w:eastAsia="pl-PL"/>
        </w:rPr>
        <w:t>b)</w:t>
      </w:r>
      <w:r w:rsidRPr="006D2A97">
        <w:rPr>
          <w:rFonts w:ascii="Times New Roman" w:eastAsia="Times New Roman" w:hAnsi="Times New Roman" w:cs="Times New Roman"/>
          <w:bCs/>
          <w:sz w:val="24"/>
          <w:szCs w:val="24"/>
          <w:lang w:eastAsia="pl-PL"/>
        </w:rPr>
        <w:tab/>
        <w:t>skreślony.</w:t>
      </w:r>
    </w:p>
    <w:p w14:paraId="6DB63E18" w14:textId="77777777" w:rsidR="006D2A97" w:rsidRPr="006D2A97" w:rsidRDefault="006D2A97" w:rsidP="006D2A97">
      <w:pPr>
        <w:autoSpaceDE w:val="0"/>
        <w:autoSpaceDN w:val="0"/>
        <w:adjustRightInd w:val="0"/>
        <w:spacing w:after="0" w:line="240" w:lineRule="auto"/>
        <w:ind w:left="252" w:hanging="284"/>
        <w:jc w:val="both"/>
        <w:rPr>
          <w:rFonts w:ascii="Times New Roman" w:eastAsia="Times New Roman" w:hAnsi="Times New Roman" w:cs="Times New Roman"/>
          <w:sz w:val="20"/>
          <w:szCs w:val="20"/>
          <w:lang w:eastAsia="pl-PL"/>
        </w:rPr>
      </w:pPr>
    </w:p>
    <w:p w14:paraId="0379231F" w14:textId="77777777" w:rsidR="006D2A97" w:rsidRPr="006D2A97" w:rsidRDefault="006D2A97" w:rsidP="006D2A97">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 xml:space="preserve">Za inwestycję realizowaną na obszarach </w:t>
      </w:r>
      <w:r w:rsidRPr="006D2A97">
        <w:rPr>
          <w:rFonts w:ascii="Times New Roman" w:eastAsia="Times New Roman" w:hAnsi="Times New Roman" w:cs="Times New Roman"/>
          <w:bCs/>
          <w:sz w:val="24"/>
          <w:szCs w:val="24"/>
          <w:lang w:eastAsia="pl-PL"/>
        </w:rPr>
        <w:t>z ograniczeniami naturalnymi lub innymi szczególnymi ograniczeniami</w:t>
      </w:r>
      <w:r w:rsidRPr="006D2A97" w:rsidDel="00646BDB">
        <w:rPr>
          <w:rFonts w:ascii="Times New Roman" w:eastAsia="Times New Roman" w:hAnsi="Times New Roman" w:cs="Times New Roman"/>
          <w:bCs/>
          <w:sz w:val="24"/>
          <w:szCs w:val="24"/>
          <w:lang w:eastAsia="pl-PL"/>
        </w:rPr>
        <w:t xml:space="preserve"> </w:t>
      </w:r>
      <w:r w:rsidRPr="006D2A97">
        <w:rPr>
          <w:rFonts w:ascii="Times New Roman" w:eastAsia="Times New Roman" w:hAnsi="Times New Roman" w:cs="Times New Roman"/>
          <w:sz w:val="24"/>
          <w:szCs w:val="24"/>
          <w:lang w:eastAsia="pl-PL"/>
        </w:rPr>
        <w:t>uważa się inwestycję obejmującą wyłącznie zakup użytków rolnych położonych na tych obszarach, lub inwestycję realizowaną w gospodarstwie, w którym co najmniej 50% użytków rolnych położonych jest na tych obszarach.</w:t>
      </w:r>
    </w:p>
    <w:p w14:paraId="59450E3D"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494019EB"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 xml:space="preserve">Wysokość pomocy </w:t>
      </w:r>
      <w:r w:rsidRPr="006D2A97">
        <w:rPr>
          <w:rFonts w:ascii="Times New Roman" w:eastAsia="Times New Roman" w:hAnsi="Times New Roman" w:cs="Times New Roman"/>
          <w:i/>
          <w:sz w:val="24"/>
          <w:szCs w:val="24"/>
          <w:lang w:eastAsia="pl-PL"/>
        </w:rPr>
        <w:t xml:space="preserve">de minimis </w:t>
      </w:r>
      <w:r w:rsidRPr="006D2A97">
        <w:rPr>
          <w:rFonts w:ascii="Times New Roman" w:eastAsia="Times New Roman" w:hAnsi="Times New Roman" w:cs="Times New Roman"/>
          <w:sz w:val="24"/>
          <w:szCs w:val="24"/>
          <w:lang w:eastAsia="pl-PL"/>
        </w:rPr>
        <w:t xml:space="preserve">w rolnictwie na zakup użytków rolnych, udzielonej jednemu przedsiębiorstwu zgodnie z przepisami rozporządzenia Komisji (UE) nr 1408/2013, nie może przekroczyć równowartości 20 000 EUR w okresie trzech lat, tj. w bieżącym roku podatkowym i w ciągu poprzedzających go 2 lat podatkowych, z uwzględnieniem kwot pomocy </w:t>
      </w:r>
      <w:r w:rsidRPr="006D2A97">
        <w:rPr>
          <w:rFonts w:ascii="Times New Roman" w:eastAsia="Times New Roman" w:hAnsi="Times New Roman" w:cs="Times New Roman"/>
          <w:i/>
          <w:sz w:val="24"/>
          <w:szCs w:val="24"/>
          <w:lang w:eastAsia="pl-PL"/>
        </w:rPr>
        <w:t>de minimis</w:t>
      </w:r>
      <w:r w:rsidRPr="006D2A97">
        <w:rPr>
          <w:rFonts w:ascii="Times New Roman" w:eastAsia="Times New Roman" w:hAnsi="Times New Roman" w:cs="Times New Roman"/>
          <w:sz w:val="24"/>
          <w:szCs w:val="24"/>
          <w:lang w:eastAsia="pl-PL"/>
        </w:rPr>
        <w:t xml:space="preserve"> w rolnictwie</w:t>
      </w:r>
      <w:r w:rsidRPr="006D2A97">
        <w:rPr>
          <w:rFonts w:ascii="Times New Roman" w:eastAsia="Times New Roman" w:hAnsi="Times New Roman" w:cs="Times New Roman"/>
          <w:i/>
          <w:sz w:val="24"/>
          <w:szCs w:val="24"/>
          <w:lang w:eastAsia="pl-PL"/>
        </w:rPr>
        <w:t xml:space="preserve"> </w:t>
      </w:r>
      <w:r w:rsidRPr="006D2A97">
        <w:rPr>
          <w:rFonts w:ascii="Times New Roman" w:eastAsia="Times New Roman" w:hAnsi="Times New Roman" w:cs="Times New Roman"/>
          <w:sz w:val="24"/>
          <w:szCs w:val="24"/>
          <w:lang w:eastAsia="pl-PL"/>
        </w:rPr>
        <w:t>ze wszystkich tytułów, z zastrzeżeniem ust. 6.</w:t>
      </w:r>
    </w:p>
    <w:p w14:paraId="3B2F2B75"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1BA2EE3D"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6.</w:t>
      </w:r>
      <w:r w:rsidRPr="006D2A97">
        <w:rPr>
          <w:rFonts w:ascii="Times New Roman" w:eastAsia="Times New Roman" w:hAnsi="Times New Roman" w:cs="Times New Roman"/>
          <w:sz w:val="24"/>
          <w:szCs w:val="24"/>
          <w:lang w:eastAsia="pl-PL"/>
        </w:rPr>
        <w:tab/>
        <w:t>Łączna wysokość:</w:t>
      </w:r>
    </w:p>
    <w:p w14:paraId="549A5F9E" w14:textId="77777777" w:rsidR="006D2A97" w:rsidRPr="006D2A97" w:rsidRDefault="006D2A97" w:rsidP="006D2A97">
      <w:pPr>
        <w:spacing w:after="0" w:line="240"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 xml:space="preserve">1) </w:t>
      </w:r>
      <w:r w:rsidRPr="006D2A97">
        <w:rPr>
          <w:rFonts w:ascii="Times New Roman" w:eastAsia="Times New Roman" w:hAnsi="Times New Roman" w:cs="Times New Roman"/>
          <w:sz w:val="24"/>
          <w:szCs w:val="24"/>
          <w:lang w:eastAsia="pl-PL"/>
        </w:rPr>
        <w:tab/>
        <w:t>pomocy de minimis w rolnictwie i pomocy de minimis w rybołówstwie udzielona jednemu przedsiębiorstwu w okresie trzech lat, tj. w bieżącym roku podatkowym i w ciągu poprzedzających go 2 lat podatkowych, nie może przekroczyć równowartości 30 000 EUR,</w:t>
      </w:r>
    </w:p>
    <w:p w14:paraId="415318D9" w14:textId="77777777" w:rsidR="006D2A97" w:rsidRPr="006D2A97" w:rsidRDefault="006D2A97" w:rsidP="006D2A97">
      <w:pPr>
        <w:spacing w:after="0" w:line="240" w:lineRule="auto"/>
        <w:ind w:left="567" w:hanging="284"/>
        <w:jc w:val="both"/>
        <w:rPr>
          <w:rFonts w:ascii="Times New Roman" w:eastAsia="Times New Roman" w:hAnsi="Times New Roman" w:cs="Times New Roman"/>
          <w:bCs/>
          <w:szCs w:val="24"/>
          <w:lang w:eastAsia="pl-PL"/>
        </w:rPr>
      </w:pPr>
      <w:r w:rsidRPr="006D2A97">
        <w:rPr>
          <w:rFonts w:ascii="Times New Roman" w:eastAsia="Times New Roman" w:hAnsi="Times New Roman" w:cs="Times New Roman"/>
          <w:sz w:val="24"/>
          <w:szCs w:val="24"/>
          <w:lang w:eastAsia="pl-PL"/>
        </w:rPr>
        <w:t xml:space="preserve">2) </w:t>
      </w:r>
      <w:r w:rsidRPr="006D2A97">
        <w:rPr>
          <w:rFonts w:ascii="Times New Roman" w:eastAsia="Times New Roman" w:hAnsi="Times New Roman" w:cs="Times New Roman"/>
          <w:sz w:val="24"/>
          <w:szCs w:val="24"/>
          <w:lang w:eastAsia="pl-PL"/>
        </w:rPr>
        <w:tab/>
        <w:t>pomocy de minimis, pomocy de minimis w rolnictwie i pomocy de minimis w rybołówstwie udzielona jednemu przedsiębiorstwu w okresie trzech lat nie może przekroczyć równowartości 300 000 EUR</w:t>
      </w:r>
      <w:r w:rsidRPr="006D2A97">
        <w:rPr>
          <w:rFonts w:ascii="Times New Roman" w:eastAsia="Times New Roman" w:hAnsi="Times New Roman" w:cs="Times New Roman"/>
          <w:bCs/>
          <w:szCs w:val="24"/>
          <w:lang w:eastAsia="pl-PL"/>
        </w:rPr>
        <w:t>.</w:t>
      </w:r>
    </w:p>
    <w:p w14:paraId="2BED1E9D"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42BC4873"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pacing w:val="-2"/>
          <w:sz w:val="24"/>
          <w:szCs w:val="24"/>
          <w:lang w:eastAsia="pl-PL"/>
        </w:rPr>
        <w:t>7.</w:t>
      </w:r>
      <w:r w:rsidRPr="006D2A97">
        <w:rPr>
          <w:rFonts w:ascii="Times New Roman" w:eastAsia="Times New Roman" w:hAnsi="Times New Roman" w:cs="Times New Roman"/>
          <w:spacing w:val="-2"/>
          <w:sz w:val="24"/>
          <w:szCs w:val="24"/>
          <w:lang w:eastAsia="pl-PL"/>
        </w:rPr>
        <w:tab/>
      </w:r>
      <w:r w:rsidRPr="006D2A97">
        <w:rPr>
          <w:rFonts w:ascii="Times New Roman" w:eastAsia="Times New Roman" w:hAnsi="Times New Roman" w:cs="Times New Roman"/>
          <w:sz w:val="24"/>
          <w:szCs w:val="24"/>
          <w:lang w:eastAsia="pl-PL"/>
        </w:rPr>
        <w:t>Lata podatkowe, o których mowa w ust. 5 i ust. 6 pkt 1, ustala się przez odniesienie do lat podatkowych stosowanych przez dany podmiot gospodarczy w Polsce. Przyjętym przez wnioskodawcę rokiem podatkowym może być rok kalendarzowy lub inny okres, trwający 12 kolejnych pełnych miesięcy kalendarzowych.</w:t>
      </w:r>
    </w:p>
    <w:p w14:paraId="4C342E55" w14:textId="77777777" w:rsidR="006D2A97" w:rsidRPr="006D2A97" w:rsidRDefault="006D2A97" w:rsidP="006D2A97">
      <w:pPr>
        <w:widowControl w:val="0"/>
        <w:spacing w:after="0" w:line="240" w:lineRule="auto"/>
        <w:ind w:left="284" w:hanging="464"/>
        <w:jc w:val="both"/>
        <w:rPr>
          <w:rFonts w:ascii="Times New Roman" w:eastAsia="Times New Roman" w:hAnsi="Times New Roman" w:cs="Times New Roman"/>
          <w:sz w:val="20"/>
          <w:szCs w:val="20"/>
          <w:lang w:eastAsia="pl-PL"/>
        </w:rPr>
      </w:pPr>
    </w:p>
    <w:p w14:paraId="08E24275" w14:textId="77777777" w:rsidR="006D2A97" w:rsidRPr="006D2A97" w:rsidRDefault="006D2A97" w:rsidP="006D2A97">
      <w:pPr>
        <w:widowControl w:val="0"/>
        <w:spacing w:after="0" w:line="288" w:lineRule="auto"/>
        <w:ind w:left="284" w:hanging="284"/>
        <w:jc w:val="both"/>
        <w:rPr>
          <w:rFonts w:ascii="Times New Roman" w:eastAsia="Times New Roman" w:hAnsi="Times New Roman" w:cs="Times New Roman"/>
          <w:sz w:val="23"/>
          <w:szCs w:val="24"/>
          <w:lang w:eastAsia="pl-PL"/>
        </w:rPr>
      </w:pPr>
      <w:bookmarkStart w:id="0" w:name="_Hlk166483569"/>
      <w:r w:rsidRPr="006D2A97">
        <w:rPr>
          <w:rFonts w:ascii="Times New Roman" w:eastAsia="Times New Roman" w:hAnsi="Times New Roman" w:cs="Times New Roman"/>
          <w:sz w:val="23"/>
          <w:szCs w:val="24"/>
          <w:lang w:eastAsia="pl-PL"/>
        </w:rPr>
        <w:t>7a.</w:t>
      </w:r>
      <w:r w:rsidRPr="006D2A97">
        <w:rPr>
          <w:rFonts w:ascii="Times New Roman" w:eastAsia="Times New Roman" w:hAnsi="Times New Roman" w:cs="Times New Roman"/>
          <w:sz w:val="23"/>
          <w:szCs w:val="24"/>
          <w:lang w:eastAsia="pl-PL"/>
        </w:rPr>
        <w:tab/>
        <w:t xml:space="preserve">Okres trzech lat, o którym mowa w ust. 6 pkt 2, należy oceniać w sposób ciągły, tj. dla każdego przypadku przyznania nowej pomocy należy uwzględnić całkowitą kwotę pomocy </w:t>
      </w:r>
      <w:r w:rsidRPr="006D2A97">
        <w:rPr>
          <w:rFonts w:ascii="Times New Roman" w:eastAsia="Times New Roman" w:hAnsi="Times New Roman" w:cs="Times New Roman"/>
          <w:i/>
          <w:iCs/>
          <w:sz w:val="23"/>
          <w:szCs w:val="24"/>
          <w:lang w:eastAsia="pl-PL"/>
        </w:rPr>
        <w:t>de minimis</w:t>
      </w:r>
      <w:r w:rsidRPr="006D2A97">
        <w:rPr>
          <w:rFonts w:ascii="Times New Roman" w:eastAsia="Times New Roman" w:hAnsi="Times New Roman" w:cs="Times New Roman"/>
          <w:sz w:val="23"/>
          <w:szCs w:val="24"/>
          <w:lang w:eastAsia="pl-PL"/>
        </w:rPr>
        <w:t xml:space="preserve">, pomocy </w:t>
      </w:r>
      <w:r w:rsidRPr="006D2A97">
        <w:rPr>
          <w:rFonts w:ascii="Times New Roman" w:eastAsia="Times New Roman" w:hAnsi="Times New Roman" w:cs="Times New Roman"/>
          <w:i/>
          <w:iCs/>
          <w:sz w:val="23"/>
          <w:szCs w:val="24"/>
          <w:lang w:eastAsia="pl-PL"/>
        </w:rPr>
        <w:t xml:space="preserve">de minimis </w:t>
      </w:r>
      <w:r w:rsidRPr="006D2A97">
        <w:rPr>
          <w:rFonts w:ascii="Times New Roman" w:eastAsia="Times New Roman" w:hAnsi="Times New Roman" w:cs="Times New Roman"/>
          <w:sz w:val="23"/>
          <w:szCs w:val="24"/>
          <w:lang w:eastAsia="pl-PL"/>
        </w:rPr>
        <w:t xml:space="preserve">w rolnictwie lub pomocy </w:t>
      </w:r>
      <w:r w:rsidRPr="006D2A97">
        <w:rPr>
          <w:rFonts w:ascii="Times New Roman" w:eastAsia="Times New Roman" w:hAnsi="Times New Roman" w:cs="Times New Roman"/>
          <w:i/>
          <w:iCs/>
          <w:sz w:val="23"/>
          <w:szCs w:val="24"/>
          <w:lang w:eastAsia="pl-PL"/>
        </w:rPr>
        <w:t xml:space="preserve">de minimis </w:t>
      </w:r>
      <w:r w:rsidRPr="006D2A97">
        <w:rPr>
          <w:rFonts w:ascii="Times New Roman" w:eastAsia="Times New Roman" w:hAnsi="Times New Roman" w:cs="Times New Roman"/>
          <w:sz w:val="23"/>
          <w:szCs w:val="24"/>
          <w:lang w:eastAsia="pl-PL"/>
        </w:rPr>
        <w:t>w rybołówstwie przyznaną w ciągu minionych trzech lat.</w:t>
      </w:r>
    </w:p>
    <w:bookmarkEnd w:id="0"/>
    <w:p w14:paraId="6B1C323B"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p>
    <w:p w14:paraId="33BFF653"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8.</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sz w:val="24"/>
          <w:szCs w:val="20"/>
          <w:lang w:eastAsia="pl-PL"/>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6D2A97">
        <w:rPr>
          <w:rFonts w:ascii="Times New Roman" w:eastAsia="Times New Roman" w:hAnsi="Times New Roman" w:cs="Times New Roman"/>
          <w:sz w:val="24"/>
          <w:szCs w:val="24"/>
          <w:lang w:eastAsia="pl-PL"/>
        </w:rPr>
        <w:t>.</w:t>
      </w:r>
    </w:p>
    <w:p w14:paraId="66598F6A"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14DFB75E" w14:textId="77777777" w:rsidR="006D2A97" w:rsidRPr="006D2A97" w:rsidRDefault="006D2A97" w:rsidP="006D2A97">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9.</w:t>
      </w:r>
      <w:r w:rsidRPr="006D2A97">
        <w:rPr>
          <w:rFonts w:ascii="Times New Roman" w:eastAsia="Times New Roman" w:hAnsi="Times New Roman" w:cs="Times New Roman"/>
          <w:sz w:val="24"/>
          <w:szCs w:val="24"/>
          <w:lang w:eastAsia="pl-PL"/>
        </w:rPr>
        <w:tab/>
        <w:t>Wysokość pomocy, o której mowa w ust. 3, ustala się na dzień zawarcia umowy kredytu dyskontując wartości bieżące kwot dopłat rozłożonych w czasie do ich wartości w dniu udzielenia kredytu, wg wzoru określonego w załączniku nr 2, i wpisuje w umowie kredytu.</w:t>
      </w:r>
    </w:p>
    <w:p w14:paraId="658A4D2A" w14:textId="77777777" w:rsidR="006D2A97" w:rsidRPr="006D2A97" w:rsidRDefault="006D2A97" w:rsidP="006D2A97">
      <w:pPr>
        <w:shd w:val="clear" w:color="auto" w:fill="FFFFFF"/>
        <w:spacing w:after="0" w:line="240" w:lineRule="auto"/>
        <w:ind w:left="284" w:hanging="284"/>
        <w:jc w:val="both"/>
        <w:rPr>
          <w:rFonts w:ascii="Times New Roman" w:eastAsia="Times New Roman" w:hAnsi="Times New Roman" w:cs="Times New Roman"/>
          <w:sz w:val="20"/>
          <w:szCs w:val="20"/>
          <w:lang w:eastAsia="pl-PL"/>
        </w:rPr>
      </w:pPr>
    </w:p>
    <w:p w14:paraId="05BF310F"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10.</w:t>
      </w:r>
      <w:r w:rsidRPr="006D2A97">
        <w:rPr>
          <w:rFonts w:ascii="Times New Roman" w:eastAsia="Times New Roman" w:hAnsi="Times New Roman" w:cs="Times New Roman"/>
          <w:sz w:val="24"/>
          <w:szCs w:val="24"/>
          <w:lang w:eastAsia="pl-PL"/>
        </w:rPr>
        <w:tab/>
        <w:t>Kwota pomocy określona w umowie kredytu nie może zostać zwiększona.</w:t>
      </w:r>
    </w:p>
    <w:p w14:paraId="12C9B60A"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5F5949D7" w14:textId="77777777" w:rsidR="006D2A97" w:rsidRPr="006D2A97" w:rsidRDefault="006D2A97" w:rsidP="006D2A97">
      <w:pPr>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11.</w:t>
      </w:r>
      <w:r w:rsidRPr="006D2A97">
        <w:rPr>
          <w:rFonts w:ascii="Times New Roman" w:eastAsia="Times New Roman" w:hAnsi="Times New Roman" w:cs="Times New Roman"/>
          <w:sz w:val="24"/>
          <w:szCs w:val="24"/>
          <w:lang w:eastAsia="pl-PL"/>
        </w:rPr>
        <w:tab/>
        <w:t>W przypadku zmniejszenia kwoty kredytu obniżona kwota kredytu skutkuje zmianą maksymalnej kwoty dopłat, o której mowa w ust. 2, oraz wysokości pomocy wyliczonej w oparciu o stopę dyskontową obowiązującą w dniu zawarcia umowy kredytu.</w:t>
      </w:r>
    </w:p>
    <w:p w14:paraId="7F729D63"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0"/>
          <w:szCs w:val="20"/>
          <w:lang w:eastAsia="pl-PL"/>
        </w:rPr>
      </w:pPr>
    </w:p>
    <w:p w14:paraId="6B0CC876"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12.</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spacing w:val="-2"/>
          <w:sz w:val="24"/>
          <w:szCs w:val="24"/>
          <w:lang w:eastAsia="pl-PL"/>
        </w:rPr>
        <w:t>Postanowienia ust. 11 stosuje się odpowiednio w przypadkach wystąpienia nieprawidłowości,</w:t>
      </w:r>
      <w:r w:rsidRPr="006D2A97">
        <w:rPr>
          <w:rFonts w:ascii="Times New Roman" w:eastAsia="Times New Roman" w:hAnsi="Times New Roman" w:cs="Times New Roman"/>
          <w:sz w:val="24"/>
          <w:szCs w:val="24"/>
          <w:lang w:eastAsia="pl-PL"/>
        </w:rPr>
        <w:t xml:space="preserve"> o których mowa w rozdziale VII ust. 10, a także w przypadku częściowego nieprawidłowego udzielenia kredytu przez bank.</w:t>
      </w:r>
    </w:p>
    <w:p w14:paraId="64734D7A" w14:textId="77777777" w:rsidR="006D2A97" w:rsidRPr="006D2A97" w:rsidRDefault="006D2A97" w:rsidP="006D2A97">
      <w:pPr>
        <w:spacing w:after="0" w:line="240" w:lineRule="auto"/>
        <w:jc w:val="both"/>
        <w:rPr>
          <w:rFonts w:ascii="Times New Roman" w:eastAsia="Times New Roman" w:hAnsi="Times New Roman" w:cs="Times New Roman"/>
          <w:sz w:val="20"/>
          <w:szCs w:val="20"/>
          <w:lang w:eastAsia="pl-PL"/>
        </w:rPr>
      </w:pPr>
    </w:p>
    <w:p w14:paraId="36702FD7"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13.</w:t>
      </w:r>
      <w:r w:rsidRPr="006D2A97">
        <w:rPr>
          <w:rFonts w:ascii="Times New Roman" w:eastAsia="Times New Roman" w:hAnsi="Times New Roman" w:cs="Times New Roman"/>
          <w:sz w:val="24"/>
          <w:szCs w:val="24"/>
          <w:lang w:eastAsia="pl-PL"/>
        </w:rPr>
        <w:tab/>
        <w:t xml:space="preserve">Pomoc w formie dopłat do oprocentowania kredytów z linii Z, z zastrzeżeniem ust. 13a, można kumulować z inną pomocą państwa lub pomocą </w:t>
      </w:r>
      <w:r w:rsidRPr="006D2A97">
        <w:rPr>
          <w:rFonts w:ascii="Times New Roman" w:eastAsia="Times New Roman" w:hAnsi="Times New Roman" w:cs="Times New Roman"/>
          <w:i/>
          <w:sz w:val="24"/>
          <w:szCs w:val="24"/>
          <w:lang w:eastAsia="pl-PL"/>
        </w:rPr>
        <w:t xml:space="preserve">de minimis </w:t>
      </w:r>
      <w:r w:rsidRPr="006D2A97">
        <w:rPr>
          <w:rFonts w:ascii="Times New Roman" w:eastAsia="Times New Roman" w:hAnsi="Times New Roman" w:cs="Times New Roman"/>
          <w:i/>
          <w:sz w:val="24"/>
          <w:szCs w:val="24"/>
          <w:lang w:eastAsia="pl-PL"/>
        </w:rPr>
        <w:br/>
      </w:r>
      <w:r w:rsidRPr="006D2A97">
        <w:rPr>
          <w:rFonts w:ascii="Times New Roman" w:eastAsia="Times New Roman" w:hAnsi="Times New Roman" w:cs="Times New Roman"/>
          <w:sz w:val="24"/>
          <w:szCs w:val="24"/>
          <w:lang w:eastAsia="pl-PL"/>
        </w:rPr>
        <w:t>w odniesieniu do tych samych – pokrywających się częściowo lub w całości – kosztów kwalifikowalnych, jeżeli taka kumulacja nie powoduje przekroczenia najwyższej w danym przypadku wysokości pomocy.</w:t>
      </w:r>
    </w:p>
    <w:p w14:paraId="08E821E0"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0"/>
          <w:szCs w:val="20"/>
          <w:lang w:eastAsia="pl-PL"/>
        </w:rPr>
      </w:pPr>
    </w:p>
    <w:p w14:paraId="4C684EE3" w14:textId="77777777" w:rsidR="006D2A97" w:rsidRPr="006D2A97" w:rsidRDefault="006D2A97" w:rsidP="006D2A97">
      <w:pPr>
        <w:widowControl w:val="0"/>
        <w:spacing w:after="0" w:line="240" w:lineRule="auto"/>
        <w:ind w:left="426" w:hanging="568"/>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13a. Pomocy w formie dopłat do oprocentowania kredytów w ramach linii Z nie można kumulować z pomocą, o której mowa w ust. 13, jeżeli warunki jej udzielenia wykluczają taką kumulację.</w:t>
      </w:r>
    </w:p>
    <w:p w14:paraId="58A7435D"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0"/>
          <w:szCs w:val="20"/>
          <w:lang w:eastAsia="pl-PL"/>
        </w:rPr>
      </w:pPr>
    </w:p>
    <w:p w14:paraId="23D02C04" w14:textId="77777777" w:rsidR="006D2A97" w:rsidRPr="006D2A97" w:rsidRDefault="006D2A97" w:rsidP="006D2A97">
      <w:pPr>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14.</w:t>
      </w:r>
      <w:r w:rsidRPr="006D2A97">
        <w:rPr>
          <w:rFonts w:ascii="Times New Roman" w:eastAsia="Times New Roman" w:hAnsi="Times New Roman" w:cs="Times New Roman"/>
          <w:sz w:val="24"/>
          <w:szCs w:val="24"/>
          <w:lang w:eastAsia="pl-PL"/>
        </w:rPr>
        <w:tab/>
        <w:t xml:space="preserve">Bank nie ponosi odpowiedzialności za przekroczenie wysokości pomocy publicznej uzyskanej przez kredytobiorcę z innych tytułów pomocy publicznej. </w:t>
      </w:r>
    </w:p>
    <w:p w14:paraId="04355825" w14:textId="77777777" w:rsidR="006D2A97" w:rsidRPr="006D2A97" w:rsidRDefault="006D2A97" w:rsidP="006D2A97">
      <w:pPr>
        <w:spacing w:after="0" w:line="240" w:lineRule="auto"/>
        <w:jc w:val="both"/>
        <w:rPr>
          <w:rFonts w:ascii="Times New Roman" w:eastAsia="Times New Roman" w:hAnsi="Times New Roman" w:cs="Times New Roman"/>
          <w:b/>
          <w:sz w:val="20"/>
          <w:szCs w:val="20"/>
          <w:lang w:eastAsia="pl-PL"/>
        </w:rPr>
      </w:pPr>
    </w:p>
    <w:p w14:paraId="0D8329E2" w14:textId="77777777" w:rsidR="006D2A97" w:rsidRPr="006D2A97" w:rsidRDefault="006D2A97" w:rsidP="006D2A97">
      <w:pPr>
        <w:spacing w:after="0" w:line="240" w:lineRule="auto"/>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VI. Okres kredytowania i karencji</w:t>
      </w:r>
    </w:p>
    <w:p w14:paraId="7BEA7D8B" w14:textId="77777777" w:rsidR="006D2A97" w:rsidRPr="006D2A97" w:rsidRDefault="006D2A97" w:rsidP="006D2A97">
      <w:pPr>
        <w:widowControl w:val="0"/>
        <w:spacing w:after="0" w:line="240" w:lineRule="auto"/>
        <w:ind w:left="284" w:hanging="464"/>
        <w:jc w:val="both"/>
        <w:rPr>
          <w:rFonts w:ascii="Times New Roman" w:eastAsia="Times New Roman" w:hAnsi="Times New Roman" w:cs="Times New Roman"/>
          <w:sz w:val="20"/>
          <w:szCs w:val="20"/>
          <w:lang w:eastAsia="pl-PL"/>
        </w:rPr>
      </w:pPr>
    </w:p>
    <w:p w14:paraId="6DDF3168"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Kredyt może zostać udzielony maksymalnie na 15 lat.</w:t>
      </w:r>
    </w:p>
    <w:p w14:paraId="267762FC"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4D1D2F4B"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Okres karencji w spłacie kredytu, który liczy się od dnia zawarcia umowy kredytu do dnia spłaty pierwszej raty kapitału określonej w umowie kredytu, nie może przekroczyć 2 lat.</w:t>
      </w:r>
    </w:p>
    <w:p w14:paraId="73AC309A"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2FD1746A"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W okresie objętym umową kredytu bank może:</w:t>
      </w:r>
    </w:p>
    <w:p w14:paraId="116BD2B7"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stosować prolongatę spłaty rat kapitału i odsetek, o ile określony w umowie kredytu termin ich spłaty jeszcze nie minął,</w:t>
      </w:r>
    </w:p>
    <w:p w14:paraId="707F5F8A" w14:textId="77777777" w:rsidR="006D2A97" w:rsidRPr="006D2A97" w:rsidRDefault="006D2A97" w:rsidP="006D2A97">
      <w:pPr>
        <w:widowControl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wydłużyć okres kredytowania poza przewidziany w umowie kredytu, o ile określony w umowie kredytu okres kredytowania jeszcze nie minął,</w:t>
      </w:r>
    </w:p>
    <w:p w14:paraId="61811FA6"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w przypadkach, o których mowa w pkt 1) i 2):</w:t>
      </w:r>
    </w:p>
    <w:p w14:paraId="31A82083"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a)</w:t>
      </w:r>
      <w:r w:rsidRPr="006D2A97">
        <w:rPr>
          <w:rFonts w:ascii="Times New Roman" w:eastAsia="Times New Roman" w:hAnsi="Times New Roman" w:cs="Times New Roman"/>
          <w:sz w:val="24"/>
          <w:szCs w:val="24"/>
          <w:lang w:eastAsia="pl-PL"/>
        </w:rPr>
        <w:tab/>
        <w:t xml:space="preserve">okres od dnia udzielenia kredytu do całkowitej jego spłaty wraz z odsetkami nie może przekroczyć 15 lat, </w:t>
      </w:r>
    </w:p>
    <w:p w14:paraId="19F40913"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b)</w:t>
      </w:r>
      <w:r w:rsidRPr="006D2A97">
        <w:rPr>
          <w:rFonts w:ascii="Times New Roman" w:eastAsia="Times New Roman" w:hAnsi="Times New Roman" w:cs="Times New Roman"/>
          <w:sz w:val="24"/>
          <w:szCs w:val="24"/>
          <w:lang w:eastAsia="pl-PL"/>
        </w:rPr>
        <w:tab/>
        <w:t>nie wymaga się sporządzenia zmian do planu inwestycji,</w:t>
      </w:r>
    </w:p>
    <w:p w14:paraId="420CDC51" w14:textId="77777777" w:rsidR="006D2A97" w:rsidRPr="006D2A97" w:rsidRDefault="006D2A97" w:rsidP="006D2A97">
      <w:pPr>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c)</w:t>
      </w:r>
      <w:r w:rsidRPr="006D2A97">
        <w:rPr>
          <w:rFonts w:ascii="Times New Roman" w:eastAsia="Times New Roman" w:hAnsi="Times New Roman" w:cs="Times New Roman"/>
          <w:sz w:val="24"/>
          <w:szCs w:val="24"/>
          <w:lang w:eastAsia="pl-PL"/>
        </w:rPr>
        <w:tab/>
        <w:t>maksymalna kwota dopłat nie ulega zmianie.</w:t>
      </w:r>
    </w:p>
    <w:p w14:paraId="026CF508"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2900F313"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 xml:space="preserve">Termin spłaty kredytu (kapitału lub odsetek) może przypadać wyłącznie w dzień roboczy </w:t>
      </w:r>
      <w:r w:rsidRPr="006D2A97">
        <w:rPr>
          <w:rFonts w:ascii="Times New Roman" w:eastAsia="Times New Roman" w:hAnsi="Times New Roman" w:cs="Times New Roman"/>
          <w:sz w:val="24"/>
          <w:szCs w:val="24"/>
          <w:lang w:eastAsia="pl-PL"/>
        </w:rPr>
        <w:lastRenderedPageBreak/>
        <w:t xml:space="preserve">dla banku. </w:t>
      </w:r>
    </w:p>
    <w:p w14:paraId="2479D81A" w14:textId="77777777" w:rsidR="006D2A97" w:rsidRPr="006D2A97" w:rsidRDefault="006D2A97" w:rsidP="006D2A97">
      <w:pPr>
        <w:spacing w:after="0" w:line="240" w:lineRule="auto"/>
        <w:jc w:val="both"/>
        <w:rPr>
          <w:rFonts w:ascii="Times New Roman" w:eastAsia="Times New Roman" w:hAnsi="Times New Roman" w:cs="Times New Roman"/>
          <w:b/>
          <w:sz w:val="20"/>
          <w:szCs w:val="20"/>
          <w:lang w:eastAsia="pl-PL"/>
        </w:rPr>
      </w:pPr>
    </w:p>
    <w:p w14:paraId="716430C3" w14:textId="77777777" w:rsidR="006D2A97" w:rsidRPr="006D2A97" w:rsidRDefault="006D2A97" w:rsidP="006D2A97">
      <w:pPr>
        <w:spacing w:after="0" w:line="240" w:lineRule="auto"/>
        <w:jc w:val="center"/>
        <w:rPr>
          <w:rFonts w:ascii="Times New Roman" w:eastAsia="Times New Roman" w:hAnsi="Times New Roman" w:cs="Times New Roman"/>
          <w:sz w:val="24"/>
          <w:szCs w:val="24"/>
          <w:lang w:eastAsia="pl-PL"/>
        </w:rPr>
      </w:pPr>
      <w:r w:rsidRPr="006D2A97">
        <w:rPr>
          <w:rFonts w:ascii="Times New Roman" w:eastAsia="Times New Roman" w:hAnsi="Times New Roman" w:cs="Times New Roman"/>
          <w:b/>
          <w:sz w:val="24"/>
          <w:szCs w:val="24"/>
          <w:lang w:eastAsia="pl-PL"/>
        </w:rPr>
        <w:t>Rozdział VII. Warunki stosowania i zwrotu dopłat ze środków Agencji</w:t>
      </w:r>
    </w:p>
    <w:p w14:paraId="2BAFA872"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0CDDDDC8"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Dopłaty są stosowane, gdy kredytobiorca:</w:t>
      </w:r>
    </w:p>
    <w:p w14:paraId="3691F642"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spełnia warunki określone w niniejszych zasadach,</w:t>
      </w:r>
    </w:p>
    <w:p w14:paraId="18A10916"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dokonuje w pełnej wysokości spłat rat kapitału i odsetek w terminach ustalonych w umowie kredytu z uwzględnieniem dodatkowo 7-dniowego okresu na spłatę należności.</w:t>
      </w:r>
    </w:p>
    <w:p w14:paraId="74E652ED"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0"/>
          <w:szCs w:val="20"/>
          <w:lang w:eastAsia="pl-PL"/>
        </w:rPr>
      </w:pPr>
    </w:p>
    <w:p w14:paraId="4308484E"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 xml:space="preserve">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cel wymieniony w rozdziale I, który został wskazany w planie inwestycji i umowie kredytu. </w:t>
      </w:r>
    </w:p>
    <w:p w14:paraId="2FCABC11"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jeżeli przeniesienie posiadania nastąpiło w okresie kredytowania lub po okresie kredytowania i przed upływem 5 lat od dnia ich nabycia. </w:t>
      </w:r>
    </w:p>
    <w:p w14:paraId="0F9DA8F4"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2E6744C6" w14:textId="77777777" w:rsidR="006D2A97" w:rsidRPr="006D2A97" w:rsidRDefault="006D2A97" w:rsidP="006D2A97">
      <w:pPr>
        <w:spacing w:after="0" w:line="240" w:lineRule="auto"/>
        <w:ind w:left="284" w:hanging="284"/>
        <w:jc w:val="both"/>
        <w:rPr>
          <w:rFonts w:ascii="Times New Roman" w:eastAsia="Times New Roman" w:hAnsi="Times New Roman" w:cs="Times New Roman"/>
          <w:strike/>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użytków rolnych, których posiadanie zostało przeniesione. </w:t>
      </w:r>
    </w:p>
    <w:p w14:paraId="4AC6393E" w14:textId="77777777" w:rsidR="006D2A97" w:rsidRPr="006D2A97" w:rsidRDefault="006D2A97" w:rsidP="006D2A97">
      <w:pPr>
        <w:spacing w:after="0" w:line="240" w:lineRule="auto"/>
        <w:jc w:val="both"/>
        <w:rPr>
          <w:rFonts w:ascii="Times New Roman" w:eastAsia="Times New Roman" w:hAnsi="Times New Roman" w:cs="Times New Roman"/>
          <w:sz w:val="20"/>
          <w:szCs w:val="20"/>
          <w:lang w:eastAsia="pl-PL"/>
        </w:rPr>
      </w:pPr>
    </w:p>
    <w:p w14:paraId="318EED25"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Dopłaty nie przysługują, a już udzielone nie podlegają zwrotowi od dnia:</w:t>
      </w:r>
    </w:p>
    <w:p w14:paraId="532C7450"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trwałego zaprzestania przez kredytobiorcę prowadzenia działalności przed upływem okresu kredytowania lub trwałego zaprzestania spłaty kredytu i odsetek,</w:t>
      </w:r>
    </w:p>
    <w:p w14:paraId="6B771307"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zmiany przez kredytobiorcę kierunku produkcji w gospodarstwie rolnym w okresie kredytowania bez uprzedniej zgody banku udzielającego kredytu,</w:t>
      </w:r>
    </w:p>
    <w:p w14:paraId="5221D7F2"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stwierdzenia przez bank, że plan inwestycji nie został zrealizowany lub działalność nie została uruchomiona zgodnie z planem inwestycji z przyczyn w ocenie banku niezależnych kredytobiorcy.</w:t>
      </w:r>
    </w:p>
    <w:p w14:paraId="77664809"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0"/>
          <w:szCs w:val="20"/>
          <w:lang w:eastAsia="pl-PL"/>
        </w:rPr>
      </w:pPr>
    </w:p>
    <w:p w14:paraId="29E67B68"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6.</w:t>
      </w:r>
      <w:r w:rsidRPr="006D2A97">
        <w:rPr>
          <w:rFonts w:ascii="Times New Roman" w:eastAsia="Times New Roman" w:hAnsi="Times New Roman" w:cs="Times New Roman"/>
          <w:sz w:val="24"/>
          <w:szCs w:val="24"/>
          <w:lang w:eastAsia="pl-PL"/>
        </w:rPr>
        <w:tab/>
        <w:t>Dopłaty, z zastrzeżeniem ust. 5 pkt 3), ust. 10 i 12, podlegają zwrotowi wraz z odsetkami w wysokości jak dla zaległości podatkowych naliczonymi od dnia przekazania przez Agencję dopłat do banku do dnia ich zwrotu na rachunek Agencji, a kolejne nie przysługują, gdy kredytobiorca:</w:t>
      </w:r>
    </w:p>
    <w:p w14:paraId="0A18FB42"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nie zrealizuje planu inwestycji lub nie uruchomi działalności zgodnie z planem inwestycji i umową kredytu,</w:t>
      </w:r>
    </w:p>
    <w:p w14:paraId="7B6BC879"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wykorzysta kredyt niezgodnie z przeznaczeniem wskazanym w planie inwestycji i umowie kredytu,</w:t>
      </w:r>
    </w:p>
    <w:p w14:paraId="70F6BE51"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nie udokumentuje, w terminie 3 miesięcy od dnia pobrania środków finansowych z rachunku kredytowego, poniesionych wydatków dowodami wpłaty wraz z:</w:t>
      </w:r>
    </w:p>
    <w:p w14:paraId="44F02D13" w14:textId="77777777" w:rsidR="006D2A97" w:rsidRPr="006D2A97" w:rsidRDefault="006D2A97" w:rsidP="006D2A97">
      <w:p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a)</w:t>
      </w:r>
      <w:r w:rsidRPr="006D2A97">
        <w:rPr>
          <w:rFonts w:ascii="Times New Roman" w:eastAsia="Times New Roman" w:hAnsi="Times New Roman" w:cs="Times New Roman"/>
          <w:sz w:val="24"/>
          <w:szCs w:val="24"/>
          <w:lang w:eastAsia="pl-PL"/>
        </w:rPr>
        <w:tab/>
        <w:t>aktem notarialnym lub prawomocnym postanowieniem sądu o przysądzeniu własności albo prawomocnym postanowieniem organu egzekucyjnego o przyznaniu własności, potwierdzającym nabycie tych użytków rolnych,</w:t>
      </w:r>
    </w:p>
    <w:p w14:paraId="4CFE1149" w14:textId="77777777" w:rsidR="006D2A97" w:rsidRPr="006D2A97" w:rsidRDefault="006D2A97" w:rsidP="006D2A97">
      <w:pPr>
        <w:spacing w:after="0" w:line="240" w:lineRule="auto"/>
        <w:ind w:left="851" w:hanging="284"/>
        <w:jc w:val="both"/>
        <w:rPr>
          <w:rFonts w:ascii="Times New Roman" w:eastAsia="Times New Roman" w:hAnsi="Times New Roman" w:cs="Times New Roman"/>
          <w:bCs/>
          <w:sz w:val="24"/>
          <w:szCs w:val="24"/>
          <w:lang w:eastAsia="pl-PL"/>
        </w:rPr>
      </w:pPr>
      <w:r w:rsidRPr="006D2A97">
        <w:rPr>
          <w:rFonts w:ascii="Times New Roman" w:eastAsia="Times New Roman" w:hAnsi="Times New Roman" w:cs="Times New Roman"/>
          <w:bCs/>
          <w:sz w:val="24"/>
          <w:szCs w:val="24"/>
          <w:lang w:eastAsia="pl-PL"/>
        </w:rPr>
        <w:lastRenderedPageBreak/>
        <w:t>b)</w:t>
      </w:r>
      <w:r w:rsidRPr="006D2A97">
        <w:rPr>
          <w:rFonts w:ascii="Times New Roman" w:eastAsia="Times New Roman" w:hAnsi="Times New Roman" w:cs="Times New Roman"/>
          <w:bCs/>
          <w:sz w:val="24"/>
          <w:szCs w:val="24"/>
          <w:lang w:eastAsia="pl-PL"/>
        </w:rPr>
        <w:tab/>
        <w:t>wyciągiem z decyzji o zatwierdzeniu projektu scalania,</w:t>
      </w:r>
    </w:p>
    <w:p w14:paraId="49EA0020"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nie udokumentuje wniesienia wkładu własnego, zgodnie z regulaminem kredytowania obowiązującym w banku udzielającym kredytu,</w:t>
      </w:r>
    </w:p>
    <w:p w14:paraId="3113A6F7" w14:textId="77777777" w:rsidR="006D2A97" w:rsidRPr="006D2A97" w:rsidRDefault="006D2A97" w:rsidP="006D2A97">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dokona zmiany przeznaczenia zakupionych za kredyt użytków rolnych na cele inne niż rolnicze, z wyjątkiem inwestycji publicznych.</w:t>
      </w:r>
    </w:p>
    <w:p w14:paraId="59F91551" w14:textId="77777777" w:rsidR="006D2A97" w:rsidRPr="006D2A97" w:rsidRDefault="006D2A97" w:rsidP="006D2A97">
      <w:pPr>
        <w:spacing w:after="0" w:line="240" w:lineRule="auto"/>
        <w:ind w:left="612" w:hanging="360"/>
        <w:jc w:val="both"/>
        <w:rPr>
          <w:rFonts w:ascii="Times New Roman" w:eastAsia="Times New Roman" w:hAnsi="Times New Roman" w:cs="Times New Roman"/>
          <w:sz w:val="12"/>
          <w:szCs w:val="12"/>
          <w:lang w:eastAsia="pl-PL"/>
        </w:rPr>
      </w:pPr>
    </w:p>
    <w:p w14:paraId="43B3981F"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7.</w:t>
      </w:r>
      <w:r w:rsidRPr="006D2A97">
        <w:rPr>
          <w:rFonts w:ascii="Times New Roman" w:eastAsia="Times New Roman" w:hAnsi="Times New Roman" w:cs="Times New Roman"/>
          <w:sz w:val="24"/>
          <w:szCs w:val="24"/>
          <w:lang w:eastAsia="pl-PL"/>
        </w:rPr>
        <w:tab/>
        <w:t>W przypadku czasowego w ocenie banku zaprzestania przez kredytobiorcę prowadzenia działalności lub spłaty kredytu i odsetek z przyczyn niezależnych od kredytobiorcy, przy jednoczesnym spełnieniu wymogów określonych w zasadach udzielania kredytów z linii Z, dopłaty nie są stosowane przez ten okres, z zastrzeżeniem ust. 8.</w:t>
      </w:r>
    </w:p>
    <w:p w14:paraId="5BDFB2FA"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0"/>
          <w:szCs w:val="20"/>
          <w:lang w:eastAsia="pl-PL"/>
        </w:rPr>
      </w:pPr>
    </w:p>
    <w:p w14:paraId="2FE2193B"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8.</w:t>
      </w:r>
      <w:r w:rsidRPr="006D2A97">
        <w:rPr>
          <w:rFonts w:ascii="Times New Roman" w:eastAsia="Times New Roman" w:hAnsi="Times New Roman" w:cs="Times New Roman"/>
          <w:sz w:val="24"/>
          <w:szCs w:val="24"/>
          <w:lang w:eastAsia="pl-PL"/>
        </w:rPr>
        <w:tab/>
        <w:t>Postanowienia ust. 7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14:paraId="0FEEC24E"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9.</w:t>
      </w:r>
      <w:r w:rsidRPr="006D2A97">
        <w:rPr>
          <w:rFonts w:ascii="Times New Roman" w:eastAsia="Times New Roman" w:hAnsi="Times New Roman" w:cs="Times New Roman"/>
          <w:sz w:val="24"/>
          <w:szCs w:val="24"/>
          <w:lang w:eastAsia="pl-PL"/>
        </w:rPr>
        <w:tab/>
        <w:t>Jeżeli kredytobiorca wznowi prowadzenie działalności lub spłatę kredytu i odsetek dopłaty stosowane są od dnia wznowienia prowadzenia działalności lub spłaty kredytu i odsetek.</w:t>
      </w:r>
    </w:p>
    <w:p w14:paraId="55A0E3F4"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12"/>
          <w:szCs w:val="12"/>
          <w:lang w:eastAsia="pl-PL"/>
        </w:rPr>
      </w:pPr>
    </w:p>
    <w:p w14:paraId="1855FBA2"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10.</w:t>
      </w:r>
      <w:r w:rsidRPr="006D2A97">
        <w:rPr>
          <w:rFonts w:ascii="Times New Roman" w:eastAsia="Times New Roman" w:hAnsi="Times New Roman" w:cs="Times New Roman"/>
          <w:sz w:val="24"/>
          <w:szCs w:val="24"/>
          <w:lang w:eastAsia="pl-PL"/>
        </w:rPr>
        <w:tab/>
        <w:t>W przypadku, gdy kredytobiorca w części:</w:t>
      </w:r>
    </w:p>
    <w:p w14:paraId="35A33039" w14:textId="77777777" w:rsidR="006D2A97" w:rsidRPr="006D2A97" w:rsidRDefault="006D2A97" w:rsidP="006D2A97">
      <w:pPr>
        <w:widowControl w:val="0"/>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nie zrealizuje planu inwestycji lub nie uruchomi działalności zgodnie z planem inwestycji i umową kredytu lub </w:t>
      </w:r>
    </w:p>
    <w:p w14:paraId="507DC14A" w14:textId="77777777" w:rsidR="006D2A97" w:rsidRPr="006D2A97" w:rsidRDefault="006D2A97" w:rsidP="006D2A97">
      <w:pPr>
        <w:widowControl w:val="0"/>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 xml:space="preserve">wykorzysta kredyt niezgodnie z przeznaczeniem wskazanym w planie inwestycji i umowie kredytu lub </w:t>
      </w:r>
    </w:p>
    <w:p w14:paraId="036D11C6" w14:textId="77777777" w:rsidR="006D2A97" w:rsidRPr="006D2A97" w:rsidRDefault="006D2A97" w:rsidP="006D2A97">
      <w:pPr>
        <w:widowControl w:val="0"/>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nie udokumentuje poniesionych wydatków w trybie określonym w ust. 6 pkt 3 lub wniesienia wkładu własnego zgodnie z regulaminem kredytowania obowiązującym w banku udzielającym kredytu,</w:t>
      </w:r>
    </w:p>
    <w:p w14:paraId="0A4F7CE6" w14:textId="77777777" w:rsidR="006D2A97" w:rsidRPr="006D2A97" w:rsidRDefault="006D2A97" w:rsidP="006D2A97">
      <w:pPr>
        <w:widowControl w:val="0"/>
        <w:spacing w:after="0" w:line="240" w:lineRule="auto"/>
        <w:ind w:left="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14:paraId="26773E3A" w14:textId="77777777" w:rsidR="006D2A97" w:rsidRPr="006D2A97" w:rsidRDefault="006D2A97" w:rsidP="006D2A97">
      <w:pPr>
        <w:widowControl w:val="0"/>
        <w:spacing w:after="0" w:line="240" w:lineRule="auto"/>
        <w:ind w:left="284"/>
        <w:jc w:val="both"/>
        <w:rPr>
          <w:rFonts w:ascii="Times New Roman" w:eastAsia="Times New Roman" w:hAnsi="Times New Roman" w:cs="Times New Roman"/>
          <w:sz w:val="12"/>
          <w:szCs w:val="12"/>
          <w:lang w:eastAsia="pl-PL"/>
        </w:rPr>
      </w:pPr>
    </w:p>
    <w:p w14:paraId="479AF32A"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11.</w:t>
      </w:r>
      <w:r w:rsidRPr="006D2A97">
        <w:rPr>
          <w:rFonts w:ascii="Times New Roman" w:eastAsia="Times New Roman" w:hAnsi="Times New Roman" w:cs="Times New Roman"/>
          <w:sz w:val="24"/>
          <w:szCs w:val="24"/>
          <w:lang w:eastAsia="pl-PL"/>
        </w:rPr>
        <w:tab/>
        <w:t>W przypadkach, o których mowa w ust. 10, tj. gdy stwierdzono, że dopłaty podlegają częściowemu zwrotowi, stosowanie dalszych dopłat:</w:t>
      </w:r>
    </w:p>
    <w:p w14:paraId="1E6F5FA9" w14:textId="77777777" w:rsidR="006D2A97" w:rsidRPr="006D2A97" w:rsidRDefault="006D2A97" w:rsidP="006D2A97">
      <w:pPr>
        <w:widowControl w:val="0"/>
        <w:spacing w:after="0" w:line="238"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wstrzymuje się do czasu dokonania zwrotu części dopłat i odsetek, o których mowa w ust. 10,</w:t>
      </w:r>
    </w:p>
    <w:p w14:paraId="31B5A239" w14:textId="77777777" w:rsidR="006D2A97" w:rsidRPr="006D2A97" w:rsidRDefault="006D2A97" w:rsidP="006D2A97">
      <w:pPr>
        <w:widowControl w:val="0"/>
        <w:spacing w:after="0" w:line="238"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może zostać przywrócone po dokonaniu zwrotu, o którym mowa w pkt 1):</w:t>
      </w:r>
    </w:p>
    <w:p w14:paraId="201D37A8" w14:textId="77777777" w:rsidR="006D2A97" w:rsidRPr="006D2A97" w:rsidRDefault="006D2A97" w:rsidP="006D2A97">
      <w:pPr>
        <w:widowControl w:val="0"/>
        <w:spacing w:after="0" w:line="238"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a)</w:t>
      </w:r>
      <w:r w:rsidRPr="006D2A97">
        <w:rPr>
          <w:rFonts w:ascii="Times New Roman" w:eastAsia="Times New Roman" w:hAnsi="Times New Roman" w:cs="Times New Roman"/>
          <w:sz w:val="24"/>
          <w:szCs w:val="24"/>
          <w:lang w:eastAsia="pl-PL"/>
        </w:rPr>
        <w:tab/>
        <w:t>od dnia, w którym dopłaty wstrzymano,</w:t>
      </w:r>
    </w:p>
    <w:p w14:paraId="1BECDE6F" w14:textId="77777777" w:rsidR="006D2A97" w:rsidRPr="006D2A97" w:rsidRDefault="006D2A97" w:rsidP="006D2A97">
      <w:pPr>
        <w:widowControl w:val="0"/>
        <w:spacing w:after="0" w:line="238"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b)</w:t>
      </w:r>
      <w:r w:rsidRPr="006D2A97">
        <w:rPr>
          <w:rFonts w:ascii="Times New Roman" w:eastAsia="Times New Roman" w:hAnsi="Times New Roman" w:cs="Times New Roman"/>
          <w:sz w:val="24"/>
          <w:szCs w:val="24"/>
          <w:lang w:eastAsia="pl-PL"/>
        </w:rPr>
        <w:tab/>
        <w:t>do kwoty kredytu wynikającej z różnicy pomiędzy pozostałym do spłaty zadłużeniem, a jego częścią odpowiadającą stwierdzonej nieprawidłowości.</w:t>
      </w:r>
    </w:p>
    <w:p w14:paraId="691DF6DA"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12"/>
          <w:szCs w:val="12"/>
          <w:lang w:eastAsia="pl-PL"/>
        </w:rPr>
      </w:pPr>
    </w:p>
    <w:p w14:paraId="3D9401AE"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12.</w:t>
      </w:r>
      <w:r w:rsidRPr="006D2A97">
        <w:rPr>
          <w:rFonts w:ascii="Times New Roman" w:eastAsia="Times New Roman" w:hAnsi="Times New Roman" w:cs="Times New Roman"/>
          <w:sz w:val="24"/>
          <w:szCs w:val="24"/>
          <w:lang w:eastAsia="pl-PL"/>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14:paraId="72114D0B"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iCs/>
          <w:strike/>
          <w:sz w:val="12"/>
          <w:szCs w:val="12"/>
          <w:lang w:eastAsia="pl-PL"/>
        </w:rPr>
      </w:pPr>
    </w:p>
    <w:p w14:paraId="1CC5A139" w14:textId="77777777" w:rsidR="006D2A97" w:rsidRPr="006D2A97" w:rsidRDefault="006D2A97" w:rsidP="006D2A97">
      <w:pPr>
        <w:widowControl w:val="0"/>
        <w:spacing w:after="0" w:line="238"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13.</w:t>
      </w:r>
      <w:r w:rsidRPr="006D2A97">
        <w:rPr>
          <w:rFonts w:ascii="Times New Roman" w:eastAsia="Times New Roman" w:hAnsi="Times New Roman" w:cs="Times New Roman"/>
          <w:sz w:val="24"/>
          <w:szCs w:val="24"/>
          <w:lang w:eastAsia="pl-PL"/>
        </w:rPr>
        <w:tab/>
        <w:t xml:space="preserve">Na wniosek kredytobiorcy bank może wyrazić zgodę na wydzierżawienie pod budowę elektrowni wiatrowych (ferm wiatrowych) części użytków rolnych zakupionych przy udziale znajdującego się w okresie spłaty kredytu, przeznaczonych pod drogę dojazdową, plac manewrowy, naziemną część fundamentu każdego wiatraka oraz inne elementy infrastruktury związane z budową i eksploatacją elektrowni wiatrowej, pod warunkiem zobowiązania kredytobiorcy do powiadomienia banku o planowanym rozpoczęciu prac </w:t>
      </w:r>
      <w:r w:rsidRPr="006D2A97">
        <w:rPr>
          <w:rFonts w:ascii="Times New Roman" w:eastAsia="Times New Roman" w:hAnsi="Times New Roman" w:cs="Times New Roman"/>
          <w:sz w:val="24"/>
          <w:szCs w:val="24"/>
          <w:lang w:eastAsia="pl-PL"/>
        </w:rPr>
        <w:lastRenderedPageBreak/>
        <w:t>związanych z budową elektrowni wiatrowej, a także do przedłożenia dokumentów (np. umowy dzierżawy, pozwolenia na budowę) pozwalających ustalić planowaną datę i powierzchnię, o których mowa w ust. 14.</w:t>
      </w:r>
    </w:p>
    <w:p w14:paraId="64C6D5DB" w14:textId="77777777" w:rsidR="006D2A97" w:rsidRPr="006D2A97" w:rsidRDefault="006D2A97" w:rsidP="006D2A97">
      <w:pPr>
        <w:widowControl w:val="0"/>
        <w:spacing w:after="0" w:line="238" w:lineRule="auto"/>
        <w:ind w:left="284" w:hanging="426"/>
        <w:jc w:val="both"/>
        <w:rPr>
          <w:rFonts w:ascii="Times New Roman" w:eastAsia="Times New Roman" w:hAnsi="Times New Roman" w:cs="Times New Roman"/>
          <w:sz w:val="12"/>
          <w:szCs w:val="12"/>
          <w:lang w:eastAsia="pl-PL"/>
        </w:rPr>
      </w:pPr>
    </w:p>
    <w:p w14:paraId="3B071DB5" w14:textId="77777777" w:rsidR="006D2A97" w:rsidRPr="006D2A97" w:rsidRDefault="006D2A97" w:rsidP="006D2A97">
      <w:pPr>
        <w:spacing w:after="0" w:line="240" w:lineRule="auto"/>
        <w:ind w:left="284" w:hanging="464"/>
        <w:jc w:val="both"/>
        <w:rPr>
          <w:rFonts w:ascii="Times New Roman" w:eastAsia="Times New Roman" w:hAnsi="Times New Roman" w:cs="Times New Roman"/>
          <w:spacing w:val="-2"/>
          <w:sz w:val="24"/>
          <w:szCs w:val="24"/>
          <w:lang w:eastAsia="pl-PL"/>
        </w:rPr>
      </w:pPr>
      <w:r w:rsidRPr="006D2A97">
        <w:rPr>
          <w:rFonts w:ascii="Times New Roman" w:eastAsia="Times New Roman" w:hAnsi="Times New Roman" w:cs="Times New Roman"/>
          <w:sz w:val="24"/>
          <w:szCs w:val="24"/>
          <w:lang w:eastAsia="pl-PL"/>
        </w:rPr>
        <w:t>14.</w:t>
      </w:r>
      <w:r w:rsidRPr="006D2A97">
        <w:rPr>
          <w:rFonts w:ascii="Times New Roman" w:eastAsia="Times New Roman" w:hAnsi="Times New Roman" w:cs="Times New Roman"/>
          <w:sz w:val="24"/>
          <w:szCs w:val="24"/>
          <w:lang w:eastAsia="pl-PL"/>
        </w:rPr>
        <w:tab/>
        <w:t xml:space="preserve">Od dnia zaprzestania prowadzenia produkcji rolnej na części zakupionych przy udziale kredytu użytków rolnych, wykorzystywanej pod potrzeby budowy i eksploatacji elektrowni wiatrowej, do końca okresu kredytowania, bank nie będzie występował o stosowanie dopłat, </w:t>
      </w:r>
      <w:r w:rsidRPr="006D2A97">
        <w:rPr>
          <w:rFonts w:ascii="Times New Roman" w:eastAsia="Times New Roman" w:hAnsi="Times New Roman" w:cs="Times New Roman"/>
          <w:spacing w:val="-2"/>
          <w:sz w:val="24"/>
          <w:szCs w:val="24"/>
          <w:lang w:eastAsia="pl-PL"/>
        </w:rPr>
        <w:t>proporcjonalnie do kwoty kredytu przypadającej na powierzchnię tej części użytków rolnych.</w:t>
      </w:r>
    </w:p>
    <w:p w14:paraId="1B0B78DB"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b/>
          <w:sz w:val="12"/>
          <w:szCs w:val="12"/>
          <w:lang w:eastAsia="pl-PL"/>
        </w:rPr>
      </w:pPr>
    </w:p>
    <w:p w14:paraId="222823B5" w14:textId="77777777" w:rsidR="006D2A97" w:rsidRPr="006D2A97" w:rsidRDefault="006D2A97" w:rsidP="006D2A97">
      <w:pPr>
        <w:widowControl w:val="0"/>
        <w:spacing w:after="0" w:line="240" w:lineRule="auto"/>
        <w:ind w:left="284" w:hanging="426"/>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VIII. Zmiana kierunku produkcji</w:t>
      </w:r>
    </w:p>
    <w:p w14:paraId="78EE886E" w14:textId="77777777" w:rsidR="006D2A97" w:rsidRPr="006D2A97" w:rsidRDefault="006D2A97" w:rsidP="006D2A97">
      <w:pPr>
        <w:widowControl w:val="0"/>
        <w:spacing w:after="0" w:line="240" w:lineRule="auto"/>
        <w:ind w:left="284" w:hanging="426"/>
        <w:jc w:val="both"/>
        <w:rPr>
          <w:rFonts w:ascii="Times New Roman" w:eastAsia="Times New Roman" w:hAnsi="Times New Roman" w:cs="Times New Roman"/>
          <w:iCs/>
          <w:sz w:val="12"/>
          <w:szCs w:val="12"/>
          <w:lang w:eastAsia="pl-PL"/>
        </w:rPr>
      </w:pPr>
    </w:p>
    <w:p w14:paraId="71F4CE35"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iCs/>
          <w:sz w:val="24"/>
          <w:szCs w:val="24"/>
          <w:lang w:eastAsia="pl-PL"/>
        </w:rPr>
      </w:pPr>
      <w:r w:rsidRPr="006D2A97">
        <w:rPr>
          <w:rFonts w:ascii="Times New Roman" w:eastAsia="Times New Roman" w:hAnsi="Times New Roman" w:cs="Times New Roman"/>
          <w:iCs/>
          <w:sz w:val="24"/>
          <w:szCs w:val="24"/>
          <w:lang w:eastAsia="pl-PL"/>
        </w:rPr>
        <w:t>1.</w:t>
      </w:r>
      <w:r w:rsidRPr="006D2A97">
        <w:rPr>
          <w:rFonts w:ascii="Times New Roman" w:eastAsia="Times New Roman" w:hAnsi="Times New Roman" w:cs="Times New Roman"/>
          <w:iCs/>
          <w:sz w:val="24"/>
          <w:szCs w:val="24"/>
          <w:lang w:eastAsia="pl-PL"/>
        </w:rPr>
        <w:tab/>
      </w:r>
      <w:r w:rsidRPr="006D2A97">
        <w:rPr>
          <w:rFonts w:ascii="Times New Roman" w:eastAsia="Times New Roman" w:hAnsi="Times New Roman" w:cs="Times New Roman"/>
          <w:sz w:val="24"/>
          <w:szCs w:val="24"/>
          <w:lang w:eastAsia="pl-PL"/>
        </w:rPr>
        <w:t>Kredytobiorca za zgodą banku może zmienić kierunek produkcji w gospodarstwie rolnym na inny w gospodarstwie rolnym, o ile nowy kierunek został wymieniony w rozdziale I</w:t>
      </w:r>
      <w:r w:rsidRPr="006D2A97">
        <w:rPr>
          <w:rFonts w:ascii="Times New Roman" w:eastAsia="Times New Roman" w:hAnsi="Times New Roman" w:cs="Times New Roman"/>
          <w:iCs/>
          <w:sz w:val="24"/>
          <w:szCs w:val="24"/>
          <w:lang w:eastAsia="pl-PL"/>
        </w:rPr>
        <w:t>.</w:t>
      </w:r>
    </w:p>
    <w:p w14:paraId="5797B6F9"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iCs/>
          <w:sz w:val="12"/>
          <w:szCs w:val="12"/>
          <w:lang w:eastAsia="pl-PL"/>
        </w:rPr>
      </w:pPr>
    </w:p>
    <w:p w14:paraId="725341B3"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iCs/>
          <w:sz w:val="24"/>
          <w:szCs w:val="24"/>
          <w:lang w:eastAsia="pl-PL"/>
        </w:rPr>
      </w:pPr>
      <w:r w:rsidRPr="006D2A97">
        <w:rPr>
          <w:rFonts w:ascii="Times New Roman" w:eastAsia="Times New Roman" w:hAnsi="Times New Roman" w:cs="Times New Roman"/>
          <w:iCs/>
          <w:sz w:val="24"/>
          <w:szCs w:val="24"/>
          <w:lang w:eastAsia="pl-PL"/>
        </w:rPr>
        <w:t>2.</w:t>
      </w:r>
      <w:r w:rsidRPr="006D2A97">
        <w:rPr>
          <w:rFonts w:ascii="Times New Roman" w:eastAsia="Times New Roman" w:hAnsi="Times New Roman" w:cs="Times New Roman"/>
          <w:iCs/>
          <w:sz w:val="24"/>
          <w:szCs w:val="24"/>
          <w:lang w:eastAsia="pl-PL"/>
        </w:rPr>
        <w:tab/>
        <w:t>Warunkiem zmiany kierunku, o której mowa w ust. 1, jest sporządzenie zmiany do planu inwestycji.</w:t>
      </w:r>
    </w:p>
    <w:p w14:paraId="7F0C68A9"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iCs/>
          <w:sz w:val="16"/>
          <w:szCs w:val="16"/>
          <w:lang w:eastAsia="pl-PL"/>
        </w:rPr>
      </w:pPr>
    </w:p>
    <w:p w14:paraId="1A180652"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iCs/>
          <w:sz w:val="24"/>
          <w:szCs w:val="24"/>
          <w:lang w:eastAsia="pl-PL"/>
        </w:rPr>
      </w:pPr>
      <w:r w:rsidRPr="006D2A97">
        <w:rPr>
          <w:rFonts w:ascii="Times New Roman" w:eastAsia="Times New Roman" w:hAnsi="Times New Roman" w:cs="Times New Roman"/>
          <w:iCs/>
          <w:sz w:val="24"/>
          <w:szCs w:val="24"/>
          <w:lang w:eastAsia="pl-PL"/>
        </w:rPr>
        <w:t>3.</w:t>
      </w:r>
      <w:r w:rsidRPr="006D2A97">
        <w:rPr>
          <w:rFonts w:ascii="Times New Roman" w:eastAsia="Times New Roman" w:hAnsi="Times New Roman" w:cs="Times New Roman"/>
          <w:iCs/>
          <w:sz w:val="24"/>
          <w:szCs w:val="24"/>
          <w:lang w:eastAsia="pl-PL"/>
        </w:rPr>
        <w:tab/>
        <w:t>Zmiana kierunku, o której mowa w ust. 1, nie powoduje zaprzestania stosowania dopłat.</w:t>
      </w:r>
    </w:p>
    <w:p w14:paraId="26B7330F" w14:textId="77777777" w:rsidR="006D2A97" w:rsidRPr="006D2A97" w:rsidRDefault="006D2A97" w:rsidP="006D2A97">
      <w:pPr>
        <w:widowControl w:val="0"/>
        <w:spacing w:after="0" w:line="240" w:lineRule="auto"/>
        <w:ind w:left="284" w:hanging="426"/>
        <w:jc w:val="center"/>
        <w:rPr>
          <w:rFonts w:ascii="Times New Roman" w:eastAsia="Times New Roman" w:hAnsi="Times New Roman" w:cs="Times New Roman"/>
          <w:b/>
          <w:sz w:val="24"/>
          <w:szCs w:val="24"/>
          <w:lang w:eastAsia="pl-PL"/>
        </w:rPr>
      </w:pPr>
    </w:p>
    <w:p w14:paraId="5D2E93EC" w14:textId="77777777" w:rsidR="006D2A97" w:rsidRPr="006D2A97" w:rsidRDefault="006D2A97" w:rsidP="006D2A97">
      <w:pPr>
        <w:widowControl w:val="0"/>
        <w:spacing w:after="0" w:line="240" w:lineRule="auto"/>
        <w:ind w:left="284" w:hanging="426"/>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IX. Zmiana przeznaczenia kredytu</w:t>
      </w:r>
    </w:p>
    <w:p w14:paraId="5EEDBDE4"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16"/>
          <w:szCs w:val="16"/>
          <w:lang w:eastAsia="pl-PL"/>
        </w:rPr>
      </w:pPr>
    </w:p>
    <w:p w14:paraId="619AC904"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Zmiana przeznaczenia kredytu lub wkładu własnego jest możliwa, o ile wynika z przesłanek ekonomicznych i spełnione są jednocześnie następujące warunki: </w:t>
      </w:r>
    </w:p>
    <w:p w14:paraId="0A1E7B98" w14:textId="77777777" w:rsidR="006D2A97" w:rsidRPr="006D2A97" w:rsidRDefault="006D2A97" w:rsidP="006D2A97">
      <w:pPr>
        <w:widowControl w:val="0"/>
        <w:tabs>
          <w:tab w:val="left" w:pos="-284"/>
        </w:tabs>
        <w:spacing w:after="0" w:line="240"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nie minął określony w umowie kredytu termin realizacji inwestycji,</w:t>
      </w:r>
    </w:p>
    <w:p w14:paraId="4E78213A" w14:textId="77777777" w:rsidR="006D2A97" w:rsidRPr="006D2A97" w:rsidRDefault="006D2A97" w:rsidP="006D2A97">
      <w:pPr>
        <w:widowControl w:val="0"/>
        <w:tabs>
          <w:tab w:val="left" w:pos="-284"/>
        </w:tabs>
        <w:spacing w:after="0" w:line="240"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zmiana nie spowoduje zwiększenia kwoty kredytu,</w:t>
      </w:r>
    </w:p>
    <w:p w14:paraId="719F91F2" w14:textId="77777777" w:rsidR="006D2A97" w:rsidRPr="006D2A97" w:rsidRDefault="006D2A97" w:rsidP="006D2A97">
      <w:pPr>
        <w:widowControl w:val="0"/>
        <w:tabs>
          <w:tab w:val="left" w:pos="-284"/>
        </w:tabs>
        <w:spacing w:after="0" w:line="240" w:lineRule="auto"/>
        <w:ind w:left="567"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zmiana została wprowadzona do planu inwestycji,</w:t>
      </w:r>
    </w:p>
    <w:p w14:paraId="11AEF5FD" w14:textId="77777777" w:rsidR="006D2A97" w:rsidRPr="006D2A97" w:rsidRDefault="006D2A97" w:rsidP="006D2A97">
      <w:pPr>
        <w:widowControl w:val="0"/>
        <w:tabs>
          <w:tab w:val="left" w:pos="-284"/>
        </w:tabs>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bank oceni, że zmiana jest uzasadniona, zgodna z zasadami udzielania kredytów z linii Z oraz nie spowoduje przeszkód w realizacji planu inwestycji.</w:t>
      </w:r>
    </w:p>
    <w:p w14:paraId="001FB52B" w14:textId="77777777" w:rsidR="006D2A97" w:rsidRPr="006D2A97" w:rsidRDefault="006D2A97" w:rsidP="006D2A97">
      <w:pPr>
        <w:widowControl w:val="0"/>
        <w:tabs>
          <w:tab w:val="left" w:pos="-284"/>
        </w:tabs>
        <w:spacing w:after="0" w:line="240" w:lineRule="auto"/>
        <w:ind w:left="567" w:hanging="284"/>
        <w:jc w:val="both"/>
        <w:rPr>
          <w:rFonts w:ascii="Times New Roman" w:eastAsia="Times New Roman" w:hAnsi="Times New Roman" w:cs="Times New Roman"/>
          <w:sz w:val="16"/>
          <w:szCs w:val="16"/>
          <w:lang w:eastAsia="pl-PL"/>
        </w:rPr>
      </w:pPr>
    </w:p>
    <w:p w14:paraId="5B75E652" w14:textId="77777777" w:rsidR="006D2A97" w:rsidRPr="006D2A97" w:rsidRDefault="006D2A97" w:rsidP="006D2A97">
      <w:pPr>
        <w:spacing w:after="0" w:line="238"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Zmiana przeznaczenia kredytu lub wkładu własnego wymaga sporządzenia aneksu do umowy kredytu.</w:t>
      </w:r>
    </w:p>
    <w:p w14:paraId="5511BE5E" w14:textId="77777777" w:rsidR="006D2A97" w:rsidRPr="006D2A97" w:rsidRDefault="006D2A97" w:rsidP="006D2A97">
      <w:pPr>
        <w:spacing w:after="0" w:line="238" w:lineRule="auto"/>
        <w:ind w:left="284" w:hanging="284"/>
        <w:jc w:val="both"/>
        <w:rPr>
          <w:rFonts w:ascii="Times New Roman" w:eastAsia="Times New Roman" w:hAnsi="Times New Roman" w:cs="Times New Roman"/>
          <w:sz w:val="16"/>
          <w:szCs w:val="16"/>
          <w:lang w:eastAsia="pl-PL"/>
        </w:rPr>
      </w:pPr>
    </w:p>
    <w:p w14:paraId="24C0F790" w14:textId="77777777" w:rsidR="006D2A97" w:rsidRPr="006D2A97" w:rsidRDefault="006D2A97" w:rsidP="006D2A97">
      <w:pPr>
        <w:spacing w:after="0" w:line="238" w:lineRule="auto"/>
        <w:ind w:left="360" w:hanging="360"/>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oświadczenia sporządzonego wg wzoru określonego w załączniku nr 7 oraz sporządzenia aneksu do umowy kredytu. Ze zmiany do planu inwestycji powinno jednoznacznie wynikać, iż ww. nakłady są celowe pod względem gospodarczym i ekonomicznym, a także zgodne z postanowieniami niniejszego działu.</w:t>
      </w:r>
    </w:p>
    <w:p w14:paraId="19E619DE" w14:textId="77777777" w:rsidR="006D2A97" w:rsidRPr="006D2A97" w:rsidRDefault="006D2A97" w:rsidP="006D2A97">
      <w:pPr>
        <w:widowControl w:val="0"/>
        <w:spacing w:after="0" w:line="240" w:lineRule="auto"/>
        <w:ind w:left="284" w:hanging="426"/>
        <w:jc w:val="center"/>
        <w:rPr>
          <w:rFonts w:ascii="Times New Roman" w:eastAsia="Times New Roman" w:hAnsi="Times New Roman" w:cs="Times New Roman"/>
          <w:b/>
          <w:sz w:val="16"/>
          <w:szCs w:val="16"/>
          <w:lang w:eastAsia="pl-PL"/>
        </w:rPr>
      </w:pPr>
    </w:p>
    <w:p w14:paraId="2B7B2939" w14:textId="77777777" w:rsidR="006D2A97" w:rsidRPr="006D2A97" w:rsidRDefault="006D2A97" w:rsidP="006D2A97">
      <w:pPr>
        <w:widowControl w:val="0"/>
        <w:spacing w:after="0" w:line="240" w:lineRule="auto"/>
        <w:ind w:left="284" w:hanging="426"/>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X. Przejęcie długu</w:t>
      </w:r>
    </w:p>
    <w:p w14:paraId="2EE945CD" w14:textId="77777777" w:rsidR="006D2A97" w:rsidRPr="006D2A97" w:rsidRDefault="006D2A97" w:rsidP="006D2A97">
      <w:pPr>
        <w:spacing w:after="0" w:line="240" w:lineRule="auto"/>
        <w:ind w:left="284" w:hanging="426"/>
        <w:jc w:val="both"/>
        <w:rPr>
          <w:rFonts w:ascii="Times New Roman" w:eastAsia="Times New Roman" w:hAnsi="Times New Roman" w:cs="Times New Roman"/>
          <w:sz w:val="16"/>
          <w:szCs w:val="16"/>
          <w:lang w:eastAsia="pl-PL"/>
        </w:rPr>
      </w:pPr>
    </w:p>
    <w:p w14:paraId="462797FF"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14:paraId="77FEF942" w14:textId="77777777" w:rsidR="006D2A97" w:rsidRPr="006D2A97" w:rsidRDefault="006D2A97" w:rsidP="006D2A97">
      <w:pPr>
        <w:spacing w:after="0" w:line="238" w:lineRule="auto"/>
        <w:ind w:left="567" w:hanging="27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przejęcie długu powinno łączyć się z przeniesieniem na przejmującego dług posiadania przedmiotu kredytowania za zgodą banku, o której mowa w rozdziale VII ust. 3, </w:t>
      </w:r>
    </w:p>
    <w:p w14:paraId="0BAD6133" w14:textId="77777777" w:rsidR="006D2A97" w:rsidRPr="006D2A97" w:rsidRDefault="006D2A97" w:rsidP="006D2A97">
      <w:pPr>
        <w:spacing w:after="0" w:line="240" w:lineRule="auto"/>
        <w:ind w:left="567" w:hanging="27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przy zmianie kierunku produkcji przez przejmującego dług stosuje się postanowienia rozdziału VIII ust. 2,</w:t>
      </w:r>
    </w:p>
    <w:p w14:paraId="15769DB3" w14:textId="77777777" w:rsidR="006D2A97" w:rsidRPr="006D2A97" w:rsidRDefault="006D2A97" w:rsidP="006D2A97">
      <w:pPr>
        <w:widowControl w:val="0"/>
        <w:spacing w:after="0" w:line="240" w:lineRule="auto"/>
        <w:ind w:left="567" w:hanging="27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 xml:space="preserve">na dzień zawarcia umowy przejęcia długu suma kwot udzielonych kredytów preferencyjnych zaciągniętych dotychczas przez przejmującego dług i umowy kredytu, z tytułu którego przejmowany jest dług, nie może przekroczyć kwoty wymienionej w </w:t>
      </w:r>
      <w:r w:rsidRPr="006D2A97">
        <w:rPr>
          <w:rFonts w:ascii="Times New Roman" w:eastAsia="Times New Roman" w:hAnsi="Times New Roman" w:cs="Times New Roman"/>
          <w:sz w:val="24"/>
          <w:szCs w:val="24"/>
          <w:lang w:eastAsia="pl-PL"/>
        </w:rPr>
        <w:lastRenderedPageBreak/>
        <w:t>rozdziale III ust. 3 i 4, z zastrzeżeniem pkt 4),</w:t>
      </w:r>
    </w:p>
    <w:p w14:paraId="028C8A0A" w14:textId="77777777" w:rsidR="006D2A97" w:rsidRPr="006D2A97" w:rsidRDefault="006D2A97" w:rsidP="006D2A97">
      <w:pPr>
        <w:widowControl w:val="0"/>
        <w:spacing w:after="0" w:line="240" w:lineRule="auto"/>
        <w:ind w:left="567" w:hanging="273"/>
        <w:jc w:val="both"/>
        <w:rPr>
          <w:rFonts w:ascii="Times New Roman" w:eastAsia="Times New Roman" w:hAnsi="Times New Roman" w:cs="Times New Roman"/>
          <w:spacing w:val="-2"/>
          <w:sz w:val="24"/>
          <w:szCs w:val="24"/>
          <w:lang w:eastAsia="pl-PL"/>
        </w:rPr>
      </w:pPr>
      <w:r w:rsidRPr="006D2A97">
        <w:rPr>
          <w:rFonts w:ascii="Times New Roman" w:eastAsia="Times New Roman" w:hAnsi="Times New Roman" w:cs="Times New Roman"/>
          <w:spacing w:val="-2"/>
          <w:sz w:val="24"/>
          <w:szCs w:val="24"/>
          <w:lang w:eastAsia="pl-PL"/>
        </w:rPr>
        <w:t>4)</w:t>
      </w:r>
      <w:r w:rsidRPr="006D2A97">
        <w:rPr>
          <w:rFonts w:ascii="Times New Roman" w:eastAsia="Times New Roman" w:hAnsi="Times New Roman" w:cs="Times New Roman"/>
          <w:spacing w:val="-2"/>
          <w:sz w:val="24"/>
          <w:szCs w:val="24"/>
          <w:lang w:eastAsia="pl-PL"/>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14:paraId="649842F9"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16"/>
          <w:szCs w:val="16"/>
          <w:lang w:eastAsia="pl-PL"/>
        </w:rPr>
      </w:pPr>
    </w:p>
    <w:p w14:paraId="404E4425"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spacing w:val="-2"/>
          <w:sz w:val="24"/>
          <w:szCs w:val="24"/>
          <w:lang w:eastAsia="pl-PL"/>
        </w:rPr>
        <w:t xml:space="preserve">Jeżeli przed złożeniem w banku wniosku o przejęcie długu nastąpiło przeniesienie posiadania </w:t>
      </w:r>
      <w:r w:rsidRPr="006D2A97">
        <w:rPr>
          <w:rFonts w:ascii="Times New Roman" w:eastAsia="Times New Roman" w:hAnsi="Times New Roman" w:cs="Times New Roman"/>
          <w:sz w:val="24"/>
          <w:szCs w:val="24"/>
          <w:lang w:eastAsia="pl-PL"/>
        </w:rPr>
        <w:t>przedmiotu kredytowania, to bank nie może wyrazić zgody na przejęcie długu.</w:t>
      </w:r>
    </w:p>
    <w:p w14:paraId="15990953"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16"/>
          <w:szCs w:val="16"/>
          <w:lang w:eastAsia="pl-PL"/>
        </w:rPr>
      </w:pPr>
    </w:p>
    <w:p w14:paraId="2B076C60"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bCs/>
          <w:sz w:val="24"/>
          <w:szCs w:val="24"/>
          <w:lang w:eastAsia="pl-PL"/>
        </w:rPr>
        <w:t xml:space="preserve">W przypadku śmierci kredytobiorcy, jeżeli następca prawny przejmujący dług nie spełnia kryteriów </w:t>
      </w:r>
      <w:r w:rsidRPr="006D2A97">
        <w:rPr>
          <w:rFonts w:ascii="Times New Roman" w:eastAsia="Times New Roman" w:hAnsi="Times New Roman" w:cs="Times New Roman"/>
          <w:sz w:val="24"/>
          <w:szCs w:val="24"/>
          <w:lang w:eastAsia="pl-PL"/>
        </w:rPr>
        <w:t>określonych w niniejszych zasadach dopłaty w dotychczasowej wysokości mogą być nadal stosowane, z zastrzeżeniem ust. 4.</w:t>
      </w:r>
    </w:p>
    <w:p w14:paraId="56D573B1"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16"/>
          <w:szCs w:val="16"/>
          <w:lang w:eastAsia="pl-PL"/>
        </w:rPr>
      </w:pPr>
    </w:p>
    <w:p w14:paraId="55C43ED1"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64AAB8E2" w14:textId="77777777" w:rsidR="006D2A97" w:rsidRPr="006D2A97" w:rsidRDefault="006D2A97" w:rsidP="006D2A97">
      <w:pPr>
        <w:spacing w:after="0" w:line="240" w:lineRule="auto"/>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XI. Pozostałe postanowienia</w:t>
      </w:r>
    </w:p>
    <w:p w14:paraId="04839198" w14:textId="77777777" w:rsidR="006D2A97" w:rsidRPr="006D2A97" w:rsidRDefault="006D2A97" w:rsidP="006D2A97">
      <w:pPr>
        <w:spacing w:after="0" w:line="240" w:lineRule="auto"/>
        <w:ind w:left="284" w:hanging="284"/>
        <w:jc w:val="both"/>
        <w:rPr>
          <w:rFonts w:ascii="Times New Roman" w:eastAsia="Times New Roman" w:hAnsi="Times New Roman" w:cs="Times New Roman"/>
          <w:iCs/>
          <w:sz w:val="20"/>
          <w:szCs w:val="20"/>
          <w:lang w:eastAsia="pl-PL"/>
        </w:rPr>
      </w:pPr>
    </w:p>
    <w:p w14:paraId="46751F61"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Inwestycja może być realizowana przy udziale tylko jednej linii kredytowej z dopłatami, z zastrzeżeniem ust. 2. Wzrost kosztów inwestycji nie może być finansowany dodatkowym kredytem preferencyjnym lub poprzez podwyższenie kwoty udzielonego kredytu na podstawie aneksu do umowy kredytu. </w:t>
      </w:r>
    </w:p>
    <w:p w14:paraId="164197B2" w14:textId="77777777" w:rsidR="006D2A97" w:rsidRPr="006D2A97" w:rsidRDefault="006D2A97" w:rsidP="006D2A97">
      <w:pPr>
        <w:spacing w:after="0" w:line="240" w:lineRule="auto"/>
        <w:ind w:left="284" w:hanging="284"/>
        <w:jc w:val="both"/>
        <w:rPr>
          <w:rFonts w:ascii="Times New Roman" w:eastAsia="Times New Roman" w:hAnsi="Times New Roman" w:cs="Times New Roman"/>
          <w:iCs/>
          <w:sz w:val="20"/>
          <w:szCs w:val="20"/>
          <w:lang w:eastAsia="pl-PL"/>
        </w:rPr>
      </w:pPr>
    </w:p>
    <w:p w14:paraId="6D6537C4"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W przypadku, gdy inwestycja obejmuje zarówno zakup użytków rolnych jak i inne nakłady, możliwa jest jej realizacja przy udziale linii Z oraz linii RR, z zastrzeżeniem, że zakup użytków rolnych może być finansowany wyłącznie z linii Z. Wnioskodawca składa wówczas jeden plan inwestycji uwzględniający podział planowanych do poniesienia nakładów pomiędzy dwie linie kredytowe z wyodrębnieniem finansowym i rzeczowym wymaganego wkładu własnego do każdej z nich.</w:t>
      </w:r>
    </w:p>
    <w:p w14:paraId="5F194B91" w14:textId="77777777" w:rsidR="006D2A97" w:rsidRPr="006D2A97" w:rsidRDefault="006D2A97" w:rsidP="006D2A97">
      <w:pPr>
        <w:spacing w:after="0" w:line="240" w:lineRule="auto"/>
        <w:ind w:left="284" w:hanging="284"/>
        <w:jc w:val="both"/>
        <w:rPr>
          <w:rFonts w:ascii="Times New Roman" w:eastAsia="Times New Roman" w:hAnsi="Times New Roman" w:cs="Times New Roman"/>
          <w:iCs/>
          <w:sz w:val="20"/>
          <w:szCs w:val="20"/>
          <w:lang w:eastAsia="pl-PL"/>
        </w:rPr>
      </w:pPr>
    </w:p>
    <w:p w14:paraId="6874F322" w14:textId="77777777" w:rsidR="006D2A97" w:rsidRPr="006D2A97" w:rsidRDefault="006D2A97" w:rsidP="006D2A97">
      <w:pPr>
        <w:spacing w:after="0" w:line="240" w:lineRule="auto"/>
        <w:ind w:left="284" w:hanging="284"/>
        <w:jc w:val="both"/>
        <w:rPr>
          <w:rFonts w:ascii="Times New Roman" w:eastAsia="Times New Roman" w:hAnsi="Times New Roman" w:cs="Times New Roman"/>
          <w:iCs/>
          <w:sz w:val="24"/>
          <w:szCs w:val="24"/>
          <w:lang w:eastAsia="pl-PL"/>
        </w:rPr>
      </w:pPr>
      <w:r w:rsidRPr="006D2A97">
        <w:rPr>
          <w:rFonts w:ascii="Times New Roman" w:eastAsia="Times New Roman" w:hAnsi="Times New Roman" w:cs="Times New Roman"/>
          <w:iCs/>
          <w:sz w:val="24"/>
          <w:szCs w:val="24"/>
          <w:lang w:eastAsia="pl-PL"/>
        </w:rPr>
        <w:t>3.</w:t>
      </w:r>
      <w:r w:rsidRPr="006D2A97">
        <w:rPr>
          <w:rFonts w:ascii="Times New Roman" w:eastAsia="Times New Roman" w:hAnsi="Times New Roman" w:cs="Times New Roman"/>
          <w:iCs/>
          <w:sz w:val="24"/>
          <w:szCs w:val="24"/>
          <w:lang w:eastAsia="pl-PL"/>
        </w:rPr>
        <w:tab/>
        <w:t>Inwestycje mogą być realizowane wyłącznie w gospodarstwach rolnych własnych lub dzierżawionych w okresach wieloletnich</w:t>
      </w:r>
      <w:r w:rsidRPr="006D2A97">
        <w:rPr>
          <w:rFonts w:ascii="Times New Roman" w:eastAsia="Times New Roman" w:hAnsi="Times New Roman" w:cs="Times New Roman"/>
          <w:sz w:val="24"/>
          <w:szCs w:val="24"/>
          <w:lang w:eastAsia="pl-PL"/>
        </w:rPr>
        <w:t xml:space="preserve">. </w:t>
      </w:r>
    </w:p>
    <w:p w14:paraId="69A04A0C"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4545A160" w14:textId="77777777" w:rsidR="006D2A97" w:rsidRPr="006D2A97" w:rsidRDefault="006D2A97" w:rsidP="006D2A97">
      <w:pPr>
        <w:tabs>
          <w:tab w:val="left" w:pos="284"/>
        </w:tabs>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Kredyty nie mogą zostać udzielone w szczególności na finansowanie:</w:t>
      </w:r>
    </w:p>
    <w:p w14:paraId="1B4CB2C0"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zakupu użytków rolnych, jeżeli w okresie ostatnich 10 lat poprzedzających dzień złożenia wniosku o udzielenie kredytu, ich zakup był objęty pomocą ze środków publicznych,</w:t>
      </w:r>
    </w:p>
    <w:p w14:paraId="68721F2D"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zakupu użytków rolnych, jeżeli umowa jest zawarta między:</w:t>
      </w:r>
    </w:p>
    <w:p w14:paraId="7D2300B9" w14:textId="77777777" w:rsidR="006D2A97" w:rsidRPr="006D2A97" w:rsidRDefault="006D2A97" w:rsidP="006D2A97">
      <w:pPr>
        <w:tabs>
          <w:tab w:val="left" w:pos="-3261"/>
        </w:tabs>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a)</w:t>
      </w:r>
      <w:r w:rsidRPr="006D2A97">
        <w:rPr>
          <w:rFonts w:ascii="Times New Roman" w:eastAsia="Times New Roman" w:hAnsi="Times New Roman" w:cs="Times New Roman"/>
          <w:sz w:val="24"/>
          <w:szCs w:val="24"/>
          <w:lang w:eastAsia="pl-PL"/>
        </w:rPr>
        <w:tab/>
        <w:t xml:space="preserve">małżonkami, </w:t>
      </w:r>
    </w:p>
    <w:p w14:paraId="42DFB151" w14:textId="77777777" w:rsidR="006D2A97" w:rsidRPr="006D2A97" w:rsidRDefault="006D2A97" w:rsidP="006D2A97">
      <w:pPr>
        <w:tabs>
          <w:tab w:val="left" w:pos="-3261"/>
        </w:tabs>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b)</w:t>
      </w:r>
      <w:r w:rsidRPr="006D2A97">
        <w:rPr>
          <w:rFonts w:ascii="Times New Roman" w:eastAsia="Times New Roman" w:hAnsi="Times New Roman" w:cs="Times New Roman"/>
          <w:sz w:val="24"/>
          <w:szCs w:val="24"/>
          <w:lang w:eastAsia="pl-PL"/>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14:paraId="1AA250DC" w14:textId="77777777" w:rsidR="006D2A97" w:rsidRPr="006D2A97" w:rsidRDefault="006D2A97" w:rsidP="006D2A97">
      <w:pPr>
        <w:widowControl w:val="0"/>
        <w:tabs>
          <w:tab w:val="left" w:pos="-3261"/>
        </w:tabs>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c)</w:t>
      </w:r>
      <w:r w:rsidRPr="006D2A97">
        <w:rPr>
          <w:rFonts w:ascii="Times New Roman" w:eastAsia="Times New Roman" w:hAnsi="Times New Roman" w:cs="Times New Roman"/>
          <w:sz w:val="24"/>
          <w:szCs w:val="24"/>
          <w:lang w:eastAsia="pl-PL"/>
        </w:rPr>
        <w:tab/>
        <w:t>osobami fizycznymi a spółkami prawa handlowego, w których wspólnikami lub akcjonariuszami są te osoby,</w:t>
      </w:r>
    </w:p>
    <w:p w14:paraId="6004D8FE" w14:textId="77777777" w:rsidR="006D2A97" w:rsidRPr="006D2A97" w:rsidRDefault="006D2A97" w:rsidP="006D2A97">
      <w:pPr>
        <w:widowControl w:val="0"/>
        <w:tabs>
          <w:tab w:val="left" w:pos="-3261"/>
        </w:tabs>
        <w:spacing w:after="0" w:line="240" w:lineRule="auto"/>
        <w:ind w:left="851"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d)</w:t>
      </w:r>
      <w:r w:rsidRPr="006D2A97">
        <w:rPr>
          <w:rFonts w:ascii="Times New Roman" w:eastAsia="Times New Roman" w:hAnsi="Times New Roman" w:cs="Times New Roman"/>
          <w:sz w:val="24"/>
          <w:szCs w:val="24"/>
          <w:lang w:eastAsia="pl-PL"/>
        </w:rPr>
        <w:tab/>
        <w:t>spółkami prawa handlowego, w których wspólnikami, akcjonariuszami lub członkami organów są te same osoby,</w:t>
      </w:r>
    </w:p>
    <w:p w14:paraId="350576A5"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 xml:space="preserve">nakładów innych niż wymienione w rozdziale I, </w:t>
      </w:r>
    </w:p>
    <w:p w14:paraId="2DA560C6"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lastRenderedPageBreak/>
        <w:t>4)</w:t>
      </w:r>
      <w:r w:rsidRPr="006D2A97">
        <w:rPr>
          <w:rFonts w:ascii="Times New Roman" w:eastAsia="Times New Roman" w:hAnsi="Times New Roman" w:cs="Times New Roman"/>
          <w:sz w:val="24"/>
          <w:szCs w:val="24"/>
          <w:lang w:eastAsia="pl-PL"/>
        </w:rPr>
        <w:tab/>
        <w:t xml:space="preserve">wartości podatku VAT z wyjątkiem przypadków, gdy nie podlega odzyskaniu na podstawie przepisów o podatku VAT, </w:t>
      </w:r>
    </w:p>
    <w:p w14:paraId="3C7E54B0"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spłaty zobowiązań, których termin płatności minął przed dniem zawarcia umowy kredytu, oraz refundacji poniesionych wydatków.</w:t>
      </w:r>
    </w:p>
    <w:p w14:paraId="5583A5B9"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3679967B" w14:textId="77777777" w:rsidR="006D2A97" w:rsidRPr="006D2A97" w:rsidRDefault="006D2A97" w:rsidP="006D2A97">
      <w:p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Bank zobowiązany jest do zamieszczania na dokumentach potwierdzających wykorzystanie kredytu:</w:t>
      </w:r>
    </w:p>
    <w:p w14:paraId="718EB237" w14:textId="77777777" w:rsidR="006D2A97" w:rsidRPr="006D2A97" w:rsidRDefault="006D2A97" w:rsidP="006D2A97">
      <w:pPr>
        <w:tabs>
          <w:tab w:val="left" w:pos="-709"/>
        </w:tabs>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daty wpływu dokumentu do banku,</w:t>
      </w:r>
    </w:p>
    <w:p w14:paraId="0A57D767" w14:textId="77777777" w:rsidR="006D2A97" w:rsidRPr="006D2A97" w:rsidRDefault="006D2A97" w:rsidP="006D2A97">
      <w:pPr>
        <w:tabs>
          <w:tab w:val="left" w:pos="-709"/>
        </w:tabs>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adnotacji: „Dokument został rozliczony w ramach kredytu inwestycyjnego z dopłatami ARiMR do oprocentowania udzielonego umową nr ...................... z dnia ......................” wraz z pieczęcią banku oraz podpisem osoby upoważnionej do sporządzenia adnotacji.</w:t>
      </w:r>
    </w:p>
    <w:p w14:paraId="66EF41CA" w14:textId="77777777" w:rsidR="006D2A97" w:rsidRPr="006D2A97" w:rsidRDefault="006D2A97" w:rsidP="006D2A97">
      <w:pPr>
        <w:spacing w:after="0" w:line="240" w:lineRule="auto"/>
        <w:ind w:left="284" w:hanging="426"/>
        <w:jc w:val="both"/>
        <w:rPr>
          <w:rFonts w:ascii="Times New Roman" w:eastAsia="Times New Roman" w:hAnsi="Times New Roman" w:cs="Times New Roman"/>
          <w:iCs/>
          <w:sz w:val="20"/>
          <w:szCs w:val="20"/>
          <w:lang w:eastAsia="pl-PL"/>
        </w:rPr>
      </w:pPr>
    </w:p>
    <w:p w14:paraId="03BBC524" w14:textId="77777777" w:rsidR="006D2A97" w:rsidRPr="006D2A97" w:rsidRDefault="006D2A97" w:rsidP="006D2A97">
      <w:pPr>
        <w:tabs>
          <w:tab w:val="left" w:pos="-709"/>
        </w:tabs>
        <w:spacing w:after="0" w:line="240" w:lineRule="auto"/>
        <w:ind w:left="284" w:hanging="284"/>
        <w:jc w:val="both"/>
        <w:rPr>
          <w:rFonts w:ascii="Times New Roman" w:eastAsia="Times New Roman" w:hAnsi="Times New Roman" w:cs="Times New Roman"/>
          <w:iCs/>
          <w:sz w:val="24"/>
          <w:szCs w:val="24"/>
          <w:lang w:eastAsia="pl-PL"/>
        </w:rPr>
      </w:pPr>
      <w:r w:rsidRPr="006D2A97">
        <w:rPr>
          <w:rFonts w:ascii="Times New Roman" w:eastAsia="Times New Roman" w:hAnsi="Times New Roman" w:cs="Times New Roman"/>
          <w:iCs/>
          <w:sz w:val="24"/>
          <w:szCs w:val="24"/>
          <w:lang w:eastAsia="pl-PL"/>
        </w:rPr>
        <w:t>6.</w:t>
      </w:r>
      <w:r w:rsidRPr="006D2A97">
        <w:rPr>
          <w:rFonts w:ascii="Times New Roman" w:eastAsia="Times New Roman" w:hAnsi="Times New Roman" w:cs="Times New Roman"/>
          <w:iCs/>
          <w:sz w:val="24"/>
          <w:szCs w:val="24"/>
          <w:lang w:eastAsia="pl-PL"/>
        </w:rPr>
        <w:tab/>
      </w:r>
      <w:r w:rsidRPr="006D2A97">
        <w:rPr>
          <w:rFonts w:ascii="Times New Roman" w:eastAsia="Times New Roman" w:hAnsi="Times New Roman" w:cs="Times New Roman"/>
          <w:sz w:val="24"/>
          <w:szCs w:val="24"/>
          <w:lang w:eastAsia="pl-PL"/>
        </w:rPr>
        <w:t>Określony</w:t>
      </w:r>
      <w:r w:rsidRPr="006D2A97">
        <w:rPr>
          <w:rFonts w:ascii="Times New Roman" w:eastAsia="Times New Roman" w:hAnsi="Times New Roman" w:cs="Times New Roman"/>
          <w:iCs/>
          <w:sz w:val="24"/>
          <w:szCs w:val="24"/>
          <w:lang w:eastAsia="pl-PL"/>
        </w:rPr>
        <w:t xml:space="preserve">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14:paraId="5586B8FD"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2C73A39E" w14:textId="77777777" w:rsidR="006D2A97" w:rsidRPr="006D2A97" w:rsidRDefault="006D2A97" w:rsidP="006D2A97">
      <w:p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7.</w:t>
      </w:r>
      <w:r w:rsidRPr="006D2A97">
        <w:rPr>
          <w:rFonts w:ascii="Times New Roman" w:eastAsia="Times New Roman" w:hAnsi="Times New Roman" w:cs="Times New Roman"/>
          <w:sz w:val="24"/>
          <w:szCs w:val="24"/>
          <w:lang w:eastAsia="pl-PL"/>
        </w:rPr>
        <w:tab/>
        <w:t xml:space="preserve">W </w:t>
      </w:r>
      <w:r w:rsidRPr="006D2A97">
        <w:rPr>
          <w:rFonts w:ascii="Times New Roman" w:eastAsia="Times New Roman" w:hAnsi="Times New Roman" w:cs="Times New Roman"/>
          <w:iCs/>
          <w:sz w:val="24"/>
          <w:szCs w:val="24"/>
          <w:lang w:eastAsia="pl-PL"/>
        </w:rPr>
        <w:t>przypadku</w:t>
      </w:r>
      <w:r w:rsidRPr="006D2A97">
        <w:rPr>
          <w:rFonts w:ascii="Times New Roman" w:eastAsia="Times New Roman" w:hAnsi="Times New Roman" w:cs="Times New Roman"/>
          <w:sz w:val="24"/>
          <w:szCs w:val="24"/>
          <w:lang w:eastAsia="pl-PL"/>
        </w:rPr>
        <w:t>, gdy lista nakładów do sfinansowania kredytem i wkładem własnym nie ulega zmianie, a następuje jedynie:</w:t>
      </w:r>
    </w:p>
    <w:p w14:paraId="6B58B8D7"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zmiana struktury finansowania polegająca na zwiększeniu lub zmniejszeniu wkładu własnego lub zmniejszeniu kwoty kredytu, przy zachowaniu minimalnej dla danej działalności wysokości wkładu własnego kredytobiorcy,</w:t>
      </w:r>
    </w:p>
    <w:p w14:paraId="45B80525"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zmiana formy wniesienia wkładu własnego kredytobiorcy (np. z gotówki na maszyny, które zgodnie z planem inwestycji miały zostać zakupione za wkład własny),</w:t>
      </w:r>
    </w:p>
    <w:p w14:paraId="3FAA2BCA"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zmiana źródła finansowania poszczególnych nakładów (z kredytu na wkład własny lub odwrotnie, przy zachowaniu zgodności z zapisami niniejszych zasad),</w:t>
      </w:r>
    </w:p>
    <w:p w14:paraId="7E5ECBEE" w14:textId="77777777" w:rsidR="006D2A97" w:rsidRPr="006D2A97" w:rsidRDefault="006D2A97" w:rsidP="006D2A97">
      <w:pPr>
        <w:spacing w:after="0" w:line="240" w:lineRule="auto"/>
        <w:ind w:left="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plan inwestycji nie wymaga zmiany. W umowie kredytu należy uwzględnić ww. zmiany.</w:t>
      </w:r>
    </w:p>
    <w:p w14:paraId="15C26AB7" w14:textId="77777777" w:rsidR="006D2A97" w:rsidRPr="006D2A97" w:rsidRDefault="006D2A97" w:rsidP="006D2A97">
      <w:pPr>
        <w:spacing w:after="0" w:line="240" w:lineRule="auto"/>
        <w:ind w:left="283"/>
        <w:jc w:val="both"/>
        <w:rPr>
          <w:rFonts w:ascii="Times New Roman" w:eastAsia="Times New Roman" w:hAnsi="Times New Roman" w:cs="Times New Roman"/>
          <w:sz w:val="20"/>
          <w:szCs w:val="20"/>
          <w:lang w:eastAsia="pl-PL"/>
        </w:rPr>
      </w:pPr>
    </w:p>
    <w:p w14:paraId="5E84AEB1" w14:textId="77777777" w:rsidR="006D2A97" w:rsidRPr="006D2A97" w:rsidRDefault="006D2A97" w:rsidP="006D2A97">
      <w:pPr>
        <w:spacing w:after="0" w:line="240" w:lineRule="auto"/>
        <w:ind w:left="283"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pacing w:val="2"/>
          <w:sz w:val="24"/>
          <w:szCs w:val="20"/>
          <w:lang w:eastAsia="pl-PL"/>
        </w:rPr>
        <w:t>8.</w:t>
      </w:r>
      <w:r w:rsidRPr="006D2A97">
        <w:rPr>
          <w:rFonts w:ascii="Times New Roman" w:eastAsia="Times New Roman" w:hAnsi="Times New Roman" w:cs="Times New Roman"/>
          <w:spacing w:val="2"/>
          <w:sz w:val="24"/>
          <w:szCs w:val="20"/>
          <w:lang w:eastAsia="pl-PL"/>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14:paraId="232EAFB1"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5116E8A6" w14:textId="77777777" w:rsidR="006D2A97" w:rsidRPr="006D2A97" w:rsidRDefault="006D2A97" w:rsidP="006D2A97">
      <w:pPr>
        <w:spacing w:after="0" w:line="240" w:lineRule="auto"/>
        <w:jc w:val="center"/>
        <w:rPr>
          <w:rFonts w:ascii="Times New Roman" w:eastAsia="Times New Roman" w:hAnsi="Times New Roman" w:cs="Times New Roman"/>
          <w:b/>
          <w:sz w:val="24"/>
          <w:szCs w:val="24"/>
          <w:lang w:eastAsia="pl-PL"/>
        </w:rPr>
      </w:pPr>
      <w:r w:rsidRPr="006D2A97">
        <w:rPr>
          <w:rFonts w:ascii="Times New Roman" w:eastAsia="Times New Roman" w:hAnsi="Times New Roman" w:cs="Times New Roman"/>
          <w:b/>
          <w:sz w:val="24"/>
          <w:szCs w:val="24"/>
          <w:lang w:eastAsia="pl-PL"/>
        </w:rPr>
        <w:t>Rozdział XII. Procedura ubiegania się o kredyt</w:t>
      </w:r>
    </w:p>
    <w:p w14:paraId="76E80FDA"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3FB51F72"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Przygotowanie planu inwestycji, który poza informacjami wymaganymi przez bank do oceny zdolności kredytowej, powinien w szczególności zawierać: </w:t>
      </w:r>
    </w:p>
    <w:p w14:paraId="22843EFE"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cel inwestycji zgodny z określonym w rozdziale I ust. 2,</w:t>
      </w:r>
    </w:p>
    <w:p w14:paraId="4671634D"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lokalizację projektu lub działalności,</w:t>
      </w:r>
    </w:p>
    <w:p w14:paraId="06FB5053"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t>opis projektu lub działalności, w tym daty ich rozpoczęcia i zakończenia,</w:t>
      </w:r>
    </w:p>
    <w:p w14:paraId="72454156" w14:textId="77777777" w:rsidR="006D2A97" w:rsidRPr="006D2A97" w:rsidRDefault="006D2A97" w:rsidP="006D2A97">
      <w:pPr>
        <w:spacing w:after="0" w:line="240" w:lineRule="auto"/>
        <w:ind w:left="567" w:hanging="283"/>
        <w:jc w:val="both"/>
        <w:rPr>
          <w:rFonts w:ascii="Times New Roman" w:eastAsia="Times New Roman" w:hAnsi="Times New Roman" w:cs="Times New Roman"/>
          <w:spacing w:val="-4"/>
          <w:sz w:val="24"/>
          <w:szCs w:val="24"/>
          <w:lang w:eastAsia="pl-PL"/>
        </w:rPr>
      </w:pPr>
      <w:r w:rsidRPr="006D2A97">
        <w:rPr>
          <w:rFonts w:ascii="Times New Roman" w:eastAsia="Times New Roman" w:hAnsi="Times New Roman" w:cs="Times New Roman"/>
          <w:spacing w:val="-4"/>
          <w:sz w:val="24"/>
          <w:szCs w:val="24"/>
          <w:lang w:eastAsia="pl-PL"/>
        </w:rPr>
        <w:t>4)</w:t>
      </w:r>
      <w:r w:rsidRPr="006D2A97">
        <w:rPr>
          <w:rFonts w:ascii="Times New Roman" w:eastAsia="Times New Roman" w:hAnsi="Times New Roman" w:cs="Times New Roman"/>
          <w:spacing w:val="-4"/>
          <w:sz w:val="24"/>
          <w:szCs w:val="24"/>
          <w:lang w:eastAsia="pl-PL"/>
        </w:rPr>
        <w:tab/>
        <w:t>strukturę finansowania inwestycji (przeznaczenie i kwotę kredytu oraz wkładu własnego, a także planowane koszty tej inwestycji objęte inną pomocą publiczną),</w:t>
      </w:r>
    </w:p>
    <w:p w14:paraId="65E8817E"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 xml:space="preserve">kierunek produkcji w okresie kredytowania, </w:t>
      </w:r>
    </w:p>
    <w:p w14:paraId="23BCA55A"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6)</w:t>
      </w:r>
      <w:r w:rsidRPr="006D2A97">
        <w:rPr>
          <w:rFonts w:ascii="Times New Roman" w:eastAsia="Times New Roman" w:hAnsi="Times New Roman" w:cs="Times New Roman"/>
          <w:sz w:val="24"/>
          <w:szCs w:val="24"/>
          <w:lang w:eastAsia="pl-PL"/>
        </w:rPr>
        <w:tab/>
        <w:t>informację o rynkach zbytu, w szczególności, jeżeli inwestycja skutkuje wzrostem produkcji,</w:t>
      </w:r>
    </w:p>
    <w:p w14:paraId="17203AB9"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7)</w:t>
      </w:r>
      <w:r w:rsidRPr="006D2A97">
        <w:rPr>
          <w:rFonts w:ascii="Times New Roman" w:eastAsia="Times New Roman" w:hAnsi="Times New Roman" w:cs="Times New Roman"/>
          <w:sz w:val="24"/>
          <w:szCs w:val="24"/>
          <w:lang w:eastAsia="pl-PL"/>
        </w:rPr>
        <w:tab/>
        <w:t>okres kredytowania i karencji w spłacie kredytu.</w:t>
      </w:r>
    </w:p>
    <w:p w14:paraId="4A799A8E"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362B2123"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Przy sporządzaniu planu inwestycji wnioskodawcy mogą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14:paraId="2FA3169B"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1EA6F873"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lastRenderedPageBreak/>
        <w:t>3.</w:t>
      </w:r>
      <w:r w:rsidRPr="006D2A97">
        <w:rPr>
          <w:rFonts w:ascii="Times New Roman" w:eastAsia="Times New Roman" w:hAnsi="Times New Roman" w:cs="Times New Roman"/>
          <w:sz w:val="24"/>
          <w:szCs w:val="24"/>
          <w:lang w:eastAsia="pl-PL"/>
        </w:rPr>
        <w:tab/>
        <w:t xml:space="preserve">Złożenie przez wnioskodawcę w banku wniosku o kredyt z </w:t>
      </w:r>
      <w:r w:rsidRPr="006D2A97">
        <w:rPr>
          <w:rFonts w:ascii="Times New Roman" w:eastAsia="Times New Roman" w:hAnsi="Times New Roman" w:cs="Times New Roman"/>
          <w:spacing w:val="-2"/>
          <w:sz w:val="24"/>
          <w:szCs w:val="24"/>
          <w:lang w:eastAsia="pl-PL"/>
        </w:rPr>
        <w:t>następującymi załącznikami</w:t>
      </w:r>
      <w:r w:rsidRPr="006D2A97">
        <w:rPr>
          <w:rFonts w:ascii="Times New Roman" w:eastAsia="Times New Roman" w:hAnsi="Times New Roman" w:cs="Times New Roman"/>
          <w:sz w:val="24"/>
          <w:szCs w:val="24"/>
          <w:lang w:eastAsia="pl-PL"/>
        </w:rPr>
        <w:t>:</w:t>
      </w:r>
    </w:p>
    <w:p w14:paraId="069619D7"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t xml:space="preserve">planem inwestycji, </w:t>
      </w:r>
    </w:p>
    <w:p w14:paraId="4769FA36"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oświadczeniami sporządzonymi wg wzorów określonych w załącznikach nr 5, 7 i 8, (oświadczenie wg wzoru określonego w załączniku nr 7 może zostać złożone już po przyjęciu przez bank wniosku o kredyt, ale przed zawarciem umowy kredytu),</w:t>
      </w:r>
    </w:p>
    <w:p w14:paraId="47B0D0CB"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3)</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i/>
          <w:sz w:val="24"/>
          <w:szCs w:val="24"/>
          <w:lang w:eastAsia="pl-PL"/>
        </w:rPr>
        <w:t>Formularzem informacji przedstawianych przy ubieganiu się o pomoc de minimis w rolnictwie lub rybołówstwie</w:t>
      </w:r>
      <w:r w:rsidRPr="006D2A97">
        <w:rPr>
          <w:rFonts w:ascii="Times New Roman" w:eastAsia="Times New Roman" w:hAnsi="Times New Roman" w:cs="Times New Roman"/>
          <w:sz w:val="24"/>
          <w:szCs w:val="24"/>
          <w:lang w:eastAsia="pl-PL"/>
        </w:rPr>
        <w:t xml:space="preserve"> sporządzony wg wzoru określonego w załączniku nr 19,</w:t>
      </w:r>
    </w:p>
    <w:p w14:paraId="6546DA27"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kompletem dokumentów wymaganych przez bank.</w:t>
      </w:r>
    </w:p>
    <w:p w14:paraId="6A2C0546"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35D338FB"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4.</w:t>
      </w:r>
      <w:r w:rsidRPr="006D2A97">
        <w:rPr>
          <w:rFonts w:ascii="Times New Roman" w:eastAsia="Times New Roman" w:hAnsi="Times New Roman" w:cs="Times New Roman"/>
          <w:sz w:val="24"/>
          <w:szCs w:val="24"/>
          <w:lang w:eastAsia="pl-PL"/>
        </w:rPr>
        <w:tab/>
        <w:t>Wzór wniosku o kredyt, o którym mowa w ust. 3, określa bank.</w:t>
      </w:r>
    </w:p>
    <w:p w14:paraId="033DB3E7" w14:textId="77777777" w:rsidR="006D2A97" w:rsidRPr="006D2A97" w:rsidRDefault="006D2A97" w:rsidP="006D2A97">
      <w:pPr>
        <w:spacing w:after="0" w:line="240" w:lineRule="auto"/>
        <w:ind w:left="426" w:hanging="426"/>
        <w:jc w:val="both"/>
        <w:rPr>
          <w:rFonts w:ascii="Times New Roman" w:eastAsia="Times New Roman" w:hAnsi="Times New Roman" w:cs="Times New Roman"/>
          <w:sz w:val="20"/>
          <w:szCs w:val="20"/>
          <w:lang w:eastAsia="pl-PL"/>
        </w:rPr>
      </w:pPr>
    </w:p>
    <w:p w14:paraId="712B59AA" w14:textId="77777777" w:rsidR="006D2A97" w:rsidRPr="006D2A97" w:rsidRDefault="006D2A97" w:rsidP="006D2A97">
      <w:pPr>
        <w:widowControl w:val="0"/>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5.</w:t>
      </w:r>
      <w:r w:rsidRPr="006D2A97">
        <w:rPr>
          <w:rFonts w:ascii="Times New Roman" w:eastAsia="Times New Roman" w:hAnsi="Times New Roman" w:cs="Times New Roman"/>
          <w:sz w:val="24"/>
          <w:szCs w:val="24"/>
          <w:lang w:eastAsia="pl-PL"/>
        </w:rPr>
        <w:tab/>
        <w:t>Wnioskodawca zobowiązany jest przedstawić w banku, z zastrzeżeniem ust. 6, oświadczenie sprzedawcy wg wzoru określonego w załączniku nr 7, że w okresie 10 lat poprzedzających dzień złożenia wniosku o udzielenie kredytu zakup sprzedawanych użytków rolnych nie był objęty pomocą ze środków publicznych.</w:t>
      </w:r>
    </w:p>
    <w:p w14:paraId="271BCA2B"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7027A451"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6.</w:t>
      </w:r>
      <w:r w:rsidRPr="006D2A97">
        <w:rPr>
          <w:rFonts w:ascii="Times New Roman" w:eastAsia="Times New Roman" w:hAnsi="Times New Roman" w:cs="Times New Roman"/>
          <w:sz w:val="24"/>
          <w:szCs w:val="24"/>
          <w:lang w:eastAsia="pl-PL"/>
        </w:rPr>
        <w:tab/>
        <w:t>W przypadku nabycia użytków rolnych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nie budzący wątpliwości stwierdzi, że w okresie 10 lat poprzedzających dzień złożenia wniosku o udzielenie kredytu zakup nabywanych użytków rolnych nie był objęty pomocą ze środków publicznych.</w:t>
      </w:r>
    </w:p>
    <w:p w14:paraId="3BD7A951" w14:textId="77777777" w:rsidR="006D2A97" w:rsidRPr="006D2A97" w:rsidRDefault="006D2A97" w:rsidP="006D2A97">
      <w:pPr>
        <w:spacing w:after="0" w:line="240" w:lineRule="auto"/>
        <w:ind w:left="360" w:hanging="360"/>
        <w:jc w:val="both"/>
        <w:rPr>
          <w:rFonts w:ascii="Times New Roman" w:eastAsia="Times New Roman" w:hAnsi="Times New Roman" w:cs="Times New Roman"/>
          <w:sz w:val="20"/>
          <w:szCs w:val="20"/>
          <w:lang w:eastAsia="pl-PL"/>
        </w:rPr>
      </w:pPr>
    </w:p>
    <w:p w14:paraId="5B8765DC"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7.</w:t>
      </w:r>
      <w:r w:rsidRPr="006D2A97">
        <w:rPr>
          <w:rFonts w:ascii="Times New Roman" w:eastAsia="Times New Roman" w:hAnsi="Times New Roman" w:cs="Times New Roman"/>
          <w:sz w:val="24"/>
          <w:szCs w:val="24"/>
          <w:lang w:eastAsia="pl-PL"/>
        </w:rPr>
        <w:tab/>
        <w:t>Bank na podstawie:</w:t>
      </w:r>
    </w:p>
    <w:p w14:paraId="745B962A"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w:t>
      </w:r>
      <w:r w:rsidRPr="006D2A97">
        <w:rPr>
          <w:rFonts w:ascii="Times New Roman" w:eastAsia="Times New Roman" w:hAnsi="Times New Roman" w:cs="Times New Roman"/>
          <w:sz w:val="24"/>
          <w:szCs w:val="24"/>
          <w:lang w:eastAsia="pl-PL"/>
        </w:rPr>
        <w:tab/>
      </w:r>
      <w:r w:rsidRPr="006D2A97">
        <w:rPr>
          <w:rFonts w:ascii="Times New Roman" w:eastAsia="Times New Roman" w:hAnsi="Times New Roman" w:cs="Times New Roman"/>
          <w:sz w:val="23"/>
          <w:szCs w:val="23"/>
          <w:lang w:eastAsia="pl-PL"/>
        </w:rPr>
        <w:t xml:space="preserve">oświadczenia wnioskodawcy, sporządzonego wg wzoru określonego w załączniku nr 8, ustala czy łączna wysokość pomocy </w:t>
      </w:r>
      <w:r w:rsidRPr="006D2A97">
        <w:rPr>
          <w:rFonts w:ascii="Times New Roman" w:eastAsia="Times New Roman" w:hAnsi="Times New Roman" w:cs="Times New Roman"/>
          <w:i/>
          <w:iCs/>
          <w:sz w:val="23"/>
          <w:szCs w:val="23"/>
          <w:lang w:eastAsia="pl-PL"/>
        </w:rPr>
        <w:t>de minimis</w:t>
      </w:r>
      <w:r w:rsidRPr="006D2A97">
        <w:rPr>
          <w:rFonts w:ascii="Times New Roman" w:eastAsia="Times New Roman" w:hAnsi="Times New Roman" w:cs="Times New Roman"/>
          <w:sz w:val="23"/>
          <w:szCs w:val="23"/>
          <w:lang w:eastAsia="pl-PL"/>
        </w:rPr>
        <w:t xml:space="preserve"> w rolnictwie, pomocy </w:t>
      </w:r>
      <w:r w:rsidRPr="006D2A97">
        <w:rPr>
          <w:rFonts w:ascii="Times New Roman" w:eastAsia="Times New Roman" w:hAnsi="Times New Roman" w:cs="Times New Roman"/>
          <w:i/>
          <w:iCs/>
          <w:sz w:val="23"/>
          <w:szCs w:val="23"/>
          <w:lang w:eastAsia="pl-PL"/>
        </w:rPr>
        <w:t>de minimis</w:t>
      </w:r>
      <w:r w:rsidRPr="006D2A97">
        <w:rPr>
          <w:rFonts w:ascii="Times New Roman" w:eastAsia="Times New Roman" w:hAnsi="Times New Roman" w:cs="Times New Roman"/>
          <w:sz w:val="23"/>
          <w:szCs w:val="23"/>
          <w:lang w:eastAsia="pl-PL"/>
        </w:rPr>
        <w:t xml:space="preserve"> w rybołówstwie i pomocy </w:t>
      </w:r>
      <w:r w:rsidRPr="006D2A97">
        <w:rPr>
          <w:rFonts w:ascii="Times New Roman" w:eastAsia="Times New Roman" w:hAnsi="Times New Roman" w:cs="Times New Roman"/>
          <w:i/>
          <w:iCs/>
          <w:sz w:val="23"/>
          <w:szCs w:val="23"/>
          <w:lang w:eastAsia="pl-PL"/>
        </w:rPr>
        <w:t>de minimis</w:t>
      </w:r>
      <w:r w:rsidRPr="006D2A97">
        <w:rPr>
          <w:rFonts w:ascii="Times New Roman" w:eastAsia="Times New Roman" w:hAnsi="Times New Roman" w:cs="Times New Roman"/>
          <w:sz w:val="23"/>
          <w:szCs w:val="23"/>
          <w:lang w:eastAsia="pl-PL"/>
        </w:rPr>
        <w:t xml:space="preserve"> udzielonej jednemu przedsiębiorstwu nie przekracza kwot, o których mowa w rozdziale V ust. 5 i 6</w:t>
      </w:r>
      <w:r w:rsidRPr="006D2A97">
        <w:rPr>
          <w:rFonts w:ascii="Times New Roman" w:eastAsia="Times New Roman" w:hAnsi="Times New Roman" w:cs="Times New Roman"/>
          <w:sz w:val="24"/>
          <w:szCs w:val="24"/>
          <w:lang w:eastAsia="pl-PL"/>
        </w:rPr>
        <w:t>,</w:t>
      </w:r>
    </w:p>
    <w:p w14:paraId="789CC303"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2)</w:t>
      </w:r>
      <w:r w:rsidRPr="006D2A97">
        <w:rPr>
          <w:rFonts w:ascii="Times New Roman" w:eastAsia="Times New Roman" w:hAnsi="Times New Roman" w:cs="Times New Roman"/>
          <w:sz w:val="24"/>
          <w:szCs w:val="24"/>
          <w:lang w:eastAsia="pl-PL"/>
        </w:rPr>
        <w:tab/>
        <w:t xml:space="preserve">informacji, o których mowa w ust. 3 pkt. 3), ocenia spełnienie pozostałych warunków dzielania pomocy </w:t>
      </w:r>
      <w:r w:rsidRPr="006D2A97">
        <w:rPr>
          <w:rFonts w:ascii="Times New Roman" w:eastAsia="Times New Roman" w:hAnsi="Times New Roman" w:cs="Times New Roman"/>
          <w:i/>
          <w:sz w:val="24"/>
          <w:szCs w:val="24"/>
          <w:lang w:eastAsia="pl-PL"/>
        </w:rPr>
        <w:t xml:space="preserve">de minimis </w:t>
      </w:r>
      <w:r w:rsidRPr="006D2A97">
        <w:rPr>
          <w:rFonts w:ascii="Times New Roman" w:eastAsia="Times New Roman" w:hAnsi="Times New Roman" w:cs="Times New Roman"/>
          <w:sz w:val="24"/>
          <w:szCs w:val="24"/>
          <w:lang w:eastAsia="pl-PL"/>
        </w:rPr>
        <w:t>w rolnictwie.</w:t>
      </w:r>
    </w:p>
    <w:p w14:paraId="30F250BD" w14:textId="77777777" w:rsidR="006D2A97" w:rsidRPr="006D2A97" w:rsidRDefault="006D2A97" w:rsidP="006D2A97">
      <w:pPr>
        <w:spacing w:after="0" w:line="240" w:lineRule="auto"/>
        <w:ind w:left="567" w:hanging="283"/>
        <w:jc w:val="both"/>
        <w:rPr>
          <w:rFonts w:ascii="Times New Roman" w:eastAsia="Times New Roman" w:hAnsi="Times New Roman" w:cs="Times New Roman"/>
          <w:sz w:val="20"/>
          <w:szCs w:val="20"/>
          <w:lang w:eastAsia="pl-PL"/>
        </w:rPr>
      </w:pPr>
    </w:p>
    <w:p w14:paraId="5B1025DF"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0"/>
          <w:lang w:eastAsia="pl-PL"/>
        </w:rPr>
      </w:pPr>
      <w:r w:rsidRPr="006D2A97">
        <w:rPr>
          <w:rFonts w:ascii="Times New Roman" w:eastAsia="Times New Roman" w:hAnsi="Times New Roman" w:cs="Times New Roman"/>
          <w:sz w:val="24"/>
          <w:szCs w:val="24"/>
          <w:lang w:eastAsia="pl-PL"/>
        </w:rPr>
        <w:t>8.</w:t>
      </w:r>
      <w:r w:rsidRPr="006D2A97">
        <w:rPr>
          <w:rFonts w:ascii="Times New Roman" w:eastAsia="Times New Roman" w:hAnsi="Times New Roman" w:cs="Times New Roman"/>
          <w:sz w:val="24"/>
          <w:szCs w:val="24"/>
          <w:lang w:eastAsia="pl-PL"/>
        </w:rPr>
        <w:tab/>
        <w:t>W przypadku, gdy</w:t>
      </w:r>
      <w:r w:rsidRPr="006D2A97">
        <w:rPr>
          <w:rFonts w:ascii="Times New Roman" w:eastAsia="Times New Roman" w:hAnsi="Times New Roman" w:cs="Times New Roman"/>
          <w:sz w:val="24"/>
          <w:szCs w:val="20"/>
          <w:lang w:eastAsia="pl-PL"/>
        </w:rPr>
        <w:t xml:space="preserve"> </w:t>
      </w:r>
      <w:r w:rsidRPr="006D2A97">
        <w:rPr>
          <w:rFonts w:ascii="Times New Roman" w:eastAsia="Times New Roman" w:hAnsi="Times New Roman" w:cs="Times New Roman"/>
          <w:sz w:val="24"/>
          <w:szCs w:val="24"/>
          <w:lang w:eastAsia="pl-PL"/>
        </w:rPr>
        <w:t>brak jest możliwości elektronicznego przekazania lub obsłużenia sprawozdania o udzielonym kredycie</w:t>
      </w:r>
      <w:r w:rsidRPr="006D2A97">
        <w:rPr>
          <w:rFonts w:ascii="Times New Roman" w:eastAsia="Times New Roman" w:hAnsi="Times New Roman" w:cs="Times New Roman"/>
          <w:sz w:val="24"/>
          <w:szCs w:val="20"/>
          <w:lang w:eastAsia="pl-PL"/>
        </w:rPr>
        <w:t xml:space="preserve"> bank </w:t>
      </w:r>
      <w:r w:rsidRPr="006D2A97">
        <w:rPr>
          <w:rFonts w:ascii="Times New Roman" w:eastAsia="Times New Roman" w:hAnsi="Times New Roman" w:cs="Times New Roman"/>
          <w:sz w:val="24"/>
          <w:szCs w:val="24"/>
          <w:lang w:eastAsia="pl-PL"/>
        </w:rPr>
        <w:t>niezwłocznie</w:t>
      </w:r>
      <w:r w:rsidRPr="006D2A97">
        <w:rPr>
          <w:rFonts w:ascii="Times New Roman" w:eastAsia="Times New Roman" w:hAnsi="Times New Roman" w:cs="Times New Roman"/>
          <w:sz w:val="24"/>
          <w:szCs w:val="20"/>
          <w:lang w:eastAsia="pl-PL"/>
        </w:rPr>
        <w:t xml:space="preserve">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6D2A97">
        <w:rPr>
          <w:rFonts w:ascii="Times New Roman" w:eastAsia="Times New Roman" w:hAnsi="Times New Roman" w:cs="Times New Roman"/>
          <w:sz w:val="24"/>
          <w:szCs w:val="24"/>
          <w:lang w:eastAsia="pl-PL"/>
        </w:rPr>
        <w:t>.</w:t>
      </w:r>
    </w:p>
    <w:p w14:paraId="1589B33B"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5EADA264"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9.</w:t>
      </w:r>
      <w:r w:rsidRPr="006D2A97">
        <w:rPr>
          <w:rFonts w:ascii="Times New Roman" w:eastAsia="Times New Roman" w:hAnsi="Times New Roman" w:cs="Times New Roman"/>
          <w:sz w:val="24"/>
          <w:szCs w:val="24"/>
          <w:lang w:eastAsia="pl-PL"/>
        </w:rPr>
        <w:tab/>
        <w:t xml:space="preserve">Agencja wydaje kredytobiorcy zaświadczenie o pomocy </w:t>
      </w:r>
      <w:r w:rsidRPr="006D2A97">
        <w:rPr>
          <w:rFonts w:ascii="Times New Roman" w:eastAsia="Times New Roman" w:hAnsi="Times New Roman" w:cs="Times New Roman"/>
          <w:i/>
          <w:sz w:val="24"/>
          <w:szCs w:val="24"/>
          <w:lang w:eastAsia="pl-PL"/>
        </w:rPr>
        <w:t>de minimis</w:t>
      </w:r>
      <w:r w:rsidRPr="006D2A97">
        <w:rPr>
          <w:rFonts w:ascii="Times New Roman" w:eastAsia="Times New Roman" w:hAnsi="Times New Roman" w:cs="Times New Roman"/>
          <w:sz w:val="24"/>
          <w:szCs w:val="24"/>
          <w:lang w:eastAsia="pl-PL"/>
        </w:rPr>
        <w:t xml:space="preserve"> w rolnictwie lub rybołówstwie sporządzone zgodnie ze wzorem określonym w załączniku nr 10, które do kredytobiorcy przesyłane jest pocztą.</w:t>
      </w:r>
    </w:p>
    <w:p w14:paraId="463BCCDD"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7F2F21C2" w14:textId="77777777" w:rsidR="006D2A97" w:rsidRPr="006D2A97" w:rsidRDefault="006D2A97" w:rsidP="006D2A97">
      <w:pPr>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0"/>
          <w:lang w:eastAsia="pl-PL"/>
        </w:rPr>
        <w:t>9a.</w:t>
      </w:r>
      <w:r w:rsidRPr="006D2A97">
        <w:rPr>
          <w:rFonts w:ascii="Times New Roman" w:eastAsia="Times New Roman" w:hAnsi="Times New Roman" w:cs="Times New Roman"/>
          <w:sz w:val="24"/>
          <w:szCs w:val="20"/>
          <w:lang w:eastAsia="pl-PL"/>
        </w:rPr>
        <w:tab/>
        <w:t>Agencja przeprowadza kontrolę administracyjną wybranych losowo kredytów na podstawie przekazanych przez bank na żądanie Agencji potwierdzonych za zgodność z oryginałem załączników nr 8 i 19, które zostały złożone wraz z wnioskiem o kredyt.</w:t>
      </w:r>
    </w:p>
    <w:p w14:paraId="4E2F09C2" w14:textId="77777777" w:rsidR="006D2A97" w:rsidRPr="006D2A97" w:rsidRDefault="006D2A97" w:rsidP="006D2A97">
      <w:pPr>
        <w:spacing w:after="0" w:line="240" w:lineRule="auto"/>
        <w:ind w:left="284" w:hanging="284"/>
        <w:jc w:val="both"/>
        <w:rPr>
          <w:rFonts w:ascii="Times New Roman" w:eastAsia="Times New Roman" w:hAnsi="Times New Roman" w:cs="Times New Roman"/>
          <w:sz w:val="20"/>
          <w:szCs w:val="20"/>
          <w:lang w:eastAsia="pl-PL"/>
        </w:rPr>
      </w:pPr>
    </w:p>
    <w:p w14:paraId="7D964219" w14:textId="77777777" w:rsidR="006D2A97" w:rsidRPr="006D2A97" w:rsidRDefault="006D2A97" w:rsidP="006D2A97">
      <w:pPr>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10.</w:t>
      </w:r>
      <w:r w:rsidRPr="006D2A97">
        <w:rPr>
          <w:rFonts w:ascii="Times New Roman" w:eastAsia="Times New Roman" w:hAnsi="Times New Roman" w:cs="Times New Roman"/>
          <w:sz w:val="24"/>
          <w:szCs w:val="24"/>
          <w:lang w:eastAsia="pl-PL"/>
        </w:rPr>
        <w:tab/>
        <w:t xml:space="preserve">W przypadku, gdy wartość faktycznie udzielonej pomocy </w:t>
      </w:r>
      <w:r w:rsidRPr="006D2A97">
        <w:rPr>
          <w:rFonts w:ascii="Times New Roman" w:eastAsia="Times New Roman" w:hAnsi="Times New Roman" w:cs="Times New Roman"/>
          <w:i/>
          <w:sz w:val="24"/>
          <w:szCs w:val="24"/>
          <w:lang w:eastAsia="pl-PL"/>
        </w:rPr>
        <w:t>de minimis</w:t>
      </w:r>
      <w:r w:rsidRPr="006D2A97">
        <w:rPr>
          <w:rFonts w:ascii="Times New Roman" w:eastAsia="Times New Roman" w:hAnsi="Times New Roman" w:cs="Times New Roman"/>
          <w:sz w:val="24"/>
          <w:szCs w:val="24"/>
          <w:lang w:eastAsia="pl-PL"/>
        </w:rPr>
        <w:t xml:space="preserve"> w rolnictwie jest inna niż wartość pomocy wskazana w wydanym zaświadczeniu, o którym mowa w ust. 9, Agencja w terminie 14 dni od dnia stwierdzenia tego faktu, wydaje nowe zaświadczenie, w </w:t>
      </w:r>
      <w:r w:rsidRPr="006D2A97">
        <w:rPr>
          <w:rFonts w:ascii="Times New Roman" w:eastAsia="Times New Roman" w:hAnsi="Times New Roman" w:cs="Times New Roman"/>
          <w:sz w:val="24"/>
          <w:szCs w:val="24"/>
          <w:lang w:eastAsia="pl-PL"/>
        </w:rPr>
        <w:lastRenderedPageBreak/>
        <w:t>którym wskazuje właściwą wartość pomocy oraz stwierdza utratę ważności poprzedniego zaświadczenia.</w:t>
      </w:r>
    </w:p>
    <w:p w14:paraId="0872A522" w14:textId="77777777" w:rsidR="006D2A97" w:rsidRPr="006D2A97" w:rsidRDefault="006D2A97" w:rsidP="006D2A97">
      <w:pPr>
        <w:spacing w:after="0" w:line="240" w:lineRule="auto"/>
        <w:ind w:left="284" w:hanging="426"/>
        <w:jc w:val="both"/>
        <w:rPr>
          <w:rFonts w:ascii="Times New Roman" w:eastAsia="Times New Roman" w:hAnsi="Times New Roman" w:cs="Times New Roman"/>
          <w:sz w:val="20"/>
          <w:szCs w:val="20"/>
          <w:lang w:eastAsia="pl-PL"/>
        </w:rPr>
      </w:pPr>
    </w:p>
    <w:p w14:paraId="3135BA22" w14:textId="77777777" w:rsidR="006D2A97" w:rsidRPr="006D2A97" w:rsidRDefault="006D2A97" w:rsidP="006D2A97">
      <w:pPr>
        <w:spacing w:after="0" w:line="240" w:lineRule="auto"/>
        <w:ind w:left="284" w:hanging="426"/>
        <w:jc w:val="both"/>
        <w:rPr>
          <w:rFonts w:ascii="Times New Roman" w:eastAsia="Times New Roman" w:hAnsi="Times New Roman" w:cs="Times New Roman"/>
          <w:sz w:val="24"/>
          <w:szCs w:val="24"/>
          <w:lang w:eastAsia="pl-PL"/>
        </w:rPr>
      </w:pPr>
      <w:r w:rsidRPr="006D2A97">
        <w:rPr>
          <w:rFonts w:ascii="Times New Roman" w:eastAsia="Times New Roman" w:hAnsi="Times New Roman" w:cs="Times New Roman"/>
          <w:sz w:val="24"/>
          <w:szCs w:val="24"/>
          <w:lang w:eastAsia="pl-PL"/>
        </w:rPr>
        <w:t>11.</w:t>
      </w:r>
      <w:r w:rsidRPr="006D2A97">
        <w:rPr>
          <w:rFonts w:ascii="Times New Roman" w:eastAsia="Times New Roman" w:hAnsi="Times New Roman" w:cs="Times New Roman"/>
          <w:sz w:val="24"/>
          <w:szCs w:val="24"/>
          <w:lang w:eastAsia="pl-PL"/>
        </w:rPr>
        <w:tab/>
        <w:t>Postanowienia zawarte w ust. 3 pkt 3, ust. 7 i ust. 9 – 10 stosuje się odpowiednio w przypadku zawierania umowy przejęcia długu z tytułu kredytu uwzględniając przy tym, że:</w:t>
      </w:r>
    </w:p>
    <w:p w14:paraId="75326757" w14:textId="77777777" w:rsidR="006D2A97" w:rsidRPr="006D2A97" w:rsidRDefault="006D2A97" w:rsidP="006D2A97">
      <w:pPr>
        <w:spacing w:after="0" w:line="240" w:lineRule="auto"/>
        <w:ind w:left="567" w:hanging="283"/>
        <w:jc w:val="both"/>
        <w:rPr>
          <w:rFonts w:ascii="Times New Roman" w:eastAsia="Times New Roman" w:hAnsi="Times New Roman" w:cs="Times New Roman"/>
          <w:bCs/>
          <w:sz w:val="24"/>
          <w:szCs w:val="20"/>
          <w:lang w:eastAsia="pl-PL"/>
        </w:rPr>
      </w:pPr>
      <w:r w:rsidRPr="006D2A97">
        <w:rPr>
          <w:rFonts w:ascii="Times New Roman" w:eastAsia="Times New Roman" w:hAnsi="Times New Roman" w:cs="Times New Roman"/>
          <w:bCs/>
          <w:sz w:val="24"/>
          <w:szCs w:val="20"/>
          <w:lang w:eastAsia="pl-PL"/>
        </w:rPr>
        <w:t>1)</w:t>
      </w:r>
      <w:r w:rsidRPr="006D2A97">
        <w:rPr>
          <w:rFonts w:ascii="Times New Roman" w:eastAsia="Times New Roman" w:hAnsi="Times New Roman" w:cs="Times New Roman"/>
          <w:bCs/>
          <w:sz w:val="24"/>
          <w:szCs w:val="20"/>
          <w:lang w:eastAsia="pl-PL"/>
        </w:rPr>
        <w:tab/>
        <w:t>dniem udzielenia pomocy przejmującemu dług jest data zawarcia umowy przejęcia długu,</w:t>
      </w:r>
    </w:p>
    <w:p w14:paraId="29B36F44" w14:textId="77777777" w:rsidR="006D2A97" w:rsidRPr="006D2A97" w:rsidRDefault="006D2A97" w:rsidP="006D2A97">
      <w:pPr>
        <w:spacing w:after="0" w:line="240" w:lineRule="auto"/>
        <w:ind w:left="567" w:hanging="283"/>
        <w:jc w:val="both"/>
        <w:rPr>
          <w:rFonts w:ascii="Times New Roman" w:eastAsia="Times New Roman" w:hAnsi="Times New Roman" w:cs="Times New Roman"/>
          <w:bCs/>
          <w:sz w:val="24"/>
          <w:szCs w:val="24"/>
          <w:lang w:eastAsia="pl-PL"/>
        </w:rPr>
      </w:pPr>
      <w:r w:rsidRPr="006D2A97">
        <w:rPr>
          <w:rFonts w:ascii="Times New Roman" w:eastAsia="Times New Roman" w:hAnsi="Times New Roman" w:cs="Times New Roman"/>
          <w:bCs/>
          <w:sz w:val="24"/>
          <w:szCs w:val="24"/>
          <w:lang w:eastAsia="pl-PL"/>
        </w:rPr>
        <w:t>2)</w:t>
      </w:r>
      <w:r w:rsidRPr="006D2A97">
        <w:rPr>
          <w:rFonts w:ascii="Times New Roman" w:eastAsia="Times New Roman" w:hAnsi="Times New Roman" w:cs="Times New Roman"/>
          <w:bCs/>
          <w:sz w:val="24"/>
          <w:szCs w:val="24"/>
          <w:lang w:eastAsia="pl-PL"/>
        </w:rPr>
        <w:tab/>
        <w:t>przejmujący dług przejmuje wraz z nim pomoc w wysokości udzielonej dotychczasowemu kredytobiorcy, której wartość ustalono wówczas wg kursu EUR, a bank niezwłocznie przesyła do Agencji załącznik nr 23,</w:t>
      </w:r>
    </w:p>
    <w:p w14:paraId="63C04484" w14:textId="77777777" w:rsidR="006D2A97" w:rsidRPr="006D2A97" w:rsidRDefault="006D2A97" w:rsidP="006D2A97">
      <w:pPr>
        <w:spacing w:after="0" w:line="240" w:lineRule="auto"/>
        <w:ind w:left="567" w:hanging="283"/>
        <w:jc w:val="both"/>
        <w:rPr>
          <w:rFonts w:ascii="Times New Roman" w:eastAsia="Times New Roman" w:hAnsi="Times New Roman" w:cs="Times New Roman"/>
          <w:bCs/>
          <w:sz w:val="24"/>
          <w:szCs w:val="20"/>
          <w:lang w:eastAsia="pl-PL"/>
        </w:rPr>
      </w:pPr>
      <w:r w:rsidRPr="006D2A97">
        <w:rPr>
          <w:rFonts w:ascii="Times New Roman" w:eastAsia="Times New Roman" w:hAnsi="Times New Roman" w:cs="Times New Roman"/>
          <w:bCs/>
          <w:sz w:val="24"/>
          <w:szCs w:val="20"/>
          <w:lang w:eastAsia="pl-PL"/>
        </w:rPr>
        <w:t>3)</w:t>
      </w:r>
      <w:r w:rsidRPr="006D2A97">
        <w:rPr>
          <w:rFonts w:ascii="Times New Roman" w:eastAsia="Times New Roman" w:hAnsi="Times New Roman" w:cs="Times New Roman"/>
          <w:bCs/>
          <w:sz w:val="24"/>
          <w:szCs w:val="20"/>
          <w:lang w:eastAsia="pl-PL"/>
        </w:rPr>
        <w:tab/>
        <w:t xml:space="preserve">od dnia zawarcia umowy przejęcia długu kwota pomocy </w:t>
      </w:r>
      <w:r w:rsidRPr="006D2A97">
        <w:rPr>
          <w:rFonts w:ascii="Times New Roman" w:eastAsia="Times New Roman" w:hAnsi="Times New Roman" w:cs="Times New Roman"/>
          <w:bCs/>
          <w:i/>
          <w:sz w:val="24"/>
          <w:szCs w:val="20"/>
          <w:lang w:eastAsia="pl-PL"/>
        </w:rPr>
        <w:t>de minimis</w:t>
      </w:r>
      <w:r w:rsidRPr="006D2A97">
        <w:rPr>
          <w:rFonts w:ascii="Times New Roman" w:eastAsia="Times New Roman" w:hAnsi="Times New Roman" w:cs="Times New Roman"/>
          <w:bCs/>
          <w:sz w:val="24"/>
          <w:szCs w:val="20"/>
          <w:lang w:eastAsia="pl-PL"/>
        </w:rPr>
        <w:t xml:space="preserve"> w rolnictwie wynikająca z umowy kredytu nie jest uwzględniana przy ubieganiu się przez dotychczasowego kredytobiorcę o kolejną pomoc </w:t>
      </w:r>
      <w:r w:rsidRPr="006D2A97">
        <w:rPr>
          <w:rFonts w:ascii="Times New Roman" w:eastAsia="Times New Roman" w:hAnsi="Times New Roman" w:cs="Times New Roman"/>
          <w:bCs/>
          <w:i/>
          <w:sz w:val="24"/>
          <w:szCs w:val="20"/>
          <w:lang w:eastAsia="pl-PL"/>
        </w:rPr>
        <w:t>de minimis.</w:t>
      </w:r>
    </w:p>
    <w:p w14:paraId="36E07C9B" w14:textId="77777777" w:rsidR="00453F7C" w:rsidRPr="00D02429" w:rsidRDefault="00453F7C"/>
    <w:sectPr w:rsidR="00453F7C" w:rsidRPr="00D02429" w:rsidSect="00D0242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134F" w14:textId="77777777" w:rsidR="006D2A97" w:rsidRDefault="006D2A97" w:rsidP="006D2A97">
      <w:pPr>
        <w:spacing w:after="0" w:line="240" w:lineRule="auto"/>
      </w:pPr>
      <w:r>
        <w:separator/>
      </w:r>
    </w:p>
  </w:endnote>
  <w:endnote w:type="continuationSeparator" w:id="0">
    <w:p w14:paraId="58EED634" w14:textId="77777777" w:rsidR="006D2A97" w:rsidRDefault="006D2A97" w:rsidP="006D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0612" w14:textId="77777777" w:rsidR="006D2A97" w:rsidRDefault="006D2A97" w:rsidP="006D2A97">
      <w:pPr>
        <w:spacing w:after="0" w:line="240" w:lineRule="auto"/>
      </w:pPr>
      <w:r>
        <w:separator/>
      </w:r>
    </w:p>
  </w:footnote>
  <w:footnote w:type="continuationSeparator" w:id="0">
    <w:p w14:paraId="4DECE6C2" w14:textId="77777777" w:rsidR="006D2A97" w:rsidRDefault="006D2A97" w:rsidP="006D2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TekstpodstawowywcityZnak"/>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97"/>
    <w:rsid w:val="00453F7C"/>
    <w:rsid w:val="004C48A0"/>
    <w:rsid w:val="006D2A97"/>
    <w:rsid w:val="00CD142A"/>
    <w:rsid w:val="00D02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88E49"/>
  <w15:chartTrackingRefBased/>
  <w15:docId w15:val="{3DEF645C-FB18-4EF0-A8B9-58E63568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6D2A97"/>
    <w:pPr>
      <w:keepNext/>
      <w:spacing w:after="0" w:line="288" w:lineRule="auto"/>
      <w:jc w:val="both"/>
      <w:outlineLvl w:val="0"/>
    </w:pPr>
    <w:rPr>
      <w:rFonts w:ascii="Times New Roman" w:eastAsia="Times New Roman" w:hAnsi="Times New Roman" w:cs="Times New Roman"/>
      <w:i/>
      <w:szCs w:val="20"/>
      <w:lang w:eastAsia="pl-PL"/>
    </w:rPr>
  </w:style>
  <w:style w:type="paragraph" w:styleId="Nagwek2">
    <w:name w:val="heading 2"/>
    <w:basedOn w:val="Normalny"/>
    <w:next w:val="Normalny"/>
    <w:link w:val="Nagwek2Znak"/>
    <w:qFormat/>
    <w:rsid w:val="006D2A97"/>
    <w:pPr>
      <w:keepNext/>
      <w:widowControl w:val="0"/>
      <w:spacing w:after="0" w:line="240" w:lineRule="auto"/>
      <w:jc w:val="center"/>
      <w:outlineLvl w:val="1"/>
    </w:pPr>
    <w:rPr>
      <w:rFonts w:ascii="Times New Roman" w:eastAsia="Times New Roman" w:hAnsi="Times New Roman" w:cs="Times New Roman"/>
      <w:b/>
      <w:sz w:val="26"/>
      <w:szCs w:val="20"/>
      <w:lang w:eastAsia="pl-PL"/>
    </w:rPr>
  </w:style>
  <w:style w:type="paragraph" w:styleId="Nagwek3">
    <w:name w:val="heading 3"/>
    <w:basedOn w:val="Normalny"/>
    <w:next w:val="Normalny"/>
    <w:link w:val="Nagwek3Znak"/>
    <w:qFormat/>
    <w:rsid w:val="006D2A97"/>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D2A97"/>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6D2A97"/>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6D2A97"/>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6D2A97"/>
    <w:pPr>
      <w:keepNext/>
      <w:widowControl w:val="0"/>
      <w:spacing w:after="0" w:line="240" w:lineRule="auto"/>
      <w:jc w:val="center"/>
      <w:outlineLvl w:val="6"/>
    </w:pPr>
    <w:rPr>
      <w:rFonts w:ascii="Times New Roman" w:eastAsia="Times New Roman" w:hAnsi="Times New Roman" w:cs="Times New Roman"/>
      <w:b/>
      <w:sz w:val="28"/>
      <w:szCs w:val="20"/>
      <w:lang w:eastAsia="pl-PL"/>
    </w:rPr>
  </w:style>
  <w:style w:type="paragraph" w:styleId="Nagwek8">
    <w:name w:val="heading 8"/>
    <w:basedOn w:val="Normalny"/>
    <w:next w:val="Normalny"/>
    <w:link w:val="Nagwek8Znak"/>
    <w:qFormat/>
    <w:rsid w:val="006D2A97"/>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6D2A97"/>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D2A97"/>
    <w:pPr>
      <w:tabs>
        <w:tab w:val="center" w:pos="4536"/>
        <w:tab w:val="right" w:pos="9072"/>
      </w:tabs>
      <w:spacing w:after="0" w:line="240" w:lineRule="auto"/>
    </w:pPr>
  </w:style>
  <w:style w:type="character" w:customStyle="1" w:styleId="NagwekZnak">
    <w:name w:val="Nagłówek Znak"/>
    <w:basedOn w:val="Domylnaczcionkaakapitu"/>
    <w:link w:val="Nagwek"/>
    <w:rsid w:val="006D2A97"/>
  </w:style>
  <w:style w:type="paragraph" w:styleId="Stopka">
    <w:name w:val="footer"/>
    <w:basedOn w:val="Normalny"/>
    <w:link w:val="StopkaZnak"/>
    <w:uiPriority w:val="99"/>
    <w:unhideWhenUsed/>
    <w:rsid w:val="006D2A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A97"/>
  </w:style>
  <w:style w:type="character" w:customStyle="1" w:styleId="Nagwek1Znak">
    <w:name w:val="Nagłówek 1 Znak"/>
    <w:basedOn w:val="Domylnaczcionkaakapitu"/>
    <w:link w:val="Nagwek1"/>
    <w:rsid w:val="006D2A97"/>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6D2A97"/>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6D2A9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D2A9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D2A97"/>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6D2A9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6D2A97"/>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6D2A9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6D2A97"/>
    <w:rPr>
      <w:rFonts w:ascii="Arial" w:eastAsia="Times New Roman" w:hAnsi="Arial" w:cs="Arial"/>
      <w:lang w:eastAsia="pl-PL"/>
    </w:rPr>
  </w:style>
  <w:style w:type="numbering" w:customStyle="1" w:styleId="Bezlisty1">
    <w:name w:val="Bez listy1"/>
    <w:next w:val="Bezlisty"/>
    <w:semiHidden/>
    <w:rsid w:val="006D2A97"/>
  </w:style>
  <w:style w:type="paragraph" w:customStyle="1" w:styleId="4">
    <w:name w:val="4"/>
    <w:basedOn w:val="Normalny"/>
    <w:next w:val="Nagwek"/>
    <w:rsid w:val="006D2A97"/>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styleId="Numerstrony">
    <w:name w:val="page number"/>
    <w:basedOn w:val="Domylnaczcionkaakapitu"/>
    <w:rsid w:val="006D2A97"/>
  </w:style>
  <w:style w:type="paragraph" w:customStyle="1" w:styleId="BodyText2">
    <w:name w:val="Body Text 2"/>
    <w:basedOn w:val="Normalny"/>
    <w:rsid w:val="006D2A97"/>
    <w:pPr>
      <w:spacing w:after="0" w:line="240" w:lineRule="auto"/>
    </w:pPr>
    <w:rPr>
      <w:rFonts w:ascii="Times New Roman" w:eastAsia="Times New Roman" w:hAnsi="Times New Roman" w:cs="Times New Roman"/>
      <w:szCs w:val="20"/>
      <w:lang w:eastAsia="pl-PL"/>
    </w:rPr>
  </w:style>
  <w:style w:type="paragraph" w:styleId="Tekstpodstawowy">
    <w:name w:val="Body Text"/>
    <w:basedOn w:val="Normalny"/>
    <w:link w:val="TekstpodstawowyZnak"/>
    <w:rsid w:val="006D2A97"/>
    <w:pPr>
      <w:widowControl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6D2A97"/>
    <w:rPr>
      <w:rFonts w:ascii="Times New Roman" w:eastAsia="Times New Roman" w:hAnsi="Times New Roman" w:cs="Times New Roman"/>
      <w:sz w:val="24"/>
      <w:szCs w:val="20"/>
      <w:lang w:eastAsia="pl-PL"/>
    </w:rPr>
  </w:style>
  <w:style w:type="paragraph" w:customStyle="1" w:styleId="BodyText24">
    <w:name w:val="Body Text 24"/>
    <w:basedOn w:val="Normalny"/>
    <w:rsid w:val="006D2A97"/>
    <w:pPr>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BodyText3">
    <w:name w:val="Body Text 3"/>
    <w:basedOn w:val="Normalny"/>
    <w:rsid w:val="006D2A97"/>
    <w:pPr>
      <w:spacing w:after="120" w:line="240" w:lineRule="auto"/>
      <w:jc w:val="center"/>
    </w:pPr>
    <w:rPr>
      <w:rFonts w:ascii="Times New Roman" w:eastAsia="Times New Roman" w:hAnsi="Times New Roman" w:cs="Times New Roman"/>
      <w:spacing w:val="-2"/>
      <w:sz w:val="26"/>
      <w:szCs w:val="20"/>
      <w:lang w:eastAsia="pl-PL"/>
    </w:rPr>
  </w:style>
  <w:style w:type="paragraph" w:styleId="Tekstpodstawowy3">
    <w:name w:val="Body Text 3"/>
    <w:basedOn w:val="Normalny"/>
    <w:link w:val="Tekstpodstawowy3Znak"/>
    <w:rsid w:val="006D2A97"/>
    <w:pPr>
      <w:spacing w:after="0" w:line="240" w:lineRule="auto"/>
      <w:jc w:val="both"/>
    </w:pPr>
    <w:rPr>
      <w:rFonts w:ascii="Times New Roman" w:eastAsia="Times New Roman" w:hAnsi="Times New Roman" w:cs="Times New Roman"/>
      <w:b/>
      <w:bCs/>
      <w:sz w:val="26"/>
      <w:szCs w:val="20"/>
      <w:lang w:eastAsia="pl-PL"/>
    </w:rPr>
  </w:style>
  <w:style w:type="character" w:customStyle="1" w:styleId="Tekstpodstawowy3Znak">
    <w:name w:val="Tekst podstawowy 3 Znak"/>
    <w:basedOn w:val="Domylnaczcionkaakapitu"/>
    <w:link w:val="Tekstpodstawowy3"/>
    <w:rsid w:val="006D2A97"/>
    <w:rPr>
      <w:rFonts w:ascii="Times New Roman" w:eastAsia="Times New Roman" w:hAnsi="Times New Roman" w:cs="Times New Roman"/>
      <w:b/>
      <w:bCs/>
      <w:sz w:val="26"/>
      <w:szCs w:val="20"/>
      <w:lang w:eastAsia="pl-PL"/>
    </w:rPr>
  </w:style>
  <w:style w:type="paragraph" w:customStyle="1" w:styleId="ZnakZnak1">
    <w:name w:val=" Znak Znak1"/>
    <w:basedOn w:val="Normalny"/>
    <w:rsid w:val="006D2A97"/>
    <w:pPr>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D2A97"/>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6D2A97"/>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6D2A97"/>
    <w:pPr>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6D2A97"/>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6D2A97"/>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D2A97"/>
    <w:rPr>
      <w:rFonts w:ascii="Times New Roman" w:eastAsia="Times New Roman" w:hAnsi="Times New Roman" w:cs="Times New Roman"/>
      <w:sz w:val="16"/>
      <w:szCs w:val="16"/>
      <w:lang w:eastAsia="pl-PL"/>
    </w:rPr>
  </w:style>
  <w:style w:type="paragraph" w:customStyle="1" w:styleId="BodyTextIndent2">
    <w:name w:val="Body Text Indent 2"/>
    <w:basedOn w:val="Normalny"/>
    <w:rsid w:val="006D2A97"/>
    <w:pPr>
      <w:spacing w:after="0" w:line="288" w:lineRule="auto"/>
      <w:ind w:left="567" w:hanging="283"/>
      <w:jc w:val="both"/>
    </w:pPr>
    <w:rPr>
      <w:rFonts w:ascii="Times New Roman" w:eastAsia="Times New Roman" w:hAnsi="Times New Roman" w:cs="Times New Roman"/>
      <w:sz w:val="23"/>
      <w:szCs w:val="20"/>
      <w:lang w:eastAsia="pl-PL"/>
    </w:rPr>
  </w:style>
  <w:style w:type="paragraph" w:customStyle="1" w:styleId="BodyTextIndent3">
    <w:name w:val="Body Text Indent 3"/>
    <w:basedOn w:val="Normalny"/>
    <w:rsid w:val="006D2A97"/>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BodyTextIndent22">
    <w:name w:val="Body Text Indent 22"/>
    <w:basedOn w:val="Normalny"/>
    <w:rsid w:val="006D2A97"/>
    <w:pPr>
      <w:widowControl w:val="0"/>
      <w:spacing w:after="0" w:line="240" w:lineRule="auto"/>
      <w:ind w:left="284" w:hanging="284"/>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6D2A97"/>
    <w:pPr>
      <w:widowControl w:val="0"/>
      <w:spacing w:after="0" w:line="240" w:lineRule="auto"/>
      <w:ind w:left="425" w:hanging="425"/>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semiHidden/>
    <w:rsid w:val="006D2A9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D2A97"/>
    <w:rPr>
      <w:rFonts w:ascii="Times New Roman" w:eastAsia="Times New Roman" w:hAnsi="Times New Roman" w:cs="Times New Roman"/>
      <w:sz w:val="20"/>
      <w:szCs w:val="20"/>
      <w:lang w:eastAsia="pl-PL"/>
    </w:rPr>
  </w:style>
  <w:style w:type="paragraph" w:customStyle="1" w:styleId="BodyText22">
    <w:name w:val="Body Text 22"/>
    <w:basedOn w:val="Normalny"/>
    <w:rsid w:val="006D2A97"/>
    <w:pPr>
      <w:widowControl w:val="0"/>
      <w:spacing w:after="0" w:line="288" w:lineRule="auto"/>
      <w:jc w:val="both"/>
    </w:pPr>
    <w:rPr>
      <w:rFonts w:ascii="Times New Roman" w:eastAsia="Times New Roman" w:hAnsi="Times New Roman" w:cs="Times New Roman"/>
      <w:sz w:val="23"/>
      <w:szCs w:val="20"/>
      <w:lang w:eastAsia="pl-PL"/>
    </w:rPr>
  </w:style>
  <w:style w:type="character" w:styleId="Odwoaniedokomentarza">
    <w:name w:val="annotation reference"/>
    <w:semiHidden/>
    <w:rsid w:val="006D2A97"/>
    <w:rPr>
      <w:sz w:val="16"/>
      <w:szCs w:val="16"/>
    </w:rPr>
  </w:style>
  <w:style w:type="paragraph" w:styleId="Tekstkomentarza">
    <w:name w:val="annotation text"/>
    <w:basedOn w:val="Normalny"/>
    <w:link w:val="TekstkomentarzaZnak"/>
    <w:semiHidden/>
    <w:rsid w:val="006D2A97"/>
    <w:pPr>
      <w:spacing w:after="0" w:line="240" w:lineRule="auto"/>
    </w:pPr>
    <w:rPr>
      <w:rFonts w:ascii="Times New Roman" w:eastAsia="Times New Roman" w:hAnsi="Times New Roman" w:cs="Times New Roman"/>
      <w:i/>
      <w:sz w:val="20"/>
      <w:szCs w:val="20"/>
      <w:lang w:eastAsia="pl-PL"/>
    </w:rPr>
  </w:style>
  <w:style w:type="character" w:customStyle="1" w:styleId="TekstkomentarzaZnak">
    <w:name w:val="Tekst komentarza Znak"/>
    <w:basedOn w:val="Domylnaczcionkaakapitu"/>
    <w:link w:val="Tekstkomentarza"/>
    <w:semiHidden/>
    <w:rsid w:val="006D2A97"/>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6D2A97"/>
    <w:pPr>
      <w:tabs>
        <w:tab w:val="num" w:pos="720"/>
      </w:tabs>
      <w:autoSpaceDE w:val="0"/>
      <w:autoSpaceDN w:val="0"/>
      <w:adjustRightInd w:val="0"/>
      <w:spacing w:after="0" w:line="360" w:lineRule="auto"/>
      <w:ind w:left="720" w:hanging="360"/>
      <w:jc w:val="both"/>
    </w:pPr>
    <w:rPr>
      <w:rFonts w:ascii="Arial" w:eastAsia="Times New Roman" w:hAnsi="Arial" w:cs="Arial"/>
      <w:sz w:val="24"/>
      <w:szCs w:val="24"/>
      <w:lang w:eastAsia="pl-PL"/>
    </w:rPr>
  </w:style>
  <w:style w:type="paragraph" w:customStyle="1" w:styleId="Normalny-pktZnak">
    <w:name w:val="Normalny-pkt Znak"/>
    <w:basedOn w:val="Normalny-ustZnak"/>
    <w:rsid w:val="006D2A97"/>
    <w:pPr>
      <w:ind w:hanging="390"/>
    </w:pPr>
  </w:style>
  <w:style w:type="character" w:customStyle="1" w:styleId="Normalny-pktZnakZnak">
    <w:name w:val="Normalny-pkt Znak Znak"/>
    <w:rsid w:val="006D2A97"/>
    <w:rPr>
      <w:rFonts w:ascii="Arial" w:hAnsi="Arial" w:cs="Arial"/>
      <w:sz w:val="24"/>
      <w:szCs w:val="24"/>
      <w:lang w:val="pl-PL" w:eastAsia="pl-PL" w:bidi="ar-SA"/>
    </w:rPr>
  </w:style>
  <w:style w:type="character" w:customStyle="1" w:styleId="LitteraZnak">
    <w:name w:val="Littera Znak"/>
    <w:rsid w:val="006D2A97"/>
    <w:rPr>
      <w:rFonts w:ascii="Arial" w:hAnsi="Arial" w:cs="Arial"/>
      <w:sz w:val="24"/>
      <w:szCs w:val="24"/>
      <w:lang w:val="pl-PL" w:eastAsia="pl-PL" w:bidi="ar-SA"/>
    </w:rPr>
  </w:style>
  <w:style w:type="paragraph" w:customStyle="1" w:styleId="Normalny-pktZnak11">
    <w:name w:val="Normalny-pkt Znak11"/>
    <w:basedOn w:val="Normalny-pktZnak"/>
    <w:rsid w:val="006D2A97"/>
    <w:pPr>
      <w:ind w:hanging="570"/>
    </w:pPr>
  </w:style>
  <w:style w:type="paragraph" w:customStyle="1" w:styleId="Normalnypodliterab">
    <w:name w:val="Normalnypodliterab"/>
    <w:basedOn w:val="Normalny"/>
    <w:rsid w:val="006D2A97"/>
    <w:pPr>
      <w:numPr>
        <w:ilvl w:val="1"/>
        <w:numId w:val="1"/>
      </w:numPr>
      <w:spacing w:after="0" w:line="360" w:lineRule="auto"/>
    </w:pPr>
    <w:rPr>
      <w:rFonts w:ascii="Arial" w:eastAsia="Times New Roman" w:hAnsi="Arial" w:cs="Arial"/>
      <w:sz w:val="24"/>
      <w:szCs w:val="24"/>
      <w:lang w:eastAsia="pl-PL"/>
    </w:rPr>
  </w:style>
  <w:style w:type="paragraph" w:customStyle="1" w:styleId="ZnakZnakZnakZnakZnakZnakZnakZnakZnak1ZnakZnakZnakZnakZnakZnakZnakZnakZnakZnakZnakZnak">
    <w:name w:val=" Znak Znak Znak Znak Znak Znak Znak Znak Znak1 Znak Znak Znak Znak Znak Znak Znak Znak Znak Znak Znak Znak"/>
    <w:basedOn w:val="Normalny"/>
    <w:rsid w:val="006D2A97"/>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6D2A9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D2A97"/>
    <w:rPr>
      <w:rFonts w:ascii="Tahoma" w:eastAsia="Times New Roman" w:hAnsi="Tahoma" w:cs="Tahoma"/>
      <w:sz w:val="16"/>
      <w:szCs w:val="16"/>
      <w:lang w:eastAsia="pl-PL"/>
    </w:rPr>
  </w:style>
  <w:style w:type="paragraph" w:customStyle="1" w:styleId="ZnakZnak">
    <w:name w:val=" Znak Znak"/>
    <w:basedOn w:val="Normalny"/>
    <w:rsid w:val="006D2A97"/>
    <w:pPr>
      <w:spacing w:after="0" w:line="240" w:lineRule="auto"/>
    </w:pPr>
    <w:rPr>
      <w:rFonts w:ascii="Times New Roman" w:eastAsia="Times New Roman" w:hAnsi="Times New Roman" w:cs="Times New Roman"/>
      <w:sz w:val="24"/>
      <w:szCs w:val="24"/>
      <w:lang w:eastAsia="pl-PL"/>
    </w:rPr>
  </w:style>
  <w:style w:type="paragraph" w:customStyle="1" w:styleId="bodytextindent30">
    <w:name w:val="bodytextindent3"/>
    <w:basedOn w:val="Normalny"/>
    <w:rsid w:val="006D2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6D2A97"/>
    <w:pPr>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6D2A97"/>
    <w:rPr>
      <w:rFonts w:ascii="Times New Roman" w:eastAsia="Times New Roman" w:hAnsi="Times New Roman" w:cs="Times New Roman"/>
      <w:sz w:val="24"/>
      <w:szCs w:val="20"/>
      <w:lang w:eastAsia="pl-PL"/>
    </w:rPr>
  </w:style>
  <w:style w:type="table" w:styleId="Tabela-Siatka">
    <w:name w:val="Table Grid"/>
    <w:basedOn w:val="Standardowy"/>
    <w:uiPriority w:val="39"/>
    <w:rsid w:val="006D2A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6D2A97"/>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styleId="Hipercze">
    <w:name w:val="Hyperlink"/>
    <w:rsid w:val="006D2A97"/>
    <w:rPr>
      <w:color w:val="0000FF"/>
      <w:u w:val="single"/>
    </w:rPr>
  </w:style>
  <w:style w:type="character" w:styleId="Odwoanieprzypisudolnego">
    <w:name w:val="footnote reference"/>
    <w:aliases w:val="Odwołanie przypisu"/>
    <w:uiPriority w:val="99"/>
    <w:semiHidden/>
    <w:rsid w:val="006D2A97"/>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6D2A97"/>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6D2A97"/>
    <w:pPr>
      <w:spacing w:after="0" w:line="240" w:lineRule="auto"/>
    </w:pPr>
    <w:rPr>
      <w:sz w:val="24"/>
      <w:szCs w:val="24"/>
      <w:lang w:eastAsia="pl-PL"/>
    </w:rPr>
  </w:style>
  <w:style w:type="character" w:customStyle="1" w:styleId="TekstprzypisudolnegoZnak1">
    <w:name w:val="Tekst przypisu dolnego Znak1"/>
    <w:basedOn w:val="Domylnaczcionkaakapitu"/>
    <w:uiPriority w:val="99"/>
    <w:semiHidden/>
    <w:rsid w:val="006D2A97"/>
    <w:rPr>
      <w:sz w:val="20"/>
      <w:szCs w:val="20"/>
    </w:rPr>
  </w:style>
  <w:style w:type="character" w:styleId="UyteHipercze">
    <w:name w:val="FollowedHyperlink"/>
    <w:rsid w:val="006D2A97"/>
    <w:rPr>
      <w:color w:val="800080"/>
      <w:u w:val="single"/>
    </w:rPr>
  </w:style>
  <w:style w:type="paragraph" w:customStyle="1" w:styleId="DomylnaczcionkaakapituAkapitZnakZnakZnakZnakZnakZnak">
    <w:name w:val="Domyślna czcionka akapitu Akapit Znak Znak Znak Znak Znak Znak"/>
    <w:basedOn w:val="Normalny"/>
    <w:rsid w:val="006D2A97"/>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6D2A97"/>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 Znak Znak Znak1 Znak Znak Znak Znak Znak Znak Znak Znak Znak"/>
    <w:basedOn w:val="Normalny"/>
    <w:rsid w:val="006D2A97"/>
    <w:pPr>
      <w:spacing w:after="0" w:line="240" w:lineRule="auto"/>
    </w:pPr>
    <w:rPr>
      <w:rFonts w:ascii="Times New Roman" w:eastAsia="Times New Roman" w:hAnsi="Times New Roman" w:cs="Times New Roman"/>
      <w:sz w:val="24"/>
      <w:szCs w:val="24"/>
      <w:lang w:eastAsia="pl-PL"/>
    </w:rPr>
  </w:style>
  <w:style w:type="paragraph" w:customStyle="1" w:styleId="ZnakZnak2">
    <w:name w:val=" Znak Znak2"/>
    <w:basedOn w:val="Normalny"/>
    <w:rsid w:val="006D2A97"/>
    <w:pPr>
      <w:spacing w:after="0" w:line="240" w:lineRule="auto"/>
    </w:pPr>
    <w:rPr>
      <w:rFonts w:ascii="Times New Roman" w:eastAsia="Times New Roman" w:hAnsi="Times New Roman" w:cs="Times New Roman"/>
      <w:sz w:val="24"/>
      <w:szCs w:val="24"/>
      <w:lang w:eastAsia="pl-PL"/>
    </w:rPr>
  </w:style>
  <w:style w:type="paragraph" w:customStyle="1" w:styleId="2">
    <w:name w:val="2"/>
    <w:basedOn w:val="Normalny"/>
    <w:next w:val="Tekstprzypisudolnego"/>
    <w:semiHidden/>
    <w:rsid w:val="006D2A97"/>
    <w:pPr>
      <w:spacing w:after="0" w:line="240" w:lineRule="auto"/>
    </w:pPr>
    <w:rPr>
      <w:rFonts w:ascii="Times New Roman" w:eastAsia="Times New Roman" w:hAnsi="Times New Roman" w:cs="Times New Roman"/>
      <w:sz w:val="20"/>
      <w:szCs w:val="20"/>
      <w:lang w:eastAsia="pl-PL"/>
    </w:rPr>
  </w:style>
  <w:style w:type="paragraph" w:styleId="Tytu">
    <w:name w:val="Title"/>
    <w:basedOn w:val="Normalny"/>
    <w:link w:val="TytuZnak"/>
    <w:qFormat/>
    <w:rsid w:val="006D2A97"/>
    <w:pPr>
      <w:spacing w:after="0" w:line="240" w:lineRule="auto"/>
      <w:jc w:val="center"/>
    </w:pPr>
    <w:rPr>
      <w:rFonts w:ascii="Times New Roman" w:eastAsia="Times New Roman" w:hAnsi="Times New Roman" w:cs="Times New Roman"/>
      <w:b/>
      <w:bCs/>
      <w:sz w:val="26"/>
      <w:szCs w:val="20"/>
      <w:lang w:eastAsia="pl-PL"/>
    </w:rPr>
  </w:style>
  <w:style w:type="character" w:customStyle="1" w:styleId="TytuZnak">
    <w:name w:val="Tytuł Znak"/>
    <w:basedOn w:val="Domylnaczcionkaakapitu"/>
    <w:link w:val="Tytu"/>
    <w:rsid w:val="006D2A97"/>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6D2A97"/>
    <w:pPr>
      <w:spacing w:after="0" w:line="240" w:lineRule="auto"/>
    </w:pPr>
    <w:rPr>
      <w:rFonts w:ascii="Times New Roman" w:eastAsia="Times New Roman" w:hAnsi="Times New Roman" w:cs="Times New Roman"/>
      <w:sz w:val="20"/>
      <w:szCs w:val="20"/>
      <w:lang w:eastAsia="pl-PL"/>
    </w:rPr>
  </w:style>
  <w:style w:type="paragraph" w:customStyle="1" w:styleId="ZnakZnakZnak1ZnakZnakZnakZnakZnakZnak">
    <w:name w:val=" Znak Znak Znak1 Znak Znak Znak Znak Znak Znak"/>
    <w:basedOn w:val="Normalny"/>
    <w:rsid w:val="006D2A97"/>
    <w:pPr>
      <w:spacing w:after="0" w:line="240" w:lineRule="auto"/>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6D2A97"/>
    <w:pPr>
      <w:spacing w:after="0" w:line="240" w:lineRule="auto"/>
    </w:pPr>
    <w:rPr>
      <w:rFonts w:ascii="Times New Roman" w:eastAsia="Times New Roman" w:hAnsi="Times New Roman" w:cs="Times New Roman"/>
      <w:szCs w:val="20"/>
      <w:lang w:eastAsia="pl-PL"/>
    </w:rPr>
  </w:style>
  <w:style w:type="paragraph" w:customStyle="1" w:styleId="Tekstpodstawowywcity21">
    <w:name w:val="Tekst podstawowy wcięty 21"/>
    <w:basedOn w:val="Normalny"/>
    <w:rsid w:val="006D2A97"/>
    <w:pPr>
      <w:spacing w:after="0" w:line="288" w:lineRule="auto"/>
      <w:ind w:left="567" w:hanging="283"/>
      <w:jc w:val="both"/>
    </w:pPr>
    <w:rPr>
      <w:rFonts w:ascii="Times New Roman" w:eastAsia="Times New Roman" w:hAnsi="Times New Roman" w:cs="Times New Roman"/>
      <w:sz w:val="23"/>
      <w:szCs w:val="20"/>
      <w:lang w:eastAsia="pl-PL"/>
    </w:rPr>
  </w:style>
  <w:style w:type="paragraph" w:customStyle="1" w:styleId="Tekstpodstawowy21">
    <w:name w:val="Tekst podstawowy 21"/>
    <w:basedOn w:val="Normalny"/>
    <w:rsid w:val="006D2A97"/>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6D2A97"/>
    <w:pPr>
      <w:spacing w:after="0" w:line="288" w:lineRule="auto"/>
      <w:ind w:left="284" w:hanging="284"/>
      <w:jc w:val="both"/>
    </w:pPr>
    <w:rPr>
      <w:rFonts w:ascii="Times New Roman" w:eastAsia="Times New Roman" w:hAnsi="Times New Roman" w:cs="Times New Roman"/>
      <w:sz w:val="23"/>
      <w:szCs w:val="20"/>
      <w:lang w:eastAsia="pl-PL"/>
    </w:rPr>
  </w:style>
  <w:style w:type="character" w:customStyle="1" w:styleId="paragraphpunkt1">
    <w:name w:val="paragraphpunkt1"/>
    <w:rsid w:val="006D2A97"/>
    <w:rPr>
      <w:b/>
      <w:bCs/>
    </w:rPr>
  </w:style>
  <w:style w:type="character" w:customStyle="1" w:styleId="point1">
    <w:name w:val="point1"/>
    <w:rsid w:val="006D2A97"/>
    <w:rPr>
      <w:b/>
      <w:bCs/>
    </w:rPr>
  </w:style>
  <w:style w:type="character" w:customStyle="1" w:styleId="letter1">
    <w:name w:val="letter1"/>
    <w:rsid w:val="006D2A97"/>
    <w:rPr>
      <w:b/>
      <w:bCs/>
    </w:rPr>
  </w:style>
  <w:style w:type="paragraph" w:styleId="Akapitzlist">
    <w:name w:val="List Paragraph"/>
    <w:basedOn w:val="Normalny"/>
    <w:link w:val="AkapitzlistZnak"/>
    <w:uiPriority w:val="34"/>
    <w:qFormat/>
    <w:rsid w:val="006D2A97"/>
    <w:pPr>
      <w:spacing w:after="0" w:line="240" w:lineRule="auto"/>
      <w:ind w:left="708"/>
    </w:pPr>
    <w:rPr>
      <w:rFonts w:ascii="Times New Roman" w:eastAsia="Times New Roman" w:hAnsi="Times New Roman" w:cs="Times New Roman"/>
      <w:sz w:val="24"/>
      <w:szCs w:val="20"/>
      <w:lang w:eastAsia="pl-PL"/>
    </w:rPr>
  </w:style>
  <w:style w:type="character" w:customStyle="1" w:styleId="FontStyle28">
    <w:name w:val="Font Style28"/>
    <w:uiPriority w:val="99"/>
    <w:rsid w:val="006D2A97"/>
    <w:rPr>
      <w:rFonts w:ascii="Arial" w:hAnsi="Arial" w:cs="Arial"/>
      <w:sz w:val="22"/>
      <w:szCs w:val="22"/>
    </w:rPr>
  </w:style>
  <w:style w:type="paragraph" w:customStyle="1" w:styleId="CM4">
    <w:name w:val="CM4"/>
    <w:basedOn w:val="Normalny"/>
    <w:next w:val="Normalny"/>
    <w:uiPriority w:val="99"/>
    <w:rsid w:val="006D2A97"/>
    <w:pPr>
      <w:autoSpaceDE w:val="0"/>
      <w:autoSpaceDN w:val="0"/>
      <w:adjustRightInd w:val="0"/>
      <w:spacing w:after="0" w:line="240" w:lineRule="auto"/>
    </w:pPr>
    <w:rPr>
      <w:rFonts w:ascii="EUAlbertina" w:eastAsia="Times New Roman" w:hAnsi="EUAlbertina" w:cs="Times New Roman"/>
      <w:sz w:val="24"/>
      <w:szCs w:val="24"/>
      <w:lang w:eastAsia="pl-PL"/>
    </w:rPr>
  </w:style>
  <w:style w:type="paragraph" w:customStyle="1" w:styleId="Default">
    <w:name w:val="Default"/>
    <w:rsid w:val="006D2A97"/>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6D2A97"/>
  </w:style>
  <w:style w:type="paragraph" w:customStyle="1" w:styleId="CM1">
    <w:name w:val="CM1"/>
    <w:basedOn w:val="Default"/>
    <w:next w:val="Default"/>
    <w:uiPriority w:val="99"/>
    <w:rsid w:val="006D2A97"/>
    <w:rPr>
      <w:rFonts w:cs="Times New Roman"/>
      <w:color w:val="auto"/>
    </w:rPr>
  </w:style>
  <w:style w:type="paragraph" w:customStyle="1" w:styleId="CM3">
    <w:name w:val="CM3"/>
    <w:basedOn w:val="Default"/>
    <w:next w:val="Default"/>
    <w:uiPriority w:val="99"/>
    <w:rsid w:val="006D2A97"/>
    <w:rPr>
      <w:rFonts w:cs="Times New Roman"/>
      <w:color w:val="auto"/>
    </w:rPr>
  </w:style>
  <w:style w:type="character" w:customStyle="1" w:styleId="tabulatory">
    <w:name w:val="tabulatory"/>
    <w:basedOn w:val="Domylnaczcionkaakapitu"/>
    <w:rsid w:val="006D2A97"/>
  </w:style>
  <w:style w:type="paragraph" w:styleId="Tematkomentarza">
    <w:name w:val="annotation subject"/>
    <w:basedOn w:val="Tekstkomentarza"/>
    <w:next w:val="Tekstkomentarza"/>
    <w:link w:val="TematkomentarzaZnak"/>
    <w:uiPriority w:val="99"/>
    <w:semiHidden/>
    <w:unhideWhenUsed/>
    <w:rsid w:val="006D2A97"/>
    <w:rPr>
      <w:b/>
      <w:bCs/>
      <w:i w:val="0"/>
    </w:rPr>
  </w:style>
  <w:style w:type="character" w:customStyle="1" w:styleId="TematkomentarzaZnak">
    <w:name w:val="Temat komentarza Znak"/>
    <w:basedOn w:val="TekstkomentarzaZnak"/>
    <w:link w:val="Tematkomentarza"/>
    <w:uiPriority w:val="99"/>
    <w:semiHidden/>
    <w:rsid w:val="006D2A97"/>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6D2A97"/>
  </w:style>
  <w:style w:type="paragraph" w:customStyle="1" w:styleId="celp">
    <w:name w:val="cel_p"/>
    <w:basedOn w:val="Normalny"/>
    <w:rsid w:val="006D2A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6D2A97"/>
    <w:rPr>
      <w:i/>
      <w:iCs/>
    </w:rPr>
  </w:style>
  <w:style w:type="character" w:styleId="Pogrubienie">
    <w:name w:val="Strong"/>
    <w:uiPriority w:val="22"/>
    <w:qFormat/>
    <w:rsid w:val="006D2A97"/>
    <w:rPr>
      <w:b/>
      <w:bCs/>
    </w:rPr>
  </w:style>
  <w:style w:type="character" w:customStyle="1" w:styleId="txt-new">
    <w:name w:val="txt-new"/>
    <w:basedOn w:val="Domylnaczcionkaakapitu"/>
    <w:rsid w:val="006D2A97"/>
  </w:style>
  <w:style w:type="character" w:customStyle="1" w:styleId="txt-old">
    <w:name w:val="txt-old"/>
    <w:basedOn w:val="Domylnaczcionkaakapitu"/>
    <w:rsid w:val="006D2A97"/>
  </w:style>
  <w:style w:type="paragraph" w:styleId="NormalnyWeb">
    <w:name w:val="Normal (Web)"/>
    <w:basedOn w:val="Normalny"/>
    <w:uiPriority w:val="99"/>
    <w:semiHidden/>
    <w:unhideWhenUsed/>
    <w:rsid w:val="006D2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32">
    <w:name w:val="Tekst podstawowy wcięty 32"/>
    <w:basedOn w:val="Normalny"/>
    <w:rsid w:val="006D2A97"/>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Style8">
    <w:name w:val="Style8"/>
    <w:basedOn w:val="Normalny"/>
    <w:uiPriority w:val="99"/>
    <w:rsid w:val="006D2A97"/>
    <w:pPr>
      <w:widowControl w:val="0"/>
      <w:autoSpaceDE w:val="0"/>
      <w:autoSpaceDN w:val="0"/>
      <w:adjustRightInd w:val="0"/>
      <w:spacing w:after="0" w:line="254" w:lineRule="exact"/>
      <w:ind w:hanging="370"/>
      <w:jc w:val="both"/>
    </w:pPr>
    <w:rPr>
      <w:rFonts w:ascii="Arial" w:eastAsia="Times New Roman" w:hAnsi="Arial" w:cs="Arial"/>
      <w:sz w:val="24"/>
      <w:szCs w:val="24"/>
      <w:lang w:eastAsia="pl-PL"/>
    </w:rPr>
  </w:style>
  <w:style w:type="character" w:customStyle="1" w:styleId="AkapitzlistZnak">
    <w:name w:val="Akapit z listą Znak"/>
    <w:link w:val="Akapitzlist"/>
    <w:uiPriority w:val="34"/>
    <w:rsid w:val="006D2A97"/>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6D2A97"/>
    <w:pPr>
      <w:spacing w:after="0" w:line="240" w:lineRule="auto"/>
    </w:pPr>
    <w:rPr>
      <w:rFonts w:ascii="Times New Roman" w:eastAsia="Calibri" w:hAnsi="Times New Roman" w:cs="Times New Roman"/>
      <w:sz w:val="24"/>
      <w:szCs w:val="24"/>
      <w:lang w:eastAsia="pl-PL"/>
    </w:rPr>
  </w:style>
  <w:style w:type="character" w:customStyle="1" w:styleId="FontStyle35">
    <w:name w:val="Font Style35"/>
    <w:uiPriority w:val="99"/>
    <w:rsid w:val="006D2A97"/>
    <w:rPr>
      <w:rFonts w:ascii="Times New Roman" w:hAnsi="Times New Roman" w:cs="Times New Roman"/>
      <w:sz w:val="22"/>
      <w:szCs w:val="22"/>
    </w:rPr>
  </w:style>
  <w:style w:type="character" w:customStyle="1" w:styleId="FontStyle13">
    <w:name w:val="Font Style13"/>
    <w:uiPriority w:val="99"/>
    <w:rsid w:val="006D2A97"/>
    <w:rPr>
      <w:rFonts w:ascii="Times New Roman" w:hAnsi="Times New Roman" w:cs="Times New Roman" w:hint="default"/>
      <w:sz w:val="24"/>
      <w:szCs w:val="24"/>
    </w:rPr>
  </w:style>
  <w:style w:type="paragraph" w:customStyle="1" w:styleId="Style1">
    <w:name w:val="Style1"/>
    <w:basedOn w:val="Normalny"/>
    <w:uiPriority w:val="99"/>
    <w:rsid w:val="006D2A9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6D2A97"/>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12">
    <w:name w:val="Font Style12"/>
    <w:uiPriority w:val="99"/>
    <w:rsid w:val="006D2A97"/>
    <w:rPr>
      <w:rFonts w:ascii="Times New Roman" w:hAnsi="Times New Roman" w:cs="Times New Roman" w:hint="default"/>
      <w:b/>
      <w:bCs/>
      <w:sz w:val="16"/>
      <w:szCs w:val="16"/>
    </w:rPr>
  </w:style>
  <w:style w:type="paragraph" w:customStyle="1" w:styleId="Tekstpodstawowywcity33">
    <w:name w:val="Tekst podstawowy wcięty 33"/>
    <w:basedOn w:val="Normalny"/>
    <w:rsid w:val="006D2A97"/>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ZPKTzmpktartykuempunktem">
    <w:name w:val="Z/PKT – zm. pkt artykułem (punktem)"/>
    <w:basedOn w:val="Normalny"/>
    <w:uiPriority w:val="31"/>
    <w:qFormat/>
    <w:rsid w:val="006D2A97"/>
    <w:pPr>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Normalny"/>
    <w:uiPriority w:val="30"/>
    <w:qFormat/>
    <w:rsid w:val="006D2A97"/>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LITlitera">
    <w:name w:val="LIT – litera"/>
    <w:basedOn w:val="Normalny"/>
    <w:uiPriority w:val="14"/>
    <w:qFormat/>
    <w:rsid w:val="006D2A97"/>
    <w:pPr>
      <w:spacing w:after="0" w:line="360" w:lineRule="auto"/>
      <w:ind w:left="986" w:hanging="476"/>
      <w:jc w:val="both"/>
    </w:pPr>
    <w:rPr>
      <w:rFonts w:ascii="Times" w:eastAsia="Times New Roman" w:hAnsi="Times" w:cs="Arial"/>
      <w:bCs/>
      <w:sz w:val="24"/>
      <w:szCs w:val="20"/>
      <w:lang w:eastAsia="pl-PL"/>
    </w:rPr>
  </w:style>
  <w:style w:type="paragraph" w:customStyle="1" w:styleId="ZLITUSTzmustliter">
    <w:name w:val="Z_LIT/UST(§) – zm. ust. (§) literą"/>
    <w:basedOn w:val="Normalny"/>
    <w:uiPriority w:val="46"/>
    <w:qFormat/>
    <w:rsid w:val="006D2A97"/>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6D2A97"/>
    <w:pPr>
      <w:spacing w:after="0" w:line="360" w:lineRule="auto"/>
      <w:ind w:left="1497" w:hanging="510"/>
      <w:jc w:val="both"/>
    </w:pPr>
    <w:rPr>
      <w:rFonts w:ascii="Times" w:eastAsia="Times New Roman" w:hAnsi="Times" w:cs="Arial"/>
      <w:bCs/>
      <w:sz w:val="24"/>
      <w:szCs w:val="20"/>
      <w:lang w:eastAsia="pl-PL"/>
    </w:rPr>
  </w:style>
  <w:style w:type="table" w:customStyle="1" w:styleId="Tabela-Siatka1">
    <w:name w:val="Tabela - Siatka1"/>
    <w:basedOn w:val="Standardowy"/>
    <w:next w:val="Tabela-Siatka"/>
    <w:uiPriority w:val="39"/>
    <w:rsid w:val="006D2A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EED289F-B83F-4435-913F-A6B8159819F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5367</Words>
  <Characters>32206</Characters>
  <Application>Microsoft Office Word</Application>
  <DocSecurity>0</DocSecurity>
  <Lines>268</Lines>
  <Paragraphs>74</Paragraphs>
  <ScaleCrop>false</ScaleCrop>
  <Company>ARiMR</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dc:creator>
  <cp:keywords/>
  <dc:description/>
  <cp:lastModifiedBy>Sokołowska Anna</cp:lastModifiedBy>
  <cp:revision>2</cp:revision>
  <dcterms:created xsi:type="dcterms:W3CDTF">2024-06-26T14:31:00Z</dcterms:created>
  <dcterms:modified xsi:type="dcterms:W3CDTF">2024-06-26T14:37:00Z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490a6fcf-cac1-4341-9fd8-e6479645e483</vt:lpwstr>
  </property>
  <property fmtid="{D5CDD505-2E9C-101B-9397-08002B2CF9AE}" pid="3" name="bjClsUserRVM">
    <vt:lpwstr>[]</vt:lpwstr>
  </property>
  <property fmtid="{D5CDD505-2E9C-101B-9397-08002B2CF9AE}" pid="4" name="bjSaver">
    <vt:lpwstr>jminTR1B9SECNFKkowuDEdtaF0ueXzAs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