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70C7A2AD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AC742E">
        <w:rPr>
          <w:b/>
          <w:bCs/>
          <w:sz w:val="20"/>
          <w:szCs w:val="20"/>
        </w:rPr>
        <w:t>7</w:t>
      </w:r>
      <w:r w:rsidR="006A02EB" w:rsidRPr="001341D3">
        <w:rPr>
          <w:b/>
          <w:bCs/>
          <w:sz w:val="20"/>
          <w:szCs w:val="20"/>
        </w:rPr>
        <w:t xml:space="preserve">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(pełna nazwa/firma, adres, w zależności od podmiotu: NIP/PESEL, KRS/CEiDG)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1FC27BE4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</w:t>
      </w:r>
      <w:r w:rsidR="00FA2A9B">
        <w:rPr>
          <w:b/>
          <w:bCs/>
          <w:sz w:val="22"/>
          <w:szCs w:val="22"/>
        </w:rPr>
        <w:t>5</w:t>
      </w:r>
      <w:r w:rsidR="00EF6F94">
        <w:rPr>
          <w:b/>
          <w:bCs/>
          <w:sz w:val="22"/>
          <w:szCs w:val="22"/>
        </w:rPr>
        <w:t xml:space="preserve"> r. poz. 5</w:t>
      </w:r>
      <w:r w:rsidR="00FA2A9B">
        <w:rPr>
          <w:b/>
          <w:bCs/>
          <w:sz w:val="22"/>
          <w:szCs w:val="22"/>
        </w:rPr>
        <w:t>14</w:t>
      </w:r>
      <w:r w:rsidR="00EF6F94">
        <w:rPr>
          <w:b/>
          <w:bCs/>
          <w:sz w:val="22"/>
          <w:szCs w:val="22"/>
        </w:rPr>
        <w:t xml:space="preserve">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D1F081B" w14:textId="77777777" w:rsidR="00993B7B" w:rsidRPr="00993B7B" w:rsidRDefault="00993B7B" w:rsidP="00993B7B">
      <w:pPr>
        <w:pStyle w:val="Default"/>
        <w:spacing w:line="360" w:lineRule="auto"/>
        <w:rPr>
          <w:rFonts w:eastAsia="Calibri"/>
          <w:b/>
          <w:color w:val="auto"/>
          <w:sz w:val="22"/>
          <w:szCs w:val="22"/>
          <w14:ligatures w14:val="none"/>
        </w:rPr>
      </w:pPr>
      <w:r w:rsidRPr="00993B7B">
        <w:rPr>
          <w:rFonts w:eastAsia="Calibri"/>
          <w:b/>
          <w:color w:val="auto"/>
          <w:sz w:val="22"/>
          <w:szCs w:val="22"/>
          <w14:ligatures w14:val="none"/>
        </w:rPr>
        <w:t>Działania ochrony czynnej dla obszarów Natura 2000 w województwie podkarpackim</w:t>
      </w:r>
    </w:p>
    <w:p w14:paraId="351621EB" w14:textId="1F1280C0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993B7B">
        <w:rPr>
          <w:sz w:val="22"/>
          <w:szCs w:val="22"/>
        </w:rPr>
        <w:t>2.4</w:t>
      </w:r>
      <w:r w:rsidR="001E6D7A">
        <w:rPr>
          <w:sz w:val="22"/>
          <w:szCs w:val="22"/>
        </w:rPr>
        <w:t>.2025.AT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6 ustawy P</w:t>
      </w:r>
      <w:r w:rsidR="00EF6F94">
        <w:rPr>
          <w:sz w:val="22"/>
          <w:szCs w:val="22"/>
        </w:rPr>
        <w:t>ZP,</w:t>
      </w:r>
    </w:p>
    <w:p w14:paraId="3A7F2436" w14:textId="794078EE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lastRenderedPageBreak/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art. 7 ustawy z dnia 13 kwietnia 2022 r. o szczególnych rozwiązaniach w zakresie przeciwdziałania wspieraniu agresji na Ukrainę oraz służących ochronie bezpieczeństwa narodowego (D</w:t>
      </w:r>
      <w:r w:rsidR="003C194E">
        <w:rPr>
          <w:sz w:val="22"/>
          <w:szCs w:val="22"/>
        </w:rPr>
        <w:t>z</w:t>
      </w:r>
      <w:r>
        <w:rPr>
          <w:sz w:val="22"/>
          <w:szCs w:val="22"/>
        </w:rPr>
        <w:t>. U. z 202</w:t>
      </w:r>
      <w:r w:rsidR="00FA2A9B">
        <w:rPr>
          <w:sz w:val="22"/>
          <w:szCs w:val="22"/>
        </w:rPr>
        <w:t>5</w:t>
      </w:r>
      <w:r>
        <w:rPr>
          <w:sz w:val="22"/>
          <w:szCs w:val="22"/>
        </w:rPr>
        <w:t xml:space="preserve"> r. poz.</w:t>
      </w:r>
      <w:r w:rsidR="00FA2A9B">
        <w:rPr>
          <w:sz w:val="22"/>
          <w:szCs w:val="22"/>
        </w:rPr>
        <w:t>514</w:t>
      </w:r>
      <w:r>
        <w:rPr>
          <w:sz w:val="22"/>
          <w:szCs w:val="22"/>
        </w:rPr>
        <w:t xml:space="preserve">) </w:t>
      </w:r>
      <w:bookmarkEnd w:id="0"/>
      <w:r w:rsidR="00EF6F94">
        <w:rPr>
          <w:sz w:val="22"/>
          <w:szCs w:val="22"/>
        </w:rPr>
        <w:t xml:space="preserve">określonych w rozdziale VIII ust. 5 </w:t>
      </w:r>
      <w:r w:rsidR="00195B75">
        <w:rPr>
          <w:sz w:val="22"/>
          <w:szCs w:val="22"/>
        </w:rPr>
        <w:br/>
      </w:r>
      <w:r w:rsidR="00EF6F94">
        <w:rPr>
          <w:sz w:val="22"/>
          <w:szCs w:val="22"/>
        </w:rPr>
        <w:t>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 w:rsidSect="00AC742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919E" w14:textId="264ABB7D" w:rsidR="00AC742E" w:rsidRDefault="006E47FB">
    <w:pPr>
      <w:pStyle w:val="Stopka"/>
    </w:pPr>
    <w:r w:rsidRPr="00821F91">
      <w:rPr>
        <w:noProof/>
      </w:rPr>
      <w:drawing>
        <wp:inline distT="0" distB="0" distL="0" distR="0" wp14:anchorId="36CF1C35" wp14:editId="6C236E48">
          <wp:extent cx="5753100" cy="819150"/>
          <wp:effectExtent l="0" t="0" r="0" b="0"/>
          <wp:docPr id="1295829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B707" w14:textId="7AFC80F1" w:rsidR="00AC742E" w:rsidRDefault="00AC742E" w:rsidP="00AC742E">
    <w:pPr>
      <w:pStyle w:val="Nagwek"/>
      <w:tabs>
        <w:tab w:val="clear" w:pos="4536"/>
        <w:tab w:val="clear" w:pos="9072"/>
        <w:tab w:val="left" w:pos="2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75C64"/>
    <w:rsid w:val="00087980"/>
    <w:rsid w:val="000D51A4"/>
    <w:rsid w:val="000D5CB7"/>
    <w:rsid w:val="001341D3"/>
    <w:rsid w:val="00193563"/>
    <w:rsid w:val="00195B75"/>
    <w:rsid w:val="0019727E"/>
    <w:rsid w:val="001E6D7A"/>
    <w:rsid w:val="00200B1F"/>
    <w:rsid w:val="00263928"/>
    <w:rsid w:val="00277B3E"/>
    <w:rsid w:val="002F1E52"/>
    <w:rsid w:val="00302296"/>
    <w:rsid w:val="00360D12"/>
    <w:rsid w:val="003C194E"/>
    <w:rsid w:val="004024EF"/>
    <w:rsid w:val="00420B60"/>
    <w:rsid w:val="00452488"/>
    <w:rsid w:val="004A1913"/>
    <w:rsid w:val="004B6FD6"/>
    <w:rsid w:val="005121C4"/>
    <w:rsid w:val="005D33F5"/>
    <w:rsid w:val="00637FEA"/>
    <w:rsid w:val="0067199B"/>
    <w:rsid w:val="006A02EB"/>
    <w:rsid w:val="006E3559"/>
    <w:rsid w:val="006E47FB"/>
    <w:rsid w:val="006F702E"/>
    <w:rsid w:val="0073789D"/>
    <w:rsid w:val="007B28B8"/>
    <w:rsid w:val="007B5A06"/>
    <w:rsid w:val="007E582E"/>
    <w:rsid w:val="008215CD"/>
    <w:rsid w:val="008F0724"/>
    <w:rsid w:val="00974F41"/>
    <w:rsid w:val="00993B7B"/>
    <w:rsid w:val="009A11E9"/>
    <w:rsid w:val="009B08B4"/>
    <w:rsid w:val="009B6550"/>
    <w:rsid w:val="00A1122D"/>
    <w:rsid w:val="00A61E70"/>
    <w:rsid w:val="00AC742E"/>
    <w:rsid w:val="00AE207A"/>
    <w:rsid w:val="00AF2207"/>
    <w:rsid w:val="00B97F64"/>
    <w:rsid w:val="00BB6021"/>
    <w:rsid w:val="00C47D60"/>
    <w:rsid w:val="00D06C43"/>
    <w:rsid w:val="00D22D5E"/>
    <w:rsid w:val="00DC11A0"/>
    <w:rsid w:val="00ED0409"/>
    <w:rsid w:val="00EF6F94"/>
    <w:rsid w:val="00F141E9"/>
    <w:rsid w:val="00F3655A"/>
    <w:rsid w:val="00FA2A9B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table" w:styleId="Tabela-Siatka">
    <w:name w:val="Table Grid"/>
    <w:basedOn w:val="Standardowy"/>
    <w:uiPriority w:val="99"/>
    <w:rsid w:val="00AC742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24</cp:revision>
  <cp:lastPrinted>2025-03-11T11:47:00Z</cp:lastPrinted>
  <dcterms:created xsi:type="dcterms:W3CDTF">2024-06-27T08:09:00Z</dcterms:created>
  <dcterms:modified xsi:type="dcterms:W3CDTF">2025-08-11T10:36:00Z</dcterms:modified>
</cp:coreProperties>
</file>