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625"/>
        <w:tblW w:w="4897" w:type="pct"/>
        <w:tblLayout w:type="fixed"/>
        <w:tblCellMar>
          <w:left w:w="57" w:type="dxa"/>
          <w:right w:w="57" w:type="dxa"/>
        </w:tblCellMar>
        <w:tblLook w:val="0000" w:firstRow="0" w:lastRow="0" w:firstColumn="0" w:lastColumn="0" w:noHBand="0" w:noVBand="0"/>
      </w:tblPr>
      <w:tblGrid>
        <w:gridCol w:w="2476"/>
        <w:gridCol w:w="1929"/>
        <w:gridCol w:w="8914"/>
      </w:tblGrid>
      <w:tr w:rsidR="00A5286E" w:rsidRPr="00F67E68" w14:paraId="4EC54CB1" w14:textId="77777777" w:rsidTr="003D2A93">
        <w:trPr>
          <w:trHeight w:val="292"/>
        </w:trPr>
        <w:tc>
          <w:tcPr>
            <w:tcW w:w="2476" w:type="dxa"/>
            <w:tcBorders>
              <w:top w:val="single" w:sz="4" w:space="0" w:color="auto"/>
              <w:left w:val="single" w:sz="4" w:space="0" w:color="auto"/>
              <w:bottom w:val="single" w:sz="4" w:space="0" w:color="auto"/>
              <w:right w:val="single" w:sz="4" w:space="0" w:color="auto"/>
            </w:tcBorders>
            <w:shd w:val="clear" w:color="auto" w:fill="FFFFFF"/>
          </w:tcPr>
          <w:p w14:paraId="67FDFA2A" w14:textId="3606FE71" w:rsidR="00A5286E" w:rsidRPr="008179CB" w:rsidRDefault="00A5286E" w:rsidP="00F7142E">
            <w:pPr>
              <w:widowControl w:val="0"/>
              <w:spacing w:after="0"/>
              <w:jc w:val="center"/>
              <w:rPr>
                <w:rFonts w:ascii="Times New Roman" w:hAnsi="Times New Roman" w:cs="Times New Roman"/>
                <w:b/>
                <w:sz w:val="24"/>
                <w:szCs w:val="24"/>
              </w:rPr>
            </w:pPr>
            <w:r w:rsidRPr="008179CB">
              <w:rPr>
                <w:rFonts w:ascii="Times New Roman" w:hAnsi="Times New Roman" w:cs="Times New Roman"/>
                <w:b/>
                <w:sz w:val="24"/>
                <w:szCs w:val="24"/>
              </w:rPr>
              <w:t>Przedmiot ochrony</w:t>
            </w: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15730AE1" w14:textId="77777777" w:rsidR="00A5286E" w:rsidRPr="00F67E68" w:rsidRDefault="00A5286E" w:rsidP="00F7142E">
            <w:pPr>
              <w:widowControl w:val="0"/>
              <w:spacing w:after="0"/>
              <w:jc w:val="center"/>
              <w:rPr>
                <w:rFonts w:ascii="Times New Roman" w:hAnsi="Times New Roman" w:cs="Times New Roman"/>
                <w:b/>
                <w:sz w:val="24"/>
                <w:szCs w:val="24"/>
              </w:rPr>
            </w:pPr>
            <w:r w:rsidRPr="00F67E68">
              <w:rPr>
                <w:rFonts w:ascii="Times New Roman" w:hAnsi="Times New Roman" w:cs="Times New Roman"/>
                <w:b/>
                <w:sz w:val="24"/>
                <w:szCs w:val="24"/>
              </w:rPr>
              <w:t>Wskaźnik</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975299C" w14:textId="77777777" w:rsidR="00A5286E" w:rsidRPr="00F67E68" w:rsidRDefault="00A5286E" w:rsidP="00F7142E">
            <w:pPr>
              <w:widowControl w:val="0"/>
              <w:spacing w:after="0" w:line="240" w:lineRule="auto"/>
              <w:jc w:val="center"/>
              <w:rPr>
                <w:rFonts w:ascii="Times New Roman" w:hAnsi="Times New Roman" w:cs="Times New Roman"/>
                <w:b/>
                <w:sz w:val="24"/>
                <w:szCs w:val="24"/>
              </w:rPr>
            </w:pPr>
            <w:r w:rsidRPr="00F67E68">
              <w:rPr>
                <w:rFonts w:ascii="Times New Roman" w:hAnsi="Times New Roman" w:cs="Times New Roman"/>
                <w:b/>
                <w:sz w:val="24"/>
                <w:szCs w:val="24"/>
              </w:rPr>
              <w:t>Opis</w:t>
            </w:r>
          </w:p>
        </w:tc>
      </w:tr>
      <w:tr w:rsidR="00A5286E" w:rsidRPr="00F67E68" w14:paraId="1A187D15" w14:textId="77777777" w:rsidTr="003D2A93">
        <w:trPr>
          <w:trHeight w:val="519"/>
        </w:trPr>
        <w:tc>
          <w:tcPr>
            <w:tcW w:w="2476" w:type="dxa"/>
            <w:vMerge w:val="restart"/>
            <w:tcBorders>
              <w:top w:val="single" w:sz="4" w:space="0" w:color="auto"/>
              <w:left w:val="single" w:sz="4" w:space="0" w:color="auto"/>
              <w:right w:val="single" w:sz="4" w:space="0" w:color="auto"/>
            </w:tcBorders>
            <w:shd w:val="clear" w:color="auto" w:fill="FFFFFF"/>
          </w:tcPr>
          <w:p w14:paraId="194CA3DF" w14:textId="73917620" w:rsidR="00A5286E" w:rsidRPr="008179CB" w:rsidRDefault="00A5286E"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 xml:space="preserve"> 6230*</w:t>
            </w:r>
            <w:r w:rsidR="008179CB">
              <w:rPr>
                <w:rFonts w:ascii="Times New Roman" w:hAnsi="Times New Roman" w:cs="Times New Roman"/>
                <w:bCs/>
                <w:sz w:val="24"/>
                <w:szCs w:val="24"/>
              </w:rPr>
              <w:t xml:space="preserve"> </w:t>
            </w:r>
            <w:r w:rsidRPr="008179CB">
              <w:rPr>
                <w:rFonts w:ascii="Times New Roman" w:hAnsi="Times New Roman" w:cs="Times New Roman"/>
                <w:bCs/>
                <w:sz w:val="24"/>
                <w:szCs w:val="24"/>
              </w:rPr>
              <w:t xml:space="preserve">Bogate florystycznie górskie i niżowe murawy </w:t>
            </w:r>
            <w:proofErr w:type="spellStart"/>
            <w:r w:rsidRPr="008179CB">
              <w:rPr>
                <w:rFonts w:ascii="Times New Roman" w:hAnsi="Times New Roman" w:cs="Times New Roman"/>
                <w:bCs/>
                <w:sz w:val="24"/>
                <w:szCs w:val="24"/>
              </w:rPr>
              <w:t>bliźniczkowe</w:t>
            </w:r>
            <w:proofErr w:type="spellEnd"/>
            <w:r w:rsidRPr="008179CB">
              <w:rPr>
                <w:rFonts w:ascii="Times New Roman" w:hAnsi="Times New Roman" w:cs="Times New Roman"/>
                <w:bCs/>
                <w:sz w:val="24"/>
                <w:szCs w:val="24"/>
              </w:rPr>
              <w:t xml:space="preserve"> (</w:t>
            </w:r>
            <w:proofErr w:type="spellStart"/>
            <w:r w:rsidRPr="008179CB">
              <w:rPr>
                <w:rFonts w:ascii="Times New Roman" w:hAnsi="Times New Roman" w:cs="Times New Roman"/>
                <w:bCs/>
                <w:i/>
                <w:iCs/>
                <w:sz w:val="24"/>
                <w:szCs w:val="24"/>
              </w:rPr>
              <w:t>Nardion</w:t>
            </w:r>
            <w:proofErr w:type="spellEnd"/>
            <w:r w:rsidRPr="008179CB">
              <w:rPr>
                <w:rFonts w:ascii="Times New Roman" w:hAnsi="Times New Roman" w:cs="Times New Roman"/>
                <w:bCs/>
                <w:sz w:val="24"/>
                <w:szCs w:val="24"/>
              </w:rPr>
              <w:t xml:space="preserve"> – płaty bogate florystycznie)</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2C376F7D" w14:textId="7654130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Powierzchni</w:t>
            </w:r>
            <w:r w:rsidR="00501324" w:rsidRPr="00F67E68">
              <w:rPr>
                <w:rFonts w:ascii="Times New Roman" w:hAnsi="Times New Roman" w:cs="Times New Roman"/>
                <w:sz w:val="24"/>
                <w:szCs w:val="24"/>
              </w:rPr>
              <w:t>a</w:t>
            </w:r>
            <w:r w:rsidRPr="00F67E68">
              <w:rPr>
                <w:rFonts w:ascii="Times New Roman" w:hAnsi="Times New Roman" w:cs="Times New Roman"/>
                <w:sz w:val="24"/>
                <w:szCs w:val="24"/>
              </w:rPr>
              <w:t xml:space="preserve"> siedliska na stanowisku</w:t>
            </w:r>
          </w:p>
        </w:tc>
        <w:tc>
          <w:tcPr>
            <w:tcW w:w="8914" w:type="dxa"/>
            <w:tcBorders>
              <w:top w:val="single" w:sz="4" w:space="0" w:color="000000"/>
              <w:left w:val="single" w:sz="4" w:space="0" w:color="auto"/>
              <w:bottom w:val="single" w:sz="4" w:space="0" w:color="000000"/>
              <w:right w:val="single" w:sz="4" w:space="0" w:color="000000"/>
            </w:tcBorders>
            <w:shd w:val="clear" w:color="auto" w:fill="FFFFFF"/>
            <w:tcMar>
              <w:left w:w="170" w:type="dxa"/>
              <w:right w:w="113" w:type="dxa"/>
            </w:tcMar>
          </w:tcPr>
          <w:p w14:paraId="24C3E21E" w14:textId="01B75A20" w:rsidR="00A5286E" w:rsidRPr="00F67E68" w:rsidRDefault="001E590A" w:rsidP="00F7142E">
            <w:pPr>
              <w:spacing w:after="0" w:line="240" w:lineRule="auto"/>
              <w:rPr>
                <w:rFonts w:ascii="Times New Roman" w:hAnsi="Times New Roman" w:cs="Times New Roman"/>
                <w:sz w:val="24"/>
                <w:szCs w:val="24"/>
              </w:rPr>
            </w:pPr>
            <w:r>
              <w:rPr>
                <w:rFonts w:ascii="Times New Roman" w:hAnsi="Times New Roman" w:cs="Times New Roman"/>
                <w:sz w:val="24"/>
                <w:szCs w:val="24"/>
              </w:rPr>
              <w:t>Utrzymanie</w:t>
            </w:r>
            <w:r w:rsidR="00A5286E" w:rsidRPr="00F67E68">
              <w:rPr>
                <w:rFonts w:ascii="Times New Roman" w:hAnsi="Times New Roman" w:cs="Times New Roman"/>
                <w:sz w:val="24"/>
                <w:szCs w:val="24"/>
              </w:rPr>
              <w:t xml:space="preserve"> oceny wskaźnika </w:t>
            </w:r>
            <w:r>
              <w:rPr>
                <w:rFonts w:ascii="Times New Roman" w:hAnsi="Times New Roman" w:cs="Times New Roman"/>
                <w:sz w:val="24"/>
                <w:szCs w:val="24"/>
              </w:rPr>
              <w:t xml:space="preserve">na </w:t>
            </w:r>
            <w:r w:rsidR="00A5286E" w:rsidRPr="00F67E68">
              <w:rPr>
                <w:rFonts w:ascii="Times New Roman" w:hAnsi="Times New Roman" w:cs="Times New Roman"/>
                <w:sz w:val="24"/>
                <w:szCs w:val="24"/>
              </w:rPr>
              <w:t>poziom</w:t>
            </w:r>
            <w:r>
              <w:rPr>
                <w:rFonts w:ascii="Times New Roman" w:hAnsi="Times New Roman" w:cs="Times New Roman"/>
                <w:sz w:val="24"/>
                <w:szCs w:val="24"/>
              </w:rPr>
              <w:t xml:space="preserve">ie </w:t>
            </w:r>
            <w:r w:rsidR="00A5286E" w:rsidRPr="00F67E68">
              <w:rPr>
                <w:rFonts w:ascii="Times New Roman" w:hAnsi="Times New Roman" w:cs="Times New Roman"/>
                <w:sz w:val="24"/>
                <w:szCs w:val="24"/>
              </w:rPr>
              <w:t>U1.</w:t>
            </w:r>
          </w:p>
          <w:p w14:paraId="65BCE134" w14:textId="7DF65D1B" w:rsidR="00A5286E" w:rsidRPr="00F67E68" w:rsidRDefault="006B6521"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na poziomie zgodnym ze</w:t>
            </w:r>
            <w:r w:rsidR="00B0072B">
              <w:rPr>
                <w:rFonts w:ascii="Times New Roman" w:hAnsi="Times New Roman" w:cs="Times New Roman"/>
                <w:sz w:val="24"/>
                <w:szCs w:val="24"/>
              </w:rPr>
              <w:t> </w:t>
            </w:r>
            <w:r>
              <w:rPr>
                <w:rFonts w:ascii="Times New Roman" w:hAnsi="Times New Roman" w:cs="Times New Roman"/>
                <w:sz w:val="24"/>
                <w:szCs w:val="24"/>
              </w:rPr>
              <w:t xml:space="preserve">Standardowym Formularzem Danych dla ostoi, </w:t>
            </w:r>
            <w:r w:rsidR="00A5286E" w:rsidRPr="00F67E68">
              <w:rPr>
                <w:rFonts w:ascii="Times New Roman" w:hAnsi="Times New Roman" w:cs="Times New Roman"/>
                <w:sz w:val="24"/>
                <w:szCs w:val="24"/>
              </w:rPr>
              <w:t>z uwzględnieniem naturalnych procesów.</w:t>
            </w:r>
          </w:p>
        </w:tc>
      </w:tr>
      <w:tr w:rsidR="00A5286E" w:rsidRPr="00F67E68" w14:paraId="5BCB1C1D" w14:textId="77777777" w:rsidTr="003D2A93">
        <w:trPr>
          <w:trHeight w:val="519"/>
        </w:trPr>
        <w:tc>
          <w:tcPr>
            <w:tcW w:w="2476" w:type="dxa"/>
            <w:vMerge/>
            <w:tcBorders>
              <w:left w:val="single" w:sz="4" w:space="0" w:color="auto"/>
              <w:right w:val="single" w:sz="4" w:space="0" w:color="auto"/>
            </w:tcBorders>
            <w:shd w:val="clear" w:color="auto" w:fill="FFFFFF"/>
          </w:tcPr>
          <w:p w14:paraId="247C8734" w14:textId="1C14A45D" w:rsidR="00A5286E" w:rsidRPr="008179CB" w:rsidRDefault="00A5286E"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auto"/>
              <w:left w:val="single" w:sz="4" w:space="0" w:color="auto"/>
              <w:bottom w:val="single" w:sz="4" w:space="0" w:color="000000"/>
              <w:right w:val="single" w:sz="4" w:space="0" w:color="000000"/>
            </w:tcBorders>
            <w:shd w:val="clear" w:color="auto" w:fill="FFFFFF"/>
          </w:tcPr>
          <w:p w14:paraId="585B9BB9" w14:textId="6749F48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charakterystyczne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A35A25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Poprawa oceny wskaźnika z poziomu U2 do U1. </w:t>
            </w:r>
          </w:p>
          <w:p w14:paraId="4D71ED23" w14:textId="7D1E11B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4 - 6 gatunków charakterystycznych i wyróżniających dla muraw </w:t>
            </w:r>
            <w:proofErr w:type="spellStart"/>
            <w:r w:rsidRPr="00F67E68">
              <w:rPr>
                <w:rFonts w:ascii="Times New Roman" w:hAnsi="Times New Roman" w:cs="Times New Roman"/>
                <w:sz w:val="24"/>
                <w:szCs w:val="24"/>
              </w:rPr>
              <w:t>bliźniczkowych</w:t>
            </w:r>
            <w:proofErr w:type="spellEnd"/>
            <w:r w:rsidRPr="00F67E68">
              <w:rPr>
                <w:rFonts w:ascii="Times New Roman" w:hAnsi="Times New Roman" w:cs="Times New Roman"/>
                <w:sz w:val="24"/>
                <w:szCs w:val="24"/>
              </w:rPr>
              <w:t>.</w:t>
            </w:r>
          </w:p>
        </w:tc>
      </w:tr>
      <w:tr w:rsidR="00A5286E" w:rsidRPr="00F67E68" w14:paraId="1A137CE6" w14:textId="77777777" w:rsidTr="003D2A93">
        <w:trPr>
          <w:trHeight w:val="519"/>
        </w:trPr>
        <w:tc>
          <w:tcPr>
            <w:tcW w:w="2476" w:type="dxa"/>
            <w:vMerge/>
            <w:tcBorders>
              <w:left w:val="single" w:sz="4" w:space="0" w:color="auto"/>
              <w:right w:val="single" w:sz="4" w:space="0" w:color="auto"/>
            </w:tcBorders>
            <w:shd w:val="clear" w:color="auto" w:fill="FFFFFF"/>
          </w:tcPr>
          <w:p w14:paraId="5BF3075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156C9CF3" w14:textId="2878472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dominujące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7EB0EB7"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Poprawa oceny wskaźnika z poziomu U2 do U1. </w:t>
            </w:r>
          </w:p>
          <w:p w14:paraId="02CDC6AF" w14:textId="77FA8D9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Procent pokrycia bliźniczki psiej trawki (</w:t>
            </w:r>
            <w:proofErr w:type="spellStart"/>
            <w:r w:rsidRPr="00F67E68">
              <w:rPr>
                <w:rFonts w:ascii="Times New Roman" w:hAnsi="Times New Roman" w:cs="Times New Roman"/>
                <w:i/>
                <w:iCs/>
                <w:sz w:val="24"/>
                <w:szCs w:val="24"/>
              </w:rPr>
              <w:t>Nardus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stricta</w:t>
            </w:r>
            <w:proofErr w:type="spellEnd"/>
            <w:r w:rsidRPr="00F67E68">
              <w:rPr>
                <w:rFonts w:ascii="Times New Roman" w:hAnsi="Times New Roman" w:cs="Times New Roman"/>
                <w:i/>
                <w:iCs/>
                <w:sz w:val="24"/>
                <w:szCs w:val="24"/>
              </w:rPr>
              <w:t>)</w:t>
            </w:r>
            <w:r w:rsidRPr="00F67E68">
              <w:rPr>
                <w:rFonts w:ascii="Times New Roman" w:hAnsi="Times New Roman" w:cs="Times New Roman"/>
                <w:sz w:val="24"/>
                <w:szCs w:val="24"/>
              </w:rPr>
              <w:t xml:space="preserve"> w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30-50% lub</w:t>
            </w:r>
            <w:r w:rsidR="00E0029B">
              <w:rPr>
                <w:rFonts w:ascii="Times New Roman" w:hAnsi="Times New Roman" w:cs="Times New Roman"/>
                <w:sz w:val="24"/>
                <w:szCs w:val="24"/>
              </w:rPr>
              <w:t> </w:t>
            </w:r>
            <w:r w:rsidRPr="00F67E68">
              <w:rPr>
                <w:rFonts w:ascii="Times New Roman" w:hAnsi="Times New Roman" w:cs="Times New Roman"/>
                <w:sz w:val="24"/>
                <w:szCs w:val="24"/>
              </w:rPr>
              <w:t xml:space="preserve">obecne 1-2 gatunki charakterystyczne dla rzędu </w:t>
            </w:r>
            <w:proofErr w:type="spellStart"/>
            <w:r w:rsidRPr="00F67E68">
              <w:rPr>
                <w:rFonts w:ascii="Times New Roman" w:hAnsi="Times New Roman" w:cs="Times New Roman"/>
                <w:i/>
                <w:iCs/>
                <w:sz w:val="24"/>
                <w:szCs w:val="24"/>
              </w:rPr>
              <w:t>Nardetalia</w:t>
            </w:r>
            <w:proofErr w:type="spellEnd"/>
            <w:r w:rsidRPr="00F67E68">
              <w:rPr>
                <w:rFonts w:ascii="Times New Roman" w:hAnsi="Times New Roman" w:cs="Times New Roman"/>
                <w:sz w:val="24"/>
                <w:szCs w:val="24"/>
              </w:rPr>
              <w:t xml:space="preserve"> o pokryciu &gt;25%.</w:t>
            </w:r>
          </w:p>
        </w:tc>
      </w:tr>
      <w:tr w:rsidR="00A5286E" w:rsidRPr="00F67E68" w14:paraId="39DD9699" w14:textId="77777777" w:rsidTr="003D2A93">
        <w:trPr>
          <w:trHeight w:val="519"/>
        </w:trPr>
        <w:tc>
          <w:tcPr>
            <w:tcW w:w="2476" w:type="dxa"/>
            <w:vMerge/>
            <w:tcBorders>
              <w:left w:val="single" w:sz="4" w:space="0" w:color="auto"/>
              <w:right w:val="single" w:sz="4" w:space="0" w:color="auto"/>
            </w:tcBorders>
            <w:shd w:val="clear" w:color="auto" w:fill="FFFFFF"/>
          </w:tcPr>
          <w:p w14:paraId="3B3A479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45D83D93" w14:textId="3F53888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Bogactwo gatunkowe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D3438AA"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13BF02AD" w14:textId="0E3C216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Obecność 10-20 gatunków roślin naczyniowych na 25 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A5286E" w:rsidRPr="00F67E68" w14:paraId="4A39C336" w14:textId="77777777" w:rsidTr="003D2A93">
        <w:trPr>
          <w:trHeight w:val="519"/>
        </w:trPr>
        <w:tc>
          <w:tcPr>
            <w:tcW w:w="2476" w:type="dxa"/>
            <w:vMerge/>
            <w:tcBorders>
              <w:left w:val="single" w:sz="4" w:space="0" w:color="auto"/>
              <w:right w:val="single" w:sz="4" w:space="0" w:color="auto"/>
            </w:tcBorders>
            <w:shd w:val="clear" w:color="auto" w:fill="FFFFFF"/>
          </w:tcPr>
          <w:p w14:paraId="5C95ED4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7EBBDBE8" w14:textId="62B4FBB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Obce gatunki inwazyjne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B500A73"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7F058CF" w14:textId="18ADA0E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inwazyjnych.</w:t>
            </w:r>
          </w:p>
        </w:tc>
      </w:tr>
      <w:tr w:rsidR="00A5286E" w:rsidRPr="00F67E68" w14:paraId="42A9B1B8" w14:textId="77777777" w:rsidTr="003D2A93">
        <w:trPr>
          <w:trHeight w:val="519"/>
        </w:trPr>
        <w:tc>
          <w:tcPr>
            <w:tcW w:w="2476" w:type="dxa"/>
            <w:vMerge/>
            <w:tcBorders>
              <w:left w:val="single" w:sz="4" w:space="0" w:color="auto"/>
              <w:right w:val="single" w:sz="4" w:space="0" w:color="auto"/>
            </w:tcBorders>
            <w:shd w:val="clear" w:color="auto" w:fill="FFFFFF"/>
          </w:tcPr>
          <w:p w14:paraId="0BEFA04D"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02E564CC" w14:textId="1FEAA53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Rodzime gatunki ekspansywne roślin zielnych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D180A5A" w14:textId="126A431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U2 do U1.</w:t>
            </w:r>
          </w:p>
          <w:p w14:paraId="355889C7" w14:textId="5316AFB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Udział rodzimych gatunków ekspansywnych roślin zielnych nieprzekraczając</w:t>
            </w:r>
            <w:r w:rsidR="008179CB">
              <w:rPr>
                <w:rFonts w:ascii="Times New Roman" w:hAnsi="Times New Roman" w:cs="Times New Roman"/>
                <w:sz w:val="24"/>
                <w:szCs w:val="24"/>
              </w:rPr>
              <w:t xml:space="preserve">y </w:t>
            </w:r>
            <w:r w:rsidRPr="00F67E68">
              <w:rPr>
                <w:rFonts w:ascii="Times New Roman" w:hAnsi="Times New Roman" w:cs="Times New Roman"/>
                <w:sz w:val="24"/>
                <w:szCs w:val="24"/>
              </w:rPr>
              <w:t>20</w:t>
            </w:r>
            <w:r w:rsidR="00E0029B">
              <w:rPr>
                <w:rFonts w:ascii="Times New Roman" w:hAnsi="Times New Roman" w:cs="Times New Roman"/>
                <w:sz w:val="24"/>
                <w:szCs w:val="24"/>
              </w:rPr>
              <w:t xml:space="preserve"> - </w:t>
            </w:r>
            <w:r w:rsidRPr="00F67E68">
              <w:rPr>
                <w:rFonts w:ascii="Times New Roman" w:hAnsi="Times New Roman" w:cs="Times New Roman"/>
                <w:sz w:val="24"/>
                <w:szCs w:val="24"/>
              </w:rPr>
              <w:t>30% (w</w:t>
            </w:r>
            <w:r w:rsidR="00501324" w:rsidRPr="00F67E68">
              <w:rPr>
                <w:rFonts w:ascii="Times New Roman" w:hAnsi="Times New Roman" w:cs="Times New Roman"/>
                <w:sz w:val="24"/>
                <w:szCs w:val="24"/>
              </w:rPr>
              <w:t> </w:t>
            </w:r>
            <w:r w:rsidRPr="00F67E68">
              <w:rPr>
                <w:rFonts w:ascii="Times New Roman" w:hAnsi="Times New Roman" w:cs="Times New Roman"/>
                <w:sz w:val="24"/>
                <w:szCs w:val="24"/>
              </w:rPr>
              <w:t>szczególności dotyczy to gatunków takich jak: borówka czernica (</w:t>
            </w:r>
            <w:proofErr w:type="spellStart"/>
            <w:r w:rsidRPr="00F67E68">
              <w:rPr>
                <w:rFonts w:ascii="Times New Roman" w:hAnsi="Times New Roman" w:cs="Times New Roman"/>
                <w:i/>
                <w:iCs/>
                <w:sz w:val="24"/>
                <w:szCs w:val="24"/>
              </w:rPr>
              <w:t>Vaccinium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myrtillus</w:t>
            </w:r>
            <w:proofErr w:type="spellEnd"/>
            <w:r w:rsidRPr="00F67E68">
              <w:rPr>
                <w:rFonts w:ascii="Times New Roman" w:hAnsi="Times New Roman" w:cs="Times New Roman"/>
                <w:sz w:val="24"/>
                <w:szCs w:val="24"/>
              </w:rPr>
              <w:t>), mietlica zwyczajna (</w:t>
            </w:r>
            <w:proofErr w:type="spellStart"/>
            <w:r w:rsidRPr="00F67E68">
              <w:rPr>
                <w:rFonts w:ascii="Times New Roman" w:hAnsi="Times New Roman" w:cs="Times New Roman"/>
                <w:i/>
                <w:iCs/>
                <w:sz w:val="24"/>
                <w:szCs w:val="24"/>
              </w:rPr>
              <w:t>Agrostis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capillaris</w:t>
            </w:r>
            <w:proofErr w:type="spellEnd"/>
            <w:r w:rsidRPr="00F67E68">
              <w:rPr>
                <w:rFonts w:ascii="Times New Roman" w:hAnsi="Times New Roman" w:cs="Times New Roman"/>
                <w:sz w:val="24"/>
                <w:szCs w:val="24"/>
              </w:rPr>
              <w:t>), gatunki trzcinnika (</w:t>
            </w:r>
            <w:proofErr w:type="spellStart"/>
            <w:r w:rsidRPr="00F67E68">
              <w:rPr>
                <w:rFonts w:ascii="Times New Roman" w:hAnsi="Times New Roman" w:cs="Times New Roman"/>
                <w:i/>
                <w:iCs/>
                <w:sz w:val="24"/>
                <w:szCs w:val="24"/>
              </w:rPr>
              <w:t>Calamagrostis</w:t>
            </w:r>
            <w:proofErr w:type="spellEnd"/>
            <w:r w:rsidRPr="00F67E68">
              <w:rPr>
                <w:rFonts w:ascii="Times New Roman" w:hAnsi="Times New Roman" w:cs="Times New Roman"/>
                <w:i/>
                <w:iCs/>
                <w:sz w:val="24"/>
                <w:szCs w:val="24"/>
              </w:rPr>
              <w:t xml:space="preserve"> sp.)</w:t>
            </w:r>
            <w:r w:rsidRPr="00F67E68">
              <w:rPr>
                <w:rFonts w:ascii="Times New Roman" w:hAnsi="Times New Roman" w:cs="Times New Roman"/>
                <w:sz w:val="24"/>
                <w:szCs w:val="24"/>
              </w:rPr>
              <w:t>, kłosówka miękka (</w:t>
            </w:r>
            <w:proofErr w:type="spellStart"/>
            <w:r w:rsidRPr="00F67E68">
              <w:rPr>
                <w:rFonts w:ascii="Times New Roman" w:hAnsi="Times New Roman" w:cs="Times New Roman"/>
                <w:i/>
                <w:iCs/>
                <w:sz w:val="24"/>
                <w:szCs w:val="24"/>
              </w:rPr>
              <w:t>Holcus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mollis</w:t>
            </w:r>
            <w:proofErr w:type="spellEnd"/>
            <w:r w:rsidRPr="00F67E68">
              <w:rPr>
                <w:rFonts w:ascii="Times New Roman" w:hAnsi="Times New Roman" w:cs="Times New Roman"/>
                <w:sz w:val="24"/>
                <w:szCs w:val="24"/>
              </w:rPr>
              <w:t>).</w:t>
            </w:r>
          </w:p>
        </w:tc>
      </w:tr>
      <w:tr w:rsidR="00A5286E" w:rsidRPr="00F67E68" w14:paraId="15FB7451" w14:textId="77777777" w:rsidTr="003D2A93">
        <w:trPr>
          <w:trHeight w:val="519"/>
        </w:trPr>
        <w:tc>
          <w:tcPr>
            <w:tcW w:w="2476" w:type="dxa"/>
            <w:vMerge/>
            <w:tcBorders>
              <w:left w:val="single" w:sz="4" w:space="0" w:color="auto"/>
              <w:right w:val="single" w:sz="4" w:space="0" w:color="auto"/>
            </w:tcBorders>
            <w:shd w:val="clear" w:color="auto" w:fill="FFFFFF"/>
          </w:tcPr>
          <w:p w14:paraId="5AC33E8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0F41F046" w14:textId="5256A0D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Ekspansja krzewów i podrostu drzew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F33E3AF"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U2 na U1.</w:t>
            </w:r>
          </w:p>
          <w:p w14:paraId="6FAB683F" w14:textId="43A8566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Pokrycie warstwy B na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25 - 40%.</w:t>
            </w:r>
          </w:p>
        </w:tc>
      </w:tr>
      <w:tr w:rsidR="00A5286E" w:rsidRPr="00F67E68" w14:paraId="03842DFA" w14:textId="77777777" w:rsidTr="003D2A93">
        <w:trPr>
          <w:trHeight w:val="519"/>
        </w:trPr>
        <w:tc>
          <w:tcPr>
            <w:tcW w:w="2476" w:type="dxa"/>
            <w:vMerge/>
            <w:tcBorders>
              <w:left w:val="single" w:sz="4" w:space="0" w:color="auto"/>
              <w:right w:val="single" w:sz="4" w:space="0" w:color="auto"/>
            </w:tcBorders>
            <w:shd w:val="clear" w:color="auto" w:fill="FFFFFF"/>
          </w:tcPr>
          <w:p w14:paraId="3DE6EAE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5ECE6E84" w14:textId="6CE483A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Eutrofizacja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9546F1C"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3072AC8C" w14:textId="47374E2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Obecne gatunki nitrofilne lecz ich pokrycie &lt; 10%.</w:t>
            </w:r>
          </w:p>
        </w:tc>
      </w:tr>
      <w:tr w:rsidR="00A5286E" w:rsidRPr="00F67E68" w14:paraId="4AD594CE" w14:textId="77777777" w:rsidTr="003D2A93">
        <w:trPr>
          <w:trHeight w:val="519"/>
        </w:trPr>
        <w:tc>
          <w:tcPr>
            <w:tcW w:w="2476" w:type="dxa"/>
            <w:vMerge/>
            <w:tcBorders>
              <w:left w:val="single" w:sz="4" w:space="0" w:color="auto"/>
              <w:right w:val="single" w:sz="4" w:space="0" w:color="auto"/>
            </w:tcBorders>
            <w:shd w:val="clear" w:color="auto" w:fill="FFFFFF"/>
          </w:tcPr>
          <w:p w14:paraId="4CCFB03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tcPr>
          <w:p w14:paraId="56A8203F" w14:textId="564338B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Struktura przestrzenna płatów siedliska</w:t>
            </w:r>
          </w:p>
        </w:tc>
        <w:tc>
          <w:tcPr>
            <w:tcW w:w="8914" w:type="dxa"/>
            <w:tcBorders>
              <w:top w:val="single" w:sz="4" w:space="0" w:color="000000"/>
              <w:left w:val="single" w:sz="4" w:space="0" w:color="000000"/>
              <w:bottom w:val="single" w:sz="4" w:space="0" w:color="000000"/>
              <w:right w:val="single" w:sz="4" w:space="0" w:color="000000"/>
            </w:tcBorders>
            <w:tcMar>
              <w:left w:w="170" w:type="dxa"/>
              <w:right w:w="113" w:type="dxa"/>
            </w:tcMar>
          </w:tcPr>
          <w:p w14:paraId="40F47C70"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U2 na U1.</w:t>
            </w:r>
          </w:p>
          <w:p w14:paraId="0AE9EACE" w14:textId="7D4A8EA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Płaty siedliska średniej wielkości, albo </w:t>
            </w:r>
            <w:proofErr w:type="spellStart"/>
            <w:r w:rsidRPr="00F67E68">
              <w:rPr>
                <w:rFonts w:ascii="Times New Roman" w:hAnsi="Times New Roman" w:cs="Times New Roman"/>
                <w:sz w:val="24"/>
                <w:szCs w:val="24"/>
              </w:rPr>
              <w:t>małopowierzchniowe</w:t>
            </w:r>
            <w:proofErr w:type="spellEnd"/>
            <w:r w:rsidRPr="00F67E68">
              <w:rPr>
                <w:rFonts w:ascii="Times New Roman" w:hAnsi="Times New Roman" w:cs="Times New Roman"/>
                <w:sz w:val="24"/>
                <w:szCs w:val="24"/>
              </w:rPr>
              <w:t xml:space="preserve"> i nieznacznie pofragmentowane.</w:t>
            </w:r>
          </w:p>
        </w:tc>
      </w:tr>
      <w:tr w:rsidR="00A5286E" w:rsidRPr="00F67E68" w14:paraId="3E6D4F61" w14:textId="77777777" w:rsidTr="003D2A93">
        <w:trPr>
          <w:trHeight w:hRule="exact" w:val="587"/>
        </w:trPr>
        <w:tc>
          <w:tcPr>
            <w:tcW w:w="2476" w:type="dxa"/>
            <w:vMerge/>
            <w:tcBorders>
              <w:left w:val="single" w:sz="4" w:space="0" w:color="auto"/>
              <w:bottom w:val="single" w:sz="4" w:space="0" w:color="000000"/>
              <w:right w:val="single" w:sz="4" w:space="0" w:color="auto"/>
            </w:tcBorders>
            <w:shd w:val="clear" w:color="auto" w:fill="FFFFFF"/>
          </w:tcPr>
          <w:p w14:paraId="1488F22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tcPr>
          <w:p w14:paraId="64BE13E6" w14:textId="7192CFF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tcMar>
              <w:left w:w="170" w:type="dxa"/>
              <w:right w:w="113" w:type="dxa"/>
            </w:tcMar>
          </w:tcPr>
          <w:p w14:paraId="2F086AA4" w14:textId="77777777" w:rsid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Poprawa oceny parametru z poziomu U2 na U1. </w:t>
            </w:r>
          </w:p>
          <w:p w14:paraId="6E916DB4" w14:textId="22BB0977" w:rsidR="00B0072B"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Zmniejszenie oddziaływania czynników zagrażających poprzez realizację działań</w:t>
            </w:r>
            <w:r w:rsidR="00B0072B">
              <w:rPr>
                <w:rFonts w:ascii="Times New Roman" w:hAnsi="Times New Roman" w:cs="Times New Roman"/>
                <w:sz w:val="24"/>
                <w:szCs w:val="24"/>
              </w:rPr>
              <w:t>.</w:t>
            </w:r>
            <w:r w:rsidRPr="00F67E68">
              <w:rPr>
                <w:rFonts w:ascii="Times New Roman" w:hAnsi="Times New Roman" w:cs="Times New Roman"/>
                <w:sz w:val="24"/>
                <w:szCs w:val="24"/>
              </w:rPr>
              <w:t xml:space="preserve"> </w:t>
            </w:r>
          </w:p>
          <w:p w14:paraId="3B51AA21" w14:textId="77777777" w:rsidR="00B0072B" w:rsidRDefault="00B0072B" w:rsidP="00F7142E">
            <w:pPr>
              <w:widowControl w:val="0"/>
              <w:spacing w:after="0" w:line="240" w:lineRule="auto"/>
              <w:rPr>
                <w:rFonts w:ascii="Times New Roman" w:hAnsi="Times New Roman" w:cs="Times New Roman"/>
                <w:sz w:val="24"/>
                <w:szCs w:val="24"/>
              </w:rPr>
            </w:pPr>
          </w:p>
          <w:p w14:paraId="466EC652" w14:textId="77777777" w:rsidR="00B0072B" w:rsidRDefault="00B0072B" w:rsidP="00F7142E">
            <w:pPr>
              <w:widowControl w:val="0"/>
              <w:spacing w:after="0" w:line="240" w:lineRule="auto"/>
              <w:rPr>
                <w:rFonts w:ascii="Times New Roman" w:hAnsi="Times New Roman" w:cs="Times New Roman"/>
                <w:sz w:val="24"/>
                <w:szCs w:val="24"/>
              </w:rPr>
            </w:pPr>
          </w:p>
          <w:p w14:paraId="66EDB27C" w14:textId="77777777" w:rsidR="00B0072B" w:rsidRDefault="00B0072B" w:rsidP="00F7142E">
            <w:pPr>
              <w:widowControl w:val="0"/>
              <w:spacing w:after="0" w:line="240" w:lineRule="auto"/>
              <w:rPr>
                <w:rFonts w:ascii="Times New Roman" w:hAnsi="Times New Roman" w:cs="Times New Roman"/>
                <w:sz w:val="24"/>
                <w:szCs w:val="24"/>
              </w:rPr>
            </w:pPr>
          </w:p>
          <w:p w14:paraId="6B0E4551" w14:textId="5C2A899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ochronnych.</w:t>
            </w:r>
          </w:p>
        </w:tc>
      </w:tr>
      <w:tr w:rsidR="00A5286E" w:rsidRPr="00F67E68" w14:paraId="146F6A82" w14:textId="77777777" w:rsidTr="003D2A93">
        <w:trPr>
          <w:trHeight w:val="418"/>
        </w:trPr>
        <w:tc>
          <w:tcPr>
            <w:tcW w:w="2476" w:type="dxa"/>
            <w:tcBorders>
              <w:left w:val="single" w:sz="4" w:space="0" w:color="000000"/>
              <w:right w:val="single" w:sz="4" w:space="0" w:color="000000"/>
            </w:tcBorders>
            <w:shd w:val="clear" w:color="auto" w:fill="FFFFFF"/>
          </w:tcPr>
          <w:p w14:paraId="013DB573" w14:textId="1A8EF1D6"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766B99F" w14:textId="068751A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C38B5E1" w14:textId="2050244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AEBCF1E" w14:textId="4F9ECCAC" w:rsidR="00A5286E" w:rsidRPr="00F67E68" w:rsidRDefault="006B6521"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w:t>
            </w:r>
            <w:r>
              <w:rPr>
                <w:rFonts w:ascii="Times New Roman" w:hAnsi="Times New Roman" w:cs="Times New Roman"/>
                <w:sz w:val="24"/>
                <w:szCs w:val="24"/>
              </w:rPr>
              <w:lastRenderedPageBreak/>
              <w:t xml:space="preserve">Standardowym Formularzem Danych dla ostoi, </w:t>
            </w:r>
            <w:r w:rsidRPr="00F67E68">
              <w:rPr>
                <w:rFonts w:ascii="Times New Roman" w:hAnsi="Times New Roman" w:cs="Times New Roman"/>
                <w:sz w:val="24"/>
                <w:szCs w:val="24"/>
              </w:rPr>
              <w:t>z uwzględnieniem naturalnych procesów.</w:t>
            </w:r>
          </w:p>
        </w:tc>
      </w:tr>
      <w:tr w:rsidR="00A5286E" w:rsidRPr="00F67E68" w14:paraId="2B06A60B" w14:textId="77777777" w:rsidTr="003D2A93">
        <w:trPr>
          <w:trHeight w:val="519"/>
        </w:trPr>
        <w:tc>
          <w:tcPr>
            <w:tcW w:w="2476" w:type="dxa"/>
            <w:vMerge w:val="restart"/>
            <w:tcBorders>
              <w:left w:val="single" w:sz="4" w:space="0" w:color="000000"/>
              <w:right w:val="single" w:sz="4" w:space="0" w:color="000000"/>
            </w:tcBorders>
            <w:shd w:val="clear" w:color="auto" w:fill="FFFFFF"/>
          </w:tcPr>
          <w:p w14:paraId="0D76A83A" w14:textId="3FD3FEDE" w:rsidR="00A5286E" w:rsidRPr="008179CB" w:rsidRDefault="00A5286E"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lastRenderedPageBreak/>
              <w:t>6430</w:t>
            </w:r>
            <w:r w:rsidR="008179CB">
              <w:rPr>
                <w:rFonts w:ascii="Times New Roman" w:hAnsi="Times New Roman" w:cs="Times New Roman"/>
                <w:bCs/>
                <w:sz w:val="24"/>
                <w:szCs w:val="24"/>
              </w:rPr>
              <w:t xml:space="preserve"> </w:t>
            </w:r>
            <w:proofErr w:type="spellStart"/>
            <w:r w:rsidRPr="008179CB">
              <w:rPr>
                <w:rFonts w:ascii="Times New Roman" w:hAnsi="Times New Roman" w:cs="Times New Roman"/>
                <w:bCs/>
                <w:sz w:val="24"/>
                <w:szCs w:val="24"/>
              </w:rPr>
              <w:t>Ziołorośla</w:t>
            </w:r>
            <w:proofErr w:type="spellEnd"/>
            <w:r w:rsidRPr="008179CB">
              <w:rPr>
                <w:rFonts w:ascii="Times New Roman" w:hAnsi="Times New Roman" w:cs="Times New Roman"/>
                <w:bCs/>
                <w:sz w:val="24"/>
                <w:szCs w:val="24"/>
              </w:rPr>
              <w:t xml:space="preserve"> górskie (</w:t>
            </w:r>
            <w:proofErr w:type="spellStart"/>
            <w:r w:rsidRPr="008179CB">
              <w:rPr>
                <w:rFonts w:ascii="Times New Roman" w:hAnsi="Times New Roman" w:cs="Times New Roman"/>
                <w:bCs/>
                <w:i/>
                <w:iCs/>
                <w:sz w:val="24"/>
                <w:szCs w:val="24"/>
              </w:rPr>
              <w:t>Adenostylion</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alliariae</w:t>
            </w:r>
            <w:proofErr w:type="spellEnd"/>
            <w:r w:rsidRPr="008179CB">
              <w:rPr>
                <w:rFonts w:ascii="Times New Roman" w:hAnsi="Times New Roman" w:cs="Times New Roman"/>
                <w:bCs/>
                <w:sz w:val="24"/>
                <w:szCs w:val="24"/>
              </w:rPr>
              <w:t>) i </w:t>
            </w:r>
            <w:proofErr w:type="spellStart"/>
            <w:r w:rsidRPr="008179CB">
              <w:rPr>
                <w:rFonts w:ascii="Times New Roman" w:hAnsi="Times New Roman" w:cs="Times New Roman"/>
                <w:bCs/>
                <w:sz w:val="24"/>
                <w:szCs w:val="24"/>
              </w:rPr>
              <w:t>ziołorośla</w:t>
            </w:r>
            <w:proofErr w:type="spellEnd"/>
            <w:r w:rsidRPr="008179CB">
              <w:rPr>
                <w:rFonts w:ascii="Times New Roman" w:hAnsi="Times New Roman" w:cs="Times New Roman"/>
                <w:bCs/>
                <w:sz w:val="24"/>
                <w:szCs w:val="24"/>
              </w:rPr>
              <w:t xml:space="preserve"> nadrzeczne (</w:t>
            </w:r>
            <w:proofErr w:type="spellStart"/>
            <w:r w:rsidRPr="008179CB">
              <w:rPr>
                <w:rFonts w:ascii="Times New Roman" w:hAnsi="Times New Roman" w:cs="Times New Roman"/>
                <w:bCs/>
                <w:i/>
                <w:iCs/>
                <w:sz w:val="24"/>
                <w:szCs w:val="24"/>
              </w:rPr>
              <w:t>Convolvuletalia</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sepium</w:t>
            </w:r>
            <w:proofErr w:type="spellEnd"/>
            <w:r w:rsidRPr="008179CB">
              <w:rPr>
                <w:rFonts w:ascii="Times New Roman" w:hAnsi="Times New Roman" w:cs="Times New Roman"/>
                <w:bCs/>
                <w:sz w:val="24"/>
                <w:szCs w:val="24"/>
              </w:rPr>
              <w:t>)</w:t>
            </w:r>
          </w:p>
          <w:p w14:paraId="30196503" w14:textId="10135AAC"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944E80C" w14:textId="7BAC194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charakterystyczne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2C061F7"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3870AE5" w14:textId="28E59C3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Występowanie 4 gatunków charakterystycznych i więcej na większości stanowisk. Gatunkami charakterystycznymi dla podtypu siedliska 6430-2 w obszarze są: ciemiężyca zielona (</w:t>
            </w:r>
            <w:proofErr w:type="spellStart"/>
            <w:r w:rsidRPr="00F67E68">
              <w:rPr>
                <w:rFonts w:ascii="Times New Roman" w:hAnsi="Times New Roman" w:cs="Times New Roman"/>
                <w:i/>
                <w:iCs/>
                <w:sz w:val="24"/>
                <w:szCs w:val="24"/>
              </w:rPr>
              <w:t>Veratrum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lobelianum</w:t>
            </w:r>
            <w:proofErr w:type="spellEnd"/>
            <w:r w:rsidRPr="00F67E68">
              <w:rPr>
                <w:rFonts w:ascii="Times New Roman" w:hAnsi="Times New Roman" w:cs="Times New Roman"/>
                <w:sz w:val="24"/>
                <w:szCs w:val="24"/>
              </w:rPr>
              <w:t>), świerząbek orzęsiony (</w:t>
            </w:r>
            <w:proofErr w:type="spellStart"/>
            <w:r w:rsidRPr="00F67E68">
              <w:rPr>
                <w:rFonts w:ascii="Times New Roman" w:hAnsi="Times New Roman" w:cs="Times New Roman"/>
                <w:i/>
                <w:iCs/>
                <w:sz w:val="24"/>
                <w:szCs w:val="24"/>
              </w:rPr>
              <w:t>Chaerophyllum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hirsutum</w:t>
            </w:r>
            <w:proofErr w:type="spellEnd"/>
            <w:r w:rsidRPr="00F67E68">
              <w:rPr>
                <w:rFonts w:ascii="Times New Roman" w:hAnsi="Times New Roman" w:cs="Times New Roman"/>
                <w:sz w:val="24"/>
                <w:szCs w:val="24"/>
              </w:rPr>
              <w:t>), lepiężnik biały (</w:t>
            </w:r>
            <w:proofErr w:type="spellStart"/>
            <w:r w:rsidRPr="00F67E68">
              <w:rPr>
                <w:rFonts w:ascii="Times New Roman" w:hAnsi="Times New Roman" w:cs="Times New Roman"/>
                <w:i/>
                <w:iCs/>
                <w:sz w:val="24"/>
                <w:szCs w:val="24"/>
              </w:rPr>
              <w:t>Petasites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albus</w:t>
            </w:r>
            <w:proofErr w:type="spellEnd"/>
            <w:r w:rsidRPr="00F67E68">
              <w:rPr>
                <w:rFonts w:ascii="Times New Roman" w:hAnsi="Times New Roman" w:cs="Times New Roman"/>
                <w:sz w:val="24"/>
                <w:szCs w:val="24"/>
              </w:rPr>
              <w:t>), lepiężnik wyłysiały (</w:t>
            </w:r>
            <w:proofErr w:type="spellStart"/>
            <w:r w:rsidRPr="00F67E68">
              <w:rPr>
                <w:rFonts w:ascii="Times New Roman" w:hAnsi="Times New Roman" w:cs="Times New Roman"/>
                <w:i/>
                <w:iCs/>
                <w:sz w:val="24"/>
                <w:szCs w:val="24"/>
              </w:rPr>
              <w:t>Petasites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kablikianus</w:t>
            </w:r>
            <w:proofErr w:type="spellEnd"/>
            <w:r w:rsidRPr="00F67E68">
              <w:rPr>
                <w:rFonts w:ascii="Times New Roman" w:hAnsi="Times New Roman" w:cs="Times New Roman"/>
                <w:sz w:val="24"/>
                <w:szCs w:val="24"/>
              </w:rPr>
              <w:t>), gwiazdnica gajowa (</w:t>
            </w:r>
            <w:proofErr w:type="spellStart"/>
            <w:r w:rsidRPr="00F67E68">
              <w:rPr>
                <w:rFonts w:ascii="Times New Roman" w:hAnsi="Times New Roman" w:cs="Times New Roman"/>
                <w:i/>
                <w:iCs/>
                <w:sz w:val="24"/>
                <w:szCs w:val="24"/>
              </w:rPr>
              <w:t>Stellaria</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nemorum</w:t>
            </w:r>
            <w:proofErr w:type="spellEnd"/>
            <w:r w:rsidRPr="00F67E68">
              <w:rPr>
                <w:rFonts w:ascii="Times New Roman" w:hAnsi="Times New Roman" w:cs="Times New Roman"/>
                <w:sz w:val="24"/>
                <w:szCs w:val="24"/>
              </w:rPr>
              <w:t>), rzeżucha gorzka (</w:t>
            </w:r>
            <w:proofErr w:type="spellStart"/>
            <w:r w:rsidRPr="00F67E68">
              <w:rPr>
                <w:rFonts w:ascii="Times New Roman" w:hAnsi="Times New Roman" w:cs="Times New Roman"/>
                <w:i/>
                <w:iCs/>
                <w:sz w:val="24"/>
                <w:szCs w:val="24"/>
              </w:rPr>
              <w:t>Cardamine</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amara</w:t>
            </w:r>
            <w:proofErr w:type="spellEnd"/>
            <w:r w:rsidRPr="00F67E68">
              <w:rPr>
                <w:rFonts w:ascii="Times New Roman" w:hAnsi="Times New Roman" w:cs="Times New Roman"/>
                <w:sz w:val="24"/>
                <w:szCs w:val="24"/>
              </w:rPr>
              <w:t>), przytulia lepczyca (</w:t>
            </w:r>
            <w:proofErr w:type="spellStart"/>
            <w:r w:rsidRPr="00F67E68">
              <w:rPr>
                <w:rFonts w:ascii="Times New Roman" w:hAnsi="Times New Roman" w:cs="Times New Roman"/>
                <w:i/>
                <w:iCs/>
                <w:sz w:val="24"/>
                <w:szCs w:val="24"/>
              </w:rPr>
              <w:t>Galium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rivale</w:t>
            </w:r>
            <w:proofErr w:type="spellEnd"/>
            <w:r w:rsidRPr="00F67E68">
              <w:rPr>
                <w:rFonts w:ascii="Times New Roman" w:hAnsi="Times New Roman" w:cs="Times New Roman"/>
                <w:i/>
                <w:iCs/>
                <w:sz w:val="24"/>
                <w:szCs w:val="24"/>
              </w:rPr>
              <w:t>),</w:t>
            </w:r>
            <w:r w:rsidRPr="00F67E68">
              <w:rPr>
                <w:rFonts w:ascii="Times New Roman" w:hAnsi="Times New Roman" w:cs="Times New Roman"/>
                <w:sz w:val="24"/>
                <w:szCs w:val="24"/>
              </w:rPr>
              <w:t xml:space="preserve"> wierzbownica kosmata (</w:t>
            </w:r>
            <w:proofErr w:type="spellStart"/>
            <w:r w:rsidRPr="00F67E68">
              <w:rPr>
                <w:rFonts w:ascii="Times New Roman" w:hAnsi="Times New Roman" w:cs="Times New Roman"/>
                <w:i/>
                <w:iCs/>
                <w:sz w:val="24"/>
                <w:szCs w:val="24"/>
              </w:rPr>
              <w:t>Epilobium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hirsutum</w:t>
            </w:r>
            <w:proofErr w:type="spellEnd"/>
            <w:r w:rsidRPr="00F67E68">
              <w:rPr>
                <w:rFonts w:ascii="Times New Roman" w:hAnsi="Times New Roman" w:cs="Times New Roman"/>
                <w:sz w:val="24"/>
                <w:szCs w:val="24"/>
              </w:rPr>
              <w:t>), zaraza żółta (</w:t>
            </w:r>
            <w:proofErr w:type="spellStart"/>
            <w:r w:rsidRPr="00F67E68">
              <w:rPr>
                <w:rFonts w:ascii="Times New Roman" w:hAnsi="Times New Roman" w:cs="Times New Roman"/>
                <w:i/>
                <w:iCs/>
                <w:sz w:val="24"/>
                <w:szCs w:val="24"/>
              </w:rPr>
              <w:t>Orobanche</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flava</w:t>
            </w:r>
            <w:proofErr w:type="spellEnd"/>
            <w:r w:rsidRPr="00F67E68">
              <w:rPr>
                <w:rFonts w:ascii="Times New Roman" w:hAnsi="Times New Roman" w:cs="Times New Roman"/>
                <w:sz w:val="24"/>
                <w:szCs w:val="24"/>
              </w:rPr>
              <w:t>).</w:t>
            </w:r>
          </w:p>
        </w:tc>
      </w:tr>
      <w:tr w:rsidR="00A5286E" w:rsidRPr="00F67E68" w14:paraId="41E2A8A7" w14:textId="77777777" w:rsidTr="003D2A93">
        <w:trPr>
          <w:trHeight w:val="519"/>
        </w:trPr>
        <w:tc>
          <w:tcPr>
            <w:tcW w:w="2476" w:type="dxa"/>
            <w:vMerge/>
            <w:tcBorders>
              <w:left w:val="single" w:sz="4" w:space="0" w:color="000000"/>
              <w:right w:val="single" w:sz="4" w:space="0" w:color="000000"/>
            </w:tcBorders>
            <w:shd w:val="clear" w:color="auto" w:fill="FFFFFF"/>
          </w:tcPr>
          <w:p w14:paraId="1FDE8B6E" w14:textId="159EF055"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7C03817"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Gatunki ekspansywne </w:t>
            </w:r>
          </w:p>
          <w:p w14:paraId="3797B03C" w14:textId="0BA72EE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roślin zielnych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785A146"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5150CD41" w14:textId="3E8A682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ekspansywne występują na powierzchni mniejszej niż 10% stanowiska na</w:t>
            </w:r>
            <w:r w:rsidR="00E0029B">
              <w:rPr>
                <w:rFonts w:ascii="Times New Roman" w:hAnsi="Times New Roman" w:cs="Times New Roman"/>
                <w:sz w:val="24"/>
                <w:szCs w:val="24"/>
              </w:rPr>
              <w:t> </w:t>
            </w:r>
            <w:r w:rsidRPr="00F67E68">
              <w:rPr>
                <w:rFonts w:ascii="Times New Roman" w:hAnsi="Times New Roman" w:cs="Times New Roman"/>
                <w:sz w:val="24"/>
                <w:szCs w:val="24"/>
              </w:rPr>
              <w:t>większości stanowisk.</w:t>
            </w:r>
          </w:p>
        </w:tc>
      </w:tr>
      <w:tr w:rsidR="00A5286E" w:rsidRPr="00F67E68" w14:paraId="1BA06FFD" w14:textId="77777777" w:rsidTr="003D2A93">
        <w:trPr>
          <w:trHeight w:val="578"/>
        </w:trPr>
        <w:tc>
          <w:tcPr>
            <w:tcW w:w="2476" w:type="dxa"/>
            <w:vMerge/>
            <w:tcBorders>
              <w:left w:val="single" w:sz="4" w:space="0" w:color="000000"/>
              <w:right w:val="single" w:sz="4" w:space="0" w:color="000000"/>
            </w:tcBorders>
            <w:shd w:val="clear" w:color="auto" w:fill="FFFFFF"/>
          </w:tcPr>
          <w:p w14:paraId="5D439B03" w14:textId="7FE2C1CD"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59EA513" w14:textId="1B223BE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Bogactwo gatunkowe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45D66C4"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22F7B5B" w14:textId="26BD901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Powyżej 20 gatunków w zdjęciu fitosocjologicznym na większości stanowisk.</w:t>
            </w:r>
          </w:p>
        </w:tc>
      </w:tr>
      <w:tr w:rsidR="00A5286E" w:rsidRPr="00F67E68" w14:paraId="0D906E9B" w14:textId="77777777" w:rsidTr="003D2A93">
        <w:trPr>
          <w:trHeight w:val="519"/>
        </w:trPr>
        <w:tc>
          <w:tcPr>
            <w:tcW w:w="2476" w:type="dxa"/>
            <w:vMerge/>
            <w:tcBorders>
              <w:left w:val="single" w:sz="4" w:space="0" w:color="000000"/>
              <w:right w:val="single" w:sz="4" w:space="0" w:color="000000"/>
            </w:tcBorders>
            <w:shd w:val="clear" w:color="auto" w:fill="FFFFFF"/>
          </w:tcPr>
          <w:p w14:paraId="6E62084F" w14:textId="1FE7403E"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1E5A3C7" w14:textId="09616FC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Obce gatunki inwazyjne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57865F6" w14:textId="7E6947E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U1 na FV.</w:t>
            </w:r>
          </w:p>
          <w:p w14:paraId="21C8E47C" w14:textId="5704058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inwazyjnych na większości stanowisk</w:t>
            </w:r>
            <w:r w:rsidR="00A24496" w:rsidRPr="00F67E68">
              <w:rPr>
                <w:rFonts w:ascii="Times New Roman" w:hAnsi="Times New Roman" w:cs="Times New Roman"/>
                <w:sz w:val="24"/>
                <w:szCs w:val="24"/>
              </w:rPr>
              <w:t>.</w:t>
            </w:r>
          </w:p>
        </w:tc>
      </w:tr>
      <w:tr w:rsidR="00A5286E" w:rsidRPr="00F67E68" w14:paraId="3BCC1513" w14:textId="77777777" w:rsidTr="003D2A93">
        <w:trPr>
          <w:trHeight w:val="519"/>
        </w:trPr>
        <w:tc>
          <w:tcPr>
            <w:tcW w:w="2476" w:type="dxa"/>
            <w:vMerge/>
            <w:tcBorders>
              <w:left w:val="single" w:sz="4" w:space="0" w:color="000000"/>
              <w:right w:val="single" w:sz="4" w:space="0" w:color="000000"/>
            </w:tcBorders>
            <w:shd w:val="clear" w:color="auto" w:fill="FFFFFF"/>
          </w:tcPr>
          <w:p w14:paraId="55E2DFB3" w14:textId="07376B91"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D68F335" w14:textId="77777777" w:rsidR="00A24496"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Naturalność koryta rzecznego</w:t>
            </w:r>
          </w:p>
          <w:p w14:paraId="7BACC571" w14:textId="1E4720B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regulacji)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A84BF96"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E1F8413" w14:textId="4C40222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Naturalność koryt rzecznych/potoków i stref brzegowych, umożliwiająca swobodne wykształcanie się ziołorośli na większości stanowisk.</w:t>
            </w:r>
          </w:p>
        </w:tc>
      </w:tr>
      <w:tr w:rsidR="00A5286E" w:rsidRPr="00F67E68" w14:paraId="6A45C4F0" w14:textId="77777777" w:rsidTr="003D2A93">
        <w:trPr>
          <w:trHeight w:val="519"/>
        </w:trPr>
        <w:tc>
          <w:tcPr>
            <w:tcW w:w="2476" w:type="dxa"/>
            <w:vMerge/>
            <w:tcBorders>
              <w:left w:val="single" w:sz="4" w:space="0" w:color="000000"/>
              <w:right w:val="single" w:sz="4" w:space="0" w:color="000000"/>
            </w:tcBorders>
            <w:shd w:val="clear" w:color="auto" w:fill="FFFFFF"/>
          </w:tcPr>
          <w:p w14:paraId="4EE2B520" w14:textId="11827CAD"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A4B66D6" w14:textId="330762B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Naturalny kompleks siedlisk</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61ED85D"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69B51441" w14:textId="4FCFDBA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 otoczeniu większości stanowisk znajdują się siedliska naturalne.</w:t>
            </w:r>
          </w:p>
        </w:tc>
      </w:tr>
      <w:tr w:rsidR="00A5286E" w:rsidRPr="00F67E68" w14:paraId="756C1E3C" w14:textId="77777777" w:rsidTr="003D2A93">
        <w:trPr>
          <w:trHeight w:val="519"/>
        </w:trPr>
        <w:tc>
          <w:tcPr>
            <w:tcW w:w="2476" w:type="dxa"/>
            <w:vMerge/>
            <w:tcBorders>
              <w:left w:val="single" w:sz="4" w:space="0" w:color="000000"/>
              <w:bottom w:val="single" w:sz="4" w:space="0" w:color="000000"/>
              <w:right w:val="single" w:sz="4" w:space="0" w:color="000000"/>
            </w:tcBorders>
            <w:shd w:val="clear" w:color="auto" w:fill="FFFFFF"/>
          </w:tcPr>
          <w:p w14:paraId="5F91CD77" w14:textId="210FE14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7842BF6" w14:textId="21BCEDA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99C1DD7" w14:textId="5C31539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parametru na poziomie FV. </w:t>
            </w:r>
          </w:p>
          <w:p w14:paraId="2497857D" w14:textId="0EC8F7D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Zachowanie właściwego stanu siedliska</w:t>
            </w:r>
            <w:r w:rsidR="00B0072B">
              <w:rPr>
                <w:rFonts w:ascii="Times New Roman" w:hAnsi="Times New Roman" w:cs="Times New Roman"/>
                <w:sz w:val="24"/>
                <w:szCs w:val="24"/>
              </w:rPr>
              <w:t>.</w:t>
            </w:r>
          </w:p>
        </w:tc>
      </w:tr>
      <w:tr w:rsidR="00A5286E" w:rsidRPr="00F67E68" w14:paraId="3B049270" w14:textId="77777777" w:rsidTr="003D2A93">
        <w:trPr>
          <w:trHeight w:val="519"/>
        </w:trPr>
        <w:tc>
          <w:tcPr>
            <w:tcW w:w="2476" w:type="dxa"/>
            <w:vMerge w:val="restart"/>
            <w:tcBorders>
              <w:left w:val="single" w:sz="4" w:space="0" w:color="000000"/>
              <w:right w:val="single" w:sz="4" w:space="0" w:color="000000"/>
            </w:tcBorders>
            <w:shd w:val="clear" w:color="auto" w:fill="FFFFFF"/>
          </w:tcPr>
          <w:p w14:paraId="4DE2ED8D" w14:textId="73DA11C3" w:rsidR="00A5286E" w:rsidRPr="008179CB" w:rsidRDefault="00A5286E"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6510</w:t>
            </w:r>
            <w:r w:rsidR="008179CB">
              <w:rPr>
                <w:rFonts w:ascii="Times New Roman" w:hAnsi="Times New Roman" w:cs="Times New Roman"/>
                <w:bCs/>
                <w:sz w:val="24"/>
                <w:szCs w:val="24"/>
              </w:rPr>
              <w:t xml:space="preserve"> </w:t>
            </w:r>
            <w:r w:rsidRPr="008179CB">
              <w:rPr>
                <w:rFonts w:ascii="Times New Roman" w:hAnsi="Times New Roman" w:cs="Times New Roman"/>
                <w:bCs/>
                <w:sz w:val="24"/>
                <w:szCs w:val="24"/>
              </w:rPr>
              <w:t>Niżowe i górskie świeże łąki użytkowane ekstensywnie (</w:t>
            </w:r>
            <w:proofErr w:type="spellStart"/>
            <w:r w:rsidRPr="008179CB">
              <w:rPr>
                <w:rFonts w:ascii="Times New Roman" w:hAnsi="Times New Roman" w:cs="Times New Roman"/>
                <w:bCs/>
                <w:i/>
                <w:iCs/>
                <w:sz w:val="24"/>
                <w:szCs w:val="24"/>
              </w:rPr>
              <w:t>Arrhenatherion</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elatioris</w:t>
            </w:r>
            <w:proofErr w:type="spellEnd"/>
            <w:r w:rsidRPr="008179CB">
              <w:rPr>
                <w:rFonts w:ascii="Times New Roman" w:hAnsi="Times New Roman" w:cs="Times New Roman"/>
                <w:bCs/>
                <w:sz w:val="24"/>
                <w:szCs w:val="24"/>
              </w:rPr>
              <w:t>)</w:t>
            </w:r>
          </w:p>
          <w:p w14:paraId="18772A24" w14:textId="1B089D6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E986725" w14:textId="1CA6A10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1340D9F" w14:textId="5CB3558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7B9B588" w14:textId="0F2E1A90" w:rsidR="00A5286E"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09340F1D" w14:textId="77777777" w:rsidTr="003D2A93">
        <w:trPr>
          <w:trHeight w:val="519"/>
        </w:trPr>
        <w:tc>
          <w:tcPr>
            <w:tcW w:w="2476" w:type="dxa"/>
            <w:vMerge/>
            <w:tcBorders>
              <w:left w:val="single" w:sz="4" w:space="0" w:color="000000"/>
              <w:right w:val="single" w:sz="4" w:space="0" w:color="000000"/>
            </w:tcBorders>
            <w:shd w:val="clear" w:color="auto" w:fill="FFFFFF"/>
          </w:tcPr>
          <w:p w14:paraId="1CBDAE7B"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3DB70D0" w14:textId="5FAB35B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Struktura przestrzenna płatów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60ED549" w14:textId="51C0B8C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483A406" w14:textId="713C77D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zwartych, jednorodnych płatów bez wyraźnej fragmentacji.</w:t>
            </w:r>
          </w:p>
        </w:tc>
      </w:tr>
      <w:tr w:rsidR="00A5286E" w:rsidRPr="00F67E68" w14:paraId="34768EA2" w14:textId="77777777" w:rsidTr="003D2A93">
        <w:trPr>
          <w:trHeight w:val="519"/>
        </w:trPr>
        <w:tc>
          <w:tcPr>
            <w:tcW w:w="2476" w:type="dxa"/>
            <w:vMerge/>
            <w:tcBorders>
              <w:left w:val="single" w:sz="4" w:space="0" w:color="000000"/>
              <w:right w:val="single" w:sz="4" w:space="0" w:color="000000"/>
            </w:tcBorders>
            <w:shd w:val="clear" w:color="auto" w:fill="FFFFFF"/>
          </w:tcPr>
          <w:p w14:paraId="0A0421B3"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B8D811B" w14:textId="60042F3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charakterystyczne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55C79C2" w14:textId="54A5EFF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5E9EC1AC" w14:textId="1D53735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płatów z udziałem min. 5 gatunków charakterystycznych.</w:t>
            </w:r>
          </w:p>
        </w:tc>
      </w:tr>
      <w:tr w:rsidR="00A5286E" w:rsidRPr="00F67E68" w14:paraId="4CE36617" w14:textId="77777777" w:rsidTr="003D2A93">
        <w:trPr>
          <w:trHeight w:val="283"/>
        </w:trPr>
        <w:tc>
          <w:tcPr>
            <w:tcW w:w="2476" w:type="dxa"/>
            <w:vMerge/>
            <w:tcBorders>
              <w:left w:val="single" w:sz="4" w:space="0" w:color="000000"/>
              <w:right w:val="single" w:sz="4" w:space="0" w:color="000000"/>
            </w:tcBorders>
            <w:shd w:val="clear" w:color="auto" w:fill="FFFFFF"/>
          </w:tcPr>
          <w:p w14:paraId="343B970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D1D9373" w14:textId="304E583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dominujące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8A3079A"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Poprawa oceny wskaźnika z poziomu U1 do FV. </w:t>
            </w:r>
          </w:p>
          <w:p w14:paraId="22AE8D8D" w14:textId="402D943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panujących lub status dominanta osiągają gatunki charakterystyczne dla</w:t>
            </w:r>
            <w:r w:rsidR="006B6521">
              <w:rPr>
                <w:rFonts w:ascii="Times New Roman" w:hAnsi="Times New Roman" w:cs="Times New Roman"/>
                <w:sz w:val="24"/>
                <w:szCs w:val="24"/>
              </w:rPr>
              <w:t> </w:t>
            </w:r>
            <w:r w:rsidRPr="00F67E68">
              <w:rPr>
                <w:rFonts w:ascii="Times New Roman" w:hAnsi="Times New Roman" w:cs="Times New Roman"/>
                <w:sz w:val="24"/>
                <w:szCs w:val="24"/>
              </w:rPr>
              <w:t>łąk świeżych.</w:t>
            </w:r>
          </w:p>
        </w:tc>
      </w:tr>
      <w:tr w:rsidR="00A5286E" w:rsidRPr="00F67E68" w14:paraId="4E1EA32C" w14:textId="77777777" w:rsidTr="003D2A93">
        <w:trPr>
          <w:trHeight w:val="519"/>
        </w:trPr>
        <w:tc>
          <w:tcPr>
            <w:tcW w:w="2476" w:type="dxa"/>
            <w:vMerge/>
            <w:tcBorders>
              <w:left w:val="single" w:sz="4" w:space="0" w:color="000000"/>
              <w:right w:val="single" w:sz="4" w:space="0" w:color="000000"/>
            </w:tcBorders>
            <w:shd w:val="clear" w:color="auto" w:fill="FFFFFF"/>
          </w:tcPr>
          <w:p w14:paraId="66A0912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8ECFF19" w14:textId="6284076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Obce gatunki inwazyjne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F4E1F08"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70346EF" w14:textId="63094B0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inwazyjnych.</w:t>
            </w:r>
          </w:p>
        </w:tc>
      </w:tr>
      <w:tr w:rsidR="00A5286E" w:rsidRPr="00F67E68" w14:paraId="65D47E92" w14:textId="77777777" w:rsidTr="003D2A93">
        <w:trPr>
          <w:trHeight w:val="519"/>
        </w:trPr>
        <w:tc>
          <w:tcPr>
            <w:tcW w:w="2476" w:type="dxa"/>
            <w:vMerge/>
            <w:tcBorders>
              <w:left w:val="single" w:sz="4" w:space="0" w:color="000000"/>
              <w:right w:val="single" w:sz="4" w:space="0" w:color="000000"/>
            </w:tcBorders>
            <w:shd w:val="clear" w:color="auto" w:fill="FFFFFF"/>
          </w:tcPr>
          <w:p w14:paraId="41187A5E"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AAA3C79"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ekspansywne</w:t>
            </w:r>
          </w:p>
          <w:p w14:paraId="631B4848" w14:textId="290BF45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 roślin zielnych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7F12C7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8B0CDB8" w14:textId="309FE96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silnie ekspansywnych i łączne pokrycie gatunków ekspansywnych &lt;20%.</w:t>
            </w:r>
          </w:p>
        </w:tc>
      </w:tr>
      <w:tr w:rsidR="00A5286E" w:rsidRPr="00F67E68" w14:paraId="05089D6A" w14:textId="77777777" w:rsidTr="003D2A93">
        <w:trPr>
          <w:trHeight w:val="519"/>
        </w:trPr>
        <w:tc>
          <w:tcPr>
            <w:tcW w:w="2476" w:type="dxa"/>
            <w:vMerge/>
            <w:tcBorders>
              <w:left w:val="single" w:sz="4" w:space="0" w:color="000000"/>
              <w:right w:val="single" w:sz="4" w:space="0" w:color="000000"/>
            </w:tcBorders>
            <w:shd w:val="clear" w:color="auto" w:fill="FFFFFF"/>
          </w:tcPr>
          <w:p w14:paraId="5450036D"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CA0470A" w14:textId="3035455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Ekspansja krzewów i podrostu drzew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7AC9E9B" w14:textId="7A25BB1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BD20753" w14:textId="544D6AF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Łączne pokrycie krzewów i podrostu drzew na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&lt;1%.</w:t>
            </w:r>
          </w:p>
        </w:tc>
      </w:tr>
      <w:tr w:rsidR="00A5286E" w:rsidRPr="00F67E68" w14:paraId="2AA4DA9F" w14:textId="77777777" w:rsidTr="003D2A93">
        <w:trPr>
          <w:trHeight w:val="519"/>
        </w:trPr>
        <w:tc>
          <w:tcPr>
            <w:tcW w:w="2476" w:type="dxa"/>
            <w:vMerge/>
            <w:tcBorders>
              <w:left w:val="single" w:sz="4" w:space="0" w:color="000000"/>
              <w:right w:val="single" w:sz="4" w:space="0" w:color="000000"/>
            </w:tcBorders>
            <w:shd w:val="clear" w:color="auto" w:fill="FFFFFF"/>
          </w:tcPr>
          <w:p w14:paraId="705713F9"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7A61A5C" w14:textId="2118EF2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Udział dobrze zachowanych płatów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5F4E159"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U2 na U1.</w:t>
            </w:r>
          </w:p>
          <w:p w14:paraId="1A4E32A3" w14:textId="57C40F4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Płaty dobrze zachowane stanowią 50-79% powierzchni </w:t>
            </w:r>
            <w:proofErr w:type="spellStart"/>
            <w:r w:rsidRPr="00F67E68">
              <w:rPr>
                <w:rFonts w:ascii="Times New Roman" w:hAnsi="Times New Roman" w:cs="Times New Roman"/>
                <w:sz w:val="24"/>
                <w:szCs w:val="24"/>
              </w:rPr>
              <w:t>transektu</w:t>
            </w:r>
            <w:proofErr w:type="spellEnd"/>
            <w:r w:rsidRPr="00F67E68">
              <w:rPr>
                <w:rFonts w:ascii="Times New Roman" w:hAnsi="Times New Roman" w:cs="Times New Roman"/>
                <w:sz w:val="24"/>
                <w:szCs w:val="24"/>
              </w:rPr>
              <w:t xml:space="preserve"> lub generalnie płaty na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mało typowe, średnio bogate w gatunki.</w:t>
            </w:r>
          </w:p>
        </w:tc>
      </w:tr>
      <w:tr w:rsidR="00A5286E" w:rsidRPr="00F67E68" w14:paraId="64E03367" w14:textId="77777777" w:rsidTr="003D2A93">
        <w:trPr>
          <w:trHeight w:val="519"/>
        </w:trPr>
        <w:tc>
          <w:tcPr>
            <w:tcW w:w="2476" w:type="dxa"/>
            <w:vMerge/>
            <w:tcBorders>
              <w:left w:val="single" w:sz="4" w:space="0" w:color="000000"/>
              <w:right w:val="single" w:sz="4" w:space="0" w:color="000000"/>
            </w:tcBorders>
            <w:shd w:val="clear" w:color="auto" w:fill="FFFFFF"/>
          </w:tcPr>
          <w:p w14:paraId="676862C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AA18C50" w14:textId="3072B1C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Wojłok (martwa materia organiczna)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9107376" w14:textId="11645B5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129098C1" w14:textId="172A4B1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wojłoku lub w postaci cienkiej warstwy &lt;2 cm.</w:t>
            </w:r>
          </w:p>
        </w:tc>
      </w:tr>
      <w:tr w:rsidR="00A5286E" w:rsidRPr="00F67E68" w14:paraId="372ADE44" w14:textId="77777777" w:rsidTr="003D2A93">
        <w:trPr>
          <w:trHeight w:val="519"/>
        </w:trPr>
        <w:tc>
          <w:tcPr>
            <w:tcW w:w="2476" w:type="dxa"/>
            <w:vMerge/>
            <w:tcBorders>
              <w:left w:val="single" w:sz="4" w:space="0" w:color="000000"/>
              <w:bottom w:val="single" w:sz="4" w:space="0" w:color="000000"/>
              <w:right w:val="single" w:sz="4" w:space="0" w:color="000000"/>
            </w:tcBorders>
            <w:shd w:val="clear" w:color="auto" w:fill="FFFFFF"/>
          </w:tcPr>
          <w:p w14:paraId="08DC68BC"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AAAB7F6" w14:textId="0744E9B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971C3E1"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parametru na poziomie U1. </w:t>
            </w:r>
          </w:p>
          <w:p w14:paraId="52600CAB" w14:textId="520FF68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zachowania siedliska umiarkowane, uzależnione od realizacji działań ochronnych.</w:t>
            </w:r>
          </w:p>
        </w:tc>
      </w:tr>
      <w:tr w:rsidR="00A5286E" w:rsidRPr="00F67E68" w14:paraId="06D229A4" w14:textId="77777777" w:rsidTr="003D2A93">
        <w:trPr>
          <w:trHeight w:val="519"/>
        </w:trPr>
        <w:tc>
          <w:tcPr>
            <w:tcW w:w="2476" w:type="dxa"/>
            <w:vMerge w:val="restart"/>
            <w:tcBorders>
              <w:top w:val="single" w:sz="4" w:space="0" w:color="000000"/>
              <w:left w:val="single" w:sz="4" w:space="0" w:color="000000"/>
              <w:right w:val="single" w:sz="4" w:space="0" w:color="000000"/>
            </w:tcBorders>
            <w:shd w:val="clear" w:color="auto" w:fill="FFFFFF"/>
          </w:tcPr>
          <w:p w14:paraId="6C125B1F" w14:textId="60BC6FE2" w:rsidR="00A5286E" w:rsidRPr="008179CB" w:rsidRDefault="00A5286E"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6520</w:t>
            </w:r>
            <w:r w:rsidR="008179CB">
              <w:rPr>
                <w:rFonts w:ascii="Times New Roman" w:hAnsi="Times New Roman" w:cs="Times New Roman"/>
                <w:bCs/>
                <w:sz w:val="24"/>
                <w:szCs w:val="24"/>
              </w:rPr>
              <w:t xml:space="preserve"> </w:t>
            </w:r>
            <w:r w:rsidRPr="008179CB">
              <w:rPr>
                <w:rFonts w:ascii="Times New Roman" w:hAnsi="Times New Roman" w:cs="Times New Roman"/>
                <w:bCs/>
                <w:sz w:val="24"/>
                <w:szCs w:val="24"/>
              </w:rPr>
              <w:t xml:space="preserve">Górskie łąki </w:t>
            </w:r>
            <w:proofErr w:type="spellStart"/>
            <w:r w:rsidRPr="008179CB">
              <w:rPr>
                <w:rFonts w:ascii="Times New Roman" w:hAnsi="Times New Roman" w:cs="Times New Roman"/>
                <w:bCs/>
                <w:sz w:val="24"/>
                <w:szCs w:val="24"/>
              </w:rPr>
              <w:t>konietlicowe</w:t>
            </w:r>
            <w:proofErr w:type="spellEnd"/>
            <w:r w:rsidRPr="008179CB">
              <w:rPr>
                <w:rFonts w:ascii="Times New Roman" w:hAnsi="Times New Roman" w:cs="Times New Roman"/>
                <w:bCs/>
                <w:sz w:val="24"/>
                <w:szCs w:val="24"/>
              </w:rPr>
              <w:t xml:space="preserve"> użytkowane ekstensywnie (</w:t>
            </w:r>
            <w:proofErr w:type="spellStart"/>
            <w:r w:rsidRPr="008179CB">
              <w:rPr>
                <w:rFonts w:ascii="Times New Roman" w:hAnsi="Times New Roman" w:cs="Times New Roman"/>
                <w:bCs/>
                <w:i/>
                <w:iCs/>
                <w:sz w:val="24"/>
                <w:szCs w:val="24"/>
              </w:rPr>
              <w:t>Polygono</w:t>
            </w:r>
            <w:proofErr w:type="spellEnd"/>
            <w:r w:rsidRPr="008179CB">
              <w:rPr>
                <w:rFonts w:ascii="Times New Roman" w:hAnsi="Times New Roman" w:cs="Times New Roman"/>
                <w:bCs/>
                <w:i/>
                <w:iCs/>
                <w:sz w:val="24"/>
                <w:szCs w:val="24"/>
              </w:rPr>
              <w:t xml:space="preserve"> – </w:t>
            </w:r>
            <w:proofErr w:type="spellStart"/>
            <w:r w:rsidRPr="008179CB">
              <w:rPr>
                <w:rFonts w:ascii="Times New Roman" w:hAnsi="Times New Roman" w:cs="Times New Roman"/>
                <w:bCs/>
                <w:i/>
                <w:iCs/>
                <w:sz w:val="24"/>
                <w:szCs w:val="24"/>
              </w:rPr>
              <w:t>Trisetion</w:t>
            </w:r>
            <w:proofErr w:type="spellEnd"/>
            <w:r w:rsidRPr="008179CB">
              <w:rPr>
                <w:rFonts w:ascii="Times New Roman" w:hAnsi="Times New Roman" w:cs="Times New Roman"/>
                <w:bCs/>
                <w:sz w:val="24"/>
                <w:szCs w:val="24"/>
              </w:rPr>
              <w:t>)</w:t>
            </w:r>
          </w:p>
          <w:p w14:paraId="149A0CEA" w14:textId="008DB753"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4EE30AA" w14:textId="42BC7CF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7904A29" w14:textId="53C4BDA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0CDEAC8" w14:textId="445AC090" w:rsidR="00794C45"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2485883C" w14:textId="77777777" w:rsidTr="003D2A93">
        <w:trPr>
          <w:trHeight w:val="519"/>
        </w:trPr>
        <w:tc>
          <w:tcPr>
            <w:tcW w:w="2476" w:type="dxa"/>
            <w:vMerge/>
            <w:tcBorders>
              <w:left w:val="single" w:sz="4" w:space="0" w:color="000000"/>
              <w:right w:val="single" w:sz="4" w:space="0" w:color="000000"/>
            </w:tcBorders>
            <w:shd w:val="clear" w:color="auto" w:fill="FFFFFF"/>
          </w:tcPr>
          <w:p w14:paraId="00B74D3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318CA49" w14:textId="03F7EAE2"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Struktura przestrzenna płatów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761101D" w14:textId="06E733A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9150D91" w14:textId="31B3D39F" w:rsidR="00A5286E" w:rsidRPr="00F67E68" w:rsidRDefault="00A5286E"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sz w:val="24"/>
                <w:szCs w:val="24"/>
              </w:rPr>
              <w:t>Utrzymanie zwartych jednorodnych płatów siedliska niepodlegających fragmentacji.</w:t>
            </w:r>
          </w:p>
        </w:tc>
      </w:tr>
      <w:tr w:rsidR="00A5286E" w:rsidRPr="00F67E68" w14:paraId="47CD674F" w14:textId="77777777" w:rsidTr="003D2A93">
        <w:trPr>
          <w:trHeight w:val="519"/>
        </w:trPr>
        <w:tc>
          <w:tcPr>
            <w:tcW w:w="2476" w:type="dxa"/>
            <w:vMerge/>
            <w:tcBorders>
              <w:left w:val="single" w:sz="4" w:space="0" w:color="000000"/>
              <w:right w:val="single" w:sz="4" w:space="0" w:color="000000"/>
            </w:tcBorders>
            <w:shd w:val="clear" w:color="auto" w:fill="FFFFFF"/>
          </w:tcPr>
          <w:p w14:paraId="77989D7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4DD70F7" w14:textId="6353B1D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Gatunki </w:t>
            </w:r>
            <w:r w:rsidRPr="00F67E68">
              <w:rPr>
                <w:rFonts w:ascii="Times New Roman" w:hAnsi="Times New Roman" w:cs="Times New Roman"/>
                <w:sz w:val="24"/>
                <w:szCs w:val="24"/>
              </w:rPr>
              <w:lastRenderedPageBreak/>
              <w:t>charakterystyczne</w:t>
            </w:r>
          </w:p>
        </w:tc>
        <w:tc>
          <w:tcPr>
            <w:tcW w:w="8914" w:type="dxa"/>
            <w:tcBorders>
              <w:top w:val="single" w:sz="4" w:space="0" w:color="000000"/>
              <w:left w:val="single" w:sz="4" w:space="0" w:color="000000"/>
              <w:bottom w:val="single" w:sz="4" w:space="0" w:color="000000"/>
              <w:right w:val="single" w:sz="4" w:space="0" w:color="000000"/>
            </w:tcBorders>
            <w:tcMar>
              <w:left w:w="170" w:type="dxa"/>
              <w:right w:w="113" w:type="dxa"/>
            </w:tcMar>
          </w:tcPr>
          <w:p w14:paraId="5A3F52F7" w14:textId="4F89195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Utrzymanie oceny parametru na poziomie U1 lub poprawa z U2 na U1.</w:t>
            </w:r>
          </w:p>
          <w:p w14:paraId="2E437718" w14:textId="2A81C5AC" w:rsidR="00A5286E" w:rsidRPr="00F67E68" w:rsidRDefault="00A5286E"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sz w:val="24"/>
                <w:szCs w:val="24"/>
              </w:rPr>
              <w:t xml:space="preserve">Gatunki charakterystyczne średnio liczne (3-5) i obecne inne gatunki typowe dla łąk </w:t>
            </w:r>
            <w:r w:rsidRPr="00F67E68">
              <w:rPr>
                <w:rFonts w:ascii="Times New Roman" w:hAnsi="Times New Roman" w:cs="Times New Roman"/>
                <w:sz w:val="24"/>
                <w:szCs w:val="24"/>
              </w:rPr>
              <w:lastRenderedPageBreak/>
              <w:t>górskich.</w:t>
            </w:r>
          </w:p>
        </w:tc>
      </w:tr>
      <w:tr w:rsidR="00A5286E" w:rsidRPr="00F67E68" w14:paraId="2287DCFA" w14:textId="77777777" w:rsidTr="003D2A93">
        <w:trPr>
          <w:trHeight w:val="519"/>
        </w:trPr>
        <w:tc>
          <w:tcPr>
            <w:tcW w:w="2476" w:type="dxa"/>
            <w:vMerge/>
            <w:tcBorders>
              <w:left w:val="single" w:sz="4" w:space="0" w:color="000000"/>
              <w:right w:val="single" w:sz="4" w:space="0" w:color="000000"/>
            </w:tcBorders>
            <w:shd w:val="clear" w:color="auto" w:fill="FFFFFF"/>
          </w:tcPr>
          <w:p w14:paraId="396FEAB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58B5EB2" w14:textId="5F1ED0E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dominujące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021EBD8" w14:textId="458E2D4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1EBC96B4" w14:textId="1946BB6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Przeważająca większość płatów charakteryzuje się dominacją gatunków typowych dla</w:t>
            </w:r>
            <w:r w:rsidR="003D2A93">
              <w:rPr>
                <w:rFonts w:ascii="Times New Roman" w:hAnsi="Times New Roman" w:cs="Times New Roman"/>
                <w:sz w:val="24"/>
                <w:szCs w:val="24"/>
              </w:rPr>
              <w:t> </w:t>
            </w:r>
            <w:r w:rsidRPr="00F67E68">
              <w:rPr>
                <w:rFonts w:ascii="Times New Roman" w:hAnsi="Times New Roman" w:cs="Times New Roman"/>
                <w:sz w:val="24"/>
                <w:szCs w:val="24"/>
              </w:rPr>
              <w:t>łąk świeżych. Utrzymanie składu gatunkowego siedliska w aktualnym stanie.</w:t>
            </w:r>
          </w:p>
        </w:tc>
      </w:tr>
      <w:tr w:rsidR="00A5286E" w:rsidRPr="00F67E68" w14:paraId="2CFEB11E" w14:textId="77777777" w:rsidTr="003D2A93">
        <w:trPr>
          <w:trHeight w:val="519"/>
        </w:trPr>
        <w:tc>
          <w:tcPr>
            <w:tcW w:w="2476" w:type="dxa"/>
            <w:vMerge/>
            <w:tcBorders>
              <w:left w:val="single" w:sz="4" w:space="0" w:color="000000"/>
              <w:right w:val="single" w:sz="4" w:space="0" w:color="000000"/>
            </w:tcBorders>
            <w:shd w:val="clear" w:color="auto" w:fill="FFFFFF"/>
          </w:tcPr>
          <w:p w14:paraId="2F549DDE"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C391EA5" w14:textId="376F276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Obce gatunki inwazyjne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934DFDD" w14:textId="07CA27B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U1 na FV na części płatów oraz utrzymanie oceny wskaźnika na poziomie FV na pozostałych płatach.</w:t>
            </w:r>
          </w:p>
          <w:p w14:paraId="16598758" w14:textId="544EEEE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płatów siedliska w aktualnym stanie lub poprawa oceny wskaźnika poprzez eliminację pojawiających się okazów gatunków inwazyjnych.</w:t>
            </w:r>
          </w:p>
        </w:tc>
      </w:tr>
      <w:tr w:rsidR="00A5286E" w:rsidRPr="00F67E68" w14:paraId="0950C542" w14:textId="77777777" w:rsidTr="003D2A93">
        <w:trPr>
          <w:trHeight w:val="519"/>
        </w:trPr>
        <w:tc>
          <w:tcPr>
            <w:tcW w:w="2476" w:type="dxa"/>
            <w:vMerge/>
            <w:tcBorders>
              <w:left w:val="single" w:sz="4" w:space="0" w:color="000000"/>
              <w:right w:val="single" w:sz="4" w:space="0" w:color="000000"/>
            </w:tcBorders>
            <w:shd w:val="clear" w:color="auto" w:fill="FFFFFF"/>
          </w:tcPr>
          <w:p w14:paraId="4359FFAF"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EB2B417" w14:textId="330D5BAD"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ekspansywne roślin zielnych</w:t>
            </w:r>
          </w:p>
        </w:tc>
        <w:tc>
          <w:tcPr>
            <w:tcW w:w="8914" w:type="dxa"/>
            <w:tcBorders>
              <w:top w:val="single" w:sz="4" w:space="0" w:color="000000"/>
              <w:left w:val="single" w:sz="4" w:space="0" w:color="000000"/>
              <w:bottom w:val="single" w:sz="4" w:space="0" w:color="000000"/>
              <w:right w:val="single" w:sz="4" w:space="0" w:color="000000"/>
            </w:tcBorders>
            <w:tcMar>
              <w:left w:w="170" w:type="dxa"/>
              <w:right w:w="113" w:type="dxa"/>
            </w:tcMar>
          </w:tcPr>
          <w:p w14:paraId="58B3B630" w14:textId="37F25BD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Poprawa oceny wskaźnika z U2 na U1 na części płatów (gatunki ekspansywne </w:t>
            </w:r>
            <w:proofErr w:type="spellStart"/>
            <w:r w:rsidRPr="00F67E68">
              <w:rPr>
                <w:rFonts w:ascii="Times New Roman" w:hAnsi="Times New Roman" w:cs="Times New Roman"/>
                <w:sz w:val="24"/>
                <w:szCs w:val="24"/>
              </w:rPr>
              <w:t>średnioliczne</w:t>
            </w:r>
            <w:proofErr w:type="spellEnd"/>
            <w:r w:rsidRPr="00F67E68">
              <w:rPr>
                <w:rFonts w:ascii="Times New Roman" w:hAnsi="Times New Roman" w:cs="Times New Roman"/>
                <w:sz w:val="24"/>
                <w:szCs w:val="24"/>
              </w:rPr>
              <w:t xml:space="preserve"> i/lub pokrycie poszczególnych gatunków silnie ekspansywnych &lt;10%)</w:t>
            </w:r>
            <w:r w:rsidR="00DE75EA" w:rsidRPr="00F67E68">
              <w:rPr>
                <w:rFonts w:ascii="Times New Roman" w:hAnsi="Times New Roman" w:cs="Times New Roman"/>
                <w:sz w:val="24"/>
                <w:szCs w:val="24"/>
              </w:rPr>
              <w:t xml:space="preserve"> </w:t>
            </w:r>
            <w:r w:rsidRPr="00F67E68">
              <w:rPr>
                <w:rFonts w:ascii="Times New Roman" w:hAnsi="Times New Roman" w:cs="Times New Roman"/>
                <w:sz w:val="24"/>
                <w:szCs w:val="24"/>
              </w:rPr>
              <w:t>oraz utrzymanie oceny wskaźnika na poziomie FV na pozostałych płatach (brak lub gatunki w</w:t>
            </w:r>
            <w:r w:rsidR="008179CB">
              <w:rPr>
                <w:rFonts w:ascii="Times New Roman" w:hAnsi="Times New Roman" w:cs="Times New Roman"/>
                <w:sz w:val="24"/>
                <w:szCs w:val="24"/>
              </w:rPr>
              <w:t> </w:t>
            </w:r>
            <w:r w:rsidRPr="00F67E68">
              <w:rPr>
                <w:rFonts w:ascii="Times New Roman" w:hAnsi="Times New Roman" w:cs="Times New Roman"/>
                <w:sz w:val="24"/>
                <w:szCs w:val="24"/>
              </w:rPr>
              <w:t>niewielkim pokryciu).</w:t>
            </w:r>
          </w:p>
        </w:tc>
      </w:tr>
      <w:tr w:rsidR="00A5286E" w:rsidRPr="00F67E68" w14:paraId="072932BE" w14:textId="77777777" w:rsidTr="003D2A93">
        <w:trPr>
          <w:trHeight w:val="519"/>
        </w:trPr>
        <w:tc>
          <w:tcPr>
            <w:tcW w:w="2476" w:type="dxa"/>
            <w:vMerge/>
            <w:tcBorders>
              <w:left w:val="single" w:sz="4" w:space="0" w:color="000000"/>
              <w:right w:val="single" w:sz="4" w:space="0" w:color="000000"/>
            </w:tcBorders>
            <w:shd w:val="clear" w:color="auto" w:fill="FFFFFF"/>
          </w:tcPr>
          <w:p w14:paraId="106D2595"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6478BDC" w14:textId="2F45F64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Ekspansja krzewów i podrostu drzew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1CD62BE" w14:textId="7A74ACE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U2 na U1 lub utrzymanie oceny U1 na części płatów (łączne pokrycie na</w:t>
            </w:r>
            <w:r w:rsidR="00DE75EA" w:rsidRPr="00F67E68">
              <w:rPr>
                <w:rFonts w:ascii="Times New Roman" w:hAnsi="Times New Roman" w:cs="Times New Roman"/>
                <w:sz w:val="24"/>
                <w:szCs w:val="24"/>
              </w:rPr>
              <w:t>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1-5%) oraz utrzymanie oceny wskaźnika FV na</w:t>
            </w:r>
            <w:r w:rsidR="00E0029B">
              <w:rPr>
                <w:rFonts w:ascii="Times New Roman" w:hAnsi="Times New Roman" w:cs="Times New Roman"/>
                <w:sz w:val="24"/>
                <w:szCs w:val="24"/>
              </w:rPr>
              <w:t> </w:t>
            </w:r>
            <w:r w:rsidRPr="00F67E68">
              <w:rPr>
                <w:rFonts w:ascii="Times New Roman" w:hAnsi="Times New Roman" w:cs="Times New Roman"/>
                <w:sz w:val="24"/>
                <w:szCs w:val="24"/>
              </w:rPr>
              <w:t>pozostałych płatach (łączne pokrycie na</w:t>
            </w:r>
            <w:r w:rsidR="00DE75EA" w:rsidRPr="00F67E68">
              <w:rPr>
                <w:rFonts w:ascii="Times New Roman" w:hAnsi="Times New Roman" w:cs="Times New Roman"/>
                <w:sz w:val="24"/>
                <w:szCs w:val="24"/>
              </w:rPr>
              <w:t>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&lt;1%).</w:t>
            </w:r>
          </w:p>
        </w:tc>
      </w:tr>
      <w:tr w:rsidR="00A5286E" w:rsidRPr="00F67E68" w14:paraId="0978F4D8" w14:textId="77777777" w:rsidTr="003D2A93">
        <w:trPr>
          <w:trHeight w:val="519"/>
        </w:trPr>
        <w:tc>
          <w:tcPr>
            <w:tcW w:w="2476" w:type="dxa"/>
            <w:vMerge/>
            <w:tcBorders>
              <w:left w:val="single" w:sz="4" w:space="0" w:color="000000"/>
              <w:right w:val="single" w:sz="4" w:space="0" w:color="000000"/>
            </w:tcBorders>
            <w:shd w:val="clear" w:color="auto" w:fill="FFFFFF"/>
          </w:tcPr>
          <w:p w14:paraId="49F405C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18E1582" w14:textId="4344F83B"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Zachowanie strefy </w:t>
            </w:r>
            <w:proofErr w:type="spellStart"/>
            <w:r w:rsidRPr="00F67E68">
              <w:rPr>
                <w:rFonts w:ascii="Times New Roman" w:hAnsi="Times New Roman" w:cs="Times New Roman"/>
                <w:sz w:val="24"/>
                <w:szCs w:val="24"/>
              </w:rPr>
              <w:t>ekotonowej</w:t>
            </w:r>
            <w:proofErr w:type="spellEnd"/>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E97C976" w14:textId="34CEA58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2DBE5E2" w14:textId="4EB8DB5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Na przeważającej powierzchni siedliska brak wyraźnej strefy </w:t>
            </w:r>
            <w:proofErr w:type="spellStart"/>
            <w:r w:rsidRPr="00F67E68">
              <w:rPr>
                <w:rFonts w:ascii="Times New Roman" w:hAnsi="Times New Roman" w:cs="Times New Roman"/>
                <w:sz w:val="24"/>
                <w:szCs w:val="24"/>
              </w:rPr>
              <w:t>ekotonowej</w:t>
            </w:r>
            <w:proofErr w:type="spellEnd"/>
            <w:r w:rsidRPr="00F67E68">
              <w:rPr>
                <w:rFonts w:ascii="Times New Roman" w:hAnsi="Times New Roman" w:cs="Times New Roman"/>
                <w:sz w:val="24"/>
                <w:szCs w:val="24"/>
              </w:rPr>
              <w:t xml:space="preserve"> lub</w:t>
            </w:r>
            <w:r w:rsidR="00E0029B">
              <w:rPr>
                <w:rFonts w:ascii="Times New Roman" w:hAnsi="Times New Roman" w:cs="Times New Roman"/>
                <w:sz w:val="24"/>
                <w:szCs w:val="24"/>
              </w:rPr>
              <w:t> </w:t>
            </w:r>
            <w:r w:rsidRPr="00F67E68">
              <w:rPr>
                <w:rFonts w:ascii="Times New Roman" w:hAnsi="Times New Roman" w:cs="Times New Roman"/>
                <w:sz w:val="24"/>
                <w:szCs w:val="24"/>
              </w:rPr>
              <w:t>współtworzą ją gatunki typowe dla siedliska, bez udziału roślin ekspansywnych stanowiących zagrożenie dla  łąk świeżych.</w:t>
            </w:r>
          </w:p>
        </w:tc>
      </w:tr>
      <w:tr w:rsidR="00A5286E" w:rsidRPr="00F67E68" w14:paraId="3F06E4DA" w14:textId="77777777" w:rsidTr="003D2A93">
        <w:trPr>
          <w:trHeight w:val="519"/>
        </w:trPr>
        <w:tc>
          <w:tcPr>
            <w:tcW w:w="2476" w:type="dxa"/>
            <w:vMerge/>
            <w:tcBorders>
              <w:left w:val="single" w:sz="4" w:space="0" w:color="000000"/>
              <w:right w:val="single" w:sz="4" w:space="0" w:color="000000"/>
            </w:tcBorders>
            <w:shd w:val="clear" w:color="auto" w:fill="FFFFFF"/>
          </w:tcPr>
          <w:p w14:paraId="74AA5E1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6E81B21" w14:textId="53627FD3"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Wojłok (martwa materia organiczna)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1659030" w14:textId="6FC6DBC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U2 na U1 lub utrzymanie oceny U1 na części płatów (warstwa wojłoku osiąga 2-5 cm) oraz utrzymanie oceny wskaźnika FV na</w:t>
            </w:r>
            <w:r w:rsidR="00E0029B">
              <w:rPr>
                <w:rFonts w:ascii="Times New Roman" w:hAnsi="Times New Roman" w:cs="Times New Roman"/>
                <w:sz w:val="24"/>
                <w:szCs w:val="24"/>
              </w:rPr>
              <w:t> </w:t>
            </w:r>
            <w:r w:rsidRPr="00F67E68">
              <w:rPr>
                <w:rFonts w:ascii="Times New Roman" w:hAnsi="Times New Roman" w:cs="Times New Roman"/>
                <w:sz w:val="24"/>
                <w:szCs w:val="24"/>
              </w:rPr>
              <w:t>pozostałych płatach (warstwa wojłoku &lt;2 cm).</w:t>
            </w:r>
          </w:p>
        </w:tc>
      </w:tr>
      <w:tr w:rsidR="00A5286E" w:rsidRPr="00F67E68" w14:paraId="108BFD2C" w14:textId="77777777" w:rsidTr="003D2A93">
        <w:trPr>
          <w:trHeight w:val="519"/>
        </w:trPr>
        <w:tc>
          <w:tcPr>
            <w:tcW w:w="2476" w:type="dxa"/>
            <w:vMerge/>
            <w:tcBorders>
              <w:left w:val="single" w:sz="4" w:space="0" w:color="000000"/>
              <w:right w:val="single" w:sz="4" w:space="0" w:color="000000"/>
            </w:tcBorders>
            <w:shd w:val="clear" w:color="auto" w:fill="FFFFFF"/>
          </w:tcPr>
          <w:p w14:paraId="0DD209C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DCCDFA5" w14:textId="60A744AA"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 na </w:t>
            </w:r>
            <w:proofErr w:type="spellStart"/>
            <w:r w:rsidRPr="00F67E68">
              <w:rPr>
                <w:rFonts w:ascii="Times New Roman" w:hAnsi="Times New Roman" w:cs="Times New Roman"/>
                <w:sz w:val="24"/>
                <w:szCs w:val="24"/>
              </w:rPr>
              <w:t>transekcie</w:t>
            </w:r>
            <w:proofErr w:type="spellEnd"/>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53A7363" w14:textId="12F4C32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7AC8F10" w14:textId="7E6958C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aktualnej powierzchni siedliska na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w:t>
            </w:r>
          </w:p>
        </w:tc>
      </w:tr>
      <w:tr w:rsidR="00A5286E" w:rsidRPr="00F67E68" w14:paraId="3D1564EE"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2D9DB3E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60B6CDA" w14:textId="2B256B1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6454A37"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parametru na poziomie U1. </w:t>
            </w:r>
          </w:p>
          <w:p w14:paraId="4F5BA90F" w14:textId="7B3CD4F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zachowania siedliska umiarkowane, uzależnione od realizacji działań ochronnych.</w:t>
            </w:r>
          </w:p>
        </w:tc>
      </w:tr>
      <w:tr w:rsidR="00A5286E" w:rsidRPr="00F67E68" w14:paraId="66BBF995" w14:textId="77777777" w:rsidTr="003D2A93">
        <w:trPr>
          <w:trHeight w:val="283"/>
        </w:trPr>
        <w:tc>
          <w:tcPr>
            <w:tcW w:w="2476" w:type="dxa"/>
            <w:vMerge w:val="restart"/>
            <w:tcBorders>
              <w:top w:val="single" w:sz="4" w:space="0" w:color="auto"/>
              <w:left w:val="single" w:sz="4" w:space="0" w:color="000000"/>
              <w:right w:val="single" w:sz="4" w:space="0" w:color="000000"/>
            </w:tcBorders>
            <w:shd w:val="clear" w:color="auto" w:fill="FFFFFF"/>
          </w:tcPr>
          <w:p w14:paraId="09F075B5" w14:textId="4FF411CC" w:rsidR="00A5286E" w:rsidRPr="008179CB" w:rsidRDefault="00A5286E"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7230</w:t>
            </w:r>
            <w:r w:rsidR="008179CB">
              <w:rPr>
                <w:rFonts w:ascii="Times New Roman" w:hAnsi="Times New Roman" w:cs="Times New Roman"/>
                <w:bCs/>
                <w:sz w:val="24"/>
                <w:szCs w:val="24"/>
              </w:rPr>
              <w:t xml:space="preserve"> </w:t>
            </w:r>
            <w:r w:rsidRPr="008179CB">
              <w:rPr>
                <w:rFonts w:ascii="Times New Roman" w:hAnsi="Times New Roman" w:cs="Times New Roman"/>
                <w:bCs/>
                <w:sz w:val="24"/>
                <w:szCs w:val="24"/>
              </w:rPr>
              <w:t xml:space="preserve">Górskie i nizinne </w:t>
            </w:r>
            <w:r w:rsidRPr="008179CB">
              <w:rPr>
                <w:rFonts w:ascii="Times New Roman" w:hAnsi="Times New Roman" w:cs="Times New Roman"/>
                <w:bCs/>
                <w:sz w:val="24"/>
                <w:szCs w:val="24"/>
              </w:rPr>
              <w:lastRenderedPageBreak/>
              <w:t>torfowiska zasadowe o charakterze młak, turzycowisk i mechowisk</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8E05A72" w14:textId="49BCFE8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lastRenderedPageBreak/>
              <w:t xml:space="preserve">Powierzchnia </w:t>
            </w:r>
            <w:r w:rsidRPr="00F67E68">
              <w:rPr>
                <w:rFonts w:ascii="Times New Roman" w:hAnsi="Times New Roman" w:cs="Times New Roman"/>
                <w:sz w:val="24"/>
                <w:szCs w:val="24"/>
              </w:rPr>
              <w:lastRenderedPageBreak/>
              <w:t xml:space="preserve">siedliska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B747BE1" w14:textId="1644324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Utrzymanie oceny wskaźnika na poziomie FV. </w:t>
            </w:r>
          </w:p>
          <w:p w14:paraId="01FAC260" w14:textId="6EA1E8E3" w:rsidR="00A5286E"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2A2A1241" w14:textId="77777777" w:rsidTr="003D2A93">
        <w:trPr>
          <w:trHeight w:val="519"/>
        </w:trPr>
        <w:tc>
          <w:tcPr>
            <w:tcW w:w="2476" w:type="dxa"/>
            <w:vMerge/>
            <w:tcBorders>
              <w:left w:val="single" w:sz="4" w:space="0" w:color="000000"/>
              <w:right w:val="single" w:sz="4" w:space="0" w:color="000000"/>
            </w:tcBorders>
            <w:shd w:val="clear" w:color="auto" w:fill="FFFFFF"/>
          </w:tcPr>
          <w:p w14:paraId="6452EEB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C9CA803" w14:textId="731A6F3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Procent powierzchni zajęty przez siedlisko na</w:t>
            </w:r>
            <w:r w:rsidR="003D2A93">
              <w:rPr>
                <w:rFonts w:ascii="Times New Roman" w:hAnsi="Times New Roman" w:cs="Times New Roman"/>
                <w:sz w:val="24"/>
                <w:szCs w:val="24"/>
              </w:rPr>
              <w:t> </w:t>
            </w:r>
            <w:proofErr w:type="spellStart"/>
            <w:r w:rsidRPr="00F67E68">
              <w:rPr>
                <w:rFonts w:ascii="Times New Roman" w:hAnsi="Times New Roman" w:cs="Times New Roman"/>
                <w:sz w:val="24"/>
                <w:szCs w:val="24"/>
              </w:rPr>
              <w:t>transekcie</w:t>
            </w:r>
            <w:proofErr w:type="spellEnd"/>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444693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00E66A83" w14:textId="461BD19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Procent powierzchni zajęty przez siedlisko na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na poziomie 80 – 100%.</w:t>
            </w:r>
          </w:p>
        </w:tc>
      </w:tr>
      <w:tr w:rsidR="00A5286E" w:rsidRPr="00F67E68" w14:paraId="27BBD3DA" w14:textId="77777777" w:rsidTr="003D2A93">
        <w:trPr>
          <w:trHeight w:val="519"/>
        </w:trPr>
        <w:tc>
          <w:tcPr>
            <w:tcW w:w="2476" w:type="dxa"/>
            <w:vMerge/>
            <w:tcBorders>
              <w:left w:val="single" w:sz="4" w:space="0" w:color="000000"/>
              <w:right w:val="single" w:sz="4" w:space="0" w:color="000000"/>
            </w:tcBorders>
            <w:shd w:val="clear" w:color="auto" w:fill="FFFFFF"/>
          </w:tcPr>
          <w:p w14:paraId="011CD3FE"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9FD6D12" w14:textId="12A604C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charakterystyczne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EC67688"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U1 do FV.</w:t>
            </w:r>
          </w:p>
          <w:p w14:paraId="1A4E356B" w14:textId="3EBDFA8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Powyżej 8 gatunków charakterystycznych lub pokrycie gatunków charakterystycznych na </w:t>
            </w:r>
            <w:proofErr w:type="spellStart"/>
            <w:r w:rsidRPr="00F67E68">
              <w:rPr>
                <w:rFonts w:ascii="Times New Roman" w:hAnsi="Times New Roman" w:cs="Times New Roman"/>
                <w:sz w:val="24"/>
                <w:szCs w:val="24"/>
              </w:rPr>
              <w:t>transekcie</w:t>
            </w:r>
            <w:proofErr w:type="spellEnd"/>
            <w:r w:rsidRPr="00F67E68">
              <w:rPr>
                <w:rFonts w:ascii="Times New Roman" w:hAnsi="Times New Roman" w:cs="Times New Roman"/>
                <w:sz w:val="24"/>
                <w:szCs w:val="24"/>
              </w:rPr>
              <w:t xml:space="preserve"> powyżej 50%.</w:t>
            </w:r>
          </w:p>
        </w:tc>
      </w:tr>
      <w:tr w:rsidR="00A5286E" w:rsidRPr="00F67E68" w14:paraId="1BB10FE9" w14:textId="77777777" w:rsidTr="003D2A93">
        <w:trPr>
          <w:trHeight w:val="519"/>
        </w:trPr>
        <w:tc>
          <w:tcPr>
            <w:tcW w:w="2476" w:type="dxa"/>
            <w:vMerge/>
            <w:tcBorders>
              <w:left w:val="single" w:sz="4" w:space="0" w:color="000000"/>
              <w:right w:val="single" w:sz="4" w:space="0" w:color="000000"/>
            </w:tcBorders>
            <w:shd w:val="clear" w:color="auto" w:fill="FFFFFF"/>
          </w:tcPr>
          <w:p w14:paraId="1A458F4B"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996ED4F" w14:textId="6362487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dominujące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0F2547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U1 do FV.</w:t>
            </w:r>
          </w:p>
          <w:p w14:paraId="2E1AF154" w14:textId="4A6F108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Dominują gatunki charakterystyczne dla siedliska, lub brak dominanta lecz</w:t>
            </w:r>
            <w:r w:rsidR="00E0029B">
              <w:rPr>
                <w:rFonts w:ascii="Times New Roman" w:hAnsi="Times New Roman" w:cs="Times New Roman"/>
                <w:sz w:val="24"/>
                <w:szCs w:val="24"/>
              </w:rPr>
              <w:t> </w:t>
            </w:r>
            <w:r w:rsidRPr="00F67E68">
              <w:rPr>
                <w:rFonts w:ascii="Times New Roman" w:hAnsi="Times New Roman" w:cs="Times New Roman"/>
                <w:sz w:val="24"/>
                <w:szCs w:val="24"/>
              </w:rPr>
              <w:t>przeważają gatunki charakterystyczne.</w:t>
            </w:r>
          </w:p>
        </w:tc>
      </w:tr>
      <w:tr w:rsidR="00A5286E" w:rsidRPr="00F67E68" w14:paraId="047CF87C" w14:textId="77777777" w:rsidTr="003D2A93">
        <w:trPr>
          <w:trHeight w:val="519"/>
        </w:trPr>
        <w:tc>
          <w:tcPr>
            <w:tcW w:w="2476" w:type="dxa"/>
            <w:vMerge/>
            <w:tcBorders>
              <w:left w:val="single" w:sz="4" w:space="0" w:color="000000"/>
              <w:right w:val="single" w:sz="4" w:space="0" w:color="000000"/>
            </w:tcBorders>
            <w:shd w:val="clear" w:color="auto" w:fill="FFFFFF"/>
          </w:tcPr>
          <w:p w14:paraId="6D017A5A"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CBFB485" w14:textId="715C6DA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Pokrycie i</w:t>
            </w:r>
            <w:r w:rsidR="00F67E68">
              <w:rPr>
                <w:rFonts w:ascii="Times New Roman" w:hAnsi="Times New Roman" w:cs="Times New Roman"/>
                <w:sz w:val="24"/>
                <w:szCs w:val="24"/>
              </w:rPr>
              <w:t> </w:t>
            </w:r>
            <w:r w:rsidRPr="00F67E68">
              <w:rPr>
                <w:rFonts w:ascii="Times New Roman" w:hAnsi="Times New Roman" w:cs="Times New Roman"/>
                <w:sz w:val="24"/>
                <w:szCs w:val="24"/>
              </w:rPr>
              <w:t>struktura gatunkowa mchów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50DEF43"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117D4CD4" w14:textId="42A0C4E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Całkowite pokrycie mchów - ponad 50%, mchy brunatne zajmują łącznie ponad 70% całkowitej powierzchni zajmowanej przez wszystkie gatunki mchów.</w:t>
            </w:r>
          </w:p>
        </w:tc>
      </w:tr>
      <w:tr w:rsidR="00A5286E" w:rsidRPr="00F67E68" w14:paraId="47C91B0E" w14:textId="77777777" w:rsidTr="003D2A93">
        <w:trPr>
          <w:trHeight w:val="519"/>
        </w:trPr>
        <w:tc>
          <w:tcPr>
            <w:tcW w:w="2476" w:type="dxa"/>
            <w:vMerge/>
            <w:tcBorders>
              <w:left w:val="single" w:sz="4" w:space="0" w:color="000000"/>
              <w:right w:val="single" w:sz="4" w:space="0" w:color="000000"/>
            </w:tcBorders>
            <w:shd w:val="clear" w:color="auto" w:fill="FFFFFF"/>
          </w:tcPr>
          <w:p w14:paraId="635E7DF9"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B13B65D" w14:textId="23F42B4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Obce gatunki inwazyjne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21CC22D"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E47DFC1" w14:textId="3452237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obcych gatunków inwazyjnych.</w:t>
            </w:r>
          </w:p>
        </w:tc>
      </w:tr>
      <w:tr w:rsidR="00A5286E" w:rsidRPr="00F67E68" w14:paraId="78723701" w14:textId="77777777" w:rsidTr="003D2A93">
        <w:trPr>
          <w:trHeight w:val="519"/>
        </w:trPr>
        <w:tc>
          <w:tcPr>
            <w:tcW w:w="2476" w:type="dxa"/>
            <w:vMerge/>
            <w:tcBorders>
              <w:left w:val="single" w:sz="4" w:space="0" w:color="000000"/>
              <w:right w:val="single" w:sz="4" w:space="0" w:color="000000"/>
            </w:tcBorders>
            <w:shd w:val="clear" w:color="auto" w:fill="FFFFFF"/>
          </w:tcPr>
          <w:p w14:paraId="5548E39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84FCF4D" w14:textId="3899ECA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ekspansywne roślin zielnych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6C6723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poziomu U1 do FV.</w:t>
            </w:r>
          </w:p>
          <w:p w14:paraId="58D0A6B2" w14:textId="1617C95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lub pojedyncze gatunki ekspansywne roślin zielnych.</w:t>
            </w:r>
          </w:p>
        </w:tc>
      </w:tr>
      <w:tr w:rsidR="00A5286E" w:rsidRPr="00F67E68" w14:paraId="6B8166BF" w14:textId="77777777" w:rsidTr="003D2A93">
        <w:trPr>
          <w:trHeight w:val="519"/>
        </w:trPr>
        <w:tc>
          <w:tcPr>
            <w:tcW w:w="2476" w:type="dxa"/>
            <w:vMerge/>
            <w:tcBorders>
              <w:left w:val="single" w:sz="4" w:space="0" w:color="000000"/>
              <w:right w:val="single" w:sz="4" w:space="0" w:color="000000"/>
            </w:tcBorders>
            <w:shd w:val="clear" w:color="auto" w:fill="FFFFFF"/>
          </w:tcPr>
          <w:p w14:paraId="6291F02A"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3B76A61" w14:textId="6038FFF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Zakres </w:t>
            </w:r>
            <w:proofErr w:type="spellStart"/>
            <w:r w:rsidRPr="00F67E68">
              <w:rPr>
                <w:rFonts w:ascii="Times New Roman" w:hAnsi="Times New Roman" w:cs="Times New Roman"/>
                <w:sz w:val="24"/>
                <w:szCs w:val="24"/>
              </w:rPr>
              <w:t>pH</w:t>
            </w:r>
            <w:proofErr w:type="spellEnd"/>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96BD4F7" w14:textId="5A981D2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E78CD06" w14:textId="78D5E2F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Zakres </w:t>
            </w:r>
            <w:proofErr w:type="spellStart"/>
            <w:r w:rsidRPr="00F67E68">
              <w:rPr>
                <w:rFonts w:ascii="Times New Roman" w:hAnsi="Times New Roman" w:cs="Times New Roman"/>
                <w:sz w:val="24"/>
                <w:szCs w:val="24"/>
              </w:rPr>
              <w:t>pH</w:t>
            </w:r>
            <w:proofErr w:type="spellEnd"/>
            <w:r w:rsidRPr="00F67E68">
              <w:rPr>
                <w:rFonts w:ascii="Times New Roman" w:hAnsi="Times New Roman" w:cs="Times New Roman"/>
                <w:sz w:val="24"/>
                <w:szCs w:val="24"/>
              </w:rPr>
              <w:t xml:space="preserve"> powyżej 7.</w:t>
            </w:r>
          </w:p>
        </w:tc>
      </w:tr>
      <w:tr w:rsidR="00A5286E" w:rsidRPr="00F67E68" w14:paraId="7FB73334" w14:textId="77777777" w:rsidTr="003D2A93">
        <w:trPr>
          <w:trHeight w:val="519"/>
        </w:trPr>
        <w:tc>
          <w:tcPr>
            <w:tcW w:w="2476" w:type="dxa"/>
            <w:vMerge/>
            <w:tcBorders>
              <w:left w:val="single" w:sz="4" w:space="0" w:color="000000"/>
              <w:right w:val="single" w:sz="4" w:space="0" w:color="000000"/>
            </w:tcBorders>
            <w:shd w:val="clear" w:color="auto" w:fill="FFFFFF"/>
          </w:tcPr>
          <w:p w14:paraId="379C677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63A161A" w14:textId="5566A772"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Ekspansja krzewów i podrostu drzew</w:t>
            </w:r>
          </w:p>
        </w:tc>
        <w:tc>
          <w:tcPr>
            <w:tcW w:w="8914" w:type="dxa"/>
            <w:tcBorders>
              <w:top w:val="single" w:sz="4" w:space="0" w:color="000000"/>
              <w:left w:val="single" w:sz="4" w:space="0" w:color="000000"/>
              <w:bottom w:val="single" w:sz="4" w:space="0" w:color="000000"/>
              <w:right w:val="single" w:sz="4" w:space="0" w:color="000000"/>
            </w:tcBorders>
            <w:tcMar>
              <w:left w:w="170" w:type="dxa"/>
              <w:right w:w="113" w:type="dxa"/>
            </w:tcMar>
          </w:tcPr>
          <w:p w14:paraId="356B772C" w14:textId="18A3E8C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U2 do U1.</w:t>
            </w:r>
          </w:p>
          <w:p w14:paraId="7D6E9D10" w14:textId="76C79D8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Udział drzew i krzewów mniejszy niż 15%.</w:t>
            </w:r>
          </w:p>
        </w:tc>
      </w:tr>
      <w:tr w:rsidR="00A5286E" w:rsidRPr="00F67E68" w14:paraId="4E20EC7F" w14:textId="77777777" w:rsidTr="003D2A93">
        <w:trPr>
          <w:trHeight w:val="519"/>
        </w:trPr>
        <w:tc>
          <w:tcPr>
            <w:tcW w:w="2476" w:type="dxa"/>
            <w:vMerge/>
            <w:tcBorders>
              <w:left w:val="single" w:sz="4" w:space="0" w:color="000000"/>
              <w:right w:val="single" w:sz="4" w:space="0" w:color="000000"/>
            </w:tcBorders>
            <w:shd w:val="clear" w:color="auto" w:fill="FFFFFF"/>
          </w:tcPr>
          <w:p w14:paraId="2AD6363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6EA7647" w14:textId="35EDF57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Stopień uwodnienia</w:t>
            </w:r>
          </w:p>
        </w:tc>
        <w:tc>
          <w:tcPr>
            <w:tcW w:w="8914" w:type="dxa"/>
            <w:tcBorders>
              <w:top w:val="single" w:sz="4" w:space="0" w:color="000000"/>
              <w:left w:val="single" w:sz="4" w:space="0" w:color="000000"/>
              <w:bottom w:val="single" w:sz="4" w:space="0" w:color="000000"/>
              <w:right w:val="single" w:sz="4" w:space="0" w:color="000000"/>
            </w:tcBorders>
            <w:tcMar>
              <w:left w:w="170" w:type="dxa"/>
              <w:right w:w="113" w:type="dxa"/>
            </w:tcMar>
          </w:tcPr>
          <w:p w14:paraId="7CECB693"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1BC878A2" w14:textId="20252BA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Poziom wody mierzony w piezometrze – do 2 cm powyżej, równo lub do 10 cm poniżej </w:t>
            </w:r>
            <w:r w:rsidRPr="00F67E68">
              <w:rPr>
                <w:rFonts w:ascii="Times New Roman" w:hAnsi="Times New Roman" w:cs="Times New Roman"/>
                <w:sz w:val="24"/>
                <w:szCs w:val="24"/>
              </w:rPr>
              <w:lastRenderedPageBreak/>
              <w:t>powierzchni torfowiska.</w:t>
            </w:r>
          </w:p>
        </w:tc>
      </w:tr>
      <w:tr w:rsidR="00A5286E" w:rsidRPr="00F67E68" w14:paraId="0F695451" w14:textId="77777777" w:rsidTr="003D2A93">
        <w:trPr>
          <w:trHeight w:val="519"/>
        </w:trPr>
        <w:tc>
          <w:tcPr>
            <w:tcW w:w="2476" w:type="dxa"/>
            <w:vMerge/>
            <w:tcBorders>
              <w:left w:val="single" w:sz="4" w:space="0" w:color="000000"/>
              <w:right w:val="single" w:sz="4" w:space="0" w:color="000000"/>
            </w:tcBorders>
            <w:shd w:val="clear" w:color="auto" w:fill="FFFFFF"/>
          </w:tcPr>
          <w:p w14:paraId="5A37A45A"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3A906A2" w14:textId="71DA82A0"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Pozyskanie torfu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85EE6C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6704AF2" w14:textId="4BC77A6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pozyskiwania torfu.</w:t>
            </w:r>
          </w:p>
        </w:tc>
      </w:tr>
      <w:tr w:rsidR="00A5286E" w:rsidRPr="00F67E68" w14:paraId="31DF7AC5" w14:textId="77777777" w:rsidTr="003D2A93">
        <w:trPr>
          <w:trHeight w:val="519"/>
        </w:trPr>
        <w:tc>
          <w:tcPr>
            <w:tcW w:w="2476" w:type="dxa"/>
            <w:vMerge/>
            <w:tcBorders>
              <w:left w:val="single" w:sz="4" w:space="0" w:color="000000"/>
              <w:right w:val="single" w:sz="4" w:space="0" w:color="000000"/>
            </w:tcBorders>
            <w:shd w:val="clear" w:color="auto" w:fill="FFFFFF"/>
          </w:tcPr>
          <w:p w14:paraId="56D462EB"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CE3B3C1" w14:textId="31E9273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Melioracje odwadniające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1C8602F"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oceny wskaźnika z U1 do FV.</w:t>
            </w:r>
          </w:p>
          <w:p w14:paraId="3673B98C" w14:textId="2C3253A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sieci rowów i kanałów melioracyjnych, itp. bądź infrastruktura melioracyjna w</w:t>
            </w:r>
            <w:r w:rsidR="00F67E68">
              <w:rPr>
                <w:rFonts w:ascii="Times New Roman" w:hAnsi="Times New Roman" w:cs="Times New Roman"/>
                <w:sz w:val="24"/>
                <w:szCs w:val="24"/>
              </w:rPr>
              <w:t> </w:t>
            </w:r>
            <w:r w:rsidRPr="00F67E68">
              <w:rPr>
                <w:rFonts w:ascii="Times New Roman" w:hAnsi="Times New Roman" w:cs="Times New Roman"/>
                <w:sz w:val="24"/>
                <w:szCs w:val="24"/>
              </w:rPr>
              <w:t>wystarczającym stopniu „zneutralizowana” na skutek podjętych działań ochronnych.</w:t>
            </w:r>
          </w:p>
        </w:tc>
      </w:tr>
      <w:tr w:rsidR="00A5286E" w:rsidRPr="00F67E68" w14:paraId="110F560E" w14:textId="77777777" w:rsidTr="003D2A93">
        <w:trPr>
          <w:trHeight w:val="274"/>
        </w:trPr>
        <w:tc>
          <w:tcPr>
            <w:tcW w:w="2476" w:type="dxa"/>
            <w:vMerge/>
            <w:tcBorders>
              <w:left w:val="single" w:sz="4" w:space="0" w:color="000000"/>
              <w:bottom w:val="single" w:sz="4" w:space="0" w:color="auto"/>
              <w:right w:val="single" w:sz="4" w:space="0" w:color="000000"/>
            </w:tcBorders>
            <w:shd w:val="clear" w:color="auto" w:fill="FFFFFF"/>
          </w:tcPr>
          <w:p w14:paraId="52037A8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A805233" w14:textId="3411206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A6FC8AB"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parametru na poziomie U1.</w:t>
            </w:r>
          </w:p>
          <w:p w14:paraId="57DE6177" w14:textId="043D9EE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Istnieją potencjalne możliwości poprawy stanu siedliska, np. poprzez hamowanie odpływu wody, usuwaniu drzew i krzewów z powierzchni torfowiska.</w:t>
            </w:r>
          </w:p>
        </w:tc>
      </w:tr>
      <w:tr w:rsidR="00A5286E" w:rsidRPr="00F67E68" w14:paraId="61D42804" w14:textId="77777777" w:rsidTr="003D2A93">
        <w:trPr>
          <w:trHeight w:val="269"/>
        </w:trPr>
        <w:tc>
          <w:tcPr>
            <w:tcW w:w="2476" w:type="dxa"/>
            <w:vMerge w:val="restart"/>
            <w:tcBorders>
              <w:top w:val="single" w:sz="4" w:space="0" w:color="auto"/>
              <w:left w:val="single" w:sz="4" w:space="0" w:color="000000"/>
              <w:right w:val="single" w:sz="4" w:space="0" w:color="000000"/>
            </w:tcBorders>
            <w:shd w:val="clear" w:color="auto" w:fill="FFFFFF"/>
          </w:tcPr>
          <w:p w14:paraId="1CC21DCF" w14:textId="615B9487" w:rsidR="00A5286E" w:rsidRPr="008179CB" w:rsidRDefault="00A5286E" w:rsidP="00F7142E">
            <w:pPr>
              <w:widowControl w:val="0"/>
              <w:spacing w:after="0"/>
              <w:rPr>
                <w:rFonts w:ascii="Times New Roman" w:hAnsi="Times New Roman" w:cs="Times New Roman"/>
                <w:bCs/>
                <w:sz w:val="24"/>
                <w:szCs w:val="24"/>
              </w:rPr>
            </w:pPr>
            <w:bookmarkStart w:id="0" w:name="_Hlk153217354"/>
            <w:r w:rsidRPr="008179CB">
              <w:rPr>
                <w:rFonts w:ascii="Times New Roman" w:hAnsi="Times New Roman" w:cs="Times New Roman"/>
                <w:bCs/>
                <w:sz w:val="24"/>
                <w:szCs w:val="24"/>
              </w:rPr>
              <w:t>8310 Jaskinie nieudostępnione do zwiedzania</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DFE5DC6" w14:textId="0D832D14"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 (liczba jaskiń)</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526FE19" w14:textId="28A60E29" w:rsidR="00A5286E"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02604B07" w14:textId="7525D8DC" w:rsidR="00A5286E" w:rsidRPr="00F67E68" w:rsidRDefault="00092BD4"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 xml:space="preserve">Utrzymanie </w:t>
            </w:r>
            <w:r>
              <w:rPr>
                <w:rFonts w:ascii="Times New Roman" w:hAnsi="Times New Roman" w:cs="Times New Roman"/>
                <w:sz w:val="24"/>
                <w:szCs w:val="24"/>
              </w:rPr>
              <w:t>liczby jaskiń</w:t>
            </w:r>
            <w:r w:rsidRPr="00F67E68">
              <w:rPr>
                <w:rFonts w:ascii="Times New Roman" w:hAnsi="Times New Roman" w:cs="Times New Roman"/>
                <w:sz w:val="24"/>
                <w:szCs w:val="24"/>
              </w:rPr>
              <w:t xml:space="preserve">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02D534FC" w14:textId="77777777" w:rsidTr="003D2A93">
        <w:trPr>
          <w:trHeight w:val="519"/>
        </w:trPr>
        <w:tc>
          <w:tcPr>
            <w:tcW w:w="2476" w:type="dxa"/>
            <w:vMerge/>
            <w:tcBorders>
              <w:left w:val="single" w:sz="4" w:space="0" w:color="000000"/>
              <w:right w:val="single" w:sz="4" w:space="0" w:color="000000"/>
            </w:tcBorders>
            <w:shd w:val="clear" w:color="auto" w:fill="FFFFFF"/>
          </w:tcPr>
          <w:p w14:paraId="22B8D8C1" w14:textId="1610A8DF"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8603377" w14:textId="2DAF9358"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Wielkość i kształt jaskini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0546E8A" w14:textId="48EDE0DC" w:rsidR="005478EF"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Dla stanowisk: Jaskinia Roztoczańska oraz Jaskinia Niedźwiedzia - utrzymanie oceny wskaźnika na</w:t>
            </w:r>
            <w:r w:rsidR="00BB247C" w:rsidRPr="00F67E68">
              <w:rPr>
                <w:rFonts w:ascii="Times New Roman" w:hAnsi="Times New Roman" w:cs="Times New Roman"/>
                <w:sz w:val="24"/>
                <w:szCs w:val="24"/>
              </w:rPr>
              <w:t> </w:t>
            </w:r>
            <w:r w:rsidRPr="00F67E68">
              <w:rPr>
                <w:rFonts w:ascii="Times New Roman" w:hAnsi="Times New Roman" w:cs="Times New Roman"/>
                <w:sz w:val="24"/>
                <w:szCs w:val="24"/>
              </w:rPr>
              <w:t>poziomie FV. Wielkość jaskini nie ulega zmniejszeniu w</w:t>
            </w:r>
            <w:r w:rsidR="00A5534B">
              <w:rPr>
                <w:rFonts w:ascii="Times New Roman" w:hAnsi="Times New Roman" w:cs="Times New Roman"/>
                <w:sz w:val="24"/>
                <w:szCs w:val="24"/>
              </w:rPr>
              <w:t> </w:t>
            </w:r>
            <w:r w:rsidRPr="00F67E68">
              <w:rPr>
                <w:rFonts w:ascii="Times New Roman" w:hAnsi="Times New Roman" w:cs="Times New Roman"/>
                <w:sz w:val="24"/>
                <w:szCs w:val="24"/>
              </w:rPr>
              <w:t>porównaniu ze</w:t>
            </w:r>
            <w:r w:rsidR="003D2A93">
              <w:rPr>
                <w:rFonts w:ascii="Times New Roman" w:hAnsi="Times New Roman" w:cs="Times New Roman"/>
                <w:sz w:val="24"/>
                <w:szCs w:val="24"/>
              </w:rPr>
              <w:t> </w:t>
            </w:r>
            <w:r w:rsidRPr="00F67E68">
              <w:rPr>
                <w:rFonts w:ascii="Times New Roman" w:hAnsi="Times New Roman" w:cs="Times New Roman"/>
                <w:sz w:val="24"/>
                <w:szCs w:val="24"/>
              </w:rPr>
              <w:t>stanem podstawowym lub</w:t>
            </w:r>
            <w:r w:rsidR="00BB247C" w:rsidRPr="00F67E68">
              <w:rPr>
                <w:rFonts w:ascii="Times New Roman" w:hAnsi="Times New Roman" w:cs="Times New Roman"/>
                <w:sz w:val="24"/>
                <w:szCs w:val="24"/>
              </w:rPr>
              <w:t> </w:t>
            </w:r>
            <w:r w:rsidRPr="00F67E68">
              <w:rPr>
                <w:rFonts w:ascii="Times New Roman" w:hAnsi="Times New Roman" w:cs="Times New Roman"/>
                <w:sz w:val="24"/>
                <w:szCs w:val="24"/>
              </w:rPr>
              <w:t>referencyjnym.</w:t>
            </w:r>
          </w:p>
          <w:p w14:paraId="0DA31D6C" w14:textId="2624D9C3" w:rsidR="00A5286E"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w:t>
            </w:r>
            <w:r w:rsidR="00BB247C" w:rsidRPr="00F67E68">
              <w:rPr>
                <w:rFonts w:ascii="Times New Roman" w:hAnsi="Times New Roman" w:cs="Times New Roman"/>
                <w:sz w:val="24"/>
                <w:szCs w:val="24"/>
              </w:rPr>
              <w:t> </w:t>
            </w:r>
            <w:r w:rsidRPr="00F67E68">
              <w:rPr>
                <w:rFonts w:ascii="Times New Roman" w:hAnsi="Times New Roman" w:cs="Times New Roman"/>
                <w:sz w:val="24"/>
                <w:szCs w:val="24"/>
              </w:rPr>
              <w:t>obszarze.</w:t>
            </w:r>
          </w:p>
        </w:tc>
      </w:tr>
      <w:tr w:rsidR="00A5286E" w:rsidRPr="00F67E68" w14:paraId="4412B6D8" w14:textId="77777777" w:rsidTr="003D2A93">
        <w:trPr>
          <w:trHeight w:val="519"/>
        </w:trPr>
        <w:tc>
          <w:tcPr>
            <w:tcW w:w="2476" w:type="dxa"/>
            <w:vMerge/>
            <w:tcBorders>
              <w:left w:val="single" w:sz="4" w:space="0" w:color="000000"/>
              <w:right w:val="single" w:sz="4" w:space="0" w:color="000000"/>
            </w:tcBorders>
            <w:shd w:val="clear" w:color="auto" w:fill="FFFFFF"/>
          </w:tcPr>
          <w:p w14:paraId="53B439EE"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41F52B3" w14:textId="3040CA6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Cechy mikroklimatyczne obserwowane w skali całej jaskini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1AAA4D5" w14:textId="25D71A13" w:rsidR="00A5286E"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Dla stanowisk: Jaskinia Roztoczańska oraz Jaskinia Niedźwiedzia - utrzymanie oceny wskaźnika na</w:t>
            </w:r>
            <w:r w:rsidR="005478EF" w:rsidRPr="00F67E68">
              <w:rPr>
                <w:rFonts w:ascii="Times New Roman" w:hAnsi="Times New Roman" w:cs="Times New Roman"/>
                <w:sz w:val="24"/>
                <w:szCs w:val="24"/>
              </w:rPr>
              <w:t> </w:t>
            </w:r>
            <w:r w:rsidRPr="00F67E68">
              <w:rPr>
                <w:rFonts w:ascii="Times New Roman" w:hAnsi="Times New Roman" w:cs="Times New Roman"/>
                <w:sz w:val="24"/>
                <w:szCs w:val="24"/>
              </w:rPr>
              <w:t>poziomie FV.</w:t>
            </w:r>
          </w:p>
          <w:p w14:paraId="1B79D959" w14:textId="0AAA395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zmian parametrów mikroklimatycznych związanych ze zmianą reżimu termicznego, zasięgiem stref mikroklimatycznych i cyrkulacją powietrza.</w:t>
            </w:r>
          </w:p>
          <w:p w14:paraId="00B484CF" w14:textId="119FBB6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w:t>
            </w:r>
            <w:r w:rsidR="005478EF" w:rsidRPr="00F67E68">
              <w:rPr>
                <w:rFonts w:ascii="Times New Roman" w:hAnsi="Times New Roman" w:cs="Times New Roman"/>
                <w:sz w:val="24"/>
                <w:szCs w:val="24"/>
              </w:rPr>
              <w:t> </w:t>
            </w:r>
            <w:r w:rsidRPr="00F67E68">
              <w:rPr>
                <w:rFonts w:ascii="Times New Roman" w:hAnsi="Times New Roman" w:cs="Times New Roman"/>
                <w:sz w:val="24"/>
                <w:szCs w:val="24"/>
              </w:rPr>
              <w:t>obszarze.</w:t>
            </w:r>
          </w:p>
        </w:tc>
      </w:tr>
      <w:tr w:rsidR="00A5286E" w:rsidRPr="00F67E68" w14:paraId="110BE2B7" w14:textId="77777777" w:rsidTr="003D2A93">
        <w:trPr>
          <w:trHeight w:val="519"/>
        </w:trPr>
        <w:tc>
          <w:tcPr>
            <w:tcW w:w="2476" w:type="dxa"/>
            <w:vMerge/>
            <w:tcBorders>
              <w:left w:val="single" w:sz="4" w:space="0" w:color="000000"/>
              <w:right w:val="single" w:sz="4" w:space="0" w:color="000000"/>
            </w:tcBorders>
            <w:shd w:val="clear" w:color="auto" w:fill="FFFFFF"/>
          </w:tcPr>
          <w:p w14:paraId="579B0E8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2883EB5" w14:textId="49027720"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Ogólne cechy hydrologiczne i</w:t>
            </w:r>
            <w:r w:rsidR="003D2A93">
              <w:rPr>
                <w:rFonts w:ascii="Times New Roman" w:hAnsi="Times New Roman" w:cs="Times New Roman"/>
                <w:sz w:val="24"/>
                <w:szCs w:val="24"/>
              </w:rPr>
              <w:t> </w:t>
            </w:r>
            <w:r w:rsidRPr="00F67E68">
              <w:rPr>
                <w:rFonts w:ascii="Times New Roman" w:hAnsi="Times New Roman" w:cs="Times New Roman"/>
                <w:sz w:val="24"/>
                <w:szCs w:val="24"/>
              </w:rPr>
              <w:t>obecność wody w jaskini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ED98105" w14:textId="1AD526E6" w:rsidR="00A5286E"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Dla stanowisk: Jaskinia Roztoczańska oraz Jaskinia Niedźwiedzia - utrzymanie oceny wskaźnika na</w:t>
            </w:r>
            <w:r w:rsidR="005478EF" w:rsidRPr="00F67E68">
              <w:rPr>
                <w:rFonts w:ascii="Times New Roman" w:hAnsi="Times New Roman" w:cs="Times New Roman"/>
                <w:sz w:val="24"/>
                <w:szCs w:val="24"/>
              </w:rPr>
              <w:t> </w:t>
            </w:r>
            <w:r w:rsidRPr="00F67E68">
              <w:rPr>
                <w:rFonts w:ascii="Times New Roman" w:hAnsi="Times New Roman" w:cs="Times New Roman"/>
                <w:sz w:val="24"/>
                <w:szCs w:val="24"/>
              </w:rPr>
              <w:t xml:space="preserve">poziomie FV. </w:t>
            </w:r>
          </w:p>
          <w:p w14:paraId="08ABC1CF" w14:textId="0AF1976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zmian parametrów w stosunku do stanu podstawowego lub referencyjnego obiektu.</w:t>
            </w:r>
          </w:p>
          <w:p w14:paraId="6FDA8968" w14:textId="3F5491F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w:t>
            </w:r>
            <w:r w:rsidR="005478EF" w:rsidRPr="00F67E68">
              <w:rPr>
                <w:rFonts w:ascii="Times New Roman" w:hAnsi="Times New Roman" w:cs="Times New Roman"/>
                <w:sz w:val="24"/>
                <w:szCs w:val="24"/>
              </w:rPr>
              <w:t> </w:t>
            </w:r>
            <w:r w:rsidRPr="00F67E68">
              <w:rPr>
                <w:rFonts w:ascii="Times New Roman" w:hAnsi="Times New Roman" w:cs="Times New Roman"/>
                <w:sz w:val="24"/>
                <w:szCs w:val="24"/>
              </w:rPr>
              <w:t>obszarze.</w:t>
            </w:r>
          </w:p>
        </w:tc>
      </w:tr>
      <w:tr w:rsidR="00A5286E" w:rsidRPr="00F67E68" w14:paraId="78E1E75E" w14:textId="77777777" w:rsidTr="003D2A93">
        <w:trPr>
          <w:trHeight w:val="281"/>
        </w:trPr>
        <w:tc>
          <w:tcPr>
            <w:tcW w:w="2476" w:type="dxa"/>
            <w:vMerge/>
            <w:tcBorders>
              <w:left w:val="single" w:sz="4" w:space="0" w:color="000000"/>
              <w:right w:val="single" w:sz="4" w:space="0" w:color="000000"/>
            </w:tcBorders>
            <w:shd w:val="clear" w:color="auto" w:fill="FFFFFF"/>
          </w:tcPr>
          <w:p w14:paraId="3FD1CD0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EB2F488" w14:textId="3146CCC0"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Dostępność jaskini i stopień </w:t>
            </w:r>
            <w:r w:rsidRPr="00F67E68">
              <w:rPr>
                <w:rFonts w:ascii="Times New Roman" w:hAnsi="Times New Roman" w:cs="Times New Roman"/>
                <w:sz w:val="24"/>
                <w:szCs w:val="24"/>
              </w:rPr>
              <w:lastRenderedPageBreak/>
              <w:t>antropopresji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942397F" w14:textId="449C7256" w:rsidR="00A5286E"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lastRenderedPageBreak/>
              <w:t>Dla stanowisk: Jaskinia Roztoczańska oraz Jaskinia Niedźwiedzia - utrzymanie oceny wskaźnika na</w:t>
            </w:r>
            <w:r w:rsidR="005478EF" w:rsidRPr="00F67E68">
              <w:rPr>
                <w:rFonts w:ascii="Times New Roman" w:hAnsi="Times New Roman" w:cs="Times New Roman"/>
                <w:sz w:val="24"/>
                <w:szCs w:val="24"/>
              </w:rPr>
              <w:t> </w:t>
            </w:r>
            <w:r w:rsidRPr="00F67E68">
              <w:rPr>
                <w:rFonts w:ascii="Times New Roman" w:hAnsi="Times New Roman" w:cs="Times New Roman"/>
                <w:sz w:val="24"/>
                <w:szCs w:val="24"/>
              </w:rPr>
              <w:t xml:space="preserve">poziomie FV. Brak zmian parametrów w stosunku do stanu podstawowego </w:t>
            </w:r>
            <w:r w:rsidRPr="00F67E68">
              <w:rPr>
                <w:rFonts w:ascii="Times New Roman" w:hAnsi="Times New Roman" w:cs="Times New Roman"/>
                <w:sz w:val="24"/>
                <w:szCs w:val="24"/>
              </w:rPr>
              <w:lastRenderedPageBreak/>
              <w:t>lub referencyjnego obiektów.</w:t>
            </w:r>
          </w:p>
          <w:p w14:paraId="625BFCB1" w14:textId="7681D70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w:t>
            </w:r>
            <w:r w:rsidR="005478EF" w:rsidRPr="00F67E68">
              <w:rPr>
                <w:rFonts w:ascii="Times New Roman" w:hAnsi="Times New Roman" w:cs="Times New Roman"/>
                <w:sz w:val="24"/>
                <w:szCs w:val="24"/>
              </w:rPr>
              <w:t> </w:t>
            </w:r>
            <w:r w:rsidRPr="00F67E68">
              <w:rPr>
                <w:rFonts w:ascii="Times New Roman" w:hAnsi="Times New Roman" w:cs="Times New Roman"/>
                <w:sz w:val="24"/>
                <w:szCs w:val="24"/>
              </w:rPr>
              <w:t>obszarze.</w:t>
            </w:r>
          </w:p>
        </w:tc>
      </w:tr>
      <w:tr w:rsidR="00A5286E" w:rsidRPr="00F67E68" w14:paraId="5AAFBABF" w14:textId="77777777" w:rsidTr="003D2A93">
        <w:trPr>
          <w:trHeight w:val="519"/>
        </w:trPr>
        <w:tc>
          <w:tcPr>
            <w:tcW w:w="2476" w:type="dxa"/>
            <w:vMerge/>
            <w:tcBorders>
              <w:left w:val="single" w:sz="4" w:space="0" w:color="000000"/>
              <w:right w:val="single" w:sz="4" w:space="0" w:color="000000"/>
            </w:tcBorders>
            <w:shd w:val="clear" w:color="auto" w:fill="FFFFFF"/>
          </w:tcPr>
          <w:p w14:paraId="477C6FCC"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BD9B2ED" w14:textId="3024268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Efekty antropopresji i zanieczyszczenie siedliska materią antropogeniczną</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8F2DF74" w14:textId="652F3E1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 Jaskinia Roztoczańska oraz Jaskinia Niedźwiedzia - utrzymanie oceny wskaźnika na</w:t>
            </w:r>
            <w:r w:rsidR="005478EF" w:rsidRPr="00F67E68">
              <w:rPr>
                <w:rFonts w:ascii="Times New Roman" w:hAnsi="Times New Roman" w:cs="Times New Roman"/>
                <w:sz w:val="24"/>
                <w:szCs w:val="24"/>
              </w:rPr>
              <w:t> </w:t>
            </w:r>
            <w:r w:rsidRPr="00F67E68">
              <w:rPr>
                <w:rFonts w:ascii="Times New Roman" w:hAnsi="Times New Roman" w:cs="Times New Roman"/>
                <w:sz w:val="24"/>
                <w:szCs w:val="24"/>
              </w:rPr>
              <w:t>poziomie FV.</w:t>
            </w:r>
            <w:r w:rsidR="005478EF" w:rsidRPr="00F67E68">
              <w:rPr>
                <w:rFonts w:ascii="Times New Roman" w:hAnsi="Times New Roman" w:cs="Times New Roman"/>
                <w:sz w:val="24"/>
                <w:szCs w:val="24"/>
              </w:rPr>
              <w:t xml:space="preserve"> </w:t>
            </w:r>
            <w:r w:rsidRPr="00F67E68">
              <w:rPr>
                <w:rFonts w:ascii="Times New Roman" w:hAnsi="Times New Roman" w:cs="Times New Roman"/>
                <w:sz w:val="24"/>
                <w:szCs w:val="24"/>
              </w:rPr>
              <w:t>Obiekty pozbawione materii antropogenicznej oraz brak istotnych ze względu na środowisko śladów ingerencji człowieka w</w:t>
            </w:r>
            <w:r w:rsidR="00A5534B">
              <w:rPr>
                <w:rFonts w:ascii="Times New Roman" w:hAnsi="Times New Roman" w:cs="Times New Roman"/>
                <w:sz w:val="24"/>
                <w:szCs w:val="24"/>
              </w:rPr>
              <w:t> </w:t>
            </w:r>
            <w:r w:rsidRPr="00F67E68">
              <w:rPr>
                <w:rFonts w:ascii="Times New Roman" w:hAnsi="Times New Roman" w:cs="Times New Roman"/>
                <w:sz w:val="24"/>
                <w:szCs w:val="24"/>
              </w:rPr>
              <w:t>jaskiniach w stosunku do stanu referencyjnego.</w:t>
            </w:r>
          </w:p>
          <w:p w14:paraId="39B1E6BF" w14:textId="497D69F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 obszarze.</w:t>
            </w:r>
          </w:p>
        </w:tc>
      </w:tr>
      <w:bookmarkEnd w:id="0"/>
      <w:tr w:rsidR="00A5286E" w:rsidRPr="00F67E68" w14:paraId="3001A6F2" w14:textId="77777777" w:rsidTr="003D2A93">
        <w:trPr>
          <w:trHeight w:val="519"/>
        </w:trPr>
        <w:tc>
          <w:tcPr>
            <w:tcW w:w="2476" w:type="dxa"/>
            <w:vMerge/>
            <w:tcBorders>
              <w:left w:val="single" w:sz="4" w:space="0" w:color="000000"/>
              <w:right w:val="single" w:sz="4" w:space="0" w:color="000000"/>
            </w:tcBorders>
            <w:shd w:val="clear" w:color="auto" w:fill="FFFFFF"/>
          </w:tcPr>
          <w:p w14:paraId="6B7BD9F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965EBBE" w14:textId="33F43CC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nietoperzy z załącznika II Dyrektywy Siedliskowej</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4D0CC2D" w14:textId="0D266BC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Jaskinia Roztoczańska - utrzymanie oceny wskaźnika na poziomie FV. Liczba gatunków i ich liczebność nie podlega zmianom lub zwiększa się w</w:t>
            </w:r>
            <w:r w:rsidR="00A5534B">
              <w:rPr>
                <w:rFonts w:ascii="Times New Roman" w:hAnsi="Times New Roman" w:cs="Times New Roman"/>
                <w:sz w:val="24"/>
                <w:szCs w:val="24"/>
              </w:rPr>
              <w:t> </w:t>
            </w:r>
            <w:r w:rsidRPr="00F67E68">
              <w:rPr>
                <w:rFonts w:ascii="Times New Roman" w:hAnsi="Times New Roman" w:cs="Times New Roman"/>
                <w:sz w:val="24"/>
                <w:szCs w:val="24"/>
              </w:rPr>
              <w:t>stosunku do okresu referencyjnego.</w:t>
            </w:r>
          </w:p>
          <w:p w14:paraId="174621F2" w14:textId="3E73E6A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Jaskinia Niedźwiedzia - utrzymanie oceny wskaźnika na poziomie U1. Utrzymanie stanu pośredniego pomiędzy FV a U2.</w:t>
            </w:r>
          </w:p>
          <w:p w14:paraId="26119A30" w14:textId="3DC2FEC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 obszarze.</w:t>
            </w:r>
          </w:p>
        </w:tc>
      </w:tr>
      <w:tr w:rsidR="00A5286E" w:rsidRPr="00F67E68" w14:paraId="4D49BF09" w14:textId="77777777" w:rsidTr="003D2A93">
        <w:trPr>
          <w:trHeight w:val="519"/>
        </w:trPr>
        <w:tc>
          <w:tcPr>
            <w:tcW w:w="2476" w:type="dxa"/>
            <w:vMerge/>
            <w:tcBorders>
              <w:left w:val="single" w:sz="4" w:space="0" w:color="000000"/>
              <w:right w:val="single" w:sz="4" w:space="0" w:color="000000"/>
            </w:tcBorders>
            <w:shd w:val="clear" w:color="auto" w:fill="FFFFFF"/>
          </w:tcPr>
          <w:p w14:paraId="1B6D83D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367704C" w14:textId="7FC4D49F"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Liczebność i</w:t>
            </w:r>
            <w:r w:rsidR="00F67E68">
              <w:rPr>
                <w:rFonts w:ascii="Times New Roman" w:hAnsi="Times New Roman" w:cs="Times New Roman"/>
                <w:sz w:val="24"/>
                <w:szCs w:val="24"/>
              </w:rPr>
              <w:t> </w:t>
            </w:r>
            <w:r w:rsidRPr="00F67E68">
              <w:rPr>
                <w:rFonts w:ascii="Times New Roman" w:hAnsi="Times New Roman" w:cs="Times New Roman"/>
                <w:sz w:val="24"/>
                <w:szCs w:val="24"/>
              </w:rPr>
              <w:t xml:space="preserve">struktura dominacji </w:t>
            </w:r>
            <w:proofErr w:type="spellStart"/>
            <w:r w:rsidRPr="00F67E68">
              <w:rPr>
                <w:rFonts w:ascii="Times New Roman" w:hAnsi="Times New Roman" w:cs="Times New Roman"/>
                <w:sz w:val="24"/>
                <w:szCs w:val="24"/>
              </w:rPr>
              <w:t>chiropterofauny</w:t>
            </w:r>
            <w:proofErr w:type="spellEnd"/>
            <w:r w:rsidRPr="00F67E68">
              <w:rPr>
                <w:rFonts w:ascii="Times New Roman" w:hAnsi="Times New Roman" w:cs="Times New Roman"/>
                <w:sz w:val="24"/>
                <w:szCs w:val="24"/>
              </w:rPr>
              <w:t xml:space="preserve"> zimującej</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4051C14" w14:textId="033B62D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Jaskinia Roztoczańska - utrzymanie oceny wskaźnika na poziomie FV. Liczba gatunków i ich liczebność nie podlega istotnym zmianom lub zwiększa się w stosunku do okresu referencyjnego.</w:t>
            </w:r>
          </w:p>
          <w:p w14:paraId="16458D35" w14:textId="662C2A0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Jaskinia Niedźwiedzia - utrzymanie oceny wskaźnika na poziomie U1. Stan pośredni między FV a U2.</w:t>
            </w:r>
          </w:p>
          <w:p w14:paraId="424BFF5B" w14:textId="6A27CB2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 obszarze.</w:t>
            </w:r>
          </w:p>
        </w:tc>
      </w:tr>
      <w:tr w:rsidR="00A5286E" w:rsidRPr="00F67E68" w14:paraId="7399FC94" w14:textId="77777777" w:rsidTr="003D2A93">
        <w:trPr>
          <w:trHeight w:val="519"/>
        </w:trPr>
        <w:tc>
          <w:tcPr>
            <w:tcW w:w="2476" w:type="dxa"/>
            <w:vMerge/>
            <w:tcBorders>
              <w:left w:val="single" w:sz="4" w:space="0" w:color="000000"/>
              <w:right w:val="single" w:sz="4" w:space="0" w:color="000000"/>
            </w:tcBorders>
            <w:shd w:val="clear" w:color="auto" w:fill="FFFFFF"/>
          </w:tcPr>
          <w:p w14:paraId="70939575"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8D9AB6D" w14:textId="75AFE6E0"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Obecność bezkręgowej fauny naściennej w partiach </w:t>
            </w:r>
            <w:proofErr w:type="spellStart"/>
            <w:r w:rsidRPr="00F67E68">
              <w:rPr>
                <w:rFonts w:ascii="Times New Roman" w:hAnsi="Times New Roman" w:cs="Times New Roman"/>
                <w:sz w:val="24"/>
                <w:szCs w:val="24"/>
              </w:rPr>
              <w:t>przyotworowych</w:t>
            </w:r>
            <w:proofErr w:type="spellEnd"/>
            <w:r w:rsidRPr="00F67E68">
              <w:rPr>
                <w:rFonts w:ascii="Times New Roman" w:hAnsi="Times New Roman" w:cs="Times New Roman"/>
                <w:sz w:val="24"/>
                <w:szCs w:val="24"/>
              </w:rPr>
              <w:t xml:space="preserve"> jaskini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2772526" w14:textId="3BADFE2B" w:rsidR="00A5286E"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Dla stanowisk: Jaskinia Roztoczańska oraz Jaskinia Niedźwiedzia - utrzymanie oceny wskaźnika na poziomie FV. Brak zmian w tym zakresie w stosunku do stanu podstawowego (referencyjnego) obiektu lub „poprawa” w tym zakresie (czyli np.</w:t>
            </w:r>
            <w:r w:rsidR="00A5534B">
              <w:rPr>
                <w:rFonts w:ascii="Times New Roman" w:hAnsi="Times New Roman" w:cs="Times New Roman"/>
                <w:sz w:val="24"/>
                <w:szCs w:val="24"/>
              </w:rPr>
              <w:t> </w:t>
            </w:r>
            <w:r w:rsidRPr="00F67E68">
              <w:rPr>
                <w:rFonts w:ascii="Times New Roman" w:hAnsi="Times New Roman" w:cs="Times New Roman"/>
                <w:sz w:val="24"/>
                <w:szCs w:val="24"/>
              </w:rPr>
              <w:t>pojawienie się fauny bezkręgowej typowej dla jaskiń</w:t>
            </w:r>
            <w:r w:rsidR="00A5534B">
              <w:rPr>
                <w:rFonts w:ascii="Times New Roman" w:hAnsi="Times New Roman" w:cs="Times New Roman"/>
                <w:sz w:val="24"/>
                <w:szCs w:val="24"/>
              </w:rPr>
              <w:t>).</w:t>
            </w:r>
          </w:p>
          <w:p w14:paraId="0192739B" w14:textId="4DA4D3A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wskaźników w obszarze.</w:t>
            </w:r>
          </w:p>
        </w:tc>
      </w:tr>
      <w:tr w:rsidR="00A5286E" w:rsidRPr="00F67E68" w14:paraId="735E4B45" w14:textId="77777777" w:rsidTr="003D2A93">
        <w:trPr>
          <w:trHeight w:val="519"/>
        </w:trPr>
        <w:tc>
          <w:tcPr>
            <w:tcW w:w="2476" w:type="dxa"/>
            <w:vMerge/>
            <w:tcBorders>
              <w:left w:val="single" w:sz="4" w:space="0" w:color="000000"/>
              <w:right w:val="single" w:sz="4" w:space="0" w:color="000000"/>
            </w:tcBorders>
            <w:shd w:val="clear" w:color="auto" w:fill="FFFFFF"/>
          </w:tcPr>
          <w:p w14:paraId="7A038DA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55D3546" w14:textId="73555692"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Kształt </w:t>
            </w:r>
            <w:r w:rsidRPr="00F67E68">
              <w:rPr>
                <w:rFonts w:ascii="Times New Roman" w:hAnsi="Times New Roman" w:cs="Times New Roman"/>
                <w:sz w:val="24"/>
                <w:szCs w:val="24"/>
              </w:rPr>
              <w:lastRenderedPageBreak/>
              <w:t>i</w:t>
            </w:r>
            <w:r w:rsidR="003D2A93">
              <w:rPr>
                <w:rFonts w:ascii="Times New Roman" w:hAnsi="Times New Roman" w:cs="Times New Roman"/>
                <w:sz w:val="24"/>
                <w:szCs w:val="24"/>
              </w:rPr>
              <w:t> </w:t>
            </w:r>
            <w:r w:rsidRPr="00F67E68">
              <w:rPr>
                <w:rFonts w:ascii="Times New Roman" w:hAnsi="Times New Roman" w:cs="Times New Roman"/>
                <w:sz w:val="24"/>
                <w:szCs w:val="24"/>
              </w:rPr>
              <w:t>mikrorzeźba ścian i stropu pustek jaskiniowych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3D1ABE7" w14:textId="6AA0D42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Nie określa się. Uzupełnienie stanu wiedzy polegające na weryfikacji ocen wskaźników </w:t>
            </w:r>
            <w:r w:rsidRPr="00F67E68">
              <w:rPr>
                <w:rFonts w:ascii="Times New Roman" w:hAnsi="Times New Roman" w:cs="Times New Roman"/>
                <w:sz w:val="24"/>
                <w:szCs w:val="24"/>
              </w:rPr>
              <w:lastRenderedPageBreak/>
              <w:t>w obszarze.</w:t>
            </w:r>
          </w:p>
        </w:tc>
      </w:tr>
      <w:tr w:rsidR="00A5286E" w:rsidRPr="00F67E68" w14:paraId="2C8E6374" w14:textId="77777777" w:rsidTr="003D2A93">
        <w:trPr>
          <w:trHeight w:val="519"/>
        </w:trPr>
        <w:tc>
          <w:tcPr>
            <w:tcW w:w="2476" w:type="dxa"/>
            <w:vMerge/>
            <w:tcBorders>
              <w:left w:val="single" w:sz="4" w:space="0" w:color="000000"/>
              <w:right w:val="single" w:sz="4" w:space="0" w:color="000000"/>
            </w:tcBorders>
            <w:shd w:val="clear" w:color="auto" w:fill="FFFFFF"/>
          </w:tcPr>
          <w:p w14:paraId="280B004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9167324" w14:textId="3975D4DD"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Stan zachowania nacieków na stropie i</w:t>
            </w:r>
            <w:r w:rsidR="00A96B03" w:rsidRPr="00F67E68">
              <w:rPr>
                <w:rFonts w:ascii="Times New Roman" w:hAnsi="Times New Roman" w:cs="Times New Roman"/>
                <w:sz w:val="24"/>
                <w:szCs w:val="24"/>
              </w:rPr>
              <w:t> </w:t>
            </w:r>
            <w:r w:rsidRPr="00F67E68">
              <w:rPr>
                <w:rFonts w:ascii="Times New Roman" w:hAnsi="Times New Roman" w:cs="Times New Roman"/>
                <w:sz w:val="24"/>
                <w:szCs w:val="24"/>
              </w:rPr>
              <w:t xml:space="preserve">ścianach, ich kształt, wielkość i stan zachowania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D4C13A0" w14:textId="0D941CA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 Uzupełnienie stanu wiedzy polegające na weryfikacji ocen wskaźników w obszarze.</w:t>
            </w:r>
          </w:p>
        </w:tc>
      </w:tr>
      <w:tr w:rsidR="00A5286E" w:rsidRPr="00F67E68" w14:paraId="5D5ECB0C" w14:textId="77777777" w:rsidTr="003D2A93">
        <w:trPr>
          <w:trHeight w:val="283"/>
        </w:trPr>
        <w:tc>
          <w:tcPr>
            <w:tcW w:w="2476" w:type="dxa"/>
            <w:vMerge/>
            <w:tcBorders>
              <w:left w:val="single" w:sz="4" w:space="0" w:color="000000"/>
              <w:right w:val="single" w:sz="4" w:space="0" w:color="000000"/>
            </w:tcBorders>
            <w:shd w:val="clear" w:color="auto" w:fill="FFFFFF"/>
          </w:tcPr>
          <w:p w14:paraId="1F37A80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534F8D8" w14:textId="1AE9DD3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Kształt i rzeźba oraz charakter litologiczny dna i podłoża pustek oraz obecność luźnych elementów na dnie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C3B3F13" w14:textId="05318A2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 Uzupełnienie stanu wiedzy polegające na weryfikacji ocen wskaźników w obszarze.</w:t>
            </w:r>
          </w:p>
        </w:tc>
      </w:tr>
      <w:tr w:rsidR="00A5286E" w:rsidRPr="00F67E68" w14:paraId="4F1D8D67" w14:textId="77777777" w:rsidTr="003D2A93">
        <w:trPr>
          <w:trHeight w:val="519"/>
        </w:trPr>
        <w:tc>
          <w:tcPr>
            <w:tcW w:w="2476" w:type="dxa"/>
            <w:vMerge/>
            <w:tcBorders>
              <w:left w:val="single" w:sz="4" w:space="0" w:color="000000"/>
              <w:right w:val="single" w:sz="4" w:space="0" w:color="000000"/>
            </w:tcBorders>
            <w:shd w:val="clear" w:color="auto" w:fill="FFFFFF"/>
          </w:tcPr>
          <w:p w14:paraId="5F8F0C4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DD704C2" w14:textId="10F5F35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Wilgotność oraz obecność wody w</w:t>
            </w:r>
            <w:r w:rsidR="00A96B03" w:rsidRPr="00F67E68">
              <w:rPr>
                <w:rFonts w:ascii="Times New Roman" w:hAnsi="Times New Roman" w:cs="Times New Roman"/>
                <w:sz w:val="24"/>
                <w:szCs w:val="24"/>
              </w:rPr>
              <w:t> </w:t>
            </w:r>
            <w:r w:rsidRPr="00F67E68">
              <w:rPr>
                <w:rFonts w:ascii="Times New Roman" w:hAnsi="Times New Roman" w:cs="Times New Roman"/>
                <w:sz w:val="24"/>
                <w:szCs w:val="24"/>
              </w:rPr>
              <w:t>jaskini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CDE3323" w14:textId="6359122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 Uzupełnienie stanu wiedzy polegające na weryfikacji ocen wskaźników w obszarze.</w:t>
            </w:r>
          </w:p>
        </w:tc>
      </w:tr>
      <w:tr w:rsidR="00A5286E" w:rsidRPr="00F67E68" w14:paraId="353B2FD9" w14:textId="77777777" w:rsidTr="003D2A93">
        <w:trPr>
          <w:trHeight w:val="519"/>
        </w:trPr>
        <w:tc>
          <w:tcPr>
            <w:tcW w:w="2476" w:type="dxa"/>
            <w:vMerge/>
            <w:tcBorders>
              <w:left w:val="single" w:sz="4" w:space="0" w:color="000000"/>
              <w:right w:val="single" w:sz="4" w:space="0" w:color="000000"/>
            </w:tcBorders>
            <w:shd w:val="clear" w:color="auto" w:fill="FFFFFF"/>
          </w:tcPr>
          <w:p w14:paraId="25E57DCC"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017B8C6" w14:textId="724A2DF8"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Cechy mikroklimatu jaskini (pomiary temperatury i wilgotności)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9187093" w14:textId="4388F40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 Uzupełnienie stanu wiedzy polegające na weryfikacji ocen wskaźników w obszarze.</w:t>
            </w:r>
          </w:p>
        </w:tc>
      </w:tr>
      <w:tr w:rsidR="00A5286E" w:rsidRPr="00F67E68" w14:paraId="06195E8D"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712BF25B"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DFD80F9" w14:textId="164CEF1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B1698F2" w14:textId="60FCCAC9" w:rsidR="00A5286E" w:rsidRPr="00F67E68" w:rsidRDefault="00A5286E" w:rsidP="00F7142E">
            <w:pPr>
              <w:widowControl w:val="0"/>
              <w:spacing w:after="0" w:line="240" w:lineRule="auto"/>
              <w:ind w:left="-28"/>
              <w:rPr>
                <w:rFonts w:ascii="Times New Roman" w:hAnsi="Times New Roman" w:cs="Times New Roman"/>
                <w:sz w:val="24"/>
                <w:szCs w:val="24"/>
              </w:rPr>
            </w:pPr>
            <w:r w:rsidRPr="00F67E68">
              <w:rPr>
                <w:rFonts w:ascii="Times New Roman" w:hAnsi="Times New Roman" w:cs="Times New Roman"/>
                <w:sz w:val="24"/>
                <w:szCs w:val="24"/>
              </w:rPr>
              <w:t>Dla stanowisk: Jaskinia Roztoczańska oraz Jaskinia Niedźwiedzia - utrzymanie oceny wskaźnika na poziomie FV. Brak przesłanek wskazujących na zmianę (pogorszenie) stanu</w:t>
            </w:r>
            <w:r w:rsidR="00092BD4">
              <w:rPr>
                <w:rFonts w:ascii="Times New Roman" w:hAnsi="Times New Roman" w:cs="Times New Roman"/>
                <w:sz w:val="24"/>
                <w:szCs w:val="24"/>
              </w:rPr>
              <w:t xml:space="preserve"> </w:t>
            </w:r>
            <w:r w:rsidRPr="00F67E68">
              <w:rPr>
                <w:rFonts w:ascii="Times New Roman" w:hAnsi="Times New Roman" w:cs="Times New Roman"/>
                <w:sz w:val="24"/>
                <w:szCs w:val="24"/>
              </w:rPr>
              <w:t>wskaźników.</w:t>
            </w:r>
          </w:p>
          <w:p w14:paraId="4149AA4C" w14:textId="315EDBA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pozostałych </w:t>
            </w:r>
            <w:r w:rsidR="00665EAB" w:rsidRPr="00F67E68">
              <w:rPr>
                <w:rFonts w:ascii="Times New Roman" w:hAnsi="Times New Roman" w:cs="Times New Roman"/>
                <w:sz w:val="24"/>
                <w:szCs w:val="24"/>
              </w:rPr>
              <w:t>61</w:t>
            </w:r>
            <w:r w:rsidRPr="00F67E68">
              <w:rPr>
                <w:rFonts w:ascii="Times New Roman" w:hAnsi="Times New Roman" w:cs="Times New Roman"/>
                <w:sz w:val="24"/>
                <w:szCs w:val="24"/>
              </w:rPr>
              <w:t xml:space="preserve"> jaskiń - uzupełnienie stanu wiedzy polegające na weryfikacji ocen </w:t>
            </w:r>
            <w:r w:rsidRPr="00F67E68">
              <w:rPr>
                <w:rFonts w:ascii="Times New Roman" w:hAnsi="Times New Roman" w:cs="Times New Roman"/>
                <w:sz w:val="24"/>
                <w:szCs w:val="24"/>
              </w:rPr>
              <w:lastRenderedPageBreak/>
              <w:t>wskaźników w obszarze.</w:t>
            </w:r>
          </w:p>
        </w:tc>
      </w:tr>
      <w:tr w:rsidR="00A5286E" w:rsidRPr="00F67E68" w14:paraId="767D67C9"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442E6DF7" w14:textId="140583D7" w:rsidR="00A5286E" w:rsidRPr="008179CB" w:rsidRDefault="00A5286E"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lastRenderedPageBreak/>
              <w:t>9110 Kwaśne buczyny (</w:t>
            </w:r>
            <w:proofErr w:type="spellStart"/>
            <w:r w:rsidRPr="008179CB">
              <w:rPr>
                <w:rFonts w:ascii="Times New Roman" w:hAnsi="Times New Roman" w:cs="Times New Roman"/>
                <w:bCs/>
                <w:i/>
                <w:iCs/>
                <w:sz w:val="24"/>
                <w:szCs w:val="24"/>
              </w:rPr>
              <w:t>Luzulo-Fagenion</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43D74D9" w14:textId="4BC7C0B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1DF24B8"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04B873B0" w14:textId="58561A2C" w:rsidR="00A5286E"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3E210660" w14:textId="77777777" w:rsidTr="003D2A93">
        <w:trPr>
          <w:trHeight w:val="519"/>
        </w:trPr>
        <w:tc>
          <w:tcPr>
            <w:tcW w:w="2476" w:type="dxa"/>
            <w:vMerge/>
            <w:tcBorders>
              <w:left w:val="single" w:sz="4" w:space="0" w:color="000000"/>
              <w:right w:val="single" w:sz="4" w:space="0" w:color="000000"/>
            </w:tcBorders>
            <w:shd w:val="clear" w:color="auto" w:fill="FFFFFF"/>
          </w:tcPr>
          <w:p w14:paraId="69672423"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4E23CD0" w14:textId="05B2E0D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Charakterystyczna kombinacja florystyczna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4EEAF7E" w14:textId="4CE36A1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75% powierzchni siedliska.</w:t>
            </w:r>
          </w:p>
          <w:p w14:paraId="6643D931" w14:textId="29BA38C4"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Typowa kombinacja florystyczna, właściwa dla siedliska przyrodniczego.</w:t>
            </w:r>
          </w:p>
        </w:tc>
      </w:tr>
      <w:tr w:rsidR="00A5286E" w:rsidRPr="00F67E68" w14:paraId="705D554E" w14:textId="77777777" w:rsidTr="003D2A93">
        <w:trPr>
          <w:trHeight w:val="519"/>
        </w:trPr>
        <w:tc>
          <w:tcPr>
            <w:tcW w:w="2476" w:type="dxa"/>
            <w:vMerge/>
            <w:tcBorders>
              <w:left w:val="single" w:sz="4" w:space="0" w:color="000000"/>
              <w:right w:val="single" w:sz="4" w:space="0" w:color="000000"/>
            </w:tcBorders>
            <w:shd w:val="clear" w:color="auto" w:fill="FFFFFF"/>
          </w:tcPr>
          <w:p w14:paraId="5BFD63DB"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2ECB92E" w14:textId="06D3CB1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Skład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ECE921A" w14:textId="51493AC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6E88CD69" w14:textId="01620B3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Występuje drzewostan jedno lub wielogatunkowy z dominującym udziałem buka.</w:t>
            </w:r>
          </w:p>
        </w:tc>
      </w:tr>
      <w:tr w:rsidR="00A5286E" w:rsidRPr="00F67E68" w14:paraId="197C8BCB" w14:textId="77777777" w:rsidTr="003D2A93">
        <w:trPr>
          <w:trHeight w:val="519"/>
        </w:trPr>
        <w:tc>
          <w:tcPr>
            <w:tcW w:w="2476" w:type="dxa"/>
            <w:vMerge/>
            <w:tcBorders>
              <w:left w:val="single" w:sz="4" w:space="0" w:color="000000"/>
              <w:right w:val="single" w:sz="4" w:space="0" w:color="000000"/>
            </w:tcBorders>
            <w:shd w:val="clear" w:color="auto" w:fill="FFFFFF"/>
          </w:tcPr>
          <w:p w14:paraId="14101C0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90FC129" w14:textId="218B686B"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Inwazyjne gatunki obce w podszycie i</w:t>
            </w:r>
            <w:r w:rsidR="00A96B03" w:rsidRPr="00F67E68">
              <w:rPr>
                <w:rFonts w:ascii="Times New Roman" w:hAnsi="Times New Roman" w:cs="Times New Roman"/>
                <w:sz w:val="24"/>
                <w:szCs w:val="24"/>
              </w:rPr>
              <w:t> </w:t>
            </w:r>
            <w:r w:rsidRPr="00F67E68">
              <w:rPr>
                <w:rFonts w:ascii="Times New Roman" w:hAnsi="Times New Roman" w:cs="Times New Roman"/>
                <w:sz w:val="24"/>
                <w:szCs w:val="24"/>
              </w:rPr>
              <w:t>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FC29876"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C721776" w14:textId="2D901EA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inwazyjnych gatunków obcych w podszycie i w runie na co najmniej 90% powierzchni siedliska w obszarze.</w:t>
            </w:r>
          </w:p>
        </w:tc>
      </w:tr>
      <w:tr w:rsidR="00A5286E" w:rsidRPr="00F67E68" w14:paraId="79903AA7" w14:textId="77777777" w:rsidTr="003D2A93">
        <w:trPr>
          <w:trHeight w:val="519"/>
        </w:trPr>
        <w:tc>
          <w:tcPr>
            <w:tcW w:w="2476" w:type="dxa"/>
            <w:vMerge/>
            <w:tcBorders>
              <w:left w:val="single" w:sz="4" w:space="0" w:color="000000"/>
              <w:right w:val="single" w:sz="4" w:space="0" w:color="000000"/>
            </w:tcBorders>
            <w:shd w:val="clear" w:color="auto" w:fill="FFFFFF"/>
          </w:tcPr>
          <w:p w14:paraId="51C43A1E"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FF66B56" w14:textId="1ACEA6D3"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Ekspansywne gatunki rodzime w 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9961337"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5B80A54C" w14:textId="1D712F8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ekspansywnych lub pojedyncze okazy gatunków nitrofilnych w</w:t>
            </w:r>
            <w:r w:rsidR="00A5534B">
              <w:rPr>
                <w:rFonts w:ascii="Times New Roman" w:hAnsi="Times New Roman" w:cs="Times New Roman"/>
                <w:sz w:val="24"/>
                <w:szCs w:val="24"/>
              </w:rPr>
              <w:t> </w:t>
            </w:r>
            <w:r w:rsidRPr="00F67E68">
              <w:rPr>
                <w:rFonts w:ascii="Times New Roman" w:hAnsi="Times New Roman" w:cs="Times New Roman"/>
                <w:sz w:val="24"/>
                <w:szCs w:val="24"/>
              </w:rPr>
              <w:t>runie na co najmniej 75% powierzchni siedliska w obszarze.</w:t>
            </w:r>
          </w:p>
        </w:tc>
      </w:tr>
      <w:tr w:rsidR="00A5286E" w:rsidRPr="00F67E68" w14:paraId="08249DF2" w14:textId="77777777" w:rsidTr="003D2A93">
        <w:trPr>
          <w:trHeight w:val="519"/>
        </w:trPr>
        <w:tc>
          <w:tcPr>
            <w:tcW w:w="2476" w:type="dxa"/>
            <w:vMerge/>
            <w:tcBorders>
              <w:left w:val="single" w:sz="4" w:space="0" w:color="000000"/>
              <w:right w:val="single" w:sz="4" w:space="0" w:color="000000"/>
            </w:tcBorders>
            <w:shd w:val="clear" w:color="auto" w:fill="FFFFFF"/>
          </w:tcPr>
          <w:p w14:paraId="0A670AEC"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E1AC5CB" w14:textId="1ABE1BB8"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Struktura pionowa i przestrzenna roślinności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42F8745"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5422D037" w14:textId="661BF0F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FV poprzez utrzymanie zróżnicowanej struktury pionowej i</w:t>
            </w:r>
            <w:r w:rsidR="00331392">
              <w:rPr>
                <w:rFonts w:ascii="Times New Roman" w:hAnsi="Times New Roman" w:cs="Times New Roman"/>
                <w:sz w:val="24"/>
                <w:szCs w:val="24"/>
              </w:rPr>
              <w:t> </w:t>
            </w:r>
            <w:r w:rsidRPr="00F67E68">
              <w:rPr>
                <w:rFonts w:ascii="Times New Roman" w:hAnsi="Times New Roman" w:cs="Times New Roman"/>
                <w:sz w:val="24"/>
                <w:szCs w:val="24"/>
              </w:rPr>
              <w:t>przestrzennej roślinności na co najmniej 50% powierzchni siedliska w obszarze.</w:t>
            </w:r>
          </w:p>
        </w:tc>
      </w:tr>
      <w:tr w:rsidR="00A5286E" w:rsidRPr="00F67E68" w14:paraId="29EEB93E" w14:textId="77777777" w:rsidTr="003D2A93">
        <w:trPr>
          <w:trHeight w:val="519"/>
        </w:trPr>
        <w:tc>
          <w:tcPr>
            <w:tcW w:w="2476" w:type="dxa"/>
            <w:vMerge/>
            <w:tcBorders>
              <w:left w:val="single" w:sz="4" w:space="0" w:color="000000"/>
              <w:right w:val="single" w:sz="4" w:space="0" w:color="000000"/>
            </w:tcBorders>
            <w:shd w:val="clear" w:color="auto" w:fill="FFFFFF"/>
          </w:tcPr>
          <w:p w14:paraId="425C7B0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E807E28" w14:textId="7777777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Wiek drzewostanu</w:t>
            </w:r>
          </w:p>
          <w:p w14:paraId="70E89C59" w14:textId="5C67221D"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(udział </w:t>
            </w:r>
            <w:r w:rsidR="003D2A93">
              <w:rPr>
                <w:rFonts w:ascii="Times New Roman" w:hAnsi="Times New Roman" w:cs="Times New Roman"/>
                <w:sz w:val="24"/>
                <w:szCs w:val="24"/>
              </w:rPr>
              <w:t>s</w:t>
            </w:r>
            <w:r w:rsidRPr="00F67E68">
              <w:rPr>
                <w:rFonts w:ascii="Times New Roman" w:hAnsi="Times New Roman" w:cs="Times New Roman"/>
                <w:sz w:val="24"/>
                <w:szCs w:val="24"/>
              </w:rPr>
              <w:t>tarodrzewu)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53D16BB"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6C2F63F" w14:textId="0B4126F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Udział drzew starszych niż 100 lat wynosi ˃10 %.</w:t>
            </w:r>
          </w:p>
        </w:tc>
      </w:tr>
      <w:tr w:rsidR="00A5286E" w:rsidRPr="00F67E68" w14:paraId="2D9C5009" w14:textId="77777777" w:rsidTr="003D2A93">
        <w:trPr>
          <w:trHeight w:val="519"/>
        </w:trPr>
        <w:tc>
          <w:tcPr>
            <w:tcW w:w="2476" w:type="dxa"/>
            <w:vMerge/>
            <w:tcBorders>
              <w:left w:val="single" w:sz="4" w:space="0" w:color="000000"/>
              <w:right w:val="single" w:sz="4" w:space="0" w:color="000000"/>
            </w:tcBorders>
            <w:shd w:val="clear" w:color="auto" w:fill="FFFFFF"/>
          </w:tcPr>
          <w:p w14:paraId="5044824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F46D48D" w14:textId="0A8E19CA"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Naturalne odnowienie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DF40141"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B55219B" w14:textId="3DA0BD8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Obecność odnowienia naturalnego wypełniające dogodne do odnowienia miejsca, w</w:t>
            </w:r>
            <w:r w:rsidR="00331392">
              <w:rPr>
                <w:rFonts w:ascii="Times New Roman" w:hAnsi="Times New Roman" w:cs="Times New Roman"/>
                <w:sz w:val="24"/>
                <w:szCs w:val="24"/>
              </w:rPr>
              <w:t> </w:t>
            </w:r>
            <w:r w:rsidRPr="00F67E68">
              <w:rPr>
                <w:rFonts w:ascii="Times New Roman" w:hAnsi="Times New Roman" w:cs="Times New Roman"/>
                <w:sz w:val="24"/>
                <w:szCs w:val="24"/>
              </w:rPr>
              <w:t>szczególności naturalne luki i prześwietlenia, o składzie odpowiadającym składowi drzewostanu, na co najmniej 25% powierzchni siedliska.</w:t>
            </w:r>
          </w:p>
        </w:tc>
      </w:tr>
      <w:tr w:rsidR="00A5286E" w:rsidRPr="00F67E68" w14:paraId="68B7590A" w14:textId="77777777" w:rsidTr="003D2A93">
        <w:trPr>
          <w:trHeight w:val="519"/>
        </w:trPr>
        <w:tc>
          <w:tcPr>
            <w:tcW w:w="2476" w:type="dxa"/>
            <w:vMerge/>
            <w:tcBorders>
              <w:left w:val="single" w:sz="4" w:space="0" w:color="000000"/>
              <w:right w:val="single" w:sz="4" w:space="0" w:color="000000"/>
            </w:tcBorders>
            <w:shd w:val="clear" w:color="auto" w:fill="FFFFFF"/>
          </w:tcPr>
          <w:p w14:paraId="38F0212E"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F35B9F9" w14:textId="31C8B9A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obce w drzewostanie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E554DC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B2C849B" w14:textId="1DED316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obce w drzewostanie zajmują ˂5% udziału powierzchniowego, tj. najwyżej miejscami lub</w:t>
            </w:r>
            <w:r w:rsidR="005E0919" w:rsidRPr="00F67E68">
              <w:rPr>
                <w:rFonts w:ascii="Times New Roman" w:hAnsi="Times New Roman" w:cs="Times New Roman"/>
                <w:sz w:val="24"/>
                <w:szCs w:val="24"/>
              </w:rPr>
              <w:t> </w:t>
            </w:r>
            <w:r w:rsidRPr="00F67E68">
              <w:rPr>
                <w:rFonts w:ascii="Times New Roman" w:hAnsi="Times New Roman" w:cs="Times New Roman"/>
                <w:sz w:val="24"/>
                <w:szCs w:val="24"/>
              </w:rPr>
              <w:t>pojedynczo i nie odnawiają się.</w:t>
            </w:r>
          </w:p>
        </w:tc>
      </w:tr>
      <w:tr w:rsidR="00A5286E" w:rsidRPr="00F67E68" w14:paraId="6B7726B1" w14:textId="77777777" w:rsidTr="003D2A93">
        <w:trPr>
          <w:trHeight w:val="519"/>
        </w:trPr>
        <w:tc>
          <w:tcPr>
            <w:tcW w:w="2476" w:type="dxa"/>
            <w:vMerge/>
            <w:tcBorders>
              <w:left w:val="single" w:sz="4" w:space="0" w:color="000000"/>
              <w:right w:val="single" w:sz="4" w:space="0" w:color="000000"/>
            </w:tcBorders>
            <w:shd w:val="clear" w:color="auto" w:fill="FFFFFF"/>
          </w:tcPr>
          <w:p w14:paraId="5BF485B9"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7EB2F69" w14:textId="7777777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Martwe drewno</w:t>
            </w:r>
          </w:p>
          <w:p w14:paraId="4EBB041D" w14:textId="5486B3B3"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(łączne zasoby)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4F174B6"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7799BAAD" w14:textId="5E48ABB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Ilość martwego drewna zawiera się w przedziale 10 – 20 m</w:t>
            </w:r>
            <w:r w:rsidRPr="00F67E68">
              <w:rPr>
                <w:rFonts w:ascii="Times New Roman" w:hAnsi="Times New Roman" w:cs="Times New Roman"/>
                <w:sz w:val="24"/>
                <w:szCs w:val="24"/>
                <w:vertAlign w:val="superscript"/>
              </w:rPr>
              <w:t>3</w:t>
            </w:r>
            <w:r w:rsidRPr="00F67E68">
              <w:rPr>
                <w:rFonts w:ascii="Times New Roman" w:hAnsi="Times New Roman" w:cs="Times New Roman"/>
                <w:sz w:val="24"/>
                <w:szCs w:val="24"/>
              </w:rPr>
              <w:t xml:space="preserve">/ha. </w:t>
            </w:r>
          </w:p>
        </w:tc>
      </w:tr>
      <w:tr w:rsidR="00A5286E" w:rsidRPr="00F67E68" w14:paraId="1E8F52B3" w14:textId="77777777" w:rsidTr="003D2A93">
        <w:trPr>
          <w:trHeight w:val="519"/>
        </w:trPr>
        <w:tc>
          <w:tcPr>
            <w:tcW w:w="2476" w:type="dxa"/>
            <w:vMerge/>
            <w:tcBorders>
              <w:left w:val="single" w:sz="4" w:space="0" w:color="000000"/>
              <w:right w:val="single" w:sz="4" w:space="0" w:color="000000"/>
            </w:tcBorders>
            <w:shd w:val="clear" w:color="auto" w:fill="FFFFFF"/>
          </w:tcPr>
          <w:p w14:paraId="7239411C"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983B7D9" w14:textId="489C30E4"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Martwe drewno wielkowymiarowe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BCDD43D"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6D30D03A" w14:textId="7CD03CB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Ilość martwego drewna wielkowymiarowego zawiera się w przedziale 3-5 szt./ha.</w:t>
            </w:r>
          </w:p>
        </w:tc>
      </w:tr>
      <w:tr w:rsidR="00A5286E" w:rsidRPr="00F67E68" w14:paraId="01B68765" w14:textId="77777777" w:rsidTr="003D2A93">
        <w:trPr>
          <w:trHeight w:val="519"/>
        </w:trPr>
        <w:tc>
          <w:tcPr>
            <w:tcW w:w="2476" w:type="dxa"/>
            <w:vMerge/>
            <w:tcBorders>
              <w:left w:val="single" w:sz="4" w:space="0" w:color="000000"/>
              <w:right w:val="single" w:sz="4" w:space="0" w:color="000000"/>
            </w:tcBorders>
            <w:shd w:val="clear" w:color="auto" w:fill="FFFFFF"/>
          </w:tcPr>
          <w:p w14:paraId="40AD6A1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7CBFF45" w14:textId="778E5F7B"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Mikrosiedliska drzewne (drzewa biocenotyczne)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CA1F20E"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480CF121" w14:textId="0BCFCDD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Ilość mikrosiedlisk drzewnych zawiera się w przedziale 10-20 szt./ha.</w:t>
            </w:r>
          </w:p>
        </w:tc>
      </w:tr>
      <w:tr w:rsidR="00A5286E" w:rsidRPr="00F67E68" w14:paraId="4176F429" w14:textId="77777777" w:rsidTr="003D2A93">
        <w:trPr>
          <w:trHeight w:val="519"/>
        </w:trPr>
        <w:tc>
          <w:tcPr>
            <w:tcW w:w="2476" w:type="dxa"/>
            <w:vMerge/>
            <w:tcBorders>
              <w:left w:val="single" w:sz="4" w:space="0" w:color="000000"/>
              <w:right w:val="single" w:sz="4" w:space="0" w:color="000000"/>
            </w:tcBorders>
            <w:shd w:val="clear" w:color="auto" w:fill="FFFFFF"/>
          </w:tcPr>
          <w:p w14:paraId="5AF5F32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87E327B" w14:textId="2913AC1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Inne zniekształcenia, w</w:t>
            </w:r>
            <w:r w:rsidR="00331392">
              <w:rPr>
                <w:rFonts w:ascii="Times New Roman" w:hAnsi="Times New Roman" w:cs="Times New Roman"/>
                <w:sz w:val="24"/>
                <w:szCs w:val="24"/>
              </w:rPr>
              <w:t> </w:t>
            </w:r>
            <w:r w:rsidRPr="00F67E68">
              <w:rPr>
                <w:rFonts w:ascii="Times New Roman" w:hAnsi="Times New Roman" w:cs="Times New Roman"/>
                <w:sz w:val="24"/>
                <w:szCs w:val="24"/>
              </w:rPr>
              <w:t>tym zniszczenia runa i gleby związane z</w:t>
            </w:r>
            <w:r w:rsidR="00331392">
              <w:rPr>
                <w:rFonts w:ascii="Times New Roman" w:hAnsi="Times New Roman" w:cs="Times New Roman"/>
                <w:sz w:val="24"/>
                <w:szCs w:val="24"/>
              </w:rPr>
              <w:t> </w:t>
            </w:r>
            <w:r w:rsidRPr="00F67E68">
              <w:rPr>
                <w:rFonts w:ascii="Times New Roman" w:hAnsi="Times New Roman" w:cs="Times New Roman"/>
                <w:sz w:val="24"/>
                <w:szCs w:val="24"/>
              </w:rPr>
              <w:t>pozyskaniem drewna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199E9BF"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C635035" w14:textId="29D4FD7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innych zniekształceń, w tym zniszczenia runa i gleby związane z pozyskaniem drewna</w:t>
            </w:r>
            <w:r w:rsidR="00F9063D" w:rsidRPr="00F67E68">
              <w:rPr>
                <w:rFonts w:ascii="Times New Roman" w:hAnsi="Times New Roman" w:cs="Times New Roman"/>
                <w:sz w:val="24"/>
                <w:szCs w:val="24"/>
              </w:rPr>
              <w:t xml:space="preserve"> na co najmniej 90% powierzchni siedliska w obszarze.</w:t>
            </w:r>
          </w:p>
        </w:tc>
      </w:tr>
      <w:tr w:rsidR="00A5286E" w:rsidRPr="00F67E68" w14:paraId="27CB01AB"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69B1060D"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74206DA" w14:textId="5E96764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D456FAB"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parametru na poziomie FV. </w:t>
            </w:r>
          </w:p>
          <w:p w14:paraId="4B0DA2C6" w14:textId="7BD9CB1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Zachowanie właściwego stanu siedliska jest realne.</w:t>
            </w:r>
          </w:p>
        </w:tc>
      </w:tr>
      <w:tr w:rsidR="00A5286E" w:rsidRPr="00F67E68" w14:paraId="1C729CCD"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6B26E0E4" w14:textId="4D03DE7C" w:rsidR="00A5286E" w:rsidRPr="008179CB" w:rsidRDefault="00A5286E"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9130 Żyzne buczyny (</w:t>
            </w:r>
            <w:proofErr w:type="spellStart"/>
            <w:r w:rsidRPr="008179CB">
              <w:rPr>
                <w:rFonts w:ascii="Times New Roman" w:hAnsi="Times New Roman" w:cs="Times New Roman"/>
                <w:bCs/>
                <w:i/>
                <w:iCs/>
                <w:sz w:val="24"/>
                <w:szCs w:val="24"/>
              </w:rPr>
              <w:t>Dentario</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glandulosae-Fagenion</w:t>
            </w:r>
            <w:proofErr w:type="spellEnd"/>
            <w:r w:rsidRPr="008179CB">
              <w:rPr>
                <w:rFonts w:ascii="Times New Roman" w:hAnsi="Times New Roman" w:cs="Times New Roman"/>
                <w:bCs/>
                <w:i/>
                <w:iCs/>
                <w:sz w:val="24"/>
                <w:szCs w:val="24"/>
              </w:rPr>
              <w:t xml:space="preserve">, Galio </w:t>
            </w:r>
            <w:proofErr w:type="spellStart"/>
            <w:r w:rsidRPr="008179CB">
              <w:rPr>
                <w:rFonts w:ascii="Times New Roman" w:hAnsi="Times New Roman" w:cs="Times New Roman"/>
                <w:bCs/>
                <w:i/>
                <w:iCs/>
                <w:sz w:val="24"/>
                <w:szCs w:val="24"/>
              </w:rPr>
              <w:t>odorati-Fagenion</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D8E8B08" w14:textId="13E73E0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AC74845"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707883A6" w14:textId="25B25421" w:rsidR="00A5286E"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2CED6CB2" w14:textId="77777777" w:rsidTr="003D2A93">
        <w:trPr>
          <w:trHeight w:val="519"/>
        </w:trPr>
        <w:tc>
          <w:tcPr>
            <w:tcW w:w="2476" w:type="dxa"/>
            <w:vMerge/>
            <w:tcBorders>
              <w:left w:val="single" w:sz="4" w:space="0" w:color="000000"/>
              <w:right w:val="single" w:sz="4" w:space="0" w:color="000000"/>
            </w:tcBorders>
            <w:shd w:val="clear" w:color="auto" w:fill="FFFFFF"/>
          </w:tcPr>
          <w:p w14:paraId="138CC96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B17287F" w14:textId="4132570F"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Charakterystyczna kombinacja florystyczna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603BCD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75% powierzchni siedliska.</w:t>
            </w:r>
          </w:p>
          <w:p w14:paraId="62794CD4" w14:textId="786F788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Typowa kombinacja florystyczna, właściwa dla siedliska przyrodniczego.</w:t>
            </w:r>
          </w:p>
        </w:tc>
      </w:tr>
      <w:tr w:rsidR="00A5286E" w:rsidRPr="00F67E68" w14:paraId="1ED184FA" w14:textId="77777777" w:rsidTr="003D2A93">
        <w:trPr>
          <w:trHeight w:val="519"/>
        </w:trPr>
        <w:tc>
          <w:tcPr>
            <w:tcW w:w="2476" w:type="dxa"/>
            <w:vMerge/>
            <w:tcBorders>
              <w:left w:val="single" w:sz="4" w:space="0" w:color="000000"/>
              <w:right w:val="single" w:sz="4" w:space="0" w:color="000000"/>
            </w:tcBorders>
            <w:shd w:val="clear" w:color="auto" w:fill="FFFFFF"/>
          </w:tcPr>
          <w:p w14:paraId="5DCB21B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4D8952F" w14:textId="50E12A0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Skład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16BF04A" w14:textId="61EDD7F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90% powierzchni siedliska w obszarze.</w:t>
            </w:r>
          </w:p>
          <w:p w14:paraId="13E01F04" w14:textId="34EE1BD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Występuje drzewostan jedno lub wielogatunkowy z dominującym udziałem buka.</w:t>
            </w:r>
          </w:p>
        </w:tc>
      </w:tr>
      <w:tr w:rsidR="00A5286E" w:rsidRPr="00F67E68" w14:paraId="5D929574" w14:textId="77777777" w:rsidTr="003D2A93">
        <w:trPr>
          <w:trHeight w:val="519"/>
        </w:trPr>
        <w:tc>
          <w:tcPr>
            <w:tcW w:w="2476" w:type="dxa"/>
            <w:vMerge/>
            <w:tcBorders>
              <w:left w:val="single" w:sz="4" w:space="0" w:color="000000"/>
              <w:right w:val="single" w:sz="4" w:space="0" w:color="000000"/>
            </w:tcBorders>
            <w:shd w:val="clear" w:color="auto" w:fill="FFFFFF"/>
          </w:tcPr>
          <w:p w14:paraId="45A728D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8D6A2DD" w14:textId="670620F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Ekspansywne gatunki rodzime w</w:t>
            </w:r>
            <w:r w:rsidR="00331392">
              <w:rPr>
                <w:rFonts w:ascii="Times New Roman" w:hAnsi="Times New Roman" w:cs="Times New Roman"/>
                <w:sz w:val="24"/>
                <w:szCs w:val="24"/>
              </w:rPr>
              <w:t> </w:t>
            </w:r>
            <w:r w:rsidRPr="00F67E68">
              <w:rPr>
                <w:rFonts w:ascii="Times New Roman" w:hAnsi="Times New Roman" w:cs="Times New Roman"/>
                <w:sz w:val="24"/>
                <w:szCs w:val="24"/>
              </w:rPr>
              <w:t xml:space="preserve">runie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A8D1601"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1D32BB33" w14:textId="3E3C3EC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Gatunki ekspansywne (m.in. </w:t>
            </w:r>
            <w:proofErr w:type="spellStart"/>
            <w:r w:rsidRPr="00F67E68">
              <w:rPr>
                <w:rFonts w:ascii="Times New Roman" w:hAnsi="Times New Roman" w:cs="Times New Roman"/>
                <w:i/>
                <w:iCs/>
                <w:sz w:val="24"/>
                <w:szCs w:val="24"/>
              </w:rPr>
              <w:t>Rubus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hirtus</w:t>
            </w:r>
            <w:proofErr w:type="spellEnd"/>
            <w:r w:rsidRPr="00F67E68">
              <w:rPr>
                <w:rFonts w:ascii="Times New Roman" w:hAnsi="Times New Roman" w:cs="Times New Roman"/>
                <w:sz w:val="24"/>
                <w:szCs w:val="24"/>
              </w:rPr>
              <w:t>) zajmują 5-25% powierzchni.</w:t>
            </w:r>
          </w:p>
        </w:tc>
      </w:tr>
      <w:tr w:rsidR="00A5286E" w:rsidRPr="00F67E68" w14:paraId="29B1DEF8" w14:textId="77777777" w:rsidTr="003D2A93">
        <w:trPr>
          <w:trHeight w:val="519"/>
        </w:trPr>
        <w:tc>
          <w:tcPr>
            <w:tcW w:w="2476" w:type="dxa"/>
            <w:vMerge/>
            <w:tcBorders>
              <w:left w:val="single" w:sz="4" w:space="0" w:color="000000"/>
              <w:right w:val="single" w:sz="4" w:space="0" w:color="000000"/>
            </w:tcBorders>
            <w:shd w:val="clear" w:color="auto" w:fill="FFFFFF"/>
          </w:tcPr>
          <w:p w14:paraId="6536978F"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A613C69" w14:textId="0832AB5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Struktura pionowa i przestrzenna roślinności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A181250" w14:textId="6741D9E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F5784D2" w14:textId="579B2B1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poprzez utrzymanie zróżnicowanej struktury pionowej i</w:t>
            </w:r>
            <w:r w:rsidR="00331392">
              <w:rPr>
                <w:rFonts w:ascii="Times New Roman" w:hAnsi="Times New Roman" w:cs="Times New Roman"/>
                <w:sz w:val="24"/>
                <w:szCs w:val="24"/>
              </w:rPr>
              <w:t> </w:t>
            </w:r>
            <w:r w:rsidRPr="00F67E68">
              <w:rPr>
                <w:rFonts w:ascii="Times New Roman" w:hAnsi="Times New Roman" w:cs="Times New Roman"/>
                <w:sz w:val="24"/>
                <w:szCs w:val="24"/>
              </w:rPr>
              <w:t>przestrzennej roślinności na co najmniej 50% powierzchni siedliska w obszarze.</w:t>
            </w:r>
          </w:p>
        </w:tc>
      </w:tr>
      <w:tr w:rsidR="00A5286E" w:rsidRPr="00F67E68" w14:paraId="48CAB1DA" w14:textId="77777777" w:rsidTr="003D2A93">
        <w:trPr>
          <w:trHeight w:val="519"/>
        </w:trPr>
        <w:tc>
          <w:tcPr>
            <w:tcW w:w="2476" w:type="dxa"/>
            <w:vMerge/>
            <w:tcBorders>
              <w:left w:val="single" w:sz="4" w:space="0" w:color="000000"/>
              <w:right w:val="single" w:sz="4" w:space="0" w:color="000000"/>
            </w:tcBorders>
            <w:shd w:val="clear" w:color="auto" w:fill="FFFFFF"/>
          </w:tcPr>
          <w:p w14:paraId="3D37573A"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475AB13" w14:textId="7777777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Wiek drzewostanu</w:t>
            </w:r>
          </w:p>
          <w:p w14:paraId="0F1A2C0F" w14:textId="1130D1E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(udział starodrzewu)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194ABB4"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A18E2B5" w14:textId="6C80DD34" w:rsidR="00A5286E" w:rsidRPr="00F67E68" w:rsidRDefault="0050573C"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Udział drzew starszych niż 100 lat wynosi ˃10 %.</w:t>
            </w:r>
          </w:p>
        </w:tc>
      </w:tr>
      <w:tr w:rsidR="00A5286E" w:rsidRPr="00F67E68" w14:paraId="61E357F2" w14:textId="77777777" w:rsidTr="003D2A93">
        <w:trPr>
          <w:trHeight w:val="519"/>
        </w:trPr>
        <w:tc>
          <w:tcPr>
            <w:tcW w:w="2476" w:type="dxa"/>
            <w:vMerge/>
            <w:tcBorders>
              <w:left w:val="single" w:sz="4" w:space="0" w:color="000000"/>
              <w:right w:val="single" w:sz="4" w:space="0" w:color="000000"/>
            </w:tcBorders>
            <w:shd w:val="clear" w:color="auto" w:fill="FFFFFF"/>
          </w:tcPr>
          <w:p w14:paraId="3CA4CFE3"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9C801B9" w14:textId="311279B2"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Naturalne odnowienie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7F92309"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8F6C9E9" w14:textId="562F89D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Obecność odnowienia naturalnego wypełniające dogodne do odnowienia miejsca, w</w:t>
            </w:r>
            <w:r w:rsidR="00331392">
              <w:rPr>
                <w:rFonts w:ascii="Times New Roman" w:hAnsi="Times New Roman" w:cs="Times New Roman"/>
                <w:sz w:val="24"/>
                <w:szCs w:val="24"/>
              </w:rPr>
              <w:t> </w:t>
            </w:r>
            <w:r w:rsidRPr="00F67E68">
              <w:rPr>
                <w:rFonts w:ascii="Times New Roman" w:hAnsi="Times New Roman" w:cs="Times New Roman"/>
                <w:sz w:val="24"/>
                <w:szCs w:val="24"/>
              </w:rPr>
              <w:t>szczególności naturalne luki i prześwietlenia, o składzie odpowiadającym składowi drzewostanu, na co najmniej 25% powierzchni siedliska.</w:t>
            </w:r>
          </w:p>
        </w:tc>
      </w:tr>
      <w:tr w:rsidR="00A5286E" w:rsidRPr="00F67E68" w14:paraId="5BC9BA98" w14:textId="77777777" w:rsidTr="003D2A93">
        <w:trPr>
          <w:trHeight w:val="519"/>
        </w:trPr>
        <w:tc>
          <w:tcPr>
            <w:tcW w:w="2476" w:type="dxa"/>
            <w:vMerge/>
            <w:tcBorders>
              <w:left w:val="single" w:sz="4" w:space="0" w:color="000000"/>
              <w:right w:val="single" w:sz="4" w:space="0" w:color="000000"/>
            </w:tcBorders>
            <w:shd w:val="clear" w:color="auto" w:fill="FFFFFF"/>
          </w:tcPr>
          <w:p w14:paraId="1E1AC08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358F4E1" w14:textId="14A74763"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obce w drzewostanie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A27E55F"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6B71C8E" w14:textId="5ADEEAF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obcych w drzewostanie na co najmniej 90% powierzchni siedliska.</w:t>
            </w:r>
          </w:p>
        </w:tc>
      </w:tr>
      <w:tr w:rsidR="00A5286E" w:rsidRPr="00F67E68" w14:paraId="347A30A0" w14:textId="77777777" w:rsidTr="003D2A93">
        <w:trPr>
          <w:trHeight w:val="519"/>
        </w:trPr>
        <w:tc>
          <w:tcPr>
            <w:tcW w:w="2476" w:type="dxa"/>
            <w:vMerge/>
            <w:tcBorders>
              <w:left w:val="single" w:sz="4" w:space="0" w:color="000000"/>
              <w:right w:val="single" w:sz="4" w:space="0" w:color="000000"/>
            </w:tcBorders>
            <w:shd w:val="clear" w:color="auto" w:fill="FFFFFF"/>
          </w:tcPr>
          <w:p w14:paraId="0CB584A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AADDB99" w14:textId="44534E12"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Inwazyjne gatunki obce w podszycie i</w:t>
            </w:r>
            <w:r w:rsidR="00017BDC" w:rsidRPr="00F67E68">
              <w:rPr>
                <w:rFonts w:ascii="Times New Roman" w:hAnsi="Times New Roman" w:cs="Times New Roman"/>
                <w:sz w:val="24"/>
                <w:szCs w:val="24"/>
              </w:rPr>
              <w:t> </w:t>
            </w:r>
            <w:r w:rsidRPr="00F67E68">
              <w:rPr>
                <w:rFonts w:ascii="Times New Roman" w:hAnsi="Times New Roman" w:cs="Times New Roman"/>
                <w:sz w:val="24"/>
                <w:szCs w:val="24"/>
              </w:rPr>
              <w:t>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702CADB"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6ACE3E84" w14:textId="6D419BD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inwazyjnych gatunków obcych w podszycie i w runie na co najmniej 90% powierzchni siedliska.</w:t>
            </w:r>
          </w:p>
        </w:tc>
      </w:tr>
      <w:tr w:rsidR="00A5286E" w:rsidRPr="00F67E68" w14:paraId="652C4D3A" w14:textId="77777777" w:rsidTr="003D2A93">
        <w:trPr>
          <w:trHeight w:val="519"/>
        </w:trPr>
        <w:tc>
          <w:tcPr>
            <w:tcW w:w="2476" w:type="dxa"/>
            <w:vMerge/>
            <w:tcBorders>
              <w:left w:val="single" w:sz="4" w:space="0" w:color="000000"/>
              <w:right w:val="single" w:sz="4" w:space="0" w:color="000000"/>
            </w:tcBorders>
            <w:shd w:val="clear" w:color="auto" w:fill="FFFFFF"/>
          </w:tcPr>
          <w:p w14:paraId="0B6660B5"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2654601" w14:textId="7777777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Martwe drewno </w:t>
            </w:r>
          </w:p>
          <w:p w14:paraId="7198A4FE" w14:textId="090510E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(łączne zasoby)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CAC3650" w14:textId="1B1196D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07FE88AE" w14:textId="6D0E8CC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Ilość martwego drewna zawiera się w przedziale 10 – 20 m</w:t>
            </w:r>
            <w:r w:rsidRPr="00F67E68">
              <w:rPr>
                <w:rFonts w:ascii="Times New Roman" w:hAnsi="Times New Roman" w:cs="Times New Roman"/>
                <w:sz w:val="24"/>
                <w:szCs w:val="24"/>
                <w:vertAlign w:val="superscript"/>
              </w:rPr>
              <w:t>3</w:t>
            </w:r>
            <w:r w:rsidRPr="00F67E68">
              <w:rPr>
                <w:rFonts w:ascii="Times New Roman" w:hAnsi="Times New Roman" w:cs="Times New Roman"/>
                <w:sz w:val="24"/>
                <w:szCs w:val="24"/>
              </w:rPr>
              <w:t>/ha.</w:t>
            </w:r>
          </w:p>
        </w:tc>
      </w:tr>
      <w:tr w:rsidR="00A5286E" w:rsidRPr="00F67E68" w14:paraId="06F34E27" w14:textId="77777777" w:rsidTr="003D2A93">
        <w:trPr>
          <w:trHeight w:val="519"/>
        </w:trPr>
        <w:tc>
          <w:tcPr>
            <w:tcW w:w="2476" w:type="dxa"/>
            <w:vMerge/>
            <w:tcBorders>
              <w:left w:val="single" w:sz="4" w:space="0" w:color="000000"/>
              <w:right w:val="single" w:sz="4" w:space="0" w:color="000000"/>
            </w:tcBorders>
            <w:shd w:val="clear" w:color="auto" w:fill="FFFFFF"/>
          </w:tcPr>
          <w:p w14:paraId="15DDB6F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5C01E27" w14:textId="4D31B00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Martwe drewno </w:t>
            </w:r>
            <w:proofErr w:type="spellStart"/>
            <w:r w:rsidRPr="00F67E68">
              <w:rPr>
                <w:rFonts w:ascii="Times New Roman" w:hAnsi="Times New Roman" w:cs="Times New Roman"/>
                <w:sz w:val="24"/>
                <w:szCs w:val="24"/>
              </w:rPr>
              <w:t>grubowymiarowe</w:t>
            </w:r>
            <w:proofErr w:type="spellEnd"/>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9342A8F" w14:textId="57417D1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6651BFDE" w14:textId="1EC1ECE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Ilość martwego drewna wielkowymiarowego zawiera się w przedziale 3-5 szt./ha.</w:t>
            </w:r>
          </w:p>
        </w:tc>
      </w:tr>
      <w:tr w:rsidR="00A5286E" w:rsidRPr="00F67E68" w14:paraId="277D6A57" w14:textId="77777777" w:rsidTr="003D2A93">
        <w:trPr>
          <w:trHeight w:val="519"/>
        </w:trPr>
        <w:tc>
          <w:tcPr>
            <w:tcW w:w="2476" w:type="dxa"/>
            <w:vMerge/>
            <w:tcBorders>
              <w:left w:val="single" w:sz="4" w:space="0" w:color="000000"/>
              <w:right w:val="single" w:sz="4" w:space="0" w:color="000000"/>
            </w:tcBorders>
            <w:shd w:val="clear" w:color="auto" w:fill="FFFFFF"/>
          </w:tcPr>
          <w:p w14:paraId="37353EB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0B2B0F2" w14:textId="00046338"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Mikrosiedliska drzewne (drzewa biocenotyczne)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7E8FD8C"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323AE093" w14:textId="3A44CF4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Ilość mikrosiedlisk drzewnych zawiera się w przedziale 10-20 szt./ha.</w:t>
            </w:r>
          </w:p>
        </w:tc>
      </w:tr>
      <w:tr w:rsidR="00A5286E" w:rsidRPr="00F67E68" w14:paraId="40B07D24" w14:textId="77777777" w:rsidTr="003D2A93">
        <w:trPr>
          <w:trHeight w:val="519"/>
        </w:trPr>
        <w:tc>
          <w:tcPr>
            <w:tcW w:w="2476" w:type="dxa"/>
            <w:vMerge/>
            <w:tcBorders>
              <w:left w:val="single" w:sz="4" w:space="0" w:color="000000"/>
              <w:right w:val="single" w:sz="4" w:space="0" w:color="000000"/>
            </w:tcBorders>
            <w:shd w:val="clear" w:color="auto" w:fill="FFFFFF"/>
          </w:tcPr>
          <w:p w14:paraId="7BB666D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F9365AD" w14:textId="2DE67A3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Inne zniekształcenia, w tym zniszczenia runa i gleby związane z pozyskaniem drewna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99A67C0" w14:textId="37890739"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4B05A29" w14:textId="029C660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braku innych zniekształceń, w tym zniszczenia runa i gleby związane z</w:t>
            </w:r>
            <w:r w:rsidR="00331392">
              <w:rPr>
                <w:rFonts w:ascii="Times New Roman" w:hAnsi="Times New Roman" w:cs="Times New Roman"/>
                <w:sz w:val="24"/>
                <w:szCs w:val="24"/>
              </w:rPr>
              <w:t> </w:t>
            </w:r>
            <w:r w:rsidRPr="00F67E68">
              <w:rPr>
                <w:rFonts w:ascii="Times New Roman" w:hAnsi="Times New Roman" w:cs="Times New Roman"/>
                <w:sz w:val="24"/>
                <w:szCs w:val="24"/>
              </w:rPr>
              <w:t>pozyskaniem drewna na co najmniej 90% powierzchni siedliska w obszarze.</w:t>
            </w:r>
          </w:p>
        </w:tc>
      </w:tr>
      <w:tr w:rsidR="00A5286E" w:rsidRPr="00F67E68" w14:paraId="5F05418E"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78811E6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C776627" w14:textId="738DCE05"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2257E3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parametru na poziomie FV. </w:t>
            </w:r>
          </w:p>
          <w:p w14:paraId="5B96A3D5" w14:textId="1366F8B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Zachowanie właściwego stanu siedliska jest realne.</w:t>
            </w:r>
          </w:p>
        </w:tc>
      </w:tr>
      <w:tr w:rsidR="00A5286E" w:rsidRPr="00F67E68" w14:paraId="3449DFFF"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50116BE3" w14:textId="77777777" w:rsidR="00017BDC" w:rsidRPr="008179CB" w:rsidRDefault="00A5286E"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9170 Grąd środkowoeuropejski i </w:t>
            </w:r>
            <w:proofErr w:type="spellStart"/>
            <w:r w:rsidRPr="008179CB">
              <w:rPr>
                <w:rFonts w:ascii="Times New Roman" w:hAnsi="Times New Roman" w:cs="Times New Roman"/>
                <w:bCs/>
                <w:sz w:val="24"/>
                <w:szCs w:val="24"/>
              </w:rPr>
              <w:t>subkontynentalny</w:t>
            </w:r>
            <w:proofErr w:type="spellEnd"/>
            <w:r w:rsidRPr="008179CB">
              <w:rPr>
                <w:rFonts w:ascii="Times New Roman" w:hAnsi="Times New Roman" w:cs="Times New Roman"/>
                <w:bCs/>
                <w:sz w:val="24"/>
                <w:szCs w:val="24"/>
              </w:rPr>
              <w:t xml:space="preserve"> </w:t>
            </w:r>
          </w:p>
          <w:p w14:paraId="34DAF537" w14:textId="2C7999E3" w:rsidR="00A5286E" w:rsidRPr="008179CB" w:rsidRDefault="00A5286E"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w:t>
            </w:r>
            <w:r w:rsidRPr="008179CB">
              <w:rPr>
                <w:rFonts w:ascii="Times New Roman" w:hAnsi="Times New Roman" w:cs="Times New Roman"/>
                <w:bCs/>
                <w:i/>
                <w:iCs/>
                <w:sz w:val="24"/>
                <w:szCs w:val="24"/>
              </w:rPr>
              <w:t xml:space="preserve">Galio </w:t>
            </w:r>
            <w:proofErr w:type="spellStart"/>
            <w:r w:rsidRPr="008179CB">
              <w:rPr>
                <w:rFonts w:ascii="Times New Roman" w:hAnsi="Times New Roman" w:cs="Times New Roman"/>
                <w:bCs/>
                <w:i/>
                <w:iCs/>
                <w:sz w:val="24"/>
                <w:szCs w:val="24"/>
              </w:rPr>
              <w:t>Carpinetum</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Tilio</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Carpinetum</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EFE15F9" w14:textId="44807228"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2618037"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049DC6E1" w14:textId="7FA56284" w:rsidR="00A5286E"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3F729BC4" w14:textId="77777777" w:rsidTr="003D2A93">
        <w:trPr>
          <w:trHeight w:val="519"/>
        </w:trPr>
        <w:tc>
          <w:tcPr>
            <w:tcW w:w="2476" w:type="dxa"/>
            <w:vMerge/>
            <w:tcBorders>
              <w:left w:val="single" w:sz="4" w:space="0" w:color="000000"/>
              <w:right w:val="single" w:sz="4" w:space="0" w:color="000000"/>
            </w:tcBorders>
            <w:shd w:val="clear" w:color="auto" w:fill="FFFFFF"/>
          </w:tcPr>
          <w:p w14:paraId="7201742D"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CD2C926" w14:textId="4E5728CA"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Charakterystyczna kombinacja florystyczna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93C477E" w14:textId="64BFD87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D7B98BC" w14:textId="3D8F34C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Typowa kombinacja florystyczna, właściwa dla siedliska przyrodniczego.</w:t>
            </w:r>
          </w:p>
        </w:tc>
      </w:tr>
      <w:tr w:rsidR="00A5286E" w:rsidRPr="00F67E68" w14:paraId="618C31E5" w14:textId="77777777" w:rsidTr="003D2A93">
        <w:trPr>
          <w:trHeight w:val="519"/>
        </w:trPr>
        <w:tc>
          <w:tcPr>
            <w:tcW w:w="2476" w:type="dxa"/>
            <w:vMerge/>
            <w:tcBorders>
              <w:left w:val="single" w:sz="4" w:space="0" w:color="000000"/>
              <w:right w:val="single" w:sz="4" w:space="0" w:color="000000"/>
            </w:tcBorders>
            <w:shd w:val="clear" w:color="auto" w:fill="FFFFFF"/>
          </w:tcPr>
          <w:p w14:paraId="419F6F73"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C8366D2" w14:textId="7D9FB7F0"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Inwazyjne gatunki obce w podszycie i</w:t>
            </w:r>
            <w:r w:rsidR="00017BDC" w:rsidRPr="00F67E68">
              <w:rPr>
                <w:rFonts w:ascii="Times New Roman" w:hAnsi="Times New Roman" w:cs="Times New Roman"/>
                <w:sz w:val="24"/>
                <w:szCs w:val="24"/>
              </w:rPr>
              <w:t> </w:t>
            </w:r>
            <w:r w:rsidRPr="00F67E68">
              <w:rPr>
                <w:rFonts w:ascii="Times New Roman" w:hAnsi="Times New Roman" w:cs="Times New Roman"/>
                <w:sz w:val="24"/>
                <w:szCs w:val="24"/>
              </w:rPr>
              <w:t>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80C4A2C" w14:textId="548489E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90 % powierzchni siedliska przyrodniczego.</w:t>
            </w:r>
            <w:r w:rsidR="00017BDC" w:rsidRPr="00F67E68">
              <w:rPr>
                <w:rFonts w:ascii="Times New Roman" w:hAnsi="Times New Roman" w:cs="Times New Roman"/>
                <w:sz w:val="24"/>
                <w:szCs w:val="24"/>
              </w:rPr>
              <w:t xml:space="preserve"> </w:t>
            </w:r>
            <w:r w:rsidRPr="00F67E68">
              <w:rPr>
                <w:rFonts w:ascii="Times New Roman" w:hAnsi="Times New Roman" w:cs="Times New Roman"/>
                <w:sz w:val="24"/>
                <w:szCs w:val="24"/>
              </w:rPr>
              <w:t>Brak inwazyjnych gatunków obcych w podszycie i runie.</w:t>
            </w:r>
          </w:p>
        </w:tc>
      </w:tr>
      <w:tr w:rsidR="00A5286E" w:rsidRPr="00F67E68" w14:paraId="5C3C6D01" w14:textId="77777777" w:rsidTr="003D2A93">
        <w:trPr>
          <w:trHeight w:val="519"/>
        </w:trPr>
        <w:tc>
          <w:tcPr>
            <w:tcW w:w="2476" w:type="dxa"/>
            <w:vMerge/>
            <w:tcBorders>
              <w:left w:val="single" w:sz="4" w:space="0" w:color="000000"/>
              <w:right w:val="single" w:sz="4" w:space="0" w:color="000000"/>
            </w:tcBorders>
            <w:shd w:val="clear" w:color="auto" w:fill="FFFFFF"/>
          </w:tcPr>
          <w:p w14:paraId="3D9397A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22CAE70" w14:textId="534EC6E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Ekspansywne gatunki rodzime w 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8E413F6"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672CEC4E" w14:textId="578E214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rodzimych gatunków ekspansywnych w runie lub występowanie pojedynczych okazów.</w:t>
            </w:r>
          </w:p>
        </w:tc>
      </w:tr>
      <w:tr w:rsidR="00A5286E" w:rsidRPr="00F67E68" w14:paraId="127C66FE" w14:textId="77777777" w:rsidTr="003D2A93">
        <w:trPr>
          <w:trHeight w:val="283"/>
        </w:trPr>
        <w:tc>
          <w:tcPr>
            <w:tcW w:w="2476" w:type="dxa"/>
            <w:vMerge/>
            <w:tcBorders>
              <w:left w:val="single" w:sz="4" w:space="0" w:color="000000"/>
              <w:right w:val="single" w:sz="4" w:space="0" w:color="000000"/>
            </w:tcBorders>
            <w:shd w:val="clear" w:color="auto" w:fill="FFFFFF"/>
          </w:tcPr>
          <w:p w14:paraId="7219ED4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7AFB3D2" w14:textId="3B952E0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Struktura pionowa i przestrzenna roślinności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3E50EB5" w14:textId="7BABFC6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50% powierzchni siedliska.</w:t>
            </w:r>
          </w:p>
          <w:p w14:paraId="5A927DFE" w14:textId="3BCE471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Zróżnicowana struktura pionowa i przestrzenna roślinności, gdzie ˃50% powierzchni pokryte jest przez zwarty drzewostan, z obecnymi lukami i</w:t>
            </w:r>
            <w:r w:rsidR="00331392">
              <w:rPr>
                <w:rFonts w:ascii="Times New Roman" w:hAnsi="Times New Roman" w:cs="Times New Roman"/>
                <w:sz w:val="24"/>
                <w:szCs w:val="24"/>
              </w:rPr>
              <w:t> </w:t>
            </w:r>
            <w:r w:rsidRPr="00F67E68">
              <w:rPr>
                <w:rFonts w:ascii="Times New Roman" w:hAnsi="Times New Roman" w:cs="Times New Roman"/>
                <w:sz w:val="24"/>
                <w:szCs w:val="24"/>
              </w:rPr>
              <w:t>prześwietleniami.</w:t>
            </w:r>
          </w:p>
        </w:tc>
      </w:tr>
      <w:tr w:rsidR="00A5286E" w:rsidRPr="00F67E68" w14:paraId="773EE607" w14:textId="77777777" w:rsidTr="003D2A93">
        <w:trPr>
          <w:trHeight w:val="519"/>
        </w:trPr>
        <w:tc>
          <w:tcPr>
            <w:tcW w:w="2476" w:type="dxa"/>
            <w:vMerge/>
            <w:tcBorders>
              <w:left w:val="single" w:sz="4" w:space="0" w:color="000000"/>
              <w:right w:val="single" w:sz="4" w:space="0" w:color="000000"/>
            </w:tcBorders>
            <w:shd w:val="clear" w:color="auto" w:fill="FFFFFF"/>
          </w:tcPr>
          <w:p w14:paraId="0D18C206"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8BD46B9" w14:textId="7777777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Wiek drzewostanu </w:t>
            </w:r>
          </w:p>
          <w:p w14:paraId="09D8227F" w14:textId="65145993"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(udział starodrzewu)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3B00C19" w14:textId="56EEA77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większości stanowisk – tj. ˃ 10% udział drzew starszych niż 100 lat.</w:t>
            </w:r>
          </w:p>
        </w:tc>
      </w:tr>
      <w:tr w:rsidR="00A5286E" w:rsidRPr="00F67E68" w14:paraId="09AB0AD3" w14:textId="77777777" w:rsidTr="003D2A93">
        <w:trPr>
          <w:trHeight w:val="519"/>
        </w:trPr>
        <w:tc>
          <w:tcPr>
            <w:tcW w:w="2476" w:type="dxa"/>
            <w:vMerge/>
            <w:tcBorders>
              <w:left w:val="single" w:sz="4" w:space="0" w:color="000000"/>
              <w:right w:val="single" w:sz="4" w:space="0" w:color="000000"/>
            </w:tcBorders>
            <w:shd w:val="clear" w:color="auto" w:fill="FFFFFF"/>
          </w:tcPr>
          <w:p w14:paraId="7812ED53"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9278B15" w14:textId="17F3DBC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Naturalne odnowienie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D01F86E"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25 % powierzchni siedliska.</w:t>
            </w:r>
          </w:p>
          <w:p w14:paraId="4D0F56E8" w14:textId="5FA47C2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Odnowienie naturalne obfite, w lukach i prześwietleniach. Brak pod okapem drzewostanu, ślady zgryzania nieliczne.</w:t>
            </w:r>
          </w:p>
        </w:tc>
      </w:tr>
      <w:tr w:rsidR="00A5286E" w:rsidRPr="00F67E68" w14:paraId="7B52C23D" w14:textId="77777777" w:rsidTr="003D2A93">
        <w:trPr>
          <w:trHeight w:val="519"/>
        </w:trPr>
        <w:tc>
          <w:tcPr>
            <w:tcW w:w="2476" w:type="dxa"/>
            <w:vMerge/>
            <w:tcBorders>
              <w:left w:val="single" w:sz="4" w:space="0" w:color="000000"/>
              <w:right w:val="single" w:sz="4" w:space="0" w:color="000000"/>
            </w:tcBorders>
            <w:shd w:val="clear" w:color="auto" w:fill="FFFFFF"/>
          </w:tcPr>
          <w:p w14:paraId="303D18E5"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2F0DFE2" w14:textId="74C186D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obce w drzewostanie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7912374"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na co najmniej 90% powierzchni siedliska. </w:t>
            </w:r>
          </w:p>
          <w:p w14:paraId="5DC9C102" w14:textId="4E8B8BF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obce zajmują ˂1% i nie odnawiają się.</w:t>
            </w:r>
          </w:p>
        </w:tc>
      </w:tr>
      <w:tr w:rsidR="00A5286E" w:rsidRPr="00F67E68" w14:paraId="20312A2D" w14:textId="77777777" w:rsidTr="003D2A93">
        <w:trPr>
          <w:trHeight w:val="519"/>
        </w:trPr>
        <w:tc>
          <w:tcPr>
            <w:tcW w:w="2476" w:type="dxa"/>
            <w:vMerge/>
            <w:tcBorders>
              <w:left w:val="single" w:sz="4" w:space="0" w:color="000000"/>
              <w:right w:val="single" w:sz="4" w:space="0" w:color="000000"/>
            </w:tcBorders>
            <w:shd w:val="clear" w:color="auto" w:fill="FFFFFF"/>
          </w:tcPr>
          <w:p w14:paraId="20EEE93A"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E8421ED" w14:textId="7777777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Martwe drewno</w:t>
            </w:r>
          </w:p>
          <w:p w14:paraId="08761ADC" w14:textId="3E166E1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(łączne zasoby)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5F113A8" w14:textId="03C8B64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tj. ˃20m</w:t>
            </w:r>
            <w:r w:rsidRPr="00F67E68">
              <w:rPr>
                <w:rFonts w:ascii="Times New Roman" w:hAnsi="Times New Roman" w:cs="Times New Roman"/>
                <w:sz w:val="24"/>
                <w:szCs w:val="24"/>
                <w:vertAlign w:val="superscript"/>
              </w:rPr>
              <w:t>3</w:t>
            </w:r>
            <w:r w:rsidRPr="00F67E68">
              <w:rPr>
                <w:rFonts w:ascii="Times New Roman" w:hAnsi="Times New Roman" w:cs="Times New Roman"/>
                <w:sz w:val="24"/>
                <w:szCs w:val="24"/>
              </w:rPr>
              <w:t>/ha, na większości stanowisk.</w:t>
            </w:r>
          </w:p>
        </w:tc>
      </w:tr>
      <w:tr w:rsidR="00A5286E" w:rsidRPr="00F67E68" w14:paraId="5A4CE753" w14:textId="77777777" w:rsidTr="003D2A93">
        <w:trPr>
          <w:trHeight w:val="519"/>
        </w:trPr>
        <w:tc>
          <w:tcPr>
            <w:tcW w:w="2476" w:type="dxa"/>
            <w:vMerge/>
            <w:tcBorders>
              <w:left w:val="single" w:sz="4" w:space="0" w:color="000000"/>
              <w:right w:val="single" w:sz="4" w:space="0" w:color="000000"/>
            </w:tcBorders>
            <w:shd w:val="clear" w:color="auto" w:fill="FFFFFF"/>
          </w:tcPr>
          <w:p w14:paraId="1B5A662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60D9512" w14:textId="726727E4"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Martwe drewno wielkowymiarowe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21CC882" w14:textId="283B559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tj. ˃ 5 szt./ha na co najmniej 25% powierzchni siedliska, a na kolejnych 50% powierzchni siedliska wartość wynosi U1.</w:t>
            </w:r>
          </w:p>
        </w:tc>
      </w:tr>
      <w:tr w:rsidR="00A5286E" w:rsidRPr="00F67E68" w14:paraId="0D82546D" w14:textId="77777777" w:rsidTr="003D2A93">
        <w:trPr>
          <w:trHeight w:val="519"/>
        </w:trPr>
        <w:tc>
          <w:tcPr>
            <w:tcW w:w="2476" w:type="dxa"/>
            <w:vMerge/>
            <w:tcBorders>
              <w:left w:val="single" w:sz="4" w:space="0" w:color="000000"/>
              <w:right w:val="single" w:sz="4" w:space="0" w:color="000000"/>
            </w:tcBorders>
            <w:shd w:val="clear" w:color="auto" w:fill="FFFFFF"/>
          </w:tcPr>
          <w:p w14:paraId="7842764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8C08478" w14:textId="6B327C0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Mikrosiedliska drzewne (drzewa biocenotyczne)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CA6C10A" w14:textId="1F75E6E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 – tj. 10 – 20 szt./ha.</w:t>
            </w:r>
          </w:p>
        </w:tc>
      </w:tr>
      <w:tr w:rsidR="00A5286E" w:rsidRPr="00F67E68" w14:paraId="67E842E2" w14:textId="77777777" w:rsidTr="003D2A93">
        <w:trPr>
          <w:trHeight w:val="519"/>
        </w:trPr>
        <w:tc>
          <w:tcPr>
            <w:tcW w:w="2476" w:type="dxa"/>
            <w:vMerge/>
            <w:tcBorders>
              <w:left w:val="single" w:sz="4" w:space="0" w:color="000000"/>
              <w:right w:val="single" w:sz="4" w:space="0" w:color="000000"/>
            </w:tcBorders>
            <w:shd w:val="clear" w:color="auto" w:fill="FFFFFF"/>
          </w:tcPr>
          <w:p w14:paraId="4438D2F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301122F" w14:textId="1441DF82"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Inne zniekształcenia, w tym zniszczenia runa i gleby związane z pozyskaniem drewna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B237C79" w14:textId="792DCF3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 brak zniekształceń.</w:t>
            </w:r>
          </w:p>
        </w:tc>
      </w:tr>
      <w:tr w:rsidR="00A5286E" w:rsidRPr="00F67E68" w14:paraId="76F559F4"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24383B6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C4B380F" w14:textId="449F473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D7CE240"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parametru na poziomie FV. </w:t>
            </w:r>
          </w:p>
          <w:p w14:paraId="0CB24AEE" w14:textId="2B008B1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Zachowanie właściwego stanu siedliska jest realne.</w:t>
            </w:r>
          </w:p>
        </w:tc>
      </w:tr>
      <w:tr w:rsidR="00A5286E" w:rsidRPr="00F67E68" w14:paraId="240A0769" w14:textId="77777777" w:rsidTr="003D2A93">
        <w:trPr>
          <w:trHeight w:val="519"/>
        </w:trPr>
        <w:tc>
          <w:tcPr>
            <w:tcW w:w="2476" w:type="dxa"/>
            <w:vMerge w:val="restart"/>
            <w:tcBorders>
              <w:left w:val="single" w:sz="4" w:space="0" w:color="000000"/>
              <w:right w:val="single" w:sz="4" w:space="0" w:color="000000"/>
            </w:tcBorders>
            <w:shd w:val="clear" w:color="auto" w:fill="FFFFFF"/>
          </w:tcPr>
          <w:p w14:paraId="637B5BBD" w14:textId="77777777" w:rsidR="00017BDC" w:rsidRPr="008179CB" w:rsidRDefault="00A5286E"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 xml:space="preserve">9180 Jaworzyny i lasy </w:t>
            </w:r>
            <w:proofErr w:type="spellStart"/>
            <w:r w:rsidRPr="008179CB">
              <w:rPr>
                <w:rFonts w:ascii="Times New Roman" w:hAnsi="Times New Roman" w:cs="Times New Roman"/>
                <w:bCs/>
                <w:sz w:val="24"/>
                <w:szCs w:val="24"/>
              </w:rPr>
              <w:t>klonowo-lipowe</w:t>
            </w:r>
            <w:proofErr w:type="spellEnd"/>
            <w:r w:rsidRPr="008179CB">
              <w:rPr>
                <w:rFonts w:ascii="Times New Roman" w:hAnsi="Times New Roman" w:cs="Times New Roman"/>
                <w:bCs/>
                <w:sz w:val="24"/>
                <w:szCs w:val="24"/>
              </w:rPr>
              <w:t xml:space="preserve"> na stokach i zboczach</w:t>
            </w:r>
          </w:p>
          <w:p w14:paraId="0750A8BB" w14:textId="0E7B5175" w:rsidR="00A5286E" w:rsidRPr="008179CB" w:rsidRDefault="00A5286E"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Tilio</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plathyphyllis-Acerion</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pseudoplatani</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C65C036" w14:textId="0CAC414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6B517E2"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268BACE3" w14:textId="41A643E2" w:rsidR="00A5286E"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154E37E9" w14:textId="77777777" w:rsidTr="003D2A93">
        <w:trPr>
          <w:trHeight w:val="519"/>
        </w:trPr>
        <w:tc>
          <w:tcPr>
            <w:tcW w:w="2476" w:type="dxa"/>
            <w:vMerge/>
            <w:tcBorders>
              <w:left w:val="single" w:sz="4" w:space="0" w:color="000000"/>
              <w:right w:val="single" w:sz="4" w:space="0" w:color="000000"/>
            </w:tcBorders>
            <w:shd w:val="clear" w:color="auto" w:fill="FFFFFF"/>
          </w:tcPr>
          <w:p w14:paraId="33ECA2B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82A5557" w14:textId="6437FC2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charakterystyczne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48BC1D0"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B18B9CE" w14:textId="376EF87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˃5 gatunków charakterystycznych dla warunków lokalnych, w</w:t>
            </w:r>
            <w:r w:rsidR="00331392">
              <w:rPr>
                <w:rFonts w:ascii="Times New Roman" w:hAnsi="Times New Roman" w:cs="Times New Roman"/>
                <w:sz w:val="24"/>
                <w:szCs w:val="24"/>
              </w:rPr>
              <w:t> </w:t>
            </w:r>
            <w:r w:rsidRPr="00F67E68">
              <w:rPr>
                <w:rFonts w:ascii="Times New Roman" w:hAnsi="Times New Roman" w:cs="Times New Roman"/>
                <w:sz w:val="24"/>
                <w:szCs w:val="24"/>
              </w:rPr>
              <w:t>tym</w:t>
            </w:r>
            <w:r w:rsidR="00331392">
              <w:rPr>
                <w:rFonts w:ascii="Times New Roman" w:hAnsi="Times New Roman" w:cs="Times New Roman"/>
                <w:sz w:val="24"/>
                <w:szCs w:val="24"/>
              </w:rPr>
              <w:t> </w:t>
            </w:r>
            <w:r w:rsidRPr="00F67E68">
              <w:rPr>
                <w:rFonts w:ascii="Times New Roman" w:hAnsi="Times New Roman" w:cs="Times New Roman"/>
                <w:sz w:val="24"/>
                <w:szCs w:val="24"/>
              </w:rPr>
              <w:t>min. 2</w:t>
            </w:r>
            <w:r w:rsidR="00017BDC" w:rsidRPr="00F67E68">
              <w:rPr>
                <w:rFonts w:ascii="Times New Roman" w:hAnsi="Times New Roman" w:cs="Times New Roman"/>
                <w:sz w:val="24"/>
                <w:szCs w:val="24"/>
              </w:rPr>
              <w:t> </w:t>
            </w:r>
            <w:r w:rsidRPr="00F67E68">
              <w:rPr>
                <w:rFonts w:ascii="Times New Roman" w:hAnsi="Times New Roman" w:cs="Times New Roman"/>
                <w:sz w:val="24"/>
                <w:szCs w:val="24"/>
              </w:rPr>
              <w:t>w</w:t>
            </w:r>
            <w:r w:rsidR="00017BDC" w:rsidRPr="00F67E68">
              <w:rPr>
                <w:rFonts w:ascii="Times New Roman" w:hAnsi="Times New Roman" w:cs="Times New Roman"/>
                <w:sz w:val="24"/>
                <w:szCs w:val="24"/>
              </w:rPr>
              <w:t> </w:t>
            </w:r>
            <w:r w:rsidRPr="00F67E68">
              <w:rPr>
                <w:rFonts w:ascii="Times New Roman" w:hAnsi="Times New Roman" w:cs="Times New Roman"/>
                <w:sz w:val="24"/>
                <w:szCs w:val="24"/>
              </w:rPr>
              <w:t>drzewostanie.</w:t>
            </w:r>
          </w:p>
        </w:tc>
      </w:tr>
      <w:tr w:rsidR="00A5286E" w:rsidRPr="00F67E68" w14:paraId="134058E3" w14:textId="77777777" w:rsidTr="003D2A93">
        <w:trPr>
          <w:trHeight w:val="519"/>
        </w:trPr>
        <w:tc>
          <w:tcPr>
            <w:tcW w:w="2476" w:type="dxa"/>
            <w:vMerge/>
            <w:tcBorders>
              <w:left w:val="single" w:sz="4" w:space="0" w:color="000000"/>
              <w:right w:val="single" w:sz="4" w:space="0" w:color="000000"/>
            </w:tcBorders>
            <w:shd w:val="clear" w:color="auto" w:fill="FFFFFF"/>
          </w:tcPr>
          <w:p w14:paraId="431338D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377EC24" w14:textId="6D2295B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dominujące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3ADF2EC"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AAAF3BA" w14:textId="5CFBB4C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Możliwe występowanie facjalne gatunków z klasy </w:t>
            </w:r>
            <w:proofErr w:type="spellStart"/>
            <w:r w:rsidRPr="00F67E68">
              <w:rPr>
                <w:rFonts w:ascii="Times New Roman" w:hAnsi="Times New Roman" w:cs="Times New Roman"/>
                <w:i/>
                <w:iCs/>
                <w:sz w:val="24"/>
                <w:szCs w:val="24"/>
              </w:rPr>
              <w:t>Querco-Fagetea</w:t>
            </w:r>
            <w:proofErr w:type="spellEnd"/>
            <w:r w:rsidRPr="00F67E68">
              <w:rPr>
                <w:rFonts w:ascii="Times New Roman" w:hAnsi="Times New Roman" w:cs="Times New Roman"/>
                <w:i/>
                <w:iCs/>
                <w:sz w:val="24"/>
                <w:szCs w:val="24"/>
              </w:rPr>
              <w:t>,</w:t>
            </w:r>
            <w:r w:rsidRPr="00F67E68">
              <w:rPr>
                <w:rFonts w:ascii="Times New Roman" w:hAnsi="Times New Roman" w:cs="Times New Roman"/>
                <w:sz w:val="24"/>
                <w:szCs w:val="24"/>
              </w:rPr>
              <w:t xml:space="preserve"> i sporadyczny udział gatunków porębowych i inwazyjnych.</w:t>
            </w:r>
          </w:p>
        </w:tc>
      </w:tr>
      <w:tr w:rsidR="00A5286E" w:rsidRPr="00F67E68" w14:paraId="417159DC" w14:textId="77777777" w:rsidTr="003D2A93">
        <w:trPr>
          <w:trHeight w:val="519"/>
        </w:trPr>
        <w:tc>
          <w:tcPr>
            <w:tcW w:w="2476" w:type="dxa"/>
            <w:vMerge/>
            <w:tcBorders>
              <w:left w:val="single" w:sz="4" w:space="0" w:color="000000"/>
              <w:right w:val="single" w:sz="4" w:space="0" w:color="000000"/>
            </w:tcBorders>
            <w:shd w:val="clear" w:color="auto" w:fill="FFFFFF"/>
          </w:tcPr>
          <w:p w14:paraId="60046F1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525ADA1" w14:textId="186AD8D8"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Obce gatunki inwazyjne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BB3475E" w14:textId="00B3132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3182B3C9" w14:textId="5275428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pojedynczych osobników 1 obcego gatunku inwazyjnego w ilości ˂10% pokrycia.</w:t>
            </w:r>
          </w:p>
        </w:tc>
      </w:tr>
      <w:tr w:rsidR="00A5286E" w:rsidRPr="00F67E68" w14:paraId="4CFCC90A" w14:textId="77777777" w:rsidTr="003D2A93">
        <w:trPr>
          <w:trHeight w:val="283"/>
        </w:trPr>
        <w:tc>
          <w:tcPr>
            <w:tcW w:w="2476" w:type="dxa"/>
            <w:vMerge/>
            <w:tcBorders>
              <w:left w:val="single" w:sz="4" w:space="0" w:color="000000"/>
              <w:right w:val="single" w:sz="4" w:space="0" w:color="000000"/>
            </w:tcBorders>
            <w:shd w:val="clear" w:color="auto" w:fill="FFFFFF"/>
          </w:tcPr>
          <w:p w14:paraId="125418E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F4B42C2" w14:textId="005283F4"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Rodzime gatunki ekspansywne roślin zielnych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786AA48"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54CF035" w14:textId="36F9EE7C"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Możliwe występowanie facjalne gatunków z klasy </w:t>
            </w:r>
            <w:proofErr w:type="spellStart"/>
            <w:r w:rsidRPr="00F67E68">
              <w:rPr>
                <w:rFonts w:ascii="Times New Roman" w:hAnsi="Times New Roman" w:cs="Times New Roman"/>
                <w:i/>
                <w:iCs/>
                <w:sz w:val="24"/>
                <w:szCs w:val="24"/>
              </w:rPr>
              <w:t>Querco-Fagetea</w:t>
            </w:r>
            <w:proofErr w:type="spellEnd"/>
            <w:r w:rsidRPr="00F67E68">
              <w:rPr>
                <w:rFonts w:ascii="Times New Roman" w:hAnsi="Times New Roman" w:cs="Times New Roman"/>
                <w:sz w:val="24"/>
                <w:szCs w:val="24"/>
              </w:rPr>
              <w:t>, sporadyczny udział gatunków porębowych i inwazyjnych.</w:t>
            </w:r>
          </w:p>
        </w:tc>
      </w:tr>
      <w:tr w:rsidR="00A5286E" w:rsidRPr="00F67E68" w14:paraId="3D7CD54E" w14:textId="77777777" w:rsidTr="003D2A93">
        <w:trPr>
          <w:trHeight w:val="281"/>
        </w:trPr>
        <w:tc>
          <w:tcPr>
            <w:tcW w:w="2476" w:type="dxa"/>
            <w:vMerge/>
            <w:tcBorders>
              <w:left w:val="single" w:sz="4" w:space="0" w:color="000000"/>
              <w:right w:val="single" w:sz="4" w:space="0" w:color="000000"/>
            </w:tcBorders>
            <w:shd w:val="clear" w:color="auto" w:fill="FFFFFF"/>
          </w:tcPr>
          <w:p w14:paraId="19E73AFA"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15741D6" w14:textId="7777777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Gatunki </w:t>
            </w:r>
            <w:proofErr w:type="spellStart"/>
            <w:r w:rsidRPr="00F67E68">
              <w:rPr>
                <w:rFonts w:ascii="Times New Roman" w:hAnsi="Times New Roman" w:cs="Times New Roman"/>
                <w:sz w:val="24"/>
                <w:szCs w:val="24"/>
              </w:rPr>
              <w:lastRenderedPageBreak/>
              <w:t>ziołoroślowe</w:t>
            </w:r>
            <w:proofErr w:type="spellEnd"/>
            <w:r w:rsidRPr="00F67E68">
              <w:rPr>
                <w:rFonts w:ascii="Times New Roman" w:hAnsi="Times New Roman" w:cs="Times New Roman"/>
                <w:sz w:val="24"/>
                <w:szCs w:val="24"/>
              </w:rPr>
              <w:t xml:space="preserve"> </w:t>
            </w:r>
          </w:p>
          <w:p w14:paraId="56CE528C" w14:textId="3B85A32E"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 nitrofilne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34BAC30"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Utrzymanie oceny wskaźnika na poziomie FV.</w:t>
            </w:r>
          </w:p>
          <w:p w14:paraId="4441BADF" w14:textId="266CC6A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Pożądany stały udział gatunków takich jak czosnaczek pospolity </w:t>
            </w:r>
            <w:proofErr w:type="spellStart"/>
            <w:r w:rsidRPr="00F67E68">
              <w:rPr>
                <w:rFonts w:ascii="Times New Roman" w:hAnsi="Times New Roman" w:cs="Times New Roman"/>
                <w:i/>
                <w:iCs/>
                <w:sz w:val="24"/>
                <w:szCs w:val="24"/>
              </w:rPr>
              <w:t>Alliaria</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petiolata</w:t>
            </w:r>
            <w:proofErr w:type="spellEnd"/>
            <w:r w:rsidRPr="00F67E68">
              <w:rPr>
                <w:rFonts w:ascii="Times New Roman" w:hAnsi="Times New Roman" w:cs="Times New Roman"/>
                <w:sz w:val="24"/>
                <w:szCs w:val="24"/>
              </w:rPr>
              <w:t xml:space="preserve">, bodziszek cuchnący </w:t>
            </w:r>
            <w:r w:rsidRPr="00F67E68">
              <w:rPr>
                <w:rFonts w:ascii="Times New Roman" w:hAnsi="Times New Roman" w:cs="Times New Roman"/>
                <w:i/>
                <w:iCs/>
                <w:sz w:val="24"/>
                <w:szCs w:val="24"/>
              </w:rPr>
              <w:t xml:space="preserve">Geranium </w:t>
            </w:r>
            <w:proofErr w:type="spellStart"/>
            <w:r w:rsidRPr="00F67E68">
              <w:rPr>
                <w:rFonts w:ascii="Times New Roman" w:hAnsi="Times New Roman" w:cs="Times New Roman"/>
                <w:i/>
                <w:iCs/>
                <w:sz w:val="24"/>
                <w:szCs w:val="24"/>
              </w:rPr>
              <w:t>robertianum</w:t>
            </w:r>
            <w:proofErr w:type="spellEnd"/>
            <w:r w:rsidRPr="00F67E68">
              <w:rPr>
                <w:rFonts w:ascii="Times New Roman" w:hAnsi="Times New Roman" w:cs="Times New Roman"/>
                <w:sz w:val="24"/>
                <w:szCs w:val="24"/>
              </w:rPr>
              <w:t xml:space="preserve">, pokrzywa zwyczajna </w:t>
            </w:r>
            <w:proofErr w:type="spellStart"/>
            <w:r w:rsidRPr="00F67E68">
              <w:rPr>
                <w:rFonts w:ascii="Times New Roman" w:hAnsi="Times New Roman" w:cs="Times New Roman"/>
                <w:i/>
                <w:iCs/>
                <w:sz w:val="24"/>
                <w:szCs w:val="24"/>
              </w:rPr>
              <w:t>Urtica</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dioica</w:t>
            </w:r>
            <w:proofErr w:type="spellEnd"/>
            <w:r w:rsidRPr="00F67E68">
              <w:rPr>
                <w:rFonts w:ascii="Times New Roman" w:hAnsi="Times New Roman" w:cs="Times New Roman"/>
                <w:sz w:val="24"/>
                <w:szCs w:val="24"/>
              </w:rPr>
              <w:t xml:space="preserve">, kuklik pospolity </w:t>
            </w:r>
            <w:proofErr w:type="spellStart"/>
            <w:r w:rsidRPr="00F67E68">
              <w:rPr>
                <w:rFonts w:ascii="Times New Roman" w:hAnsi="Times New Roman" w:cs="Times New Roman"/>
                <w:i/>
                <w:iCs/>
                <w:sz w:val="24"/>
                <w:szCs w:val="24"/>
              </w:rPr>
              <w:t>Geum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urbanum</w:t>
            </w:r>
            <w:proofErr w:type="spellEnd"/>
            <w:r w:rsidRPr="00F67E68">
              <w:rPr>
                <w:rFonts w:ascii="Times New Roman" w:hAnsi="Times New Roman" w:cs="Times New Roman"/>
                <w:sz w:val="24"/>
                <w:szCs w:val="24"/>
              </w:rPr>
              <w:t>.</w:t>
            </w:r>
          </w:p>
        </w:tc>
      </w:tr>
      <w:tr w:rsidR="00A5286E" w:rsidRPr="00F67E68" w14:paraId="75314E93" w14:textId="77777777" w:rsidTr="003D2A93">
        <w:trPr>
          <w:trHeight w:val="519"/>
        </w:trPr>
        <w:tc>
          <w:tcPr>
            <w:tcW w:w="2476" w:type="dxa"/>
            <w:vMerge/>
            <w:tcBorders>
              <w:left w:val="single" w:sz="4" w:space="0" w:color="000000"/>
              <w:right w:val="single" w:sz="4" w:space="0" w:color="000000"/>
            </w:tcBorders>
            <w:shd w:val="clear" w:color="auto" w:fill="FFFFFF"/>
          </w:tcPr>
          <w:p w14:paraId="651AB3F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C75D913" w14:textId="713FDFAF"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Struktura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2648C0D"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60159467" w14:textId="280BAED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Drzewostan zróżnicowany pod względem wysokości i pierśnicy drzew.</w:t>
            </w:r>
          </w:p>
        </w:tc>
      </w:tr>
      <w:tr w:rsidR="00A5286E" w:rsidRPr="00F67E68" w14:paraId="01FC06DF" w14:textId="77777777" w:rsidTr="003D2A93">
        <w:trPr>
          <w:trHeight w:val="519"/>
        </w:trPr>
        <w:tc>
          <w:tcPr>
            <w:tcW w:w="2476" w:type="dxa"/>
            <w:vMerge/>
            <w:tcBorders>
              <w:left w:val="single" w:sz="4" w:space="0" w:color="000000"/>
              <w:right w:val="single" w:sz="4" w:space="0" w:color="000000"/>
            </w:tcBorders>
            <w:shd w:val="clear" w:color="auto" w:fill="FFFFFF"/>
          </w:tcPr>
          <w:p w14:paraId="3B4EE835"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D2F0B99" w14:textId="025B1B13"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Pionowa struktura roślinności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33F6AB6"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0DCDE52" w14:textId="3701E4D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Występują wszystkie warstwy roślinności.</w:t>
            </w:r>
          </w:p>
        </w:tc>
      </w:tr>
      <w:tr w:rsidR="00A5286E" w:rsidRPr="00F67E68" w14:paraId="29AF0F36" w14:textId="77777777" w:rsidTr="003D2A93">
        <w:trPr>
          <w:trHeight w:val="519"/>
        </w:trPr>
        <w:tc>
          <w:tcPr>
            <w:tcW w:w="2476" w:type="dxa"/>
            <w:vMerge/>
            <w:tcBorders>
              <w:left w:val="single" w:sz="4" w:space="0" w:color="000000"/>
              <w:right w:val="single" w:sz="4" w:space="0" w:color="000000"/>
            </w:tcBorders>
            <w:shd w:val="clear" w:color="auto" w:fill="FFFFFF"/>
          </w:tcPr>
          <w:p w14:paraId="4EAA6205"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97F4004" w14:textId="1EFCE9A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obce w drzewostanie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953728A"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1C7D05E" w14:textId="1401987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braku gatunków obcych w drzewostanie.</w:t>
            </w:r>
          </w:p>
        </w:tc>
      </w:tr>
      <w:tr w:rsidR="00A5286E" w:rsidRPr="00F67E68" w14:paraId="3C293550" w14:textId="77777777" w:rsidTr="003D2A93">
        <w:trPr>
          <w:trHeight w:val="519"/>
        </w:trPr>
        <w:tc>
          <w:tcPr>
            <w:tcW w:w="2476" w:type="dxa"/>
            <w:vMerge/>
            <w:tcBorders>
              <w:left w:val="single" w:sz="4" w:space="0" w:color="000000"/>
              <w:right w:val="single" w:sz="4" w:space="0" w:color="000000"/>
            </w:tcBorders>
            <w:shd w:val="clear" w:color="auto" w:fill="FFFFFF"/>
          </w:tcPr>
          <w:p w14:paraId="26FCDE07"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DDE84E3" w14:textId="6939912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Naturalne odnowienie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79B7C69"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6C9CEA34" w14:textId="37F169FD"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Obecne odnowienie naturalne różnowiekowe, złożone min. z 3 gatunków.</w:t>
            </w:r>
          </w:p>
        </w:tc>
      </w:tr>
      <w:tr w:rsidR="00A5286E" w:rsidRPr="00F67E68" w14:paraId="480AC3D9" w14:textId="77777777" w:rsidTr="003D2A93">
        <w:trPr>
          <w:trHeight w:val="519"/>
        </w:trPr>
        <w:tc>
          <w:tcPr>
            <w:tcW w:w="2476" w:type="dxa"/>
            <w:vMerge/>
            <w:tcBorders>
              <w:left w:val="single" w:sz="4" w:space="0" w:color="000000"/>
              <w:right w:val="single" w:sz="4" w:space="0" w:color="000000"/>
            </w:tcBorders>
            <w:shd w:val="clear" w:color="auto" w:fill="FFFFFF"/>
          </w:tcPr>
          <w:p w14:paraId="54460DE3"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E8FB055" w14:textId="157A841B"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Przekształcenia związane z użytkowaniem</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0EC50B9"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96C71D1" w14:textId="41B9476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przekształceń związanych z użytkowaniem</w:t>
            </w:r>
          </w:p>
        </w:tc>
      </w:tr>
      <w:tr w:rsidR="00A5286E" w:rsidRPr="00F67E68" w14:paraId="3C7233B4"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761B0EAB"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70EA35F" w14:textId="5C7DAF4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82AAE0B"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579E20B1" w14:textId="3C38913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zachowania siedliska dobre, nie przewiduje się znaczącego oddziaływania czynników zagrażających.</w:t>
            </w:r>
          </w:p>
        </w:tc>
      </w:tr>
      <w:tr w:rsidR="00A5286E" w:rsidRPr="00F67E68" w14:paraId="1DD25233"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28DDD417" w14:textId="45282082" w:rsidR="00A5286E" w:rsidRPr="008179CB" w:rsidRDefault="00A5286E"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91E0 *Łęgi wierzbowe, topolowe, olszowe i jesionowe (</w:t>
            </w:r>
            <w:proofErr w:type="spellStart"/>
            <w:r w:rsidRPr="008179CB">
              <w:rPr>
                <w:rFonts w:ascii="Times New Roman" w:hAnsi="Times New Roman" w:cs="Times New Roman"/>
                <w:bCs/>
                <w:i/>
                <w:iCs/>
                <w:sz w:val="24"/>
                <w:szCs w:val="24"/>
              </w:rPr>
              <w:t>Salicetum</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albae</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Populetum</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albae</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Alnenion</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glutinoso</w:t>
            </w:r>
            <w:proofErr w:type="spellEnd"/>
            <w:r w:rsidRPr="008179CB">
              <w:rPr>
                <w:rFonts w:ascii="Times New Roman" w:hAnsi="Times New Roman" w:cs="Times New Roman"/>
                <w:bCs/>
                <w:i/>
                <w:iCs/>
                <w:sz w:val="24"/>
                <w:szCs w:val="24"/>
              </w:rPr>
              <w:t xml:space="preserve"> – </w:t>
            </w:r>
            <w:proofErr w:type="spellStart"/>
            <w:r w:rsidRPr="008179CB">
              <w:rPr>
                <w:rFonts w:ascii="Times New Roman" w:hAnsi="Times New Roman" w:cs="Times New Roman"/>
                <w:bCs/>
                <w:i/>
                <w:iCs/>
                <w:sz w:val="24"/>
                <w:szCs w:val="24"/>
              </w:rPr>
              <w:t>incanae</w:t>
            </w:r>
            <w:proofErr w:type="spellEnd"/>
            <w:r w:rsidRPr="008179CB">
              <w:rPr>
                <w:rFonts w:ascii="Times New Roman" w:hAnsi="Times New Roman" w:cs="Times New Roman"/>
                <w:bCs/>
                <w:sz w:val="24"/>
                <w:szCs w:val="24"/>
              </w:rPr>
              <w:t>, olsy źródliskowe)</w:t>
            </w:r>
          </w:p>
          <w:p w14:paraId="1C64352A" w14:textId="32EC2896"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B584893" w14:textId="0AA486A4"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C103CB7"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14E511B6" w14:textId="09324BEF" w:rsidR="00A5286E"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A5286E" w:rsidRPr="00F67E68" w14:paraId="5FD06C00" w14:textId="77777777" w:rsidTr="003D2A93">
        <w:trPr>
          <w:trHeight w:val="519"/>
        </w:trPr>
        <w:tc>
          <w:tcPr>
            <w:tcW w:w="2476" w:type="dxa"/>
            <w:vMerge/>
            <w:tcBorders>
              <w:left w:val="single" w:sz="4" w:space="0" w:color="000000"/>
              <w:right w:val="single" w:sz="4" w:space="0" w:color="000000"/>
            </w:tcBorders>
            <w:shd w:val="clear" w:color="auto" w:fill="FFFFFF"/>
          </w:tcPr>
          <w:p w14:paraId="76C0DC29"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FCAFF0A" w14:textId="5D28FF99"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charakterystyczne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5456D9B" w14:textId="6BDEF6C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25% stanowisk.</w:t>
            </w:r>
          </w:p>
          <w:p w14:paraId="09A6FD13" w14:textId="5D9CFEF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Kombinacja florystyczna typowa dla łęgu.</w:t>
            </w:r>
          </w:p>
        </w:tc>
      </w:tr>
      <w:tr w:rsidR="00A5286E" w:rsidRPr="00F67E68" w14:paraId="02A14662" w14:textId="77777777" w:rsidTr="003D2A93">
        <w:trPr>
          <w:trHeight w:val="519"/>
        </w:trPr>
        <w:tc>
          <w:tcPr>
            <w:tcW w:w="2476" w:type="dxa"/>
            <w:vMerge/>
            <w:tcBorders>
              <w:left w:val="single" w:sz="4" w:space="0" w:color="000000"/>
              <w:right w:val="single" w:sz="4" w:space="0" w:color="000000"/>
            </w:tcBorders>
            <w:shd w:val="clear" w:color="auto" w:fill="FFFFFF"/>
          </w:tcPr>
          <w:p w14:paraId="2289A1B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50DD2E8" w14:textId="7A93EB66"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dominujące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C89427E" w14:textId="63AEBE0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na co najmniej 75% stanowisk.</w:t>
            </w:r>
          </w:p>
          <w:p w14:paraId="4E60D790" w14:textId="12BABF0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We wszystkich warstwach dominują gatunki typowe dla siedliska, przy czym stosunki ilościowe są</w:t>
            </w:r>
            <w:r w:rsidR="002C51CD" w:rsidRPr="00F67E68">
              <w:rPr>
                <w:rFonts w:ascii="Times New Roman" w:hAnsi="Times New Roman" w:cs="Times New Roman"/>
                <w:sz w:val="24"/>
                <w:szCs w:val="24"/>
              </w:rPr>
              <w:t> </w:t>
            </w:r>
            <w:r w:rsidRPr="00F67E68">
              <w:rPr>
                <w:rFonts w:ascii="Times New Roman" w:hAnsi="Times New Roman" w:cs="Times New Roman"/>
                <w:sz w:val="24"/>
                <w:szCs w:val="24"/>
              </w:rPr>
              <w:t>naturalne.</w:t>
            </w:r>
          </w:p>
        </w:tc>
      </w:tr>
      <w:tr w:rsidR="00A5286E" w:rsidRPr="00F67E68" w14:paraId="6D9797FE" w14:textId="77777777" w:rsidTr="003D2A93">
        <w:trPr>
          <w:trHeight w:val="519"/>
        </w:trPr>
        <w:tc>
          <w:tcPr>
            <w:tcW w:w="2476" w:type="dxa"/>
            <w:vMerge/>
            <w:tcBorders>
              <w:left w:val="single" w:sz="4" w:space="0" w:color="000000"/>
              <w:right w:val="single" w:sz="4" w:space="0" w:color="000000"/>
            </w:tcBorders>
            <w:shd w:val="clear" w:color="auto" w:fill="FFFFFF"/>
          </w:tcPr>
          <w:p w14:paraId="1FA41CD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5F2718A" w14:textId="37422F6A"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Gatunki obce geograficznie </w:t>
            </w:r>
            <w:r w:rsidRPr="00F67E68">
              <w:rPr>
                <w:rFonts w:ascii="Times New Roman" w:hAnsi="Times New Roman" w:cs="Times New Roman"/>
                <w:sz w:val="24"/>
                <w:szCs w:val="24"/>
              </w:rPr>
              <w:lastRenderedPageBreak/>
              <w:t>w</w:t>
            </w:r>
            <w:r w:rsidR="002C51CD" w:rsidRPr="00F67E68">
              <w:rPr>
                <w:rFonts w:ascii="Times New Roman" w:hAnsi="Times New Roman" w:cs="Times New Roman"/>
                <w:sz w:val="24"/>
                <w:szCs w:val="24"/>
              </w:rPr>
              <w:t> </w:t>
            </w:r>
            <w:r w:rsidRPr="00F67E68">
              <w:rPr>
                <w:rFonts w:ascii="Times New Roman" w:hAnsi="Times New Roman" w:cs="Times New Roman"/>
                <w:sz w:val="24"/>
                <w:szCs w:val="24"/>
              </w:rPr>
              <w:t xml:space="preserve">drzewostanie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41B2C69" w14:textId="61865A4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Utrzymanie oceny wskaźnika na poziomie FV na co najmniej 90% stanowisk.</w:t>
            </w:r>
          </w:p>
          <w:p w14:paraId="70FA9F62" w14:textId="2D4C41D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Gatunki obce zajmują ˂1% i nie odnawiają się.</w:t>
            </w:r>
          </w:p>
        </w:tc>
      </w:tr>
      <w:tr w:rsidR="00A5286E" w:rsidRPr="00F67E68" w14:paraId="7E57C5ED" w14:textId="77777777" w:rsidTr="003D2A93">
        <w:trPr>
          <w:trHeight w:val="519"/>
        </w:trPr>
        <w:tc>
          <w:tcPr>
            <w:tcW w:w="2476" w:type="dxa"/>
            <w:vMerge/>
            <w:tcBorders>
              <w:left w:val="single" w:sz="4" w:space="0" w:color="000000"/>
              <w:right w:val="single" w:sz="4" w:space="0" w:color="000000"/>
            </w:tcBorders>
            <w:shd w:val="clear" w:color="auto" w:fill="FFFFFF"/>
          </w:tcPr>
          <w:p w14:paraId="44E8EEA8"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7186BDD" w14:textId="0955D86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Inwazyjne gatunki obce w podszycie i</w:t>
            </w:r>
            <w:r w:rsidR="002C51CD" w:rsidRPr="00F67E68">
              <w:rPr>
                <w:rFonts w:ascii="Times New Roman" w:hAnsi="Times New Roman" w:cs="Times New Roman"/>
                <w:sz w:val="24"/>
                <w:szCs w:val="24"/>
              </w:rPr>
              <w:t> </w:t>
            </w:r>
            <w:r w:rsidRPr="00F67E68">
              <w:rPr>
                <w:rFonts w:ascii="Times New Roman" w:hAnsi="Times New Roman" w:cs="Times New Roman"/>
                <w:sz w:val="24"/>
                <w:szCs w:val="24"/>
              </w:rPr>
              <w:t>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6164AFF"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3EEEC60A" w14:textId="14342CC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Występuje więcej niż 1 gatunek, lub 1 gatunek jeżeli jest liczny.</w:t>
            </w:r>
          </w:p>
        </w:tc>
      </w:tr>
      <w:tr w:rsidR="00A5286E" w:rsidRPr="00F67E68" w14:paraId="03759E75" w14:textId="77777777" w:rsidTr="003D2A93">
        <w:trPr>
          <w:trHeight w:val="566"/>
        </w:trPr>
        <w:tc>
          <w:tcPr>
            <w:tcW w:w="2476" w:type="dxa"/>
            <w:vMerge/>
            <w:tcBorders>
              <w:left w:val="single" w:sz="4" w:space="0" w:color="000000"/>
              <w:right w:val="single" w:sz="4" w:space="0" w:color="000000"/>
            </w:tcBorders>
            <w:shd w:val="clear" w:color="auto" w:fill="FFFFFF"/>
          </w:tcPr>
          <w:p w14:paraId="0DF4B091"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F2665A4" w14:textId="628F4FFB"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Ekspansywne gatunki rodzime w</w:t>
            </w:r>
            <w:r w:rsidR="003D2A93">
              <w:rPr>
                <w:rFonts w:ascii="Times New Roman" w:hAnsi="Times New Roman" w:cs="Times New Roman"/>
                <w:sz w:val="24"/>
                <w:szCs w:val="24"/>
              </w:rPr>
              <w:t> </w:t>
            </w:r>
            <w:r w:rsidRPr="00F67E68">
              <w:rPr>
                <w:rFonts w:ascii="Times New Roman" w:hAnsi="Times New Roman" w:cs="Times New Roman"/>
                <w:sz w:val="24"/>
                <w:szCs w:val="24"/>
              </w:rPr>
              <w:t>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BC08779"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7F1642E7" w14:textId="5574E9C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Występują gatunki silnie ekspansywne, lecz nie ograniczające różnorodności runa.</w:t>
            </w:r>
          </w:p>
        </w:tc>
      </w:tr>
      <w:tr w:rsidR="00A5286E" w:rsidRPr="00F67E68" w14:paraId="7279B393" w14:textId="77777777" w:rsidTr="003D2A93">
        <w:trPr>
          <w:trHeight w:val="519"/>
        </w:trPr>
        <w:tc>
          <w:tcPr>
            <w:tcW w:w="2476" w:type="dxa"/>
            <w:vMerge/>
            <w:tcBorders>
              <w:left w:val="single" w:sz="4" w:space="0" w:color="000000"/>
              <w:right w:val="single" w:sz="4" w:space="0" w:color="000000"/>
            </w:tcBorders>
            <w:shd w:val="clear" w:color="auto" w:fill="FFFFFF"/>
          </w:tcPr>
          <w:p w14:paraId="7C0569F2"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6BE6F42" w14:textId="090EFC3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Martwe drewno</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C3320AE" w14:textId="49FBB85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2BF2B0B" w14:textId="275DF76F"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Zasoby martwego drewna odpowiadają jakościowo strukturze drzewostanu (są</w:t>
            </w:r>
            <w:r w:rsidR="00331392">
              <w:rPr>
                <w:rFonts w:ascii="Times New Roman" w:hAnsi="Times New Roman" w:cs="Times New Roman"/>
                <w:sz w:val="24"/>
                <w:szCs w:val="24"/>
              </w:rPr>
              <w:t> </w:t>
            </w:r>
            <w:r w:rsidRPr="00F67E68">
              <w:rPr>
                <w:rFonts w:ascii="Times New Roman" w:hAnsi="Times New Roman" w:cs="Times New Roman"/>
                <w:sz w:val="24"/>
                <w:szCs w:val="24"/>
              </w:rPr>
              <w:t xml:space="preserve">obecne całe martwe drzewa, a nie tylko gałęzie), a ilościowo przekraczają 10% zasobności drzewostanu na co najmniej 25% stanowisk. </w:t>
            </w:r>
          </w:p>
        </w:tc>
      </w:tr>
      <w:tr w:rsidR="00A5286E" w:rsidRPr="00F67E68" w14:paraId="6D687FC6" w14:textId="77777777" w:rsidTr="003D2A93">
        <w:trPr>
          <w:trHeight w:val="519"/>
        </w:trPr>
        <w:tc>
          <w:tcPr>
            <w:tcW w:w="2476" w:type="dxa"/>
            <w:vMerge/>
            <w:tcBorders>
              <w:left w:val="single" w:sz="4" w:space="0" w:color="000000"/>
              <w:right w:val="single" w:sz="4" w:space="0" w:color="000000"/>
            </w:tcBorders>
            <w:shd w:val="clear" w:color="auto" w:fill="FFFFFF"/>
          </w:tcPr>
          <w:p w14:paraId="02A5666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E55B484" w14:textId="23C1A367" w:rsidR="00A5286E" w:rsidRPr="00A91B8C" w:rsidRDefault="00A5286E" w:rsidP="00F7142E">
            <w:pPr>
              <w:widowControl w:val="0"/>
              <w:spacing w:after="0"/>
              <w:rPr>
                <w:rFonts w:ascii="Times New Roman" w:hAnsi="Times New Roman" w:cs="Times New Roman"/>
                <w:sz w:val="24"/>
                <w:szCs w:val="24"/>
              </w:rPr>
            </w:pPr>
            <w:r w:rsidRPr="00A91B8C">
              <w:rPr>
                <w:rFonts w:ascii="Times New Roman" w:hAnsi="Times New Roman" w:cs="Times New Roman"/>
                <w:sz w:val="24"/>
                <w:szCs w:val="24"/>
              </w:rPr>
              <w:t>Martwe drewno wielkowymiarowe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3A1E3AE" w14:textId="15FFD2DA" w:rsidR="00A5286E" w:rsidRPr="00A91B8C" w:rsidRDefault="00A5286E" w:rsidP="00F7142E">
            <w:pPr>
              <w:widowControl w:val="0"/>
              <w:spacing w:after="0" w:line="240" w:lineRule="auto"/>
              <w:rPr>
                <w:rFonts w:ascii="Times New Roman" w:hAnsi="Times New Roman" w:cs="Times New Roman"/>
                <w:sz w:val="24"/>
                <w:szCs w:val="24"/>
              </w:rPr>
            </w:pPr>
            <w:r w:rsidRPr="00A91B8C">
              <w:rPr>
                <w:rFonts w:ascii="Times New Roman" w:hAnsi="Times New Roman" w:cs="Times New Roman"/>
                <w:sz w:val="24"/>
                <w:szCs w:val="24"/>
              </w:rPr>
              <w:t>Utrzymanie oceny wskaźnika na poziomie U2.</w:t>
            </w:r>
          </w:p>
          <w:p w14:paraId="58FAE98C" w14:textId="006E6518" w:rsidR="00A5286E" w:rsidRPr="00A91B8C" w:rsidRDefault="00A5286E" w:rsidP="00F7142E">
            <w:pPr>
              <w:widowControl w:val="0"/>
              <w:spacing w:after="0" w:line="240" w:lineRule="auto"/>
              <w:rPr>
                <w:rFonts w:ascii="Times New Roman" w:hAnsi="Times New Roman" w:cs="Times New Roman"/>
                <w:sz w:val="24"/>
                <w:szCs w:val="24"/>
              </w:rPr>
            </w:pPr>
            <w:r w:rsidRPr="00A91B8C">
              <w:rPr>
                <w:rFonts w:ascii="Times New Roman" w:hAnsi="Times New Roman" w:cs="Times New Roman"/>
                <w:sz w:val="24"/>
                <w:szCs w:val="24"/>
              </w:rPr>
              <w:t>Zasoby martwego drewna wielkowymiarowego w ilości ˂ 3 szt./ha.</w:t>
            </w:r>
          </w:p>
        </w:tc>
      </w:tr>
      <w:tr w:rsidR="00A5286E" w:rsidRPr="00F67E68" w14:paraId="0C67E0A2" w14:textId="77777777" w:rsidTr="003D2A93">
        <w:trPr>
          <w:trHeight w:val="519"/>
        </w:trPr>
        <w:tc>
          <w:tcPr>
            <w:tcW w:w="2476" w:type="dxa"/>
            <w:vMerge/>
            <w:tcBorders>
              <w:left w:val="single" w:sz="4" w:space="0" w:color="000000"/>
              <w:right w:val="single" w:sz="4" w:space="0" w:color="000000"/>
            </w:tcBorders>
            <w:shd w:val="clear" w:color="auto" w:fill="FFFFFF"/>
          </w:tcPr>
          <w:p w14:paraId="1C36B3E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99F5570" w14:textId="7A0BFBCF"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Naturalność koryta rzecznego</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97B282C"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09DAB50" w14:textId="03807926"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regulacji koryta rzecznego.</w:t>
            </w:r>
          </w:p>
        </w:tc>
      </w:tr>
      <w:tr w:rsidR="00A5286E" w:rsidRPr="00F67E68" w14:paraId="3C6B6973" w14:textId="77777777" w:rsidTr="003D2A93">
        <w:trPr>
          <w:trHeight w:val="519"/>
        </w:trPr>
        <w:tc>
          <w:tcPr>
            <w:tcW w:w="2476" w:type="dxa"/>
            <w:vMerge/>
            <w:tcBorders>
              <w:left w:val="single" w:sz="4" w:space="0" w:color="000000"/>
              <w:right w:val="single" w:sz="4" w:space="0" w:color="000000"/>
            </w:tcBorders>
            <w:shd w:val="clear" w:color="auto" w:fill="FFFFFF"/>
          </w:tcPr>
          <w:p w14:paraId="4159B57F"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9949CAF" w14:textId="087CF38B"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Reżim wodny w tym rytm zalewów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91B4ECF" w14:textId="0B05D48B"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54BAD5B" w14:textId="7B1D4E01"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Dynamika zalewów i </w:t>
            </w:r>
            <w:proofErr w:type="spellStart"/>
            <w:r w:rsidRPr="00F67E68">
              <w:rPr>
                <w:rFonts w:ascii="Times New Roman" w:hAnsi="Times New Roman" w:cs="Times New Roman"/>
                <w:sz w:val="24"/>
                <w:szCs w:val="24"/>
              </w:rPr>
              <w:t>przewodnienie</w:t>
            </w:r>
            <w:proofErr w:type="spellEnd"/>
            <w:r w:rsidRPr="00F67E68">
              <w:rPr>
                <w:rFonts w:ascii="Times New Roman" w:hAnsi="Times New Roman" w:cs="Times New Roman"/>
                <w:sz w:val="24"/>
                <w:szCs w:val="24"/>
              </w:rPr>
              <w:t xml:space="preserve"> podłoża normalne z punktu widzenia odpowiedniego ekosystemu/zbiorowiska roślinnego. Utrzymanie na co najmniej 75% stanowisk.</w:t>
            </w:r>
          </w:p>
        </w:tc>
      </w:tr>
      <w:tr w:rsidR="00A5286E" w:rsidRPr="00F67E68" w14:paraId="6D7C9B0A" w14:textId="77777777" w:rsidTr="003D2A93">
        <w:trPr>
          <w:trHeight w:val="519"/>
        </w:trPr>
        <w:tc>
          <w:tcPr>
            <w:tcW w:w="2476" w:type="dxa"/>
            <w:vMerge/>
            <w:tcBorders>
              <w:left w:val="single" w:sz="4" w:space="0" w:color="000000"/>
              <w:right w:val="single" w:sz="4" w:space="0" w:color="000000"/>
            </w:tcBorders>
            <w:shd w:val="clear" w:color="auto" w:fill="FFFFFF"/>
          </w:tcPr>
          <w:p w14:paraId="51417BC4"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835F394" w14:textId="5D8ED6CD" w:rsidR="00A5286E" w:rsidRPr="00A91B8C" w:rsidRDefault="00A5286E" w:rsidP="00F7142E">
            <w:pPr>
              <w:widowControl w:val="0"/>
              <w:spacing w:after="0"/>
              <w:rPr>
                <w:rFonts w:ascii="Times New Roman" w:hAnsi="Times New Roman" w:cs="Times New Roman"/>
                <w:sz w:val="24"/>
                <w:szCs w:val="24"/>
              </w:rPr>
            </w:pPr>
            <w:r w:rsidRPr="00A91B8C">
              <w:rPr>
                <w:rFonts w:ascii="Times New Roman" w:hAnsi="Times New Roman" w:cs="Times New Roman"/>
                <w:sz w:val="24"/>
                <w:szCs w:val="24"/>
              </w:rPr>
              <w:t>Wiek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27F4A64" w14:textId="77777777" w:rsidR="00A5286E" w:rsidRPr="00A91B8C" w:rsidRDefault="00A5286E" w:rsidP="00F7142E">
            <w:pPr>
              <w:widowControl w:val="0"/>
              <w:spacing w:after="0" w:line="240" w:lineRule="auto"/>
              <w:rPr>
                <w:rFonts w:ascii="Times New Roman" w:hAnsi="Times New Roman" w:cs="Times New Roman"/>
                <w:sz w:val="24"/>
                <w:szCs w:val="24"/>
              </w:rPr>
            </w:pPr>
            <w:r w:rsidRPr="00A91B8C">
              <w:rPr>
                <w:rFonts w:ascii="Times New Roman" w:hAnsi="Times New Roman" w:cs="Times New Roman"/>
                <w:sz w:val="24"/>
                <w:szCs w:val="24"/>
              </w:rPr>
              <w:t>Utrzymanie oceny wskaźnika na poziomie U2.</w:t>
            </w:r>
          </w:p>
          <w:p w14:paraId="28CE6BC1" w14:textId="013A7AE7" w:rsidR="00A5286E" w:rsidRPr="00A91B8C" w:rsidRDefault="00A5286E" w:rsidP="00F7142E">
            <w:pPr>
              <w:widowControl w:val="0"/>
              <w:spacing w:after="0" w:line="240" w:lineRule="auto"/>
              <w:rPr>
                <w:rFonts w:ascii="Times New Roman" w:hAnsi="Times New Roman" w:cs="Times New Roman"/>
                <w:sz w:val="24"/>
                <w:szCs w:val="24"/>
              </w:rPr>
            </w:pPr>
            <w:r w:rsidRPr="00A91B8C">
              <w:rPr>
                <w:rFonts w:ascii="Times New Roman" w:hAnsi="Times New Roman" w:cs="Times New Roman"/>
                <w:sz w:val="24"/>
                <w:szCs w:val="24"/>
              </w:rPr>
              <w:t>Poniżej 20% - udział drzew starszych niż 100 lat i poniżej 50% - udział drzew starszych niż 50 lat.</w:t>
            </w:r>
          </w:p>
        </w:tc>
      </w:tr>
      <w:tr w:rsidR="00A5286E" w:rsidRPr="00F67E68" w14:paraId="285C5577" w14:textId="77777777" w:rsidTr="003D2A93">
        <w:trPr>
          <w:trHeight w:val="283"/>
        </w:trPr>
        <w:tc>
          <w:tcPr>
            <w:tcW w:w="2476" w:type="dxa"/>
            <w:vMerge/>
            <w:tcBorders>
              <w:left w:val="single" w:sz="4" w:space="0" w:color="000000"/>
              <w:right w:val="single" w:sz="4" w:space="0" w:color="000000"/>
            </w:tcBorders>
            <w:shd w:val="clear" w:color="auto" w:fill="FFFFFF"/>
          </w:tcPr>
          <w:p w14:paraId="0FBC887D"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ECCE280" w14:textId="24F6C157"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Pionowa struktura roślinności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5B203A1" w14:textId="445EB7B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251A2018" w14:textId="20531443"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Struktura naturalna, zróżnicowana. Utrzymanie oceny na co najmniej 50% stanowisk.</w:t>
            </w:r>
          </w:p>
        </w:tc>
      </w:tr>
      <w:tr w:rsidR="00A5286E" w:rsidRPr="00F67E68" w14:paraId="61B62D83" w14:textId="77777777" w:rsidTr="003D2A93">
        <w:trPr>
          <w:trHeight w:val="827"/>
        </w:trPr>
        <w:tc>
          <w:tcPr>
            <w:tcW w:w="2476" w:type="dxa"/>
            <w:vMerge/>
            <w:tcBorders>
              <w:left w:val="single" w:sz="4" w:space="0" w:color="000000"/>
              <w:right w:val="single" w:sz="4" w:space="0" w:color="000000"/>
            </w:tcBorders>
            <w:shd w:val="clear" w:color="auto" w:fill="FFFFFF"/>
          </w:tcPr>
          <w:p w14:paraId="27853F00"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DCEBA84" w14:textId="0D09F65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Naturalne odnowienie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ACA3B99" w14:textId="73905E00"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ED639C9" w14:textId="2E20E35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Występuje obfite naturalne odnowienie drzewostanu. Utrzymanie oceny na</w:t>
            </w:r>
            <w:r w:rsidR="00331392">
              <w:rPr>
                <w:rFonts w:ascii="Times New Roman" w:hAnsi="Times New Roman" w:cs="Times New Roman"/>
                <w:sz w:val="24"/>
                <w:szCs w:val="24"/>
              </w:rPr>
              <w:t> </w:t>
            </w:r>
            <w:r w:rsidRPr="00F67E68">
              <w:rPr>
                <w:rFonts w:ascii="Times New Roman" w:hAnsi="Times New Roman" w:cs="Times New Roman"/>
                <w:sz w:val="24"/>
                <w:szCs w:val="24"/>
              </w:rPr>
              <w:t>co</w:t>
            </w:r>
            <w:r w:rsidR="00331392">
              <w:rPr>
                <w:rFonts w:ascii="Times New Roman" w:hAnsi="Times New Roman" w:cs="Times New Roman"/>
                <w:sz w:val="24"/>
                <w:szCs w:val="24"/>
              </w:rPr>
              <w:t> </w:t>
            </w:r>
            <w:r w:rsidRPr="00F67E68">
              <w:rPr>
                <w:rFonts w:ascii="Times New Roman" w:hAnsi="Times New Roman" w:cs="Times New Roman"/>
                <w:sz w:val="24"/>
                <w:szCs w:val="24"/>
              </w:rPr>
              <w:t>najmniej 25% stanowisk.</w:t>
            </w:r>
          </w:p>
        </w:tc>
      </w:tr>
      <w:tr w:rsidR="00A5286E" w:rsidRPr="00F67E68" w14:paraId="0AEFCCF8" w14:textId="77777777" w:rsidTr="003D2A93">
        <w:trPr>
          <w:trHeight w:val="519"/>
        </w:trPr>
        <w:tc>
          <w:tcPr>
            <w:tcW w:w="2476" w:type="dxa"/>
            <w:vMerge/>
            <w:tcBorders>
              <w:left w:val="single" w:sz="4" w:space="0" w:color="000000"/>
              <w:right w:val="single" w:sz="4" w:space="0" w:color="000000"/>
            </w:tcBorders>
            <w:shd w:val="clear" w:color="auto" w:fill="FFFFFF"/>
          </w:tcPr>
          <w:p w14:paraId="31677913"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99C8E1D" w14:textId="28292411"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Zniszczenia runa i</w:t>
            </w:r>
            <w:r w:rsidR="002C51CD" w:rsidRPr="00F67E68">
              <w:rPr>
                <w:rFonts w:ascii="Times New Roman" w:hAnsi="Times New Roman" w:cs="Times New Roman"/>
                <w:sz w:val="24"/>
                <w:szCs w:val="24"/>
              </w:rPr>
              <w:t> </w:t>
            </w:r>
            <w:r w:rsidRPr="00F67E68">
              <w:rPr>
                <w:rFonts w:ascii="Times New Roman" w:hAnsi="Times New Roman" w:cs="Times New Roman"/>
                <w:sz w:val="24"/>
                <w:szCs w:val="24"/>
              </w:rPr>
              <w:t xml:space="preserve">gleby związane z </w:t>
            </w:r>
            <w:r w:rsidRPr="00F67E68">
              <w:rPr>
                <w:rFonts w:ascii="Times New Roman" w:hAnsi="Times New Roman" w:cs="Times New Roman"/>
                <w:sz w:val="24"/>
                <w:szCs w:val="24"/>
              </w:rPr>
              <w:lastRenderedPageBreak/>
              <w:t>pozyskaniem drewna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0737986" w14:textId="1A6B1C4A"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Utrzymanie oceny wskaźnika na poziomie FV.</w:t>
            </w:r>
          </w:p>
          <w:p w14:paraId="3604E1ED" w14:textId="1A5209FE"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zniszczeń runa i gleby. Utrzymanie oceny na co najmniej 75% stanowisk.</w:t>
            </w:r>
          </w:p>
        </w:tc>
      </w:tr>
      <w:tr w:rsidR="00A5286E" w:rsidRPr="00F67E68" w14:paraId="53214602" w14:textId="77777777" w:rsidTr="003D2A93">
        <w:trPr>
          <w:trHeight w:val="519"/>
        </w:trPr>
        <w:tc>
          <w:tcPr>
            <w:tcW w:w="2476" w:type="dxa"/>
            <w:vMerge/>
            <w:tcBorders>
              <w:left w:val="single" w:sz="4" w:space="0" w:color="000000"/>
              <w:right w:val="single" w:sz="4" w:space="0" w:color="000000"/>
            </w:tcBorders>
            <w:shd w:val="clear" w:color="auto" w:fill="FFFFFF"/>
          </w:tcPr>
          <w:p w14:paraId="5B4D42CC"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E0867AC" w14:textId="274C1F30"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Inne zniekształcenia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66C57E3"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637E09F9" w14:textId="3EC7C3E5"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Występują zniekształcenia np. rozjeżdżanie, wydeptywanie, zaśmiecanie, lecz</w:t>
            </w:r>
            <w:r w:rsidR="00A91B8C">
              <w:rPr>
                <w:rFonts w:ascii="Times New Roman" w:hAnsi="Times New Roman" w:cs="Times New Roman"/>
                <w:sz w:val="24"/>
                <w:szCs w:val="24"/>
              </w:rPr>
              <w:t> </w:t>
            </w:r>
            <w:r w:rsidRPr="00F67E68">
              <w:rPr>
                <w:rFonts w:ascii="Times New Roman" w:hAnsi="Times New Roman" w:cs="Times New Roman"/>
                <w:sz w:val="24"/>
                <w:szCs w:val="24"/>
              </w:rPr>
              <w:t>są</w:t>
            </w:r>
            <w:r w:rsidR="00331392">
              <w:rPr>
                <w:rFonts w:ascii="Times New Roman" w:hAnsi="Times New Roman" w:cs="Times New Roman"/>
                <w:sz w:val="24"/>
                <w:szCs w:val="24"/>
              </w:rPr>
              <w:t> </w:t>
            </w:r>
            <w:r w:rsidRPr="00F67E68">
              <w:rPr>
                <w:rFonts w:ascii="Times New Roman" w:hAnsi="Times New Roman" w:cs="Times New Roman"/>
                <w:sz w:val="24"/>
                <w:szCs w:val="24"/>
              </w:rPr>
              <w:t>mało znaczące.</w:t>
            </w:r>
          </w:p>
        </w:tc>
      </w:tr>
      <w:tr w:rsidR="00A5286E" w:rsidRPr="00F67E68" w14:paraId="05F98425"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6AAFBBEC" w14:textId="77777777" w:rsidR="00A5286E" w:rsidRPr="008179CB" w:rsidRDefault="00A5286E"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2C94FEE" w14:textId="3CEC728C" w:rsidR="00A5286E" w:rsidRPr="00F67E68" w:rsidRDefault="00A5286E"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5F337CE" w14:textId="77777777"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00C5FB0" w14:textId="6EB0B698" w:rsidR="00A5286E" w:rsidRPr="00F67E68" w:rsidRDefault="00A5286E"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zachowania siedliska dobre, nie przewiduje się znaczącego oddziaływania czynników zagrażających.</w:t>
            </w:r>
          </w:p>
        </w:tc>
      </w:tr>
      <w:tr w:rsidR="00510128" w:rsidRPr="00F67E68" w14:paraId="32175BF3"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43A9B446" w14:textId="58BDA31E" w:rsidR="00510128" w:rsidRPr="008179CB" w:rsidRDefault="00510128"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9410</w:t>
            </w:r>
            <w:r w:rsidR="008179CB">
              <w:rPr>
                <w:rFonts w:ascii="Times New Roman" w:hAnsi="Times New Roman" w:cs="Times New Roman"/>
                <w:bCs/>
                <w:sz w:val="24"/>
                <w:szCs w:val="24"/>
              </w:rPr>
              <w:t xml:space="preserve"> </w:t>
            </w:r>
            <w:r w:rsidRPr="008179CB">
              <w:rPr>
                <w:rFonts w:ascii="Times New Roman" w:hAnsi="Times New Roman" w:cs="Times New Roman"/>
                <w:bCs/>
                <w:sz w:val="24"/>
                <w:szCs w:val="24"/>
              </w:rPr>
              <w:t>Górskie bory świerkowe (</w:t>
            </w:r>
            <w:proofErr w:type="spellStart"/>
            <w:r w:rsidRPr="008179CB">
              <w:rPr>
                <w:rFonts w:ascii="Times New Roman" w:hAnsi="Times New Roman" w:cs="Times New Roman"/>
                <w:bCs/>
                <w:i/>
                <w:iCs/>
                <w:sz w:val="24"/>
                <w:szCs w:val="24"/>
              </w:rPr>
              <w:t>Piceion</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abietis</w:t>
            </w:r>
            <w:proofErr w:type="spellEnd"/>
            <w:r w:rsidRPr="008179CB">
              <w:rPr>
                <w:rFonts w:ascii="Times New Roman" w:hAnsi="Times New Roman" w:cs="Times New Roman"/>
                <w:bCs/>
                <w:sz w:val="24"/>
                <w:szCs w:val="24"/>
              </w:rPr>
              <w:t>: część – zbiorowiska górskie)</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075C9BA" w14:textId="421E18CE"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7AA5D6C"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21C8DEC8" w14:textId="6A341226" w:rsidR="00510128" w:rsidRPr="00F67E68" w:rsidRDefault="00092BD4"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wielkości powierzchni siedliska w obszarze </w:t>
            </w:r>
            <w:r>
              <w:rPr>
                <w:rFonts w:ascii="Times New Roman" w:hAnsi="Times New Roman" w:cs="Times New Roman"/>
                <w:sz w:val="24"/>
                <w:szCs w:val="24"/>
              </w:rPr>
              <w:t xml:space="preserve">na poziomie zgodnym ze Standardowym Formularzem Danych dla ostoi, </w:t>
            </w:r>
            <w:r w:rsidRPr="00F67E68">
              <w:rPr>
                <w:rFonts w:ascii="Times New Roman" w:hAnsi="Times New Roman" w:cs="Times New Roman"/>
                <w:sz w:val="24"/>
                <w:szCs w:val="24"/>
              </w:rPr>
              <w:t>z uwzględnieniem naturalnych procesów.</w:t>
            </w:r>
          </w:p>
        </w:tc>
      </w:tr>
      <w:tr w:rsidR="00510128" w:rsidRPr="00F67E68" w14:paraId="529A082A" w14:textId="77777777" w:rsidTr="003D2A93">
        <w:trPr>
          <w:trHeight w:val="519"/>
        </w:trPr>
        <w:tc>
          <w:tcPr>
            <w:tcW w:w="2476" w:type="dxa"/>
            <w:vMerge/>
            <w:tcBorders>
              <w:left w:val="single" w:sz="4" w:space="0" w:color="000000"/>
              <w:right w:val="single" w:sz="4" w:space="0" w:color="000000"/>
            </w:tcBorders>
            <w:shd w:val="clear" w:color="auto" w:fill="FFFFFF"/>
          </w:tcPr>
          <w:p w14:paraId="6D7F65CD" w14:textId="343C3406"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B715392" w14:textId="6C3B3BD4"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Typowe gatunki roślin</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8EA8651" w14:textId="69A1A058"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559FE9AB" w14:textId="3389C53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wśród gatunków o ilościowości 2 i więcej gatunków typowych dla siedliska: narecznica szerokolistna </w:t>
            </w:r>
            <w:proofErr w:type="spellStart"/>
            <w:r w:rsidRPr="00F67E68">
              <w:rPr>
                <w:rFonts w:ascii="Times New Roman" w:hAnsi="Times New Roman" w:cs="Times New Roman"/>
                <w:i/>
                <w:iCs/>
                <w:sz w:val="24"/>
                <w:szCs w:val="24"/>
              </w:rPr>
              <w:t>Dryopteris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dilatata</w:t>
            </w:r>
            <w:proofErr w:type="spellEnd"/>
            <w:r w:rsidRPr="00F67E68">
              <w:rPr>
                <w:rFonts w:ascii="Times New Roman" w:hAnsi="Times New Roman" w:cs="Times New Roman"/>
                <w:sz w:val="24"/>
                <w:szCs w:val="24"/>
              </w:rPr>
              <w:t xml:space="preserve">, borówka czarna </w:t>
            </w:r>
            <w:proofErr w:type="spellStart"/>
            <w:r w:rsidRPr="00F67E68">
              <w:rPr>
                <w:rFonts w:ascii="Times New Roman" w:hAnsi="Times New Roman" w:cs="Times New Roman"/>
                <w:i/>
                <w:iCs/>
                <w:sz w:val="24"/>
                <w:szCs w:val="24"/>
              </w:rPr>
              <w:t>Vaccinium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myrtillus</w:t>
            </w:r>
            <w:proofErr w:type="spellEnd"/>
            <w:r w:rsidRPr="00F67E68">
              <w:rPr>
                <w:rFonts w:ascii="Times New Roman" w:hAnsi="Times New Roman" w:cs="Times New Roman"/>
                <w:sz w:val="24"/>
                <w:szCs w:val="24"/>
              </w:rPr>
              <w:t xml:space="preserve">, jastrzębiec leśny </w:t>
            </w:r>
            <w:proofErr w:type="spellStart"/>
            <w:r w:rsidRPr="00F67E68">
              <w:rPr>
                <w:rFonts w:ascii="Times New Roman" w:hAnsi="Times New Roman" w:cs="Times New Roman"/>
                <w:i/>
                <w:iCs/>
                <w:sz w:val="24"/>
                <w:szCs w:val="24"/>
              </w:rPr>
              <w:t>Hieracium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murorum</w:t>
            </w:r>
            <w:proofErr w:type="spellEnd"/>
            <w:r w:rsidRPr="00F67E68">
              <w:rPr>
                <w:rFonts w:ascii="Times New Roman" w:hAnsi="Times New Roman" w:cs="Times New Roman"/>
                <w:sz w:val="24"/>
                <w:szCs w:val="24"/>
              </w:rPr>
              <w:t xml:space="preserve">, wietlica samicza </w:t>
            </w:r>
            <w:proofErr w:type="spellStart"/>
            <w:r w:rsidRPr="00F67E68">
              <w:rPr>
                <w:rFonts w:ascii="Times New Roman" w:hAnsi="Times New Roman" w:cs="Times New Roman"/>
                <w:i/>
                <w:iCs/>
                <w:sz w:val="24"/>
                <w:szCs w:val="24"/>
              </w:rPr>
              <w:t>Athyrium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filix-femina</w:t>
            </w:r>
            <w:proofErr w:type="spellEnd"/>
            <w:r w:rsidRPr="00F67E68">
              <w:rPr>
                <w:rFonts w:ascii="Times New Roman" w:hAnsi="Times New Roman" w:cs="Times New Roman"/>
                <w:sz w:val="24"/>
                <w:szCs w:val="24"/>
              </w:rPr>
              <w:t xml:space="preserve">, wietlica alpejska </w:t>
            </w:r>
            <w:proofErr w:type="spellStart"/>
            <w:r w:rsidRPr="00F67E68">
              <w:rPr>
                <w:rFonts w:ascii="Times New Roman" w:hAnsi="Times New Roman" w:cs="Times New Roman"/>
                <w:i/>
                <w:iCs/>
                <w:sz w:val="24"/>
                <w:szCs w:val="24"/>
              </w:rPr>
              <w:t>Athyrium</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distentifolium</w:t>
            </w:r>
            <w:proofErr w:type="spellEnd"/>
            <w:r w:rsidRPr="00F67E68">
              <w:rPr>
                <w:rFonts w:ascii="Times New Roman" w:hAnsi="Times New Roman" w:cs="Times New Roman"/>
                <w:sz w:val="24"/>
                <w:szCs w:val="24"/>
              </w:rPr>
              <w:t xml:space="preserve">, śmiałek pogięty </w:t>
            </w:r>
            <w:proofErr w:type="spellStart"/>
            <w:r w:rsidRPr="00F67E68">
              <w:rPr>
                <w:rFonts w:ascii="Times New Roman" w:hAnsi="Times New Roman" w:cs="Times New Roman"/>
                <w:i/>
                <w:iCs/>
                <w:sz w:val="24"/>
                <w:szCs w:val="24"/>
              </w:rPr>
              <w:t>Deschampsia</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flexuosa</w:t>
            </w:r>
            <w:proofErr w:type="spellEnd"/>
            <w:r w:rsidRPr="00F67E68">
              <w:rPr>
                <w:rFonts w:ascii="Times New Roman" w:hAnsi="Times New Roman" w:cs="Times New Roman"/>
                <w:sz w:val="24"/>
                <w:szCs w:val="24"/>
              </w:rPr>
              <w:t>.</w:t>
            </w:r>
          </w:p>
        </w:tc>
      </w:tr>
      <w:tr w:rsidR="00510128" w:rsidRPr="00F67E68" w14:paraId="3C66891B" w14:textId="77777777" w:rsidTr="003D2A93">
        <w:trPr>
          <w:trHeight w:val="519"/>
        </w:trPr>
        <w:tc>
          <w:tcPr>
            <w:tcW w:w="2476" w:type="dxa"/>
            <w:vMerge/>
            <w:tcBorders>
              <w:left w:val="single" w:sz="4" w:space="0" w:color="000000"/>
              <w:right w:val="single" w:sz="4" w:space="0" w:color="000000"/>
            </w:tcBorders>
            <w:shd w:val="clear" w:color="auto" w:fill="FFFFFF"/>
          </w:tcPr>
          <w:p w14:paraId="3C18C99D"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DFB4E46" w14:textId="48BD5DA0"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Ekspansywne gatunki obce w</w:t>
            </w:r>
            <w:r w:rsidR="00331392">
              <w:rPr>
                <w:rFonts w:ascii="Times New Roman" w:hAnsi="Times New Roman" w:cs="Times New Roman"/>
                <w:sz w:val="24"/>
                <w:szCs w:val="24"/>
              </w:rPr>
              <w:t> </w:t>
            </w:r>
            <w:r w:rsidRPr="00F67E68">
              <w:rPr>
                <w:rFonts w:ascii="Times New Roman" w:hAnsi="Times New Roman" w:cs="Times New Roman"/>
                <w:sz w:val="24"/>
                <w:szCs w:val="24"/>
              </w:rPr>
              <w:t>podszycie i 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6F34A90"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4CF69CC9" w14:textId="0D22DF22"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gatunków obcych ekspansywnych.</w:t>
            </w:r>
          </w:p>
        </w:tc>
      </w:tr>
      <w:tr w:rsidR="00510128" w:rsidRPr="00F67E68" w14:paraId="5BBE25BC" w14:textId="77777777" w:rsidTr="003D2A93">
        <w:trPr>
          <w:trHeight w:val="519"/>
        </w:trPr>
        <w:tc>
          <w:tcPr>
            <w:tcW w:w="2476" w:type="dxa"/>
            <w:vMerge/>
            <w:tcBorders>
              <w:left w:val="single" w:sz="4" w:space="0" w:color="000000"/>
              <w:right w:val="single" w:sz="4" w:space="0" w:color="000000"/>
            </w:tcBorders>
            <w:shd w:val="clear" w:color="auto" w:fill="FFFFFF"/>
          </w:tcPr>
          <w:p w14:paraId="6BE8FD76"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4509512" w14:textId="3AF0F047"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Ekspansywne gatunki rodzime w</w:t>
            </w:r>
            <w:r w:rsidR="00331392">
              <w:rPr>
                <w:rFonts w:ascii="Times New Roman" w:hAnsi="Times New Roman" w:cs="Times New Roman"/>
                <w:sz w:val="24"/>
                <w:szCs w:val="24"/>
              </w:rPr>
              <w:t> </w:t>
            </w:r>
            <w:r w:rsidRPr="00F67E68">
              <w:rPr>
                <w:rFonts w:ascii="Times New Roman" w:hAnsi="Times New Roman" w:cs="Times New Roman"/>
                <w:sz w:val="24"/>
                <w:szCs w:val="24"/>
              </w:rPr>
              <w:t>runie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E806B46" w14:textId="4A1C5E3E"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0273C177" w14:textId="141D9B6F"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Rodzime gatunki ekspansywne notują udział podwyższony lecz nie są zbyt ekspansywne (</w:t>
            </w:r>
            <w:proofErr w:type="spellStart"/>
            <w:r w:rsidRPr="00F67E68">
              <w:rPr>
                <w:rFonts w:ascii="Times New Roman" w:hAnsi="Times New Roman" w:cs="Times New Roman"/>
                <w:i/>
                <w:iCs/>
                <w:sz w:val="24"/>
                <w:szCs w:val="24"/>
              </w:rPr>
              <w:t>Rubus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hirtus</w:t>
            </w:r>
            <w:proofErr w:type="spellEnd"/>
            <w:r w:rsidRPr="00F67E68">
              <w:rPr>
                <w:rFonts w:ascii="Times New Roman" w:hAnsi="Times New Roman" w:cs="Times New Roman"/>
                <w:sz w:val="24"/>
                <w:szCs w:val="24"/>
              </w:rPr>
              <w:t xml:space="preserve"> występuje na 25-30% powierzchni, </w:t>
            </w:r>
            <w:proofErr w:type="spellStart"/>
            <w:r w:rsidRPr="00F67E68">
              <w:rPr>
                <w:rFonts w:ascii="Times New Roman" w:hAnsi="Times New Roman" w:cs="Times New Roman"/>
                <w:i/>
                <w:iCs/>
                <w:sz w:val="24"/>
                <w:szCs w:val="24"/>
              </w:rPr>
              <w:t>Rubus</w:t>
            </w:r>
            <w:proofErr w:type="spellEnd"/>
            <w:r w:rsidRPr="00F67E68">
              <w:rPr>
                <w:rFonts w:ascii="Times New Roman" w:hAnsi="Times New Roman" w:cs="Times New Roman"/>
                <w:i/>
                <w:iCs/>
                <w:sz w:val="24"/>
                <w:szCs w:val="24"/>
              </w:rPr>
              <w:t xml:space="preserve"> </w:t>
            </w:r>
            <w:proofErr w:type="spellStart"/>
            <w:r w:rsidRPr="00F67E68">
              <w:rPr>
                <w:rFonts w:ascii="Times New Roman" w:hAnsi="Times New Roman" w:cs="Times New Roman"/>
                <w:i/>
                <w:iCs/>
                <w:sz w:val="24"/>
                <w:szCs w:val="24"/>
              </w:rPr>
              <w:t>idaeus</w:t>
            </w:r>
            <w:proofErr w:type="spellEnd"/>
            <w:r w:rsidRPr="00F67E68">
              <w:rPr>
                <w:rFonts w:ascii="Times New Roman" w:hAnsi="Times New Roman" w:cs="Times New Roman"/>
                <w:sz w:val="24"/>
                <w:szCs w:val="24"/>
              </w:rPr>
              <w:t xml:space="preserve"> na</w:t>
            </w:r>
            <w:r w:rsidR="00331392">
              <w:rPr>
                <w:rFonts w:ascii="Times New Roman" w:hAnsi="Times New Roman" w:cs="Times New Roman"/>
                <w:sz w:val="24"/>
                <w:szCs w:val="24"/>
              </w:rPr>
              <w:t> </w:t>
            </w:r>
            <w:r w:rsidRPr="00F67E68">
              <w:rPr>
                <w:rFonts w:ascii="Times New Roman" w:hAnsi="Times New Roman" w:cs="Times New Roman"/>
                <w:sz w:val="24"/>
                <w:szCs w:val="24"/>
              </w:rPr>
              <w:t>15</w:t>
            </w:r>
            <w:r w:rsidR="00331392">
              <w:rPr>
                <w:rFonts w:ascii="Times New Roman" w:hAnsi="Times New Roman" w:cs="Times New Roman"/>
                <w:sz w:val="24"/>
                <w:szCs w:val="24"/>
              </w:rPr>
              <w:t> </w:t>
            </w:r>
            <w:r w:rsidRPr="00F67E68">
              <w:rPr>
                <w:rFonts w:ascii="Times New Roman" w:hAnsi="Times New Roman" w:cs="Times New Roman"/>
                <w:sz w:val="24"/>
                <w:szCs w:val="24"/>
              </w:rPr>
              <w:t>%).</w:t>
            </w:r>
          </w:p>
        </w:tc>
      </w:tr>
      <w:tr w:rsidR="00510128" w:rsidRPr="00F67E68" w14:paraId="59C64649" w14:textId="77777777" w:rsidTr="003D2A93">
        <w:trPr>
          <w:trHeight w:val="519"/>
        </w:trPr>
        <w:tc>
          <w:tcPr>
            <w:tcW w:w="2476" w:type="dxa"/>
            <w:vMerge/>
            <w:tcBorders>
              <w:left w:val="single" w:sz="4" w:space="0" w:color="000000"/>
              <w:right w:val="single" w:sz="4" w:space="0" w:color="000000"/>
            </w:tcBorders>
            <w:shd w:val="clear" w:color="auto" w:fill="FFFFFF"/>
          </w:tcPr>
          <w:p w14:paraId="00B9A30A"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CB07485" w14:textId="3A1D640C"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Gatunki obce w drzewostanie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CAD1FCC"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487313DE" w14:textId="4AF253C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Występują gatunki obce, ale sporadycznie i nie wpływają na funkcje ekosystemu.</w:t>
            </w:r>
          </w:p>
        </w:tc>
      </w:tr>
      <w:tr w:rsidR="00510128" w:rsidRPr="00F67E68" w14:paraId="6CB07073" w14:textId="77777777" w:rsidTr="003D2A93">
        <w:trPr>
          <w:trHeight w:val="519"/>
        </w:trPr>
        <w:tc>
          <w:tcPr>
            <w:tcW w:w="2476" w:type="dxa"/>
            <w:vMerge/>
            <w:tcBorders>
              <w:left w:val="single" w:sz="4" w:space="0" w:color="000000"/>
              <w:right w:val="single" w:sz="4" w:space="0" w:color="000000"/>
            </w:tcBorders>
            <w:shd w:val="clear" w:color="auto" w:fill="FFFFFF"/>
          </w:tcPr>
          <w:p w14:paraId="5CD661DF"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77591F6" w14:textId="6871C88B"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Inne zniekształcenia (rozjeżdżanie, wydeptanie, </w:t>
            </w:r>
            <w:r w:rsidRPr="00F67E68">
              <w:rPr>
                <w:rFonts w:ascii="Times New Roman" w:hAnsi="Times New Roman" w:cs="Times New Roman"/>
                <w:sz w:val="24"/>
                <w:szCs w:val="24"/>
              </w:rPr>
              <w:lastRenderedPageBreak/>
              <w:t>zaśmiecanie)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D84C652"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Utrzymanie oceny wskaźnika na poziomie U1. </w:t>
            </w:r>
          </w:p>
          <w:p w14:paraId="646D5E0F" w14:textId="7B57B45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Występują zniekształcenia, lecz mało znaczące.</w:t>
            </w:r>
          </w:p>
        </w:tc>
      </w:tr>
      <w:tr w:rsidR="00510128" w:rsidRPr="00F67E68" w14:paraId="5C8D9679" w14:textId="77777777" w:rsidTr="003D2A93">
        <w:trPr>
          <w:trHeight w:val="519"/>
        </w:trPr>
        <w:tc>
          <w:tcPr>
            <w:tcW w:w="2476" w:type="dxa"/>
            <w:vMerge/>
            <w:tcBorders>
              <w:left w:val="single" w:sz="4" w:space="0" w:color="000000"/>
              <w:right w:val="single" w:sz="4" w:space="0" w:color="000000"/>
            </w:tcBorders>
            <w:shd w:val="clear" w:color="auto" w:fill="FFFFFF"/>
          </w:tcPr>
          <w:p w14:paraId="56E35093"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996F2F6" w14:textId="2348D4D7"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Martwe drewno</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9B90723"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5EF3C638" w14:textId="6EAEE936"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łącznych zasobów martwego drewna na poziomie 10 – 20 m</w:t>
            </w:r>
            <w:r w:rsidRPr="00F67E68">
              <w:rPr>
                <w:rFonts w:ascii="Times New Roman" w:hAnsi="Times New Roman" w:cs="Times New Roman"/>
                <w:sz w:val="24"/>
                <w:szCs w:val="24"/>
                <w:vertAlign w:val="superscript"/>
              </w:rPr>
              <w:t>3</w:t>
            </w:r>
            <w:r w:rsidRPr="00F67E68">
              <w:rPr>
                <w:rFonts w:ascii="Times New Roman" w:hAnsi="Times New Roman" w:cs="Times New Roman"/>
                <w:sz w:val="24"/>
                <w:szCs w:val="24"/>
              </w:rPr>
              <w:t>/ha.</w:t>
            </w:r>
          </w:p>
        </w:tc>
      </w:tr>
      <w:tr w:rsidR="00510128" w:rsidRPr="00F67E68" w14:paraId="029E011D" w14:textId="77777777" w:rsidTr="003D2A93">
        <w:trPr>
          <w:trHeight w:val="519"/>
        </w:trPr>
        <w:tc>
          <w:tcPr>
            <w:tcW w:w="2476" w:type="dxa"/>
            <w:vMerge/>
            <w:tcBorders>
              <w:left w:val="single" w:sz="4" w:space="0" w:color="000000"/>
              <w:right w:val="single" w:sz="4" w:space="0" w:color="000000"/>
            </w:tcBorders>
            <w:shd w:val="clear" w:color="auto" w:fill="FFFFFF"/>
          </w:tcPr>
          <w:p w14:paraId="426B71D7"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EFB2EC1" w14:textId="521FEC83"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Martwe drewno leżące lub stojące ˃3 m długości i ˃ 50 cm grubości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28D3F1A"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753D804C" w14:textId="4FBA8643"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ilości martwego drewna leżącego lub stojącego ˃3 m długości i ˃ 50 cm grubości w ilości 3-5 szt./ha.</w:t>
            </w:r>
          </w:p>
        </w:tc>
      </w:tr>
      <w:tr w:rsidR="00510128" w:rsidRPr="00F67E68" w14:paraId="5457618B" w14:textId="77777777" w:rsidTr="003D2A93">
        <w:trPr>
          <w:trHeight w:val="519"/>
        </w:trPr>
        <w:tc>
          <w:tcPr>
            <w:tcW w:w="2476" w:type="dxa"/>
            <w:vMerge/>
            <w:tcBorders>
              <w:left w:val="single" w:sz="4" w:space="0" w:color="000000"/>
              <w:right w:val="single" w:sz="4" w:space="0" w:color="000000"/>
            </w:tcBorders>
            <w:shd w:val="clear" w:color="auto" w:fill="FFFFFF"/>
          </w:tcPr>
          <w:p w14:paraId="779ADAA9"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AC384ED" w14:textId="2D253982"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Naturalne odnowienie drzewostanu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1BD8C8F"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09CF3192" w14:textId="1FC62A16"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Odnowienie naturalne występuje, ale pokrycie odnowienia jest niewielkie.</w:t>
            </w:r>
          </w:p>
        </w:tc>
      </w:tr>
      <w:tr w:rsidR="00510128" w:rsidRPr="00F67E68" w14:paraId="58B0BFC9" w14:textId="77777777" w:rsidTr="003D2A93">
        <w:trPr>
          <w:trHeight w:val="519"/>
        </w:trPr>
        <w:tc>
          <w:tcPr>
            <w:tcW w:w="2476" w:type="dxa"/>
            <w:vMerge/>
            <w:tcBorders>
              <w:left w:val="single" w:sz="4" w:space="0" w:color="000000"/>
              <w:right w:val="single" w:sz="4" w:space="0" w:color="000000"/>
            </w:tcBorders>
            <w:shd w:val="clear" w:color="auto" w:fill="FFFFFF"/>
          </w:tcPr>
          <w:p w14:paraId="3857BDAC"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914486D" w14:textId="065B3F65"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Obecność kornika - posusz czynny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8ED6328"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3A2B4860" w14:textId="7A613083"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Występują pojedyncze drzewa stanowiące posusz czynny.</w:t>
            </w:r>
          </w:p>
        </w:tc>
      </w:tr>
      <w:tr w:rsidR="00510128" w:rsidRPr="00F67E68" w14:paraId="65CF9B9C"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325BD9B8"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auto"/>
              <w:right w:val="single" w:sz="4" w:space="0" w:color="000000"/>
            </w:tcBorders>
            <w:shd w:val="clear" w:color="auto" w:fill="FFFFFF"/>
          </w:tcPr>
          <w:p w14:paraId="08BC4189" w14:textId="7E17B63F"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auto"/>
              <w:right w:val="single" w:sz="4" w:space="0" w:color="000000"/>
            </w:tcBorders>
            <w:shd w:val="clear" w:color="auto" w:fill="FFFFFF"/>
            <w:tcMar>
              <w:left w:w="170" w:type="dxa"/>
              <w:right w:w="113" w:type="dxa"/>
            </w:tcMar>
          </w:tcPr>
          <w:p w14:paraId="6EB78678"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92AE881" w14:textId="11AEA5E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Perspektywy zachowania siedliska dobre, nie przewiduje się znaczącego oddziaływania czynników zagrażających.</w:t>
            </w:r>
          </w:p>
        </w:tc>
      </w:tr>
      <w:tr w:rsidR="00510128" w:rsidRPr="00F67E68" w14:paraId="3C0019B2" w14:textId="77777777" w:rsidTr="003D2A93">
        <w:trPr>
          <w:trHeight w:val="348"/>
        </w:trPr>
        <w:tc>
          <w:tcPr>
            <w:tcW w:w="2476" w:type="dxa"/>
            <w:vMerge w:val="restart"/>
            <w:tcBorders>
              <w:top w:val="single" w:sz="4" w:space="0" w:color="auto"/>
              <w:left w:val="single" w:sz="4" w:space="0" w:color="auto"/>
              <w:right w:val="single" w:sz="4" w:space="0" w:color="auto"/>
            </w:tcBorders>
            <w:shd w:val="clear" w:color="auto" w:fill="FFFFFF"/>
          </w:tcPr>
          <w:p w14:paraId="3773436A" w14:textId="3CDBC41A" w:rsidR="00510128" w:rsidRPr="008179CB" w:rsidRDefault="00510128" w:rsidP="00F7142E">
            <w:pPr>
              <w:widowControl w:val="0"/>
              <w:spacing w:after="0" w:line="240" w:lineRule="auto"/>
              <w:rPr>
                <w:rFonts w:ascii="Times New Roman" w:hAnsi="Times New Roman" w:cs="Times New Roman"/>
                <w:bCs/>
                <w:sz w:val="24"/>
                <w:szCs w:val="24"/>
              </w:rPr>
            </w:pPr>
            <w:bookmarkStart w:id="1" w:name="_Hlk153218596"/>
            <w:r w:rsidRPr="008179CB">
              <w:rPr>
                <w:rFonts w:ascii="Times New Roman" w:hAnsi="Times New Roman" w:cs="Times New Roman"/>
                <w:bCs/>
                <w:sz w:val="24"/>
                <w:szCs w:val="24"/>
              </w:rPr>
              <w:t xml:space="preserve">5264 Brzanka </w:t>
            </w:r>
          </w:p>
          <w:p w14:paraId="57370DA0" w14:textId="5577C560" w:rsidR="00510128" w:rsidRPr="008179CB" w:rsidRDefault="00510128"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Barbus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meridionalis</w:t>
            </w:r>
            <w:proofErr w:type="spellEnd"/>
            <w:r w:rsidRPr="008179CB">
              <w:rPr>
                <w:rFonts w:ascii="Times New Roman" w:hAnsi="Times New Roman" w:cs="Times New Roman"/>
                <w:bCs/>
                <w:sz w:val="24"/>
                <w:szCs w:val="24"/>
              </w:rPr>
              <w: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76128EE9" w14:textId="154468B9" w:rsidR="00510128" w:rsidRPr="00F67E68" w:rsidRDefault="00510128" w:rsidP="00F7142E">
            <w:pPr>
              <w:widowControl w:val="0"/>
              <w:spacing w:after="0" w:line="240" w:lineRule="auto"/>
              <w:rPr>
                <w:rFonts w:ascii="Times New Roman" w:hAnsi="Times New Roman" w:cs="Times New Roman"/>
                <w:sz w:val="24"/>
                <w:szCs w:val="24"/>
                <w:highlight w:val="magenta"/>
              </w:rPr>
            </w:pPr>
            <w:r w:rsidRPr="00F67E68">
              <w:rPr>
                <w:rFonts w:ascii="Times New Roman" w:hAnsi="Times New Roman" w:cs="Times New Roman"/>
                <w:sz w:val="24"/>
                <w:szCs w:val="24"/>
              </w:rPr>
              <w:t>Względna liczebność</w:t>
            </w:r>
          </w:p>
        </w:tc>
        <w:tc>
          <w:tcPr>
            <w:tcW w:w="8914" w:type="dxa"/>
            <w:vMerge w:val="restart"/>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7C0BC5BF"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41016E0A" w14:textId="0D6FEE5E"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na temat populacji i siedlisk gatunku oraz dokonanie oceny wskaźników.</w:t>
            </w:r>
          </w:p>
        </w:tc>
      </w:tr>
      <w:tr w:rsidR="00510128" w:rsidRPr="00F67E68" w14:paraId="301C2DCA" w14:textId="77777777" w:rsidTr="003D2A93">
        <w:trPr>
          <w:trHeight w:val="242"/>
        </w:trPr>
        <w:tc>
          <w:tcPr>
            <w:tcW w:w="2476" w:type="dxa"/>
            <w:vMerge/>
            <w:tcBorders>
              <w:top w:val="single" w:sz="4" w:space="0" w:color="auto"/>
              <w:left w:val="single" w:sz="4" w:space="0" w:color="000000"/>
              <w:right w:val="single" w:sz="4" w:space="0" w:color="000000"/>
            </w:tcBorders>
            <w:shd w:val="clear" w:color="auto" w:fill="FFFFFF"/>
          </w:tcPr>
          <w:p w14:paraId="4B445826"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auto"/>
              <w:left w:val="single" w:sz="4" w:space="0" w:color="000000"/>
              <w:bottom w:val="single" w:sz="4" w:space="0" w:color="000000"/>
              <w:right w:val="single" w:sz="4" w:space="0" w:color="000000"/>
            </w:tcBorders>
            <w:shd w:val="clear" w:color="auto" w:fill="FFFFFF"/>
          </w:tcPr>
          <w:p w14:paraId="17F69854" w14:textId="68984129"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Struktura wiekowa</w:t>
            </w:r>
          </w:p>
        </w:tc>
        <w:tc>
          <w:tcPr>
            <w:tcW w:w="8914" w:type="dxa"/>
            <w:vMerge/>
            <w:tcBorders>
              <w:top w:val="single" w:sz="4" w:space="0" w:color="auto"/>
              <w:left w:val="single" w:sz="4" w:space="0" w:color="000000"/>
              <w:right w:val="single" w:sz="4" w:space="0" w:color="000000"/>
            </w:tcBorders>
            <w:shd w:val="clear" w:color="auto" w:fill="FFFFFF"/>
            <w:tcMar>
              <w:left w:w="170" w:type="dxa"/>
              <w:right w:w="113" w:type="dxa"/>
            </w:tcMar>
          </w:tcPr>
          <w:p w14:paraId="6A3E7EEB"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40FE914C" w14:textId="77777777" w:rsidTr="003D2A93">
        <w:trPr>
          <w:trHeight w:val="519"/>
        </w:trPr>
        <w:tc>
          <w:tcPr>
            <w:tcW w:w="2476" w:type="dxa"/>
            <w:vMerge/>
            <w:tcBorders>
              <w:left w:val="single" w:sz="4" w:space="0" w:color="000000"/>
              <w:right w:val="single" w:sz="4" w:space="0" w:color="000000"/>
            </w:tcBorders>
            <w:shd w:val="clear" w:color="auto" w:fill="FFFFFF"/>
          </w:tcPr>
          <w:p w14:paraId="7774C2AB"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55D147A" w14:textId="39FABD43"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Udział gatunku w zespole ryb i minogów</w:t>
            </w:r>
          </w:p>
        </w:tc>
        <w:tc>
          <w:tcPr>
            <w:tcW w:w="8914" w:type="dxa"/>
            <w:vMerge/>
            <w:tcBorders>
              <w:left w:val="single" w:sz="4" w:space="0" w:color="000000"/>
              <w:right w:val="single" w:sz="4" w:space="0" w:color="000000"/>
            </w:tcBorders>
            <w:shd w:val="clear" w:color="auto" w:fill="FFFFFF"/>
            <w:tcMar>
              <w:left w:w="170" w:type="dxa"/>
              <w:right w:w="113" w:type="dxa"/>
            </w:tcMar>
          </w:tcPr>
          <w:p w14:paraId="6EE77DFC"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12EF089B" w14:textId="77777777" w:rsidTr="003D2A93">
        <w:trPr>
          <w:trHeight w:val="314"/>
        </w:trPr>
        <w:tc>
          <w:tcPr>
            <w:tcW w:w="2476" w:type="dxa"/>
            <w:vMerge/>
            <w:tcBorders>
              <w:left w:val="single" w:sz="4" w:space="0" w:color="000000"/>
              <w:right w:val="single" w:sz="4" w:space="0" w:color="000000"/>
            </w:tcBorders>
            <w:shd w:val="clear" w:color="auto" w:fill="FFFFFF"/>
          </w:tcPr>
          <w:p w14:paraId="4297230D"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B289386" w14:textId="0433990C"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EFI+</w:t>
            </w:r>
          </w:p>
        </w:tc>
        <w:tc>
          <w:tcPr>
            <w:tcW w:w="8914" w:type="dxa"/>
            <w:vMerge/>
            <w:tcBorders>
              <w:left w:val="single" w:sz="4" w:space="0" w:color="000000"/>
              <w:right w:val="single" w:sz="4" w:space="0" w:color="000000"/>
            </w:tcBorders>
            <w:shd w:val="clear" w:color="auto" w:fill="FFFFFF"/>
            <w:tcMar>
              <w:left w:w="170" w:type="dxa"/>
              <w:right w:w="113" w:type="dxa"/>
            </w:tcMar>
          </w:tcPr>
          <w:p w14:paraId="1EB04171"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36636A56" w14:textId="77777777" w:rsidTr="003D2A93">
        <w:trPr>
          <w:trHeight w:val="276"/>
        </w:trPr>
        <w:tc>
          <w:tcPr>
            <w:tcW w:w="2476" w:type="dxa"/>
            <w:vMerge/>
            <w:tcBorders>
              <w:left w:val="single" w:sz="4" w:space="0" w:color="000000"/>
              <w:right w:val="single" w:sz="4" w:space="0" w:color="000000"/>
            </w:tcBorders>
            <w:shd w:val="clear" w:color="auto" w:fill="FFFFFF"/>
          </w:tcPr>
          <w:p w14:paraId="54DA8358"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DED9BDC" w14:textId="4F96BC1F"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Jakość </w:t>
            </w:r>
            <w:proofErr w:type="spellStart"/>
            <w:r w:rsidRPr="00F67E68">
              <w:rPr>
                <w:rFonts w:ascii="Times New Roman" w:hAnsi="Times New Roman" w:cs="Times New Roman"/>
                <w:sz w:val="24"/>
                <w:szCs w:val="24"/>
              </w:rPr>
              <w:t>hydromorfologiczna</w:t>
            </w:r>
            <w:proofErr w:type="spellEnd"/>
          </w:p>
        </w:tc>
        <w:tc>
          <w:tcPr>
            <w:tcW w:w="8914" w:type="dxa"/>
            <w:vMerge/>
            <w:tcBorders>
              <w:left w:val="single" w:sz="4" w:space="0" w:color="000000"/>
              <w:right w:val="single" w:sz="4" w:space="0" w:color="000000"/>
            </w:tcBorders>
            <w:shd w:val="clear" w:color="auto" w:fill="FFFFFF"/>
            <w:tcMar>
              <w:left w:w="170" w:type="dxa"/>
              <w:right w:w="113" w:type="dxa"/>
            </w:tcMar>
          </w:tcPr>
          <w:p w14:paraId="7F813F67" w14:textId="77777777" w:rsidR="00510128" w:rsidRPr="00F67E68" w:rsidRDefault="00510128" w:rsidP="00F7142E">
            <w:pPr>
              <w:widowControl w:val="0"/>
              <w:spacing w:after="0" w:line="240" w:lineRule="auto"/>
              <w:rPr>
                <w:rFonts w:ascii="Times New Roman" w:hAnsi="Times New Roman" w:cs="Times New Roman"/>
                <w:sz w:val="24"/>
                <w:szCs w:val="24"/>
              </w:rPr>
            </w:pPr>
          </w:p>
        </w:tc>
      </w:tr>
      <w:bookmarkEnd w:id="1"/>
      <w:tr w:rsidR="00510128" w:rsidRPr="00F67E68" w14:paraId="75DD4488" w14:textId="77777777" w:rsidTr="003D2A93">
        <w:trPr>
          <w:trHeight w:val="260"/>
        </w:trPr>
        <w:tc>
          <w:tcPr>
            <w:tcW w:w="2476" w:type="dxa"/>
            <w:vMerge w:val="restart"/>
            <w:tcBorders>
              <w:top w:val="single" w:sz="4" w:space="0" w:color="auto"/>
              <w:left w:val="single" w:sz="4" w:space="0" w:color="000000"/>
              <w:right w:val="single" w:sz="4" w:space="0" w:color="000000"/>
            </w:tcBorders>
            <w:shd w:val="clear" w:color="auto" w:fill="FFFFFF"/>
          </w:tcPr>
          <w:p w14:paraId="1F010A85" w14:textId="77777777" w:rsidR="003D2A93" w:rsidRDefault="00510128"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 xml:space="preserve">1163 Głowacz </w:t>
            </w:r>
            <w:proofErr w:type="spellStart"/>
            <w:r w:rsidRPr="008179CB">
              <w:rPr>
                <w:rFonts w:ascii="Times New Roman" w:hAnsi="Times New Roman" w:cs="Times New Roman"/>
                <w:bCs/>
                <w:sz w:val="24"/>
                <w:szCs w:val="24"/>
              </w:rPr>
              <w:t>białopłetwy</w:t>
            </w:r>
            <w:proofErr w:type="spellEnd"/>
          </w:p>
          <w:p w14:paraId="5C0A83C6" w14:textId="05FD5D92" w:rsidR="00510128" w:rsidRPr="008179CB" w:rsidRDefault="00510128"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lastRenderedPageBreak/>
              <w:t>(</w:t>
            </w:r>
            <w:proofErr w:type="spellStart"/>
            <w:r w:rsidRPr="008179CB">
              <w:rPr>
                <w:rFonts w:ascii="Times New Roman" w:hAnsi="Times New Roman" w:cs="Times New Roman"/>
                <w:bCs/>
                <w:i/>
                <w:iCs/>
                <w:sz w:val="24"/>
                <w:szCs w:val="24"/>
              </w:rPr>
              <w:t>Cottus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gobio</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A6E34D3" w14:textId="1CE4A200" w:rsidR="00510128" w:rsidRPr="00F67E68" w:rsidRDefault="00510128" w:rsidP="00F7142E">
            <w:pPr>
              <w:widowControl w:val="0"/>
              <w:spacing w:after="0" w:line="240" w:lineRule="auto"/>
              <w:rPr>
                <w:rFonts w:ascii="Times New Roman" w:hAnsi="Times New Roman" w:cs="Times New Roman"/>
                <w:sz w:val="24"/>
                <w:szCs w:val="24"/>
                <w:highlight w:val="magenta"/>
              </w:rPr>
            </w:pPr>
            <w:r w:rsidRPr="00F67E68">
              <w:rPr>
                <w:rFonts w:ascii="Times New Roman" w:hAnsi="Times New Roman" w:cs="Times New Roman"/>
                <w:sz w:val="24"/>
                <w:szCs w:val="24"/>
              </w:rPr>
              <w:lastRenderedPageBreak/>
              <w:t>Względna liczebność</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6AAE2EB7"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10ED39BA" w14:textId="1E639883"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Weryfikacja występowania gatunku w obszarze i uzupełnienie stanu wiedzy na</w:t>
            </w:r>
            <w:r w:rsidR="00331392">
              <w:rPr>
                <w:rFonts w:ascii="Times New Roman" w:hAnsi="Times New Roman" w:cs="Times New Roman"/>
                <w:sz w:val="24"/>
                <w:szCs w:val="24"/>
              </w:rPr>
              <w:t> </w:t>
            </w:r>
            <w:r w:rsidRPr="00F67E68">
              <w:rPr>
                <w:rFonts w:ascii="Times New Roman" w:hAnsi="Times New Roman" w:cs="Times New Roman"/>
                <w:sz w:val="24"/>
                <w:szCs w:val="24"/>
              </w:rPr>
              <w:t>temat populacji i siedlisk gatunku oraz dokonanie oceny wskaźników.</w:t>
            </w:r>
          </w:p>
        </w:tc>
      </w:tr>
      <w:tr w:rsidR="00510128" w:rsidRPr="00F67E68" w14:paraId="6191BF6D" w14:textId="77777777" w:rsidTr="003D2A93">
        <w:trPr>
          <w:trHeight w:val="250"/>
        </w:trPr>
        <w:tc>
          <w:tcPr>
            <w:tcW w:w="2476" w:type="dxa"/>
            <w:vMerge/>
            <w:tcBorders>
              <w:left w:val="single" w:sz="4" w:space="0" w:color="000000"/>
              <w:right w:val="single" w:sz="4" w:space="0" w:color="000000"/>
            </w:tcBorders>
            <w:shd w:val="clear" w:color="auto" w:fill="FFFFFF"/>
          </w:tcPr>
          <w:p w14:paraId="3ADF9317"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E1AB49F" w14:textId="0A27AD79" w:rsidR="00510128" w:rsidRPr="00F67E68" w:rsidRDefault="00510128" w:rsidP="00F7142E">
            <w:pPr>
              <w:widowControl w:val="0"/>
              <w:spacing w:after="0" w:line="240" w:lineRule="auto"/>
              <w:rPr>
                <w:rFonts w:ascii="Times New Roman" w:hAnsi="Times New Roman" w:cs="Times New Roman"/>
                <w:sz w:val="24"/>
                <w:szCs w:val="24"/>
                <w:highlight w:val="magenta"/>
              </w:rPr>
            </w:pPr>
            <w:r w:rsidRPr="00F67E68">
              <w:rPr>
                <w:rFonts w:ascii="Times New Roman" w:hAnsi="Times New Roman" w:cs="Times New Roman"/>
                <w:sz w:val="24"/>
                <w:szCs w:val="24"/>
              </w:rPr>
              <w:t xml:space="preserve">Struktura </w:t>
            </w:r>
            <w:r w:rsidRPr="00F67E68">
              <w:rPr>
                <w:rFonts w:ascii="Times New Roman" w:hAnsi="Times New Roman" w:cs="Times New Roman"/>
                <w:sz w:val="24"/>
                <w:szCs w:val="24"/>
              </w:rPr>
              <w:lastRenderedPageBreak/>
              <w:t>wiekowa</w:t>
            </w:r>
          </w:p>
        </w:tc>
        <w:tc>
          <w:tcPr>
            <w:tcW w:w="8914" w:type="dxa"/>
            <w:vMerge/>
            <w:tcBorders>
              <w:left w:val="single" w:sz="4" w:space="0" w:color="000000"/>
              <w:right w:val="single" w:sz="4" w:space="0" w:color="000000"/>
            </w:tcBorders>
            <w:shd w:val="clear" w:color="auto" w:fill="FFFFFF"/>
            <w:tcMar>
              <w:left w:w="170" w:type="dxa"/>
              <w:right w:w="113" w:type="dxa"/>
            </w:tcMar>
          </w:tcPr>
          <w:p w14:paraId="518FF461"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1FAE821E" w14:textId="77777777" w:rsidTr="003D2A93">
        <w:trPr>
          <w:trHeight w:val="523"/>
        </w:trPr>
        <w:tc>
          <w:tcPr>
            <w:tcW w:w="2476" w:type="dxa"/>
            <w:vMerge/>
            <w:tcBorders>
              <w:left w:val="single" w:sz="4" w:space="0" w:color="000000"/>
              <w:right w:val="single" w:sz="4" w:space="0" w:color="000000"/>
            </w:tcBorders>
            <w:shd w:val="clear" w:color="auto" w:fill="FFFFFF"/>
          </w:tcPr>
          <w:p w14:paraId="1D4EB51B"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F8690FE" w14:textId="3242DA04" w:rsidR="00510128" w:rsidRPr="00F67E68" w:rsidRDefault="00510128" w:rsidP="00F7142E">
            <w:pPr>
              <w:widowControl w:val="0"/>
              <w:spacing w:after="0" w:line="240" w:lineRule="auto"/>
              <w:rPr>
                <w:rFonts w:ascii="Times New Roman" w:hAnsi="Times New Roman" w:cs="Times New Roman"/>
                <w:sz w:val="24"/>
                <w:szCs w:val="24"/>
                <w:highlight w:val="magenta"/>
              </w:rPr>
            </w:pPr>
            <w:r w:rsidRPr="00F67E68">
              <w:rPr>
                <w:rFonts w:ascii="Times New Roman" w:hAnsi="Times New Roman" w:cs="Times New Roman"/>
                <w:sz w:val="24"/>
                <w:szCs w:val="24"/>
              </w:rPr>
              <w:t>Udział gatunku w zespole ryb i minogów</w:t>
            </w:r>
          </w:p>
        </w:tc>
        <w:tc>
          <w:tcPr>
            <w:tcW w:w="8914" w:type="dxa"/>
            <w:vMerge/>
            <w:tcBorders>
              <w:left w:val="single" w:sz="4" w:space="0" w:color="000000"/>
              <w:right w:val="single" w:sz="4" w:space="0" w:color="000000"/>
            </w:tcBorders>
            <w:shd w:val="clear" w:color="auto" w:fill="FFFFFF"/>
            <w:tcMar>
              <w:left w:w="170" w:type="dxa"/>
              <w:right w:w="113" w:type="dxa"/>
            </w:tcMar>
          </w:tcPr>
          <w:p w14:paraId="1875455B"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3240F768" w14:textId="77777777" w:rsidTr="003D2A93">
        <w:trPr>
          <w:trHeight w:val="278"/>
        </w:trPr>
        <w:tc>
          <w:tcPr>
            <w:tcW w:w="2476" w:type="dxa"/>
            <w:vMerge/>
            <w:tcBorders>
              <w:left w:val="single" w:sz="4" w:space="0" w:color="000000"/>
              <w:right w:val="single" w:sz="4" w:space="0" w:color="000000"/>
            </w:tcBorders>
            <w:shd w:val="clear" w:color="auto" w:fill="FFFFFF"/>
          </w:tcPr>
          <w:p w14:paraId="04C26E7A"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214ECED" w14:textId="61CE52F9" w:rsidR="00510128" w:rsidRPr="00F67E68" w:rsidRDefault="00510128" w:rsidP="00F7142E">
            <w:pPr>
              <w:widowControl w:val="0"/>
              <w:spacing w:after="0" w:line="240" w:lineRule="auto"/>
              <w:rPr>
                <w:rFonts w:ascii="Times New Roman" w:hAnsi="Times New Roman" w:cs="Times New Roman"/>
                <w:sz w:val="24"/>
                <w:szCs w:val="24"/>
                <w:highlight w:val="magenta"/>
              </w:rPr>
            </w:pPr>
            <w:r w:rsidRPr="00F67E68">
              <w:rPr>
                <w:rFonts w:ascii="Times New Roman" w:hAnsi="Times New Roman" w:cs="Times New Roman"/>
                <w:sz w:val="24"/>
                <w:szCs w:val="24"/>
              </w:rPr>
              <w:t>EFI+</w:t>
            </w:r>
          </w:p>
        </w:tc>
        <w:tc>
          <w:tcPr>
            <w:tcW w:w="8914" w:type="dxa"/>
            <w:vMerge/>
            <w:tcBorders>
              <w:left w:val="single" w:sz="4" w:space="0" w:color="000000"/>
              <w:right w:val="single" w:sz="4" w:space="0" w:color="000000"/>
            </w:tcBorders>
            <w:shd w:val="clear" w:color="auto" w:fill="FFFFFF"/>
            <w:tcMar>
              <w:left w:w="170" w:type="dxa"/>
              <w:right w:w="113" w:type="dxa"/>
            </w:tcMar>
          </w:tcPr>
          <w:p w14:paraId="67D2192F"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484911F2" w14:textId="77777777" w:rsidTr="003D2A93">
        <w:trPr>
          <w:trHeight w:val="280"/>
        </w:trPr>
        <w:tc>
          <w:tcPr>
            <w:tcW w:w="2476" w:type="dxa"/>
            <w:vMerge/>
            <w:tcBorders>
              <w:left w:val="single" w:sz="4" w:space="0" w:color="000000"/>
              <w:right w:val="single" w:sz="4" w:space="0" w:color="000000"/>
            </w:tcBorders>
            <w:shd w:val="clear" w:color="auto" w:fill="FFFFFF"/>
          </w:tcPr>
          <w:p w14:paraId="23CC9754"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AD629EF" w14:textId="43521590" w:rsidR="00510128" w:rsidRPr="00F67E68" w:rsidRDefault="00510128" w:rsidP="00F7142E">
            <w:pPr>
              <w:widowControl w:val="0"/>
              <w:spacing w:after="0" w:line="240" w:lineRule="auto"/>
              <w:rPr>
                <w:rFonts w:ascii="Times New Roman" w:hAnsi="Times New Roman" w:cs="Times New Roman"/>
                <w:sz w:val="24"/>
                <w:szCs w:val="24"/>
                <w:highlight w:val="magenta"/>
              </w:rPr>
            </w:pPr>
            <w:r w:rsidRPr="00F67E68">
              <w:rPr>
                <w:rFonts w:ascii="Times New Roman" w:hAnsi="Times New Roman" w:cs="Times New Roman"/>
                <w:sz w:val="24"/>
                <w:szCs w:val="24"/>
              </w:rPr>
              <w:t xml:space="preserve">Jakość </w:t>
            </w:r>
            <w:proofErr w:type="spellStart"/>
            <w:r w:rsidRPr="00F67E68">
              <w:rPr>
                <w:rFonts w:ascii="Times New Roman" w:hAnsi="Times New Roman" w:cs="Times New Roman"/>
                <w:sz w:val="24"/>
                <w:szCs w:val="24"/>
              </w:rPr>
              <w:t>hydromorfologiczna</w:t>
            </w:r>
            <w:proofErr w:type="spellEnd"/>
          </w:p>
        </w:tc>
        <w:tc>
          <w:tcPr>
            <w:tcW w:w="8914" w:type="dxa"/>
            <w:vMerge/>
            <w:tcBorders>
              <w:left w:val="single" w:sz="4" w:space="0" w:color="000000"/>
              <w:right w:val="single" w:sz="4" w:space="0" w:color="000000"/>
            </w:tcBorders>
            <w:shd w:val="clear" w:color="auto" w:fill="FFFFFF"/>
            <w:tcMar>
              <w:left w:w="170" w:type="dxa"/>
              <w:right w:w="113" w:type="dxa"/>
            </w:tcMar>
          </w:tcPr>
          <w:p w14:paraId="0513AD6A"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442F96D3" w14:textId="77777777" w:rsidTr="003D2A93">
        <w:trPr>
          <w:trHeight w:val="567"/>
        </w:trPr>
        <w:tc>
          <w:tcPr>
            <w:tcW w:w="2476" w:type="dxa"/>
            <w:vMerge/>
            <w:tcBorders>
              <w:left w:val="single" w:sz="4" w:space="0" w:color="000000"/>
              <w:right w:val="single" w:sz="4" w:space="0" w:color="000000"/>
            </w:tcBorders>
            <w:shd w:val="clear" w:color="auto" w:fill="FFFFFF"/>
          </w:tcPr>
          <w:p w14:paraId="36423A6B"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5C7FBFB" w14:textId="554F040E"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Stan ekologiczny wody (klasa jakości wody)</w:t>
            </w:r>
          </w:p>
        </w:tc>
        <w:tc>
          <w:tcPr>
            <w:tcW w:w="8914" w:type="dxa"/>
            <w:vMerge/>
            <w:tcBorders>
              <w:left w:val="single" w:sz="4" w:space="0" w:color="000000"/>
              <w:right w:val="single" w:sz="4" w:space="0" w:color="000000"/>
            </w:tcBorders>
            <w:shd w:val="clear" w:color="auto" w:fill="FFFFFF"/>
            <w:tcMar>
              <w:left w:w="170" w:type="dxa"/>
              <w:right w:w="113" w:type="dxa"/>
            </w:tcMar>
          </w:tcPr>
          <w:p w14:paraId="041A8F40"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2E04B72B" w14:textId="77777777" w:rsidTr="003D2A93">
        <w:trPr>
          <w:trHeight w:val="263"/>
        </w:trPr>
        <w:tc>
          <w:tcPr>
            <w:tcW w:w="2476" w:type="dxa"/>
            <w:vMerge/>
            <w:tcBorders>
              <w:left w:val="single" w:sz="4" w:space="0" w:color="000000"/>
              <w:right w:val="single" w:sz="4" w:space="0" w:color="000000"/>
            </w:tcBorders>
            <w:shd w:val="clear" w:color="auto" w:fill="FFFFFF"/>
          </w:tcPr>
          <w:p w14:paraId="70B9EC13"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7A2836C" w14:textId="7B6EA74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Mozaika mikrosiedlisk</w:t>
            </w:r>
          </w:p>
        </w:tc>
        <w:tc>
          <w:tcPr>
            <w:tcW w:w="8914" w:type="dxa"/>
            <w:vMerge/>
            <w:tcBorders>
              <w:left w:val="single" w:sz="4" w:space="0" w:color="000000"/>
              <w:right w:val="single" w:sz="4" w:space="0" w:color="000000"/>
            </w:tcBorders>
            <w:shd w:val="clear" w:color="auto" w:fill="FFFFFF"/>
            <w:tcMar>
              <w:left w:w="170" w:type="dxa"/>
              <w:right w:w="113" w:type="dxa"/>
            </w:tcMar>
          </w:tcPr>
          <w:p w14:paraId="20989D14"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79EDE6DA" w14:textId="77777777" w:rsidTr="003D2A93">
        <w:trPr>
          <w:trHeight w:val="662"/>
        </w:trPr>
        <w:tc>
          <w:tcPr>
            <w:tcW w:w="2476" w:type="dxa"/>
            <w:vMerge/>
            <w:tcBorders>
              <w:left w:val="single" w:sz="4" w:space="0" w:color="000000"/>
              <w:right w:val="single" w:sz="4" w:space="0" w:color="000000"/>
            </w:tcBorders>
            <w:shd w:val="clear" w:color="auto" w:fill="FFFFFF"/>
          </w:tcPr>
          <w:p w14:paraId="05F3ABDD"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014FC72" w14:textId="408754C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Zarybienia gatunkami gospodarczymi bezpośrednio zagrażającymi głowaczowi </w:t>
            </w:r>
            <w:proofErr w:type="spellStart"/>
            <w:r w:rsidRPr="00F67E68">
              <w:rPr>
                <w:rFonts w:ascii="Times New Roman" w:hAnsi="Times New Roman" w:cs="Times New Roman"/>
                <w:sz w:val="24"/>
                <w:szCs w:val="24"/>
              </w:rPr>
              <w:t>białopłetwemu</w:t>
            </w:r>
            <w:proofErr w:type="spellEnd"/>
          </w:p>
        </w:tc>
        <w:tc>
          <w:tcPr>
            <w:tcW w:w="8914" w:type="dxa"/>
            <w:vMerge/>
            <w:tcBorders>
              <w:left w:val="single" w:sz="4" w:space="0" w:color="000000"/>
              <w:right w:val="single" w:sz="4" w:space="0" w:color="000000"/>
            </w:tcBorders>
            <w:shd w:val="clear" w:color="auto" w:fill="FFFFFF"/>
            <w:tcMar>
              <w:left w:w="170" w:type="dxa"/>
              <w:right w:w="113" w:type="dxa"/>
            </w:tcMar>
          </w:tcPr>
          <w:p w14:paraId="7025A656"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4A076141"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5B2432FA" w14:textId="49C94CDD" w:rsidR="00510128" w:rsidRPr="008179CB" w:rsidRDefault="00510128"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1193 Kumak górski (</w:t>
            </w:r>
            <w:proofErr w:type="spellStart"/>
            <w:r w:rsidRPr="008179CB">
              <w:rPr>
                <w:rFonts w:ascii="Times New Roman" w:hAnsi="Times New Roman" w:cs="Times New Roman"/>
                <w:bCs/>
                <w:i/>
                <w:iCs/>
                <w:sz w:val="24"/>
                <w:szCs w:val="24"/>
              </w:rPr>
              <w:t>Bombina</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variegata</w:t>
            </w:r>
            <w:proofErr w:type="spellEnd"/>
            <w:r w:rsidRPr="008179CB">
              <w:rPr>
                <w:rFonts w:ascii="Times New Roman" w:hAnsi="Times New Roman" w:cs="Times New Roman"/>
                <w:bCs/>
                <w:sz w:val="24"/>
                <w:szCs w:val="24"/>
              </w:rPr>
              <w:t xml:space="preserve">) </w:t>
            </w:r>
          </w:p>
          <w:p w14:paraId="1A001A68" w14:textId="0C328701"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101BA49" w14:textId="3FC325E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Liczba wszystkich zbiorników, w</w:t>
            </w:r>
            <w:r w:rsidR="00AD19C3">
              <w:rPr>
                <w:rFonts w:ascii="Times New Roman" w:hAnsi="Times New Roman" w:cs="Times New Roman"/>
                <w:sz w:val="24"/>
                <w:szCs w:val="24"/>
              </w:rPr>
              <w:t> </w:t>
            </w:r>
            <w:r w:rsidRPr="00F67E68">
              <w:rPr>
                <w:rFonts w:ascii="Times New Roman" w:hAnsi="Times New Roman" w:cs="Times New Roman"/>
                <w:sz w:val="24"/>
                <w:szCs w:val="24"/>
              </w:rPr>
              <w:t>których stwierdzono rozród gatunku</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04127D73" w14:textId="7DDE4AFC"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333730D7" w14:textId="112815E8"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na temat populacji i siedlisk gatunku oraz dokonanie oceny wskaźników.</w:t>
            </w:r>
          </w:p>
          <w:p w14:paraId="0A544655" w14:textId="202E956B"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75AC847E" w14:textId="77777777" w:rsidTr="003D2A93">
        <w:trPr>
          <w:trHeight w:val="519"/>
        </w:trPr>
        <w:tc>
          <w:tcPr>
            <w:tcW w:w="2476" w:type="dxa"/>
            <w:vMerge/>
            <w:tcBorders>
              <w:left w:val="single" w:sz="4" w:space="0" w:color="000000"/>
              <w:right w:val="single" w:sz="4" w:space="0" w:color="000000"/>
            </w:tcBorders>
            <w:shd w:val="clear" w:color="auto" w:fill="FFFFFF"/>
          </w:tcPr>
          <w:p w14:paraId="2E1D3F75"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31844AB" w14:textId="57CE447F"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Liczba zbiorników, w których stwierdzono obecność gatunku</w:t>
            </w:r>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450F33CE" w14:textId="2685D8D0"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01F2A054" w14:textId="77777777" w:rsidTr="003D2A93">
        <w:trPr>
          <w:trHeight w:val="519"/>
        </w:trPr>
        <w:tc>
          <w:tcPr>
            <w:tcW w:w="2476" w:type="dxa"/>
            <w:vMerge/>
            <w:tcBorders>
              <w:left w:val="single" w:sz="4" w:space="0" w:color="000000"/>
              <w:right w:val="single" w:sz="4" w:space="0" w:color="000000"/>
            </w:tcBorders>
            <w:shd w:val="clear" w:color="auto" w:fill="FFFFFF"/>
          </w:tcPr>
          <w:p w14:paraId="6B5AFDEB"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CCC14BD" w14:textId="6FE2E1A3"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Liczba wszystkich zbiorników</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213B6C31"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5C444D95" w14:textId="1206C69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polegające na weryfikacji lokalizacji siedlisk gatunku w</w:t>
            </w:r>
            <w:r w:rsidR="00331392">
              <w:rPr>
                <w:rFonts w:ascii="Times New Roman" w:hAnsi="Times New Roman" w:cs="Times New Roman"/>
                <w:sz w:val="24"/>
                <w:szCs w:val="24"/>
              </w:rPr>
              <w:t> </w:t>
            </w:r>
            <w:r w:rsidRPr="00F67E68">
              <w:rPr>
                <w:rFonts w:ascii="Times New Roman" w:hAnsi="Times New Roman" w:cs="Times New Roman"/>
                <w:sz w:val="24"/>
                <w:szCs w:val="24"/>
              </w:rPr>
              <w:t>obszarze oraz weryfikacji ocen wskaźników w obszarze.</w:t>
            </w:r>
          </w:p>
        </w:tc>
      </w:tr>
      <w:tr w:rsidR="00510128" w:rsidRPr="00F67E68" w14:paraId="59EB45D2" w14:textId="77777777" w:rsidTr="003D2A93">
        <w:trPr>
          <w:trHeight w:val="359"/>
        </w:trPr>
        <w:tc>
          <w:tcPr>
            <w:tcW w:w="2476" w:type="dxa"/>
            <w:vMerge/>
            <w:tcBorders>
              <w:left w:val="single" w:sz="4" w:space="0" w:color="000000"/>
              <w:right w:val="single" w:sz="4" w:space="0" w:color="000000"/>
            </w:tcBorders>
            <w:shd w:val="clear" w:color="auto" w:fill="FFFFFF"/>
          </w:tcPr>
          <w:p w14:paraId="3824AF5F"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268A1DB" w14:textId="37BD10E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Liczba zbiorników stałych</w:t>
            </w:r>
          </w:p>
        </w:tc>
        <w:tc>
          <w:tcPr>
            <w:tcW w:w="8914" w:type="dxa"/>
            <w:vMerge/>
            <w:tcBorders>
              <w:left w:val="single" w:sz="4" w:space="0" w:color="000000"/>
              <w:right w:val="single" w:sz="4" w:space="0" w:color="000000"/>
            </w:tcBorders>
            <w:shd w:val="clear" w:color="auto" w:fill="FFFFFF"/>
            <w:tcMar>
              <w:left w:w="170" w:type="dxa"/>
              <w:right w:w="113" w:type="dxa"/>
            </w:tcMar>
          </w:tcPr>
          <w:p w14:paraId="3316404D" w14:textId="115095F9"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6A217515" w14:textId="77777777" w:rsidTr="003D2A93">
        <w:trPr>
          <w:trHeight w:val="266"/>
        </w:trPr>
        <w:tc>
          <w:tcPr>
            <w:tcW w:w="2476" w:type="dxa"/>
            <w:vMerge/>
            <w:tcBorders>
              <w:left w:val="single" w:sz="4" w:space="0" w:color="000000"/>
              <w:bottom w:val="single" w:sz="4" w:space="0" w:color="auto"/>
              <w:right w:val="single" w:sz="4" w:space="0" w:color="000000"/>
            </w:tcBorders>
            <w:shd w:val="clear" w:color="auto" w:fill="FFFFFF"/>
          </w:tcPr>
          <w:p w14:paraId="663DB8ED"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8EC461E" w14:textId="64A0AD48"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Stan czystości wody</w:t>
            </w:r>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4B4AEDED"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7D1DB068"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7475BBBB" w14:textId="7431C2F7" w:rsidR="00510128" w:rsidRPr="008179CB" w:rsidRDefault="00510128" w:rsidP="00F7142E">
            <w:pPr>
              <w:widowControl w:val="0"/>
              <w:spacing w:after="0" w:line="240" w:lineRule="auto"/>
              <w:rPr>
                <w:rFonts w:ascii="Times New Roman" w:hAnsi="Times New Roman" w:cs="Times New Roman"/>
                <w:bCs/>
                <w:sz w:val="24"/>
                <w:szCs w:val="24"/>
              </w:rPr>
            </w:pPr>
            <w:bookmarkStart w:id="2" w:name="_Hlk155125824"/>
            <w:r w:rsidRPr="008179CB">
              <w:rPr>
                <w:rFonts w:ascii="Times New Roman" w:hAnsi="Times New Roman" w:cs="Times New Roman"/>
                <w:bCs/>
                <w:sz w:val="24"/>
                <w:szCs w:val="24"/>
              </w:rPr>
              <w:t xml:space="preserve">1386 </w:t>
            </w:r>
            <w:proofErr w:type="spellStart"/>
            <w:r w:rsidRPr="008179CB">
              <w:rPr>
                <w:rFonts w:ascii="Times New Roman" w:hAnsi="Times New Roman" w:cs="Times New Roman"/>
                <w:bCs/>
                <w:sz w:val="24"/>
                <w:szCs w:val="24"/>
              </w:rPr>
              <w:t>Bezlist</w:t>
            </w:r>
            <w:proofErr w:type="spellEnd"/>
            <w:r w:rsidRPr="008179CB">
              <w:rPr>
                <w:rFonts w:ascii="Times New Roman" w:hAnsi="Times New Roman" w:cs="Times New Roman"/>
                <w:bCs/>
                <w:sz w:val="24"/>
                <w:szCs w:val="24"/>
              </w:rPr>
              <w:t xml:space="preserve"> okrywowy</w:t>
            </w:r>
          </w:p>
          <w:p w14:paraId="2417EBCC" w14:textId="63AFF6B5" w:rsidR="00510128" w:rsidRPr="008179CB" w:rsidRDefault="00510128" w:rsidP="00F7142E">
            <w:pPr>
              <w:widowControl w:val="0"/>
              <w:spacing w:after="0" w:line="240" w:lineRule="auto"/>
              <w:rPr>
                <w:rFonts w:ascii="Times New Roman" w:hAnsi="Times New Roman" w:cs="Times New Roman"/>
                <w:bCs/>
                <w:sz w:val="24"/>
                <w:szCs w:val="24"/>
              </w:rPr>
            </w:pPr>
            <w:r w:rsidRP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Buxbaumia</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viridis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4BDC747" w14:textId="61617DCC"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sporofitów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2FB13F1" w14:textId="709FBC4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3F92C449" w14:textId="22000CF8"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od 1 do 5 osobników na stanowisku.</w:t>
            </w:r>
          </w:p>
        </w:tc>
      </w:tr>
      <w:tr w:rsidR="00510128" w:rsidRPr="00F67E68" w14:paraId="132D7DC9"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5638509D"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tcPr>
          <w:p w14:paraId="49797BE3" w14:textId="0E5C1859" w:rsidR="00510128" w:rsidRPr="00F67E68" w:rsidRDefault="00510128" w:rsidP="00F7142E">
            <w:pPr>
              <w:widowControl w:val="0"/>
              <w:spacing w:after="0"/>
              <w:rPr>
                <w:rFonts w:ascii="Times New Roman" w:hAnsi="Times New Roman" w:cs="Times New Roman"/>
                <w:sz w:val="24"/>
                <w:szCs w:val="24"/>
                <w:highlight w:val="green"/>
              </w:rPr>
            </w:pPr>
            <w:r w:rsidRPr="00F67E68">
              <w:rPr>
                <w:rFonts w:ascii="Times New Roman" w:hAnsi="Times New Roman" w:cs="Times New Roman"/>
                <w:sz w:val="24"/>
                <w:szCs w:val="24"/>
              </w:rPr>
              <w:t>Areał populacji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2C97CBB"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5492A009" w14:textId="6C4A06C2" w:rsidR="00510128" w:rsidRPr="00F67E68" w:rsidRDefault="00510128" w:rsidP="00F7142E">
            <w:pPr>
              <w:widowControl w:val="0"/>
              <w:spacing w:after="0" w:line="240" w:lineRule="auto"/>
              <w:rPr>
                <w:rFonts w:ascii="Times New Roman" w:hAnsi="Times New Roman" w:cs="Times New Roman"/>
                <w:sz w:val="24"/>
                <w:szCs w:val="24"/>
                <w:highlight w:val="green"/>
              </w:rPr>
            </w:pPr>
            <w:r w:rsidRPr="00F67E68">
              <w:rPr>
                <w:rFonts w:ascii="Times New Roman" w:hAnsi="Times New Roman" w:cs="Times New Roman"/>
                <w:sz w:val="24"/>
                <w:szCs w:val="24"/>
              </w:rPr>
              <w:t>Areał populacji na stanowisku poniżej 0,1 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510128" w:rsidRPr="00F67E68" w14:paraId="63337CD4"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75DFB594"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245DBF0" w14:textId="360A22A0"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zasiedlonych pni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4256B42"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6D1352B0" w14:textId="0734A7C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1 – 5 sztuk zasiedlonych pni na stanowisku.</w:t>
            </w:r>
          </w:p>
        </w:tc>
      </w:tr>
      <w:tr w:rsidR="00510128" w:rsidRPr="00F67E68" w14:paraId="00CF5F4C"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38C2FAAB"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B1748F7" w14:textId="52357CED"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potencjalnego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94F2299" w14:textId="3890549C"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3756F337" w14:textId="36B71E23"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Powierzchnia powyżej 500 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 xml:space="preserve"> na stanowisku.</w:t>
            </w:r>
          </w:p>
        </w:tc>
      </w:tr>
      <w:tr w:rsidR="00510128" w:rsidRPr="00F67E68" w14:paraId="3E2EA488"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3303B071"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F949FF1" w14:textId="746D8584"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zajmowanego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3106210" w14:textId="163E783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3C89F90" w14:textId="292B7AB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Powierzchnia zajmowanego siedliska na stanowisku powyżej 0,5 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510128" w:rsidRPr="00F67E68" w14:paraId="6C7E5D71"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0F1DC990"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4CA6525" w14:textId="28A80633"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Fragmentacja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B3689DD"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6396E906" w14:textId="071C273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Średnie rozproszenie poszczególnych fragmentów drewna mogących być potencjalnym siedliskiem gatunku.</w:t>
            </w:r>
          </w:p>
        </w:tc>
      </w:tr>
      <w:tr w:rsidR="00510128" w:rsidRPr="00F67E68" w14:paraId="3CE10821"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38393BC2"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6B659D2" w14:textId="40031B44"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Ocienienie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435F3E6"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1CA086B0" w14:textId="05196F55"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Ocienienie średnie, między 30-80% powierzchni stanowiska.</w:t>
            </w:r>
          </w:p>
        </w:tc>
      </w:tr>
      <w:tr w:rsidR="00510128" w:rsidRPr="00F67E68" w14:paraId="153DD6A7"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2AB07648"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EB6739C" w14:textId="40D25B44"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Wilgotność powietrza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79A8C6B"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87DFE24" w14:textId="2806B0B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Wilgotność powietrza wysoka, stanowisko przy cieku.</w:t>
            </w:r>
          </w:p>
        </w:tc>
      </w:tr>
      <w:tr w:rsidR="00510128" w:rsidRPr="00F67E68" w14:paraId="4504EE39"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0FA15883"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BCD44AD" w14:textId="36D6D60D"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Zwarcie drzew i</w:t>
            </w:r>
            <w:r w:rsidR="00331392">
              <w:rPr>
                <w:rFonts w:ascii="Times New Roman" w:hAnsi="Times New Roman" w:cs="Times New Roman"/>
                <w:sz w:val="24"/>
                <w:szCs w:val="24"/>
              </w:rPr>
              <w:t> </w:t>
            </w:r>
            <w:r w:rsidRPr="00F67E68">
              <w:rPr>
                <w:rFonts w:ascii="Times New Roman" w:hAnsi="Times New Roman" w:cs="Times New Roman"/>
                <w:sz w:val="24"/>
                <w:szCs w:val="24"/>
              </w:rPr>
              <w:t>krzewów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05780C9"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CD06555" w14:textId="582BF54B"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Zwarcie drzew i krzewów &gt;50%.</w:t>
            </w:r>
          </w:p>
        </w:tc>
      </w:tr>
      <w:tr w:rsidR="00510128" w:rsidRPr="00F67E68" w14:paraId="4618651F"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23F8DCA3"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D351948" w14:textId="669A8AB1"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Zwarcie runi lub runa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10BF0B5"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19179E40" w14:textId="3C016FBB"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Zwarcie runi lub runa poniżej &lt;30%, struktura luźna.</w:t>
            </w:r>
          </w:p>
        </w:tc>
      </w:tr>
      <w:tr w:rsidR="00510128" w:rsidRPr="00F67E68" w14:paraId="69CC29EC"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649FC5A5"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06E38DC" w14:textId="1BBA86C9"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Zwarcie i</w:t>
            </w:r>
            <w:r w:rsidR="00633E1F" w:rsidRPr="00F67E68">
              <w:rPr>
                <w:rFonts w:ascii="Times New Roman" w:hAnsi="Times New Roman" w:cs="Times New Roman"/>
                <w:sz w:val="24"/>
                <w:szCs w:val="24"/>
              </w:rPr>
              <w:t> </w:t>
            </w:r>
            <w:r w:rsidRPr="00F67E68">
              <w:rPr>
                <w:rFonts w:ascii="Times New Roman" w:hAnsi="Times New Roman" w:cs="Times New Roman"/>
                <w:sz w:val="24"/>
                <w:szCs w:val="24"/>
              </w:rPr>
              <w:t>charakterystyka warstwy mszystej</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7C2F4E5"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7F883BAA" w14:textId="38F2006F"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Zwarcie warstwy mchów i porostów &lt;90%, struktura jednowarstwowa, luźna, do</w:t>
            </w:r>
            <w:r w:rsidR="00331392">
              <w:rPr>
                <w:rFonts w:ascii="Times New Roman" w:hAnsi="Times New Roman" w:cs="Times New Roman"/>
                <w:sz w:val="24"/>
                <w:szCs w:val="24"/>
              </w:rPr>
              <w:t> </w:t>
            </w:r>
            <w:r w:rsidRPr="00F67E68">
              <w:rPr>
                <w:rFonts w:ascii="Times New Roman" w:hAnsi="Times New Roman" w:cs="Times New Roman"/>
                <w:sz w:val="24"/>
                <w:szCs w:val="24"/>
              </w:rPr>
              <w:t>0,5 cm wysokości.</w:t>
            </w:r>
          </w:p>
        </w:tc>
      </w:tr>
      <w:tr w:rsidR="00510128" w:rsidRPr="00F67E68" w14:paraId="65D3344E"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6F8A91C7"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2077AC7" w14:textId="0E1A4CF0"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Konkurencyjne gatunki mszaków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FEDC766"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63FDE4F4" w14:textId="0C1A4C70"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konkurencyjnych gatunków mszaków na stanowiskach.</w:t>
            </w:r>
          </w:p>
        </w:tc>
      </w:tr>
      <w:tr w:rsidR="00510128" w:rsidRPr="00F67E68" w14:paraId="614EC44B"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7B04ABD7"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D415488" w14:textId="62AFD091"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ekspansywne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1CD2D89"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4E54E84E" w14:textId="37C221F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konkurencyjnych gatunków ekspansywnych na stanowiskach.</w:t>
            </w:r>
          </w:p>
        </w:tc>
      </w:tr>
      <w:tr w:rsidR="00510128" w:rsidRPr="00F67E68" w14:paraId="4514F9D1" w14:textId="77777777" w:rsidTr="003D2A93">
        <w:trPr>
          <w:trHeight w:val="283"/>
        </w:trPr>
        <w:tc>
          <w:tcPr>
            <w:tcW w:w="2476" w:type="dxa"/>
            <w:vMerge/>
            <w:tcBorders>
              <w:top w:val="single" w:sz="4" w:space="0" w:color="auto"/>
              <w:left w:val="single" w:sz="4" w:space="0" w:color="000000"/>
              <w:bottom w:val="single" w:sz="4" w:space="0" w:color="auto"/>
              <w:right w:val="single" w:sz="4" w:space="0" w:color="000000"/>
            </w:tcBorders>
            <w:shd w:val="clear" w:color="auto" w:fill="FFFFFF"/>
          </w:tcPr>
          <w:p w14:paraId="5BE5F7EC"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064FBF1" w14:textId="499AA30B"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Gatunki obce, inwazyjne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74FE793"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5D2212E8" w14:textId="71A30F88"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konkurencyjnych gatunków obcych, inwazyjnych na stanowiskach.</w:t>
            </w:r>
          </w:p>
        </w:tc>
      </w:tr>
      <w:tr w:rsidR="00510128" w:rsidRPr="00F67E68" w14:paraId="4761B706"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3FB5E682" w14:textId="3289DBE1" w:rsidR="00510128" w:rsidRPr="008179CB" w:rsidRDefault="00510128" w:rsidP="00F7142E">
            <w:pPr>
              <w:widowControl w:val="0"/>
              <w:spacing w:after="0" w:line="240" w:lineRule="auto"/>
              <w:rPr>
                <w:rFonts w:ascii="Times New Roman" w:hAnsi="Times New Roman" w:cs="Times New Roman"/>
                <w:bCs/>
                <w:sz w:val="24"/>
                <w:szCs w:val="24"/>
              </w:rPr>
            </w:pPr>
            <w:bookmarkStart w:id="3" w:name="_Hlk153542836"/>
            <w:bookmarkEnd w:id="2"/>
            <w:r w:rsidRPr="008179CB">
              <w:rPr>
                <w:rFonts w:ascii="Times New Roman" w:hAnsi="Times New Roman" w:cs="Times New Roman"/>
                <w:bCs/>
                <w:sz w:val="24"/>
                <w:szCs w:val="24"/>
              </w:rPr>
              <w:t>1352 Wilk (</w:t>
            </w:r>
            <w:proofErr w:type="spellStart"/>
            <w:r w:rsidRPr="008179CB">
              <w:rPr>
                <w:rFonts w:ascii="Times New Roman" w:hAnsi="Times New Roman" w:cs="Times New Roman"/>
                <w:bCs/>
                <w:i/>
                <w:iCs/>
                <w:sz w:val="24"/>
                <w:szCs w:val="24"/>
              </w:rPr>
              <w:t>Canis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lupus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058F067" w14:textId="694BA4B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Zagęszczenie populacji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68F2B99" w14:textId="38F1084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2F0B7DD4" w14:textId="5FD37993"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wartości wskaźnika na poziomie co najmniej 2,24/100 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510128" w:rsidRPr="00F67E68" w14:paraId="4900FF1C" w14:textId="77777777" w:rsidTr="003D2A93">
        <w:trPr>
          <w:trHeight w:val="519"/>
        </w:trPr>
        <w:tc>
          <w:tcPr>
            <w:tcW w:w="2476" w:type="dxa"/>
            <w:vMerge/>
            <w:tcBorders>
              <w:left w:val="single" w:sz="4" w:space="0" w:color="000000"/>
              <w:right w:val="single" w:sz="4" w:space="0" w:color="000000"/>
            </w:tcBorders>
            <w:shd w:val="clear" w:color="auto" w:fill="FFFFFF"/>
          </w:tcPr>
          <w:p w14:paraId="168B049F" w14:textId="14505A95"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E3CFC82" w14:textId="15C10212"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Liczba watah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7DEB246" w14:textId="685B731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wskaźnika na poziomie U1.</w:t>
            </w:r>
          </w:p>
          <w:p w14:paraId="34B002A2" w14:textId="49DE7FE0"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0,3–0,5 watahy na 100 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510128" w:rsidRPr="00F67E68" w14:paraId="043989DA" w14:textId="77777777" w:rsidTr="003D2A93">
        <w:trPr>
          <w:trHeight w:val="519"/>
        </w:trPr>
        <w:tc>
          <w:tcPr>
            <w:tcW w:w="2476" w:type="dxa"/>
            <w:vMerge/>
            <w:tcBorders>
              <w:left w:val="single" w:sz="4" w:space="0" w:color="000000"/>
              <w:right w:val="single" w:sz="4" w:space="0" w:color="000000"/>
            </w:tcBorders>
            <w:shd w:val="clear" w:color="auto" w:fill="FFFFFF"/>
          </w:tcPr>
          <w:p w14:paraId="1A86F39A"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63C226D" w14:textId="72B330CE"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Lesistość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199B4B2" w14:textId="0998A489"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0C019461" w14:textId="20A81A7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lesistości na poziomie ok. 70%.</w:t>
            </w:r>
          </w:p>
        </w:tc>
      </w:tr>
      <w:tr w:rsidR="00510128" w:rsidRPr="00F67E68" w14:paraId="6D258143" w14:textId="77777777" w:rsidTr="003D2A93">
        <w:trPr>
          <w:trHeight w:val="519"/>
        </w:trPr>
        <w:tc>
          <w:tcPr>
            <w:tcW w:w="2476" w:type="dxa"/>
            <w:vMerge/>
            <w:tcBorders>
              <w:left w:val="single" w:sz="4" w:space="0" w:color="000000"/>
              <w:right w:val="single" w:sz="4" w:space="0" w:color="000000"/>
            </w:tcBorders>
            <w:shd w:val="clear" w:color="auto" w:fill="FFFFFF"/>
          </w:tcPr>
          <w:p w14:paraId="466AA25E"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3E3C280" w14:textId="5D58F29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Fragmentacja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5B9E1D6" w14:textId="2F85F0A0"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53A94D84" w14:textId="72773606"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wartości wskaźnika na poziomie &lt;3% (udział powierzchni zajętej pod</w:t>
            </w:r>
            <w:r w:rsidR="00331392">
              <w:rPr>
                <w:rFonts w:ascii="Times New Roman" w:hAnsi="Times New Roman" w:cs="Times New Roman"/>
                <w:sz w:val="24"/>
                <w:szCs w:val="24"/>
              </w:rPr>
              <w:t> </w:t>
            </w:r>
            <w:r w:rsidRPr="00F67E68">
              <w:rPr>
                <w:rFonts w:ascii="Times New Roman" w:hAnsi="Times New Roman" w:cs="Times New Roman"/>
                <w:sz w:val="24"/>
                <w:szCs w:val="24"/>
              </w:rPr>
              <w:t>zabudowę).</w:t>
            </w:r>
          </w:p>
        </w:tc>
      </w:tr>
      <w:tr w:rsidR="00510128" w:rsidRPr="00F67E68" w14:paraId="7CD1E301" w14:textId="77777777" w:rsidTr="003D2A93">
        <w:trPr>
          <w:trHeight w:val="519"/>
        </w:trPr>
        <w:tc>
          <w:tcPr>
            <w:tcW w:w="2476" w:type="dxa"/>
            <w:vMerge/>
            <w:tcBorders>
              <w:left w:val="single" w:sz="4" w:space="0" w:color="000000"/>
              <w:right w:val="single" w:sz="4" w:space="0" w:color="000000"/>
            </w:tcBorders>
            <w:shd w:val="clear" w:color="auto" w:fill="FFFFFF"/>
          </w:tcPr>
          <w:p w14:paraId="4CE999A5"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8B81B4B" w14:textId="64D41AA0"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Dostępność bazy pokarmowej</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1209E43" w14:textId="18B8FC5D"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09FBE99C" w14:textId="1CA1599C"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polegające na weryfikacji danych dotyczących biomasy dzikich ssaków kopytnych w przeliczeniu na 1 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 xml:space="preserve"> lasu.</w:t>
            </w:r>
          </w:p>
        </w:tc>
      </w:tr>
      <w:tr w:rsidR="00510128" w:rsidRPr="00F67E68" w14:paraId="7B9EB15D" w14:textId="77777777" w:rsidTr="003D2A93">
        <w:trPr>
          <w:trHeight w:val="519"/>
        </w:trPr>
        <w:tc>
          <w:tcPr>
            <w:tcW w:w="2476" w:type="dxa"/>
            <w:vMerge/>
            <w:tcBorders>
              <w:left w:val="single" w:sz="4" w:space="0" w:color="000000"/>
              <w:right w:val="single" w:sz="4" w:space="0" w:color="000000"/>
            </w:tcBorders>
            <w:shd w:val="clear" w:color="auto" w:fill="FFFFFF"/>
          </w:tcPr>
          <w:p w14:paraId="43C7E6CD"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6EE1020" w14:textId="1AF4747C"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Zagęszczenie dróg</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FA2A197"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wskaźnika na poziomie FV.</w:t>
            </w:r>
          </w:p>
          <w:p w14:paraId="55ED8AAB" w14:textId="0FBECE6E"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zagęszczenia dróg na poziomie &lt;0,1 km/km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510128" w:rsidRPr="00F67E68" w14:paraId="69F51AE0" w14:textId="77777777" w:rsidTr="003D2A93">
        <w:trPr>
          <w:trHeight w:val="519"/>
        </w:trPr>
        <w:tc>
          <w:tcPr>
            <w:tcW w:w="2476" w:type="dxa"/>
            <w:vMerge/>
            <w:tcBorders>
              <w:left w:val="single" w:sz="4" w:space="0" w:color="000000"/>
              <w:right w:val="single" w:sz="4" w:space="0" w:color="000000"/>
            </w:tcBorders>
            <w:shd w:val="clear" w:color="auto" w:fill="FFFFFF"/>
          </w:tcPr>
          <w:p w14:paraId="6DB790B2"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636F8D2" w14:textId="4CC37FB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Stopień izolacji siedlisk</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8364CD2" w14:textId="2E53896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wskaźnika na poziomie U1.</w:t>
            </w:r>
          </w:p>
          <w:p w14:paraId="75F46960" w14:textId="62606702"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Wskaźnik opisowy w trzystopniowej skali: utrzymanie wskaźnika na poziomie „2 -połączenia słabe, przerywane”.</w:t>
            </w:r>
          </w:p>
        </w:tc>
      </w:tr>
      <w:tr w:rsidR="00510128" w:rsidRPr="00F67E68" w14:paraId="08690D3B"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7CF6300E" w14:textId="77777777" w:rsidR="00510128" w:rsidRPr="008179CB" w:rsidRDefault="00510128" w:rsidP="00F7142E">
            <w:pPr>
              <w:widowControl w:val="0"/>
              <w:spacing w:after="0" w:line="240" w:lineRule="auto"/>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B9E80E6" w14:textId="4058B5CB"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Szanse zachowania gatunku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07240F3" w14:textId="34664C84"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wskaźnika na poziomie U1.</w:t>
            </w:r>
          </w:p>
          <w:p w14:paraId="5AC3BC1D" w14:textId="45A69439"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Zachowanie gatunku w perspektywie 10-20 lat nie jest pewne, ale jest prawdopodobne, o</w:t>
            </w:r>
            <w:r w:rsidR="008179CB">
              <w:rPr>
                <w:rFonts w:ascii="Times New Roman" w:hAnsi="Times New Roman" w:cs="Times New Roman"/>
                <w:sz w:val="24"/>
                <w:szCs w:val="24"/>
              </w:rPr>
              <w:t> </w:t>
            </w:r>
            <w:r w:rsidRPr="00F67E68">
              <w:rPr>
                <w:rFonts w:ascii="Times New Roman" w:hAnsi="Times New Roman" w:cs="Times New Roman"/>
                <w:sz w:val="24"/>
                <w:szCs w:val="24"/>
              </w:rPr>
              <w:t>ile uda się zapobiec istniejącym negatywnym oddziaływaniom i</w:t>
            </w:r>
            <w:r w:rsidR="00331392">
              <w:rPr>
                <w:rFonts w:ascii="Times New Roman" w:hAnsi="Times New Roman" w:cs="Times New Roman"/>
                <w:sz w:val="24"/>
                <w:szCs w:val="24"/>
              </w:rPr>
              <w:t> </w:t>
            </w:r>
            <w:r w:rsidRPr="00F67E68">
              <w:rPr>
                <w:rFonts w:ascii="Times New Roman" w:hAnsi="Times New Roman" w:cs="Times New Roman"/>
                <w:sz w:val="24"/>
                <w:szCs w:val="24"/>
              </w:rPr>
              <w:t>przewidywanym umiarkowanym zagrożeniom.</w:t>
            </w:r>
          </w:p>
        </w:tc>
      </w:tr>
      <w:bookmarkEnd w:id="3"/>
      <w:tr w:rsidR="00510128" w:rsidRPr="00F67E68" w14:paraId="79B83B8D" w14:textId="77777777" w:rsidTr="003D2A93">
        <w:trPr>
          <w:trHeight w:val="276"/>
        </w:trPr>
        <w:tc>
          <w:tcPr>
            <w:tcW w:w="2476" w:type="dxa"/>
            <w:vMerge w:val="restart"/>
            <w:tcBorders>
              <w:top w:val="single" w:sz="4" w:space="0" w:color="auto"/>
              <w:left w:val="single" w:sz="4" w:space="0" w:color="000000"/>
              <w:right w:val="single" w:sz="4" w:space="0" w:color="000000"/>
            </w:tcBorders>
            <w:shd w:val="clear" w:color="auto" w:fill="FFFFFF"/>
          </w:tcPr>
          <w:p w14:paraId="3ECEF0A6" w14:textId="77777777" w:rsidR="003D2A93" w:rsidRDefault="00510128"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lastRenderedPageBreak/>
              <w:t>4014 Biegacz urozmaicony</w:t>
            </w:r>
          </w:p>
          <w:p w14:paraId="599DB3F3" w14:textId="23F2EC52" w:rsidR="00510128" w:rsidRPr="008179CB" w:rsidRDefault="00510128"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Carabus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variolosus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20D5FF3" w14:textId="4CA7CBAA"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Względna liczebność</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4CB5FB6D" w14:textId="777C1FF6"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2626AB9F" w14:textId="10A65844"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Weryfikacja występowania gatunku w obszarze i uzupełnienie stanu wiedzy na</w:t>
            </w:r>
            <w:r w:rsidR="00331392">
              <w:rPr>
                <w:rFonts w:ascii="Times New Roman" w:hAnsi="Times New Roman" w:cs="Times New Roman"/>
                <w:sz w:val="24"/>
                <w:szCs w:val="24"/>
              </w:rPr>
              <w:t> </w:t>
            </w:r>
            <w:r w:rsidRPr="00F67E68">
              <w:rPr>
                <w:rFonts w:ascii="Times New Roman" w:hAnsi="Times New Roman" w:cs="Times New Roman"/>
                <w:sz w:val="24"/>
                <w:szCs w:val="24"/>
              </w:rPr>
              <w:t>temat populacji i siedlisk gatunku oraz dokonanie oceny wskaźników.</w:t>
            </w:r>
          </w:p>
        </w:tc>
      </w:tr>
      <w:tr w:rsidR="00510128" w:rsidRPr="00F67E68" w14:paraId="5DE067D3" w14:textId="77777777" w:rsidTr="003D2A93">
        <w:trPr>
          <w:trHeight w:val="280"/>
        </w:trPr>
        <w:tc>
          <w:tcPr>
            <w:tcW w:w="2476" w:type="dxa"/>
            <w:vMerge/>
            <w:tcBorders>
              <w:left w:val="single" w:sz="4" w:space="0" w:color="000000"/>
              <w:right w:val="single" w:sz="4" w:space="0" w:color="000000"/>
            </w:tcBorders>
            <w:shd w:val="clear" w:color="auto" w:fill="FFFFFF"/>
          </w:tcPr>
          <w:p w14:paraId="214E7A72"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ABC3A95" w14:textId="28B422FD"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Stałość występowania</w:t>
            </w:r>
          </w:p>
        </w:tc>
        <w:tc>
          <w:tcPr>
            <w:tcW w:w="8914" w:type="dxa"/>
            <w:vMerge/>
            <w:tcBorders>
              <w:left w:val="single" w:sz="4" w:space="0" w:color="000000"/>
              <w:right w:val="single" w:sz="4" w:space="0" w:color="000000"/>
            </w:tcBorders>
            <w:shd w:val="clear" w:color="auto" w:fill="FFFFFF"/>
            <w:tcMar>
              <w:left w:w="170" w:type="dxa"/>
              <w:right w:w="113" w:type="dxa"/>
            </w:tcMar>
          </w:tcPr>
          <w:p w14:paraId="022057CD"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263AF90D" w14:textId="77777777" w:rsidTr="003D2A93">
        <w:trPr>
          <w:trHeight w:val="256"/>
        </w:trPr>
        <w:tc>
          <w:tcPr>
            <w:tcW w:w="2476" w:type="dxa"/>
            <w:vMerge/>
            <w:tcBorders>
              <w:left w:val="single" w:sz="4" w:space="0" w:color="000000"/>
              <w:right w:val="single" w:sz="4" w:space="0" w:color="000000"/>
            </w:tcBorders>
            <w:shd w:val="clear" w:color="auto" w:fill="FFFFFF"/>
          </w:tcPr>
          <w:p w14:paraId="5716E456"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4429CEC" w14:textId="21AF1762"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Pokrycie roślinnością zielną</w:t>
            </w:r>
          </w:p>
        </w:tc>
        <w:tc>
          <w:tcPr>
            <w:tcW w:w="8914" w:type="dxa"/>
            <w:vMerge/>
            <w:tcBorders>
              <w:left w:val="single" w:sz="4" w:space="0" w:color="000000"/>
              <w:right w:val="single" w:sz="4" w:space="0" w:color="000000"/>
            </w:tcBorders>
            <w:shd w:val="clear" w:color="auto" w:fill="FFFFFF"/>
            <w:tcMar>
              <w:left w:w="170" w:type="dxa"/>
              <w:right w:w="113" w:type="dxa"/>
            </w:tcMar>
          </w:tcPr>
          <w:p w14:paraId="2A8ACFDE"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510128" w:rsidRPr="00F67E68" w14:paraId="683C99E6" w14:textId="77777777" w:rsidTr="003D2A93">
        <w:trPr>
          <w:trHeight w:val="283"/>
        </w:trPr>
        <w:tc>
          <w:tcPr>
            <w:tcW w:w="2476" w:type="dxa"/>
            <w:vMerge/>
            <w:tcBorders>
              <w:left w:val="single" w:sz="4" w:space="0" w:color="000000"/>
              <w:right w:val="single" w:sz="4" w:space="0" w:color="000000"/>
            </w:tcBorders>
            <w:shd w:val="clear" w:color="auto" w:fill="FFFFFF"/>
          </w:tcPr>
          <w:p w14:paraId="07709653"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5439B0A" w14:textId="00C88133"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Zwarcie roślinności zielnej</w:t>
            </w:r>
          </w:p>
        </w:tc>
        <w:tc>
          <w:tcPr>
            <w:tcW w:w="8914" w:type="dxa"/>
            <w:vMerge/>
            <w:tcBorders>
              <w:left w:val="single" w:sz="4" w:space="0" w:color="000000"/>
              <w:right w:val="single" w:sz="4" w:space="0" w:color="000000"/>
            </w:tcBorders>
            <w:shd w:val="clear" w:color="auto" w:fill="FFFFFF"/>
            <w:tcMar>
              <w:left w:w="170" w:type="dxa"/>
              <w:right w:w="113" w:type="dxa"/>
            </w:tcMar>
          </w:tcPr>
          <w:p w14:paraId="0D9F7A8B" w14:textId="7585484E" w:rsidR="00510128" w:rsidRPr="00F67E68" w:rsidRDefault="00510128" w:rsidP="00F7142E">
            <w:pPr>
              <w:widowControl w:val="0"/>
              <w:spacing w:after="0" w:line="240" w:lineRule="auto"/>
              <w:rPr>
                <w:rFonts w:ascii="Times New Roman" w:hAnsi="Times New Roman" w:cs="Times New Roman"/>
                <w:sz w:val="24"/>
                <w:szCs w:val="24"/>
                <w:highlight w:val="magenta"/>
              </w:rPr>
            </w:pPr>
          </w:p>
        </w:tc>
      </w:tr>
      <w:tr w:rsidR="00510128" w:rsidRPr="00F67E68" w14:paraId="5470018D" w14:textId="77777777" w:rsidTr="003D2A93">
        <w:trPr>
          <w:trHeight w:val="283"/>
        </w:trPr>
        <w:tc>
          <w:tcPr>
            <w:tcW w:w="2476" w:type="dxa"/>
            <w:vMerge/>
            <w:tcBorders>
              <w:left w:val="single" w:sz="4" w:space="0" w:color="000000"/>
              <w:right w:val="single" w:sz="4" w:space="0" w:color="000000"/>
            </w:tcBorders>
            <w:shd w:val="clear" w:color="auto" w:fill="FFFFFF"/>
          </w:tcPr>
          <w:p w14:paraId="041B3C13"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3DC59E1" w14:textId="666F5716"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Dominujący typ podłoża</w:t>
            </w:r>
          </w:p>
        </w:tc>
        <w:tc>
          <w:tcPr>
            <w:tcW w:w="8914" w:type="dxa"/>
            <w:vMerge/>
            <w:tcBorders>
              <w:left w:val="single" w:sz="4" w:space="0" w:color="000000"/>
              <w:right w:val="single" w:sz="4" w:space="0" w:color="000000"/>
            </w:tcBorders>
            <w:shd w:val="clear" w:color="auto" w:fill="FFFFFF"/>
            <w:tcMar>
              <w:left w:w="170" w:type="dxa"/>
              <w:right w:w="113" w:type="dxa"/>
            </w:tcMar>
          </w:tcPr>
          <w:p w14:paraId="5770D053" w14:textId="77777777" w:rsidR="00510128" w:rsidRPr="00F67E68" w:rsidRDefault="00510128" w:rsidP="00F7142E">
            <w:pPr>
              <w:widowControl w:val="0"/>
              <w:spacing w:after="0" w:line="240" w:lineRule="auto"/>
              <w:rPr>
                <w:rFonts w:ascii="Times New Roman" w:hAnsi="Times New Roman" w:cs="Times New Roman"/>
                <w:sz w:val="24"/>
                <w:szCs w:val="24"/>
                <w:highlight w:val="magenta"/>
              </w:rPr>
            </w:pPr>
          </w:p>
        </w:tc>
      </w:tr>
      <w:tr w:rsidR="00510128" w:rsidRPr="00F67E68" w14:paraId="45BCC617" w14:textId="77777777" w:rsidTr="003D2A93">
        <w:trPr>
          <w:trHeight w:val="283"/>
        </w:trPr>
        <w:tc>
          <w:tcPr>
            <w:tcW w:w="2476" w:type="dxa"/>
            <w:vMerge/>
            <w:tcBorders>
              <w:left w:val="single" w:sz="4" w:space="0" w:color="000000"/>
              <w:bottom w:val="single" w:sz="4" w:space="0" w:color="auto"/>
              <w:right w:val="single" w:sz="4" w:space="0" w:color="000000"/>
            </w:tcBorders>
            <w:shd w:val="clear" w:color="auto" w:fill="FFFFFF"/>
          </w:tcPr>
          <w:p w14:paraId="68314F1E"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6B52C2E" w14:textId="4497F37E"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Obecność martwego drewna</w:t>
            </w:r>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2F6CCB56" w14:textId="77777777" w:rsidR="00510128" w:rsidRPr="00F67E68" w:rsidRDefault="00510128" w:rsidP="00F7142E">
            <w:pPr>
              <w:widowControl w:val="0"/>
              <w:spacing w:after="0" w:line="240" w:lineRule="auto"/>
              <w:rPr>
                <w:rFonts w:ascii="Times New Roman" w:hAnsi="Times New Roman" w:cs="Times New Roman"/>
                <w:sz w:val="24"/>
                <w:szCs w:val="24"/>
                <w:highlight w:val="magenta"/>
              </w:rPr>
            </w:pPr>
          </w:p>
        </w:tc>
      </w:tr>
      <w:tr w:rsidR="00510128" w:rsidRPr="00F67E68" w14:paraId="7E5F09A5" w14:textId="77777777" w:rsidTr="003D2A93">
        <w:trPr>
          <w:trHeight w:val="283"/>
        </w:trPr>
        <w:tc>
          <w:tcPr>
            <w:tcW w:w="2476" w:type="dxa"/>
            <w:vMerge w:val="restart"/>
            <w:tcBorders>
              <w:top w:val="single" w:sz="4" w:space="0" w:color="auto"/>
              <w:left w:val="single" w:sz="4" w:space="0" w:color="auto"/>
              <w:bottom w:val="single" w:sz="4" w:space="0" w:color="auto"/>
              <w:right w:val="single" w:sz="4" w:space="0" w:color="auto"/>
            </w:tcBorders>
            <w:shd w:val="clear" w:color="auto" w:fill="FFFFFF"/>
          </w:tcPr>
          <w:p w14:paraId="0ED004CA" w14:textId="1D4184F1" w:rsidR="00510128" w:rsidRPr="008179CB" w:rsidRDefault="00510128" w:rsidP="00F7142E">
            <w:pPr>
              <w:widowControl w:val="0"/>
              <w:spacing w:after="0" w:line="240" w:lineRule="auto"/>
              <w:rPr>
                <w:rFonts w:ascii="Times New Roman" w:hAnsi="Times New Roman" w:cs="Times New Roman"/>
                <w:bCs/>
                <w:sz w:val="24"/>
                <w:szCs w:val="24"/>
              </w:rPr>
            </w:pPr>
            <w:bookmarkStart w:id="4" w:name="_Hlk155258517"/>
            <w:r w:rsidRPr="008179CB">
              <w:rPr>
                <w:rFonts w:ascii="Times New Roman" w:hAnsi="Times New Roman" w:cs="Times New Roman"/>
                <w:bCs/>
                <w:sz w:val="24"/>
                <w:szCs w:val="24"/>
              </w:rPr>
              <w:t>1060 Czerwończyk nieparek (</w:t>
            </w:r>
            <w:proofErr w:type="spellStart"/>
            <w:r w:rsidRPr="008179CB">
              <w:rPr>
                <w:rFonts w:ascii="Times New Roman" w:hAnsi="Times New Roman" w:cs="Times New Roman"/>
                <w:bCs/>
                <w:i/>
                <w:iCs/>
                <w:sz w:val="24"/>
                <w:szCs w:val="24"/>
              </w:rPr>
              <w:t>Lycaena</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dispar</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5D54661D" w14:textId="2A6D92AC"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Obecność gatunku</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10A7267C"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09DE513D" w14:textId="0490CD40" w:rsidR="00510128" w:rsidRPr="00F67E68" w:rsidRDefault="00510128"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sz w:val="24"/>
                <w:szCs w:val="24"/>
              </w:rPr>
              <w:t>Weryfikacja występowania gatunku w obszarze i uzupełnienie stanu wiedzy na</w:t>
            </w:r>
            <w:r w:rsidR="009F3569">
              <w:rPr>
                <w:rFonts w:ascii="Times New Roman" w:hAnsi="Times New Roman" w:cs="Times New Roman"/>
                <w:sz w:val="24"/>
                <w:szCs w:val="24"/>
              </w:rPr>
              <w:t> </w:t>
            </w:r>
            <w:r w:rsidRPr="00F67E68">
              <w:rPr>
                <w:rFonts w:ascii="Times New Roman" w:hAnsi="Times New Roman" w:cs="Times New Roman"/>
                <w:sz w:val="24"/>
                <w:szCs w:val="24"/>
              </w:rPr>
              <w:t>temat populacji i siedlisk gatunku oraz dokonanie oceny wskaźników.</w:t>
            </w:r>
          </w:p>
        </w:tc>
      </w:tr>
      <w:tr w:rsidR="00510128" w:rsidRPr="00F67E68" w14:paraId="1EC641A3" w14:textId="77777777" w:rsidTr="003D2A93">
        <w:trPr>
          <w:trHeight w:val="519"/>
        </w:trPr>
        <w:tc>
          <w:tcPr>
            <w:tcW w:w="2476" w:type="dxa"/>
            <w:vMerge/>
            <w:tcBorders>
              <w:top w:val="single" w:sz="4" w:space="0" w:color="auto"/>
              <w:left w:val="single" w:sz="4" w:space="0" w:color="auto"/>
              <w:bottom w:val="single" w:sz="4" w:space="0" w:color="auto"/>
              <w:right w:val="single" w:sz="4" w:space="0" w:color="auto"/>
            </w:tcBorders>
            <w:shd w:val="clear" w:color="auto" w:fill="FFFFFF"/>
          </w:tcPr>
          <w:p w14:paraId="1A420A92"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729C4460" w14:textId="63D34883"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Baza pokarmowa</w:t>
            </w:r>
          </w:p>
        </w:tc>
        <w:tc>
          <w:tcPr>
            <w:tcW w:w="8914" w:type="dxa"/>
            <w:vMerge/>
            <w:tcBorders>
              <w:left w:val="single" w:sz="4" w:space="0" w:color="000000"/>
              <w:right w:val="single" w:sz="4" w:space="0" w:color="000000"/>
            </w:tcBorders>
            <w:shd w:val="clear" w:color="auto" w:fill="FFFFFF"/>
            <w:tcMar>
              <w:left w:w="170" w:type="dxa"/>
              <w:right w:w="113" w:type="dxa"/>
            </w:tcMar>
          </w:tcPr>
          <w:p w14:paraId="6FF7FFB2" w14:textId="77777777" w:rsidR="00510128" w:rsidRPr="00F67E68" w:rsidRDefault="00510128" w:rsidP="00F7142E">
            <w:pPr>
              <w:widowControl w:val="0"/>
              <w:spacing w:after="0" w:line="240" w:lineRule="auto"/>
              <w:rPr>
                <w:rFonts w:ascii="Times New Roman" w:hAnsi="Times New Roman" w:cs="Times New Roman"/>
                <w:sz w:val="24"/>
                <w:szCs w:val="24"/>
                <w:highlight w:val="yellow"/>
              </w:rPr>
            </w:pPr>
          </w:p>
        </w:tc>
      </w:tr>
      <w:tr w:rsidR="00510128" w:rsidRPr="00F67E68" w14:paraId="37896FBC" w14:textId="77777777" w:rsidTr="003D2A93">
        <w:trPr>
          <w:trHeight w:val="319"/>
        </w:trPr>
        <w:tc>
          <w:tcPr>
            <w:tcW w:w="2476" w:type="dxa"/>
            <w:vMerge/>
            <w:tcBorders>
              <w:top w:val="single" w:sz="4" w:space="0" w:color="auto"/>
              <w:left w:val="single" w:sz="4" w:space="0" w:color="auto"/>
              <w:bottom w:val="single" w:sz="4" w:space="0" w:color="auto"/>
              <w:right w:val="single" w:sz="4" w:space="0" w:color="auto"/>
            </w:tcBorders>
            <w:shd w:val="clear" w:color="auto" w:fill="FFFFFF"/>
          </w:tcPr>
          <w:p w14:paraId="1EC9811A"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336A8429" w14:textId="32BD55AE"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Rodzaj środowiska</w:t>
            </w:r>
          </w:p>
        </w:tc>
        <w:tc>
          <w:tcPr>
            <w:tcW w:w="8914" w:type="dxa"/>
            <w:vMerge/>
            <w:tcBorders>
              <w:left w:val="single" w:sz="4" w:space="0" w:color="000000"/>
              <w:right w:val="single" w:sz="4" w:space="0" w:color="000000"/>
            </w:tcBorders>
            <w:shd w:val="clear" w:color="auto" w:fill="FFFFFF"/>
            <w:tcMar>
              <w:left w:w="170" w:type="dxa"/>
              <w:right w:w="113" w:type="dxa"/>
            </w:tcMar>
          </w:tcPr>
          <w:p w14:paraId="185CD7D6" w14:textId="77777777" w:rsidR="00510128" w:rsidRPr="00F67E68" w:rsidRDefault="00510128" w:rsidP="00F7142E">
            <w:pPr>
              <w:widowControl w:val="0"/>
              <w:spacing w:after="0" w:line="240" w:lineRule="auto"/>
              <w:rPr>
                <w:rFonts w:ascii="Times New Roman" w:hAnsi="Times New Roman" w:cs="Times New Roman"/>
                <w:sz w:val="24"/>
                <w:szCs w:val="24"/>
                <w:highlight w:val="yellow"/>
              </w:rPr>
            </w:pPr>
          </w:p>
        </w:tc>
      </w:tr>
      <w:tr w:rsidR="00510128" w:rsidRPr="00F67E68" w14:paraId="3F7F7B4E" w14:textId="77777777" w:rsidTr="003D2A93">
        <w:trPr>
          <w:trHeight w:val="267"/>
        </w:trPr>
        <w:tc>
          <w:tcPr>
            <w:tcW w:w="2476" w:type="dxa"/>
            <w:vMerge/>
            <w:tcBorders>
              <w:top w:val="single" w:sz="4" w:space="0" w:color="auto"/>
              <w:left w:val="single" w:sz="4" w:space="0" w:color="auto"/>
              <w:bottom w:val="single" w:sz="4" w:space="0" w:color="auto"/>
              <w:right w:val="single" w:sz="4" w:space="0" w:color="auto"/>
            </w:tcBorders>
            <w:shd w:val="clear" w:color="auto" w:fill="FFFFFF"/>
          </w:tcPr>
          <w:p w14:paraId="2E90607B"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auto"/>
              <w:bottom w:val="single" w:sz="4" w:space="0" w:color="000000"/>
              <w:right w:val="single" w:sz="4" w:space="0" w:color="000000"/>
            </w:tcBorders>
            <w:shd w:val="clear" w:color="auto" w:fill="FFFFFF"/>
          </w:tcPr>
          <w:p w14:paraId="73D218B6" w14:textId="685AA10E"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Rośliny </w:t>
            </w:r>
            <w:proofErr w:type="spellStart"/>
            <w:r w:rsidRPr="00F67E68">
              <w:rPr>
                <w:rFonts w:ascii="Times New Roman" w:hAnsi="Times New Roman" w:cs="Times New Roman"/>
                <w:sz w:val="24"/>
                <w:szCs w:val="24"/>
              </w:rPr>
              <w:t>nektarodajne</w:t>
            </w:r>
            <w:proofErr w:type="spellEnd"/>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5E0AE9A3" w14:textId="77777777" w:rsidR="00510128" w:rsidRPr="00F67E68" w:rsidRDefault="00510128" w:rsidP="00F7142E">
            <w:pPr>
              <w:widowControl w:val="0"/>
              <w:spacing w:after="0" w:line="240" w:lineRule="auto"/>
              <w:rPr>
                <w:rFonts w:ascii="Times New Roman" w:hAnsi="Times New Roman" w:cs="Times New Roman"/>
                <w:sz w:val="24"/>
                <w:szCs w:val="24"/>
                <w:highlight w:val="yellow"/>
              </w:rPr>
            </w:pPr>
          </w:p>
        </w:tc>
      </w:tr>
      <w:tr w:rsidR="00510128" w:rsidRPr="00F67E68" w14:paraId="06E1CA3E"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7A54B03F" w14:textId="7595D9B4" w:rsidR="00510128" w:rsidRPr="008179CB" w:rsidRDefault="00510128" w:rsidP="00F7142E">
            <w:pPr>
              <w:widowControl w:val="0"/>
              <w:spacing w:after="0" w:line="240" w:lineRule="auto"/>
              <w:rPr>
                <w:rFonts w:ascii="Times New Roman" w:hAnsi="Times New Roman" w:cs="Times New Roman"/>
                <w:bCs/>
                <w:sz w:val="24"/>
                <w:szCs w:val="24"/>
              </w:rPr>
            </w:pPr>
            <w:bookmarkStart w:id="5" w:name="_Hlk155213747"/>
            <w:bookmarkEnd w:id="4"/>
            <w:r w:rsidRPr="008179CB">
              <w:rPr>
                <w:rFonts w:ascii="Times New Roman" w:hAnsi="Times New Roman" w:cs="Times New Roman"/>
                <w:bCs/>
                <w:sz w:val="24"/>
                <w:szCs w:val="24"/>
              </w:rPr>
              <w:t>1355 Wydra (</w:t>
            </w:r>
            <w:r w:rsidRPr="008179CB">
              <w:rPr>
                <w:rFonts w:ascii="Times New Roman" w:hAnsi="Times New Roman" w:cs="Times New Roman"/>
                <w:bCs/>
                <w:i/>
                <w:iCs/>
                <w:sz w:val="24"/>
                <w:szCs w:val="24"/>
              </w:rPr>
              <w:t>Lutra lutra</w:t>
            </w:r>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DFA63CA" w14:textId="36871714"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Udział pozytywnych stwierdzeń gatunku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5EC114A" w14:textId="518D4F3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29D2FC73" w14:textId="648A3D5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Potwierdzenie obecności gatunku na ponad 60% punktów monitoringowych.</w:t>
            </w:r>
          </w:p>
        </w:tc>
      </w:tr>
      <w:tr w:rsidR="00510128" w:rsidRPr="00F67E68" w14:paraId="30756D7C" w14:textId="77777777" w:rsidTr="003D2A93">
        <w:trPr>
          <w:trHeight w:val="283"/>
        </w:trPr>
        <w:tc>
          <w:tcPr>
            <w:tcW w:w="2476" w:type="dxa"/>
            <w:vMerge/>
            <w:tcBorders>
              <w:left w:val="single" w:sz="4" w:space="0" w:color="000000"/>
              <w:right w:val="single" w:sz="4" w:space="0" w:color="000000"/>
            </w:tcBorders>
            <w:shd w:val="clear" w:color="auto" w:fill="FFFFFF"/>
          </w:tcPr>
          <w:p w14:paraId="4734E0B2"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29CF5CA" w14:textId="5C7A047E"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Indeks populacyjny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06BF5F1" w14:textId="3D6177D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6A8E1A26" w14:textId="08126C6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wartości indeksu populacyjnego na poziomie 10 -15 (indeks obliczony na podstawie stwierdzeń zagęszczenia odchodów na poszczególnych punktach monitoringowych gatunku).</w:t>
            </w:r>
          </w:p>
        </w:tc>
      </w:tr>
      <w:tr w:rsidR="00510128" w:rsidRPr="00F67E68" w14:paraId="2879FFD3" w14:textId="77777777" w:rsidTr="003D2A93">
        <w:trPr>
          <w:trHeight w:val="519"/>
        </w:trPr>
        <w:tc>
          <w:tcPr>
            <w:tcW w:w="2476" w:type="dxa"/>
            <w:vMerge/>
            <w:tcBorders>
              <w:left w:val="single" w:sz="4" w:space="0" w:color="000000"/>
              <w:right w:val="single" w:sz="4" w:space="0" w:color="000000"/>
            </w:tcBorders>
            <w:shd w:val="clear" w:color="auto" w:fill="FFFFFF"/>
          </w:tcPr>
          <w:p w14:paraId="7114B24F"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2925CE2"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Roczny wskaźnik </w:t>
            </w:r>
          </w:p>
          <w:p w14:paraId="42096AA6" w14:textId="45D474D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trendu populacji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91257E3"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7E4D3625" w14:textId="44CDD74F"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rocznego wskaźnika trendu populacji na poziomie r&gt;0.</w:t>
            </w:r>
          </w:p>
        </w:tc>
      </w:tr>
      <w:tr w:rsidR="00510128" w:rsidRPr="00F67E68" w14:paraId="09138961" w14:textId="77777777" w:rsidTr="003D2A93">
        <w:trPr>
          <w:trHeight w:val="519"/>
        </w:trPr>
        <w:tc>
          <w:tcPr>
            <w:tcW w:w="2476" w:type="dxa"/>
            <w:vMerge/>
            <w:tcBorders>
              <w:left w:val="single" w:sz="4" w:space="0" w:color="000000"/>
              <w:right w:val="single" w:sz="4" w:space="0" w:color="000000"/>
            </w:tcBorders>
            <w:shd w:val="clear" w:color="auto" w:fill="FFFFFF"/>
          </w:tcPr>
          <w:p w14:paraId="0A69AE8F"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35A637E" w14:textId="5459C395"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Zagęszczenie populacji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F365C92" w14:textId="64EFB748"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0DA78D74" w14:textId="0E5F3A50"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zagęszczenia populacji na poziomie 0,6–1,9/10 km.</w:t>
            </w:r>
          </w:p>
        </w:tc>
      </w:tr>
      <w:tr w:rsidR="00510128" w:rsidRPr="00F67E68" w14:paraId="5A0CD379" w14:textId="77777777" w:rsidTr="003D2A93">
        <w:trPr>
          <w:trHeight w:val="519"/>
        </w:trPr>
        <w:tc>
          <w:tcPr>
            <w:tcW w:w="2476" w:type="dxa"/>
            <w:vMerge/>
            <w:tcBorders>
              <w:left w:val="single" w:sz="4" w:space="0" w:color="000000"/>
              <w:right w:val="single" w:sz="4" w:space="0" w:color="000000"/>
            </w:tcBorders>
            <w:shd w:val="clear" w:color="auto" w:fill="FFFFFF"/>
          </w:tcPr>
          <w:p w14:paraId="449214CB"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3349859" w14:textId="371A4A09"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Baza pokarmowa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81814A0"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U1. </w:t>
            </w:r>
          </w:p>
          <w:p w14:paraId="03C557B1" w14:textId="71AD8A26"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wartości wskaźnika baza pokarmowa związanego z obfitością pokarmu i/lub dostępnością siedlisk wpływających na dostępność ryb i płazów na poziomie 0,5-0,8.</w:t>
            </w:r>
          </w:p>
        </w:tc>
      </w:tr>
      <w:tr w:rsidR="00510128" w:rsidRPr="00F67E68" w14:paraId="5964DDEC" w14:textId="77777777" w:rsidTr="003D2A93">
        <w:trPr>
          <w:trHeight w:val="1168"/>
        </w:trPr>
        <w:tc>
          <w:tcPr>
            <w:tcW w:w="2476" w:type="dxa"/>
            <w:vMerge/>
            <w:tcBorders>
              <w:left w:val="single" w:sz="4" w:space="0" w:color="000000"/>
              <w:right w:val="single" w:sz="4" w:space="0" w:color="000000"/>
            </w:tcBorders>
            <w:shd w:val="clear" w:color="auto" w:fill="FFFFFF"/>
          </w:tcPr>
          <w:p w14:paraId="4AF410F9"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03C0B9C" w14:textId="5F20B07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Udział siedliska kluczowego dla gatunku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030AA67" w14:textId="39F94081"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color w:val="000000"/>
                <w:sz w:val="24"/>
                <w:szCs w:val="24"/>
              </w:rPr>
              <w:t>Utrzymanie oceny wskaźnika na poziomie FV.</w:t>
            </w:r>
          </w:p>
          <w:p w14:paraId="6A960968" w14:textId="1F6397B4"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wartości wskaźnika udział siedliska kluczowego dla gatunku związanego z</w:t>
            </w:r>
            <w:r w:rsidR="003D2A93">
              <w:rPr>
                <w:rFonts w:ascii="Times New Roman" w:hAnsi="Times New Roman" w:cs="Times New Roman"/>
                <w:sz w:val="24"/>
                <w:szCs w:val="24"/>
              </w:rPr>
              <w:t> </w:t>
            </w:r>
            <w:r w:rsidRPr="00F67E68">
              <w:rPr>
                <w:rFonts w:ascii="Times New Roman" w:hAnsi="Times New Roman" w:cs="Times New Roman"/>
                <w:sz w:val="24"/>
                <w:szCs w:val="24"/>
              </w:rPr>
              <w:t>obecnością cieków powyżej 3 m szerokości oraz większych zbiorników wodnych, na</w:t>
            </w:r>
            <w:r w:rsidR="003D2A93">
              <w:rPr>
                <w:rFonts w:ascii="Times New Roman" w:hAnsi="Times New Roman" w:cs="Times New Roman"/>
                <w:sz w:val="24"/>
                <w:szCs w:val="24"/>
              </w:rPr>
              <w:t> </w:t>
            </w:r>
            <w:r w:rsidRPr="00F67E68">
              <w:rPr>
                <w:rFonts w:ascii="Times New Roman" w:hAnsi="Times New Roman" w:cs="Times New Roman"/>
                <w:sz w:val="24"/>
                <w:szCs w:val="24"/>
              </w:rPr>
              <w:t>poziomie &gt;0,65.</w:t>
            </w:r>
          </w:p>
        </w:tc>
      </w:tr>
      <w:tr w:rsidR="00510128" w:rsidRPr="00F67E68" w14:paraId="6396885C" w14:textId="77777777" w:rsidTr="003D2A93">
        <w:trPr>
          <w:trHeight w:val="519"/>
        </w:trPr>
        <w:tc>
          <w:tcPr>
            <w:tcW w:w="2476" w:type="dxa"/>
            <w:vMerge/>
            <w:tcBorders>
              <w:left w:val="single" w:sz="4" w:space="0" w:color="000000"/>
              <w:right w:val="single" w:sz="4" w:space="0" w:color="000000"/>
            </w:tcBorders>
            <w:shd w:val="clear" w:color="auto" w:fill="FFFFFF"/>
          </w:tcPr>
          <w:p w14:paraId="7332A984"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99E2D9A" w14:textId="1E512D4F"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Charakter strefy brzegowej</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659DA15" w14:textId="65F8E03B"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Utrzymanie oceny wskaźnika na poziomie FV. </w:t>
            </w:r>
          </w:p>
          <w:p w14:paraId="44486881" w14:textId="3078C512"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wartości wskaźnika charakter strefy brzegowej dla gatunku związanego z</w:t>
            </w:r>
            <w:r w:rsidR="003D2A93">
              <w:rPr>
                <w:rFonts w:ascii="Times New Roman" w:hAnsi="Times New Roman" w:cs="Times New Roman"/>
                <w:sz w:val="24"/>
                <w:szCs w:val="24"/>
              </w:rPr>
              <w:t> </w:t>
            </w:r>
            <w:r w:rsidRPr="00F67E68">
              <w:rPr>
                <w:rFonts w:ascii="Times New Roman" w:hAnsi="Times New Roman" w:cs="Times New Roman"/>
                <w:sz w:val="24"/>
                <w:szCs w:val="24"/>
              </w:rPr>
              <w:t xml:space="preserve">obecnością schronień dla gatunku, </w:t>
            </w:r>
            <w:proofErr w:type="spellStart"/>
            <w:r w:rsidRPr="00F67E68">
              <w:rPr>
                <w:rFonts w:ascii="Times New Roman" w:hAnsi="Times New Roman" w:cs="Times New Roman"/>
                <w:sz w:val="24"/>
                <w:szCs w:val="24"/>
              </w:rPr>
              <w:t>zadrzewień</w:t>
            </w:r>
            <w:proofErr w:type="spellEnd"/>
            <w:r w:rsidRPr="00F67E68">
              <w:rPr>
                <w:rFonts w:ascii="Times New Roman" w:hAnsi="Times New Roman" w:cs="Times New Roman"/>
                <w:sz w:val="24"/>
                <w:szCs w:val="24"/>
              </w:rPr>
              <w:t xml:space="preserve"> i </w:t>
            </w:r>
            <w:proofErr w:type="spellStart"/>
            <w:r w:rsidRPr="00F67E68">
              <w:rPr>
                <w:rFonts w:ascii="Times New Roman" w:hAnsi="Times New Roman" w:cs="Times New Roman"/>
                <w:sz w:val="24"/>
                <w:szCs w:val="24"/>
              </w:rPr>
              <w:t>zakrzewień</w:t>
            </w:r>
            <w:proofErr w:type="spellEnd"/>
            <w:r w:rsidRPr="00F67E68">
              <w:rPr>
                <w:rFonts w:ascii="Times New Roman" w:hAnsi="Times New Roman" w:cs="Times New Roman"/>
                <w:sz w:val="24"/>
                <w:szCs w:val="24"/>
              </w:rPr>
              <w:t xml:space="preserve"> w obrębie strefy brzegowej i w promieniu 100 m od brzegów cieku oraz stopnia regulacji cieku na</w:t>
            </w:r>
            <w:r w:rsidR="00331392">
              <w:rPr>
                <w:rFonts w:ascii="Times New Roman" w:hAnsi="Times New Roman" w:cs="Times New Roman"/>
                <w:sz w:val="24"/>
                <w:szCs w:val="24"/>
              </w:rPr>
              <w:t> </w:t>
            </w:r>
            <w:r w:rsidRPr="00F67E68">
              <w:rPr>
                <w:rFonts w:ascii="Times New Roman" w:hAnsi="Times New Roman" w:cs="Times New Roman"/>
                <w:sz w:val="24"/>
                <w:szCs w:val="24"/>
              </w:rPr>
              <w:t>poziomie &gt;0,85.</w:t>
            </w:r>
          </w:p>
        </w:tc>
      </w:tr>
      <w:tr w:rsidR="00510128" w:rsidRPr="00F67E68" w14:paraId="037043A8" w14:textId="77777777" w:rsidTr="003D2A93">
        <w:trPr>
          <w:trHeight w:val="519"/>
        </w:trPr>
        <w:tc>
          <w:tcPr>
            <w:tcW w:w="2476" w:type="dxa"/>
            <w:vMerge/>
            <w:tcBorders>
              <w:left w:val="single" w:sz="4" w:space="0" w:color="000000"/>
              <w:right w:val="single" w:sz="4" w:space="0" w:color="000000"/>
            </w:tcBorders>
            <w:shd w:val="clear" w:color="auto" w:fill="FFFFFF"/>
          </w:tcPr>
          <w:p w14:paraId="34CEB1EF"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88CEC92" w14:textId="4FD2ABEB"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Stopień antropopresji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D8BDE3F" w14:textId="0D21414C"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515C9992" w14:textId="194E1F1A"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wartości wskaźnika stopień antropopresji związanego z obecnością w</w:t>
            </w:r>
            <w:r w:rsidR="00331392">
              <w:rPr>
                <w:rFonts w:ascii="Times New Roman" w:hAnsi="Times New Roman" w:cs="Times New Roman"/>
                <w:sz w:val="24"/>
                <w:szCs w:val="24"/>
              </w:rPr>
              <w:t> </w:t>
            </w:r>
            <w:r w:rsidRPr="00F67E68">
              <w:rPr>
                <w:rFonts w:ascii="Times New Roman" w:hAnsi="Times New Roman" w:cs="Times New Roman"/>
                <w:sz w:val="24"/>
                <w:szCs w:val="24"/>
              </w:rPr>
              <w:t>sąsiedztwie siedlisk gatunku dróg, linii kolejowych, zabudowań i przepustów pod</w:t>
            </w:r>
            <w:r w:rsidR="00331392">
              <w:rPr>
                <w:rFonts w:ascii="Times New Roman" w:hAnsi="Times New Roman" w:cs="Times New Roman"/>
                <w:sz w:val="24"/>
                <w:szCs w:val="24"/>
              </w:rPr>
              <w:t> </w:t>
            </w:r>
            <w:r w:rsidRPr="00F67E68">
              <w:rPr>
                <w:rFonts w:ascii="Times New Roman" w:hAnsi="Times New Roman" w:cs="Times New Roman"/>
                <w:sz w:val="24"/>
                <w:szCs w:val="24"/>
              </w:rPr>
              <w:t>mostami na poziomie &gt;0,7.</w:t>
            </w:r>
          </w:p>
        </w:tc>
      </w:tr>
      <w:tr w:rsidR="00510128" w:rsidRPr="00F67E68" w14:paraId="60D22DAD" w14:textId="77777777" w:rsidTr="003D2A93">
        <w:trPr>
          <w:trHeight w:val="268"/>
        </w:trPr>
        <w:tc>
          <w:tcPr>
            <w:tcW w:w="2476" w:type="dxa"/>
            <w:vMerge/>
            <w:tcBorders>
              <w:left w:val="single" w:sz="4" w:space="0" w:color="000000"/>
              <w:bottom w:val="single" w:sz="4" w:space="0" w:color="auto"/>
              <w:right w:val="single" w:sz="4" w:space="0" w:color="000000"/>
            </w:tcBorders>
            <w:shd w:val="clear" w:color="auto" w:fill="FFFFFF"/>
          </w:tcPr>
          <w:p w14:paraId="4E57F21A"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EEFB37A" w14:textId="49BC5A02"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CC5159A" w14:textId="296583EE"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stanu ochrony gatunku na poziomie U1.</w:t>
            </w:r>
          </w:p>
        </w:tc>
      </w:tr>
      <w:tr w:rsidR="00633E1F" w:rsidRPr="00F67E68" w14:paraId="64266F72" w14:textId="77777777" w:rsidTr="003D2A93">
        <w:trPr>
          <w:trHeight w:val="526"/>
        </w:trPr>
        <w:tc>
          <w:tcPr>
            <w:tcW w:w="2476" w:type="dxa"/>
            <w:vMerge w:val="restart"/>
            <w:tcBorders>
              <w:top w:val="single" w:sz="4" w:space="0" w:color="auto"/>
              <w:left w:val="single" w:sz="4" w:space="0" w:color="000000"/>
              <w:right w:val="single" w:sz="4" w:space="0" w:color="000000"/>
            </w:tcBorders>
            <w:shd w:val="clear" w:color="auto" w:fill="FFFFFF"/>
          </w:tcPr>
          <w:p w14:paraId="64A41B2E" w14:textId="77777777" w:rsidR="00AD19C3" w:rsidRPr="008179CB" w:rsidRDefault="00633E1F" w:rsidP="00F7142E">
            <w:pPr>
              <w:widowControl w:val="0"/>
              <w:spacing w:after="0"/>
              <w:rPr>
                <w:rFonts w:ascii="Times New Roman" w:hAnsi="Times New Roman" w:cs="Times New Roman"/>
                <w:bCs/>
                <w:sz w:val="24"/>
                <w:szCs w:val="24"/>
              </w:rPr>
            </w:pPr>
            <w:bookmarkStart w:id="6" w:name="_Hlk154563364"/>
            <w:bookmarkEnd w:id="5"/>
            <w:r w:rsidRPr="008179CB">
              <w:rPr>
                <w:rFonts w:ascii="Times New Roman" w:hAnsi="Times New Roman" w:cs="Times New Roman"/>
                <w:bCs/>
                <w:sz w:val="24"/>
                <w:szCs w:val="24"/>
              </w:rPr>
              <w:t xml:space="preserve">1361 Ryś euroazjatycki </w:t>
            </w:r>
          </w:p>
          <w:p w14:paraId="4C8C3989" w14:textId="3C92BE87" w:rsidR="00633E1F" w:rsidRPr="008179CB" w:rsidRDefault="00633E1F"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Lynx</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lynx</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A880BD2" w14:textId="45B95C14"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Zagęszczenie populacji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03A42F8" w14:textId="572A1F6E"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(powyżej 2 os./100 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633E1F" w:rsidRPr="00F67E68" w14:paraId="1F0B2F94" w14:textId="77777777" w:rsidTr="003D2A93">
        <w:trPr>
          <w:trHeight w:val="550"/>
        </w:trPr>
        <w:tc>
          <w:tcPr>
            <w:tcW w:w="2476" w:type="dxa"/>
            <w:vMerge/>
            <w:tcBorders>
              <w:left w:val="single" w:sz="4" w:space="0" w:color="000000"/>
              <w:right w:val="single" w:sz="4" w:space="0" w:color="000000"/>
            </w:tcBorders>
            <w:shd w:val="clear" w:color="auto" w:fill="FFFFFF"/>
          </w:tcPr>
          <w:p w14:paraId="725D00E1"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4F7AFFF" w14:textId="3EB44048"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samic prowadzących młode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D27B801" w14:textId="4BE1372C"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 (0,3–0,5 os./ 100 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633E1F" w:rsidRPr="00F67E68" w14:paraId="404FA3DE" w14:textId="77777777" w:rsidTr="003D2A93">
        <w:trPr>
          <w:trHeight w:val="519"/>
        </w:trPr>
        <w:tc>
          <w:tcPr>
            <w:tcW w:w="2476" w:type="dxa"/>
            <w:vMerge/>
            <w:tcBorders>
              <w:left w:val="single" w:sz="4" w:space="0" w:color="000000"/>
              <w:right w:val="single" w:sz="4" w:space="0" w:color="000000"/>
            </w:tcBorders>
            <w:shd w:val="clear" w:color="auto" w:fill="FFFFFF"/>
          </w:tcPr>
          <w:p w14:paraId="527F117F"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FCF25AD" w14:textId="327C1422"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Średnia liczba młodych na samicę</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8E5574E" w14:textId="174B190F"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 (1-2 młode).</w:t>
            </w:r>
          </w:p>
        </w:tc>
      </w:tr>
      <w:tr w:rsidR="00633E1F" w:rsidRPr="00F67E68" w14:paraId="60F560E6" w14:textId="77777777" w:rsidTr="003D2A93">
        <w:trPr>
          <w:trHeight w:val="253"/>
        </w:trPr>
        <w:tc>
          <w:tcPr>
            <w:tcW w:w="2476" w:type="dxa"/>
            <w:vMerge/>
            <w:tcBorders>
              <w:left w:val="single" w:sz="4" w:space="0" w:color="000000"/>
              <w:right w:val="single" w:sz="4" w:space="0" w:color="000000"/>
            </w:tcBorders>
            <w:shd w:val="clear" w:color="auto" w:fill="FFFFFF"/>
          </w:tcPr>
          <w:p w14:paraId="083F1F75"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8A685DF" w14:textId="61382356"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Lesistość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76AA8F6" w14:textId="1AC18900"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(pow. 70%).</w:t>
            </w:r>
          </w:p>
        </w:tc>
      </w:tr>
      <w:tr w:rsidR="00633E1F" w:rsidRPr="00F67E68" w14:paraId="479182A7" w14:textId="77777777" w:rsidTr="003D2A93">
        <w:trPr>
          <w:trHeight w:val="417"/>
        </w:trPr>
        <w:tc>
          <w:tcPr>
            <w:tcW w:w="2476" w:type="dxa"/>
            <w:vMerge/>
            <w:tcBorders>
              <w:left w:val="single" w:sz="4" w:space="0" w:color="000000"/>
              <w:right w:val="single" w:sz="4" w:space="0" w:color="000000"/>
            </w:tcBorders>
            <w:shd w:val="clear" w:color="auto" w:fill="FFFFFF"/>
          </w:tcPr>
          <w:p w14:paraId="0BB37DFE"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FF54133" w14:textId="0B00E0DB"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Fragmentacja </w:t>
            </w:r>
            <w:r w:rsidRPr="00F67E68">
              <w:rPr>
                <w:rFonts w:ascii="Times New Roman" w:hAnsi="Times New Roman" w:cs="Times New Roman"/>
                <w:sz w:val="24"/>
                <w:szCs w:val="24"/>
              </w:rPr>
              <w:lastRenderedPageBreak/>
              <w:t xml:space="preserve">siedliska </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ED3501D" w14:textId="2262C2FE"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Utrzymanie oceny wskaźnika na poziomie FV (&lt;3 km/km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633E1F" w:rsidRPr="00F67E68" w14:paraId="7BA906EB" w14:textId="77777777" w:rsidTr="003D2A93">
        <w:trPr>
          <w:trHeight w:val="519"/>
        </w:trPr>
        <w:tc>
          <w:tcPr>
            <w:tcW w:w="2476" w:type="dxa"/>
            <w:vMerge/>
            <w:tcBorders>
              <w:left w:val="single" w:sz="4" w:space="0" w:color="000000"/>
              <w:right w:val="single" w:sz="4" w:space="0" w:color="000000"/>
            </w:tcBorders>
            <w:shd w:val="clear" w:color="auto" w:fill="FFFFFF"/>
          </w:tcPr>
          <w:p w14:paraId="5249FB0B"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B30A970" w14:textId="5E5BD7BB"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Dostępność bazy pokarmowej</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4E122BA" w14:textId="492F2ACA"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(&lt;100 kg/km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633E1F" w:rsidRPr="00F67E68" w14:paraId="7D3C64CB" w14:textId="77777777" w:rsidTr="003D2A93">
        <w:trPr>
          <w:trHeight w:val="302"/>
        </w:trPr>
        <w:tc>
          <w:tcPr>
            <w:tcW w:w="2476" w:type="dxa"/>
            <w:vMerge/>
            <w:tcBorders>
              <w:left w:val="single" w:sz="4" w:space="0" w:color="000000"/>
              <w:right w:val="single" w:sz="4" w:space="0" w:color="000000"/>
            </w:tcBorders>
            <w:shd w:val="clear" w:color="auto" w:fill="FFFFFF"/>
          </w:tcPr>
          <w:p w14:paraId="66A842CA"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01737DE" w14:textId="46693830"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Zagęszczenie dróg</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5C71C7B" w14:textId="6F96D220"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(&lt;0,1 km/km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633E1F" w:rsidRPr="00F67E68" w14:paraId="0EDE82C6" w14:textId="77777777" w:rsidTr="003D2A93">
        <w:trPr>
          <w:trHeight w:val="519"/>
        </w:trPr>
        <w:tc>
          <w:tcPr>
            <w:tcW w:w="2476" w:type="dxa"/>
            <w:vMerge/>
            <w:tcBorders>
              <w:left w:val="single" w:sz="4" w:space="0" w:color="000000"/>
              <w:right w:val="single" w:sz="4" w:space="0" w:color="000000"/>
            </w:tcBorders>
            <w:shd w:val="clear" w:color="auto" w:fill="FFFFFF"/>
          </w:tcPr>
          <w:p w14:paraId="681FBFCB"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50DC4C3" w14:textId="1F173A56" w:rsidR="00633E1F" w:rsidRPr="00F67E68" w:rsidRDefault="00633E1F"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Stopień izolacji siedlisk</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0FF30A3" w14:textId="2A5B8EB8"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w:t>
            </w:r>
          </w:p>
          <w:p w14:paraId="1C42238A" w14:textId="6D0551AA"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Wskaźnik opisowy w trzystopniowej skali: utrzymanie wskaźnika na poziomie </w:t>
            </w:r>
            <w:r w:rsidR="003D2A93">
              <w:rPr>
                <w:rFonts w:ascii="Times New Roman" w:hAnsi="Times New Roman" w:cs="Times New Roman"/>
                <w:sz w:val="24"/>
                <w:szCs w:val="24"/>
              </w:rPr>
              <w:t xml:space="preserve">             </w:t>
            </w:r>
            <w:r w:rsidRPr="00F67E68">
              <w:rPr>
                <w:rFonts w:ascii="Times New Roman" w:hAnsi="Times New Roman" w:cs="Times New Roman"/>
                <w:sz w:val="24"/>
                <w:szCs w:val="24"/>
              </w:rPr>
              <w:t>„2</w:t>
            </w:r>
            <w:r w:rsidR="003D2A93">
              <w:rPr>
                <w:rFonts w:ascii="Times New Roman" w:hAnsi="Times New Roman" w:cs="Times New Roman"/>
                <w:sz w:val="24"/>
                <w:szCs w:val="24"/>
              </w:rPr>
              <w:t>-</w:t>
            </w:r>
            <w:r w:rsidRPr="00F67E68">
              <w:rPr>
                <w:rFonts w:ascii="Times New Roman" w:hAnsi="Times New Roman" w:cs="Times New Roman"/>
                <w:sz w:val="24"/>
                <w:szCs w:val="24"/>
              </w:rPr>
              <w:t>połączenia słabe, przerywane”.</w:t>
            </w:r>
          </w:p>
        </w:tc>
      </w:tr>
      <w:tr w:rsidR="00633E1F" w:rsidRPr="00F67E68" w14:paraId="618DB0BB"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7F98790B" w14:textId="77777777" w:rsidR="00633E1F" w:rsidRPr="008179CB" w:rsidRDefault="00633E1F"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57A1403" w14:textId="6F36288F" w:rsidR="00633E1F" w:rsidRPr="00F67E68" w:rsidRDefault="00633E1F" w:rsidP="00F7142E">
            <w:pPr>
              <w:pStyle w:val="Tekstpodstawowy"/>
              <w:spacing w:after="0"/>
              <w:rPr>
                <w:lang w:val="pl-PL"/>
              </w:rPr>
            </w:pPr>
            <w:r w:rsidRPr="00F67E68">
              <w:rPr>
                <w:lang w:val="pl-PL"/>
              </w:rPr>
              <w:t>Szanse zachowania gatunku</w:t>
            </w:r>
          </w:p>
          <w:p w14:paraId="17688566" w14:textId="77777777" w:rsidR="00633E1F" w:rsidRPr="00F67E68" w:rsidRDefault="00633E1F" w:rsidP="00F7142E">
            <w:pPr>
              <w:widowControl w:val="0"/>
              <w:spacing w:after="0"/>
              <w:rPr>
                <w:rFonts w:ascii="Times New Roman" w:hAnsi="Times New Roman" w:cs="Times New Roman"/>
                <w:sz w:val="24"/>
                <w:szCs w:val="24"/>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CD17D97" w14:textId="77777777"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wskaźnika na poziomie U1.</w:t>
            </w:r>
          </w:p>
          <w:p w14:paraId="1FD24AD6" w14:textId="5DA2B6DE" w:rsidR="00633E1F" w:rsidRPr="00F67E68" w:rsidRDefault="00633E1F"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Zachowanie gatunku w perspektywie 10-20 lat nie jest pewne, ale jest prawdopodobne, o</w:t>
            </w:r>
            <w:r w:rsidR="008179CB">
              <w:rPr>
                <w:rFonts w:ascii="Times New Roman" w:hAnsi="Times New Roman" w:cs="Times New Roman"/>
                <w:sz w:val="24"/>
                <w:szCs w:val="24"/>
              </w:rPr>
              <w:t> </w:t>
            </w:r>
            <w:r w:rsidRPr="00F67E68">
              <w:rPr>
                <w:rFonts w:ascii="Times New Roman" w:hAnsi="Times New Roman" w:cs="Times New Roman"/>
                <w:sz w:val="24"/>
                <w:szCs w:val="24"/>
              </w:rPr>
              <w:t>ile uda się zapobiec istniejącym negatywnym oddziaływaniom i</w:t>
            </w:r>
            <w:r w:rsidR="00331392">
              <w:rPr>
                <w:rFonts w:ascii="Times New Roman" w:hAnsi="Times New Roman" w:cs="Times New Roman"/>
                <w:sz w:val="24"/>
                <w:szCs w:val="24"/>
              </w:rPr>
              <w:t> </w:t>
            </w:r>
            <w:r w:rsidRPr="00F67E68">
              <w:rPr>
                <w:rFonts w:ascii="Times New Roman" w:hAnsi="Times New Roman" w:cs="Times New Roman"/>
                <w:sz w:val="24"/>
                <w:szCs w:val="24"/>
              </w:rPr>
              <w:t>przewidywanym umiarkowanym zagrożeniom.</w:t>
            </w:r>
          </w:p>
        </w:tc>
      </w:tr>
      <w:bookmarkEnd w:id="6"/>
      <w:tr w:rsidR="00510128" w:rsidRPr="00F67E68" w14:paraId="048EDFDE"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47DAF06B" w14:textId="42059458" w:rsidR="00510128" w:rsidRPr="008179CB" w:rsidRDefault="00510128" w:rsidP="00F7142E">
            <w:pPr>
              <w:widowControl w:val="0"/>
              <w:spacing w:line="240" w:lineRule="auto"/>
              <w:rPr>
                <w:rFonts w:ascii="Times New Roman" w:hAnsi="Times New Roman" w:cs="Times New Roman"/>
                <w:bCs/>
                <w:sz w:val="24"/>
                <w:szCs w:val="24"/>
              </w:rPr>
            </w:pPr>
            <w:r w:rsidRPr="008179CB">
              <w:rPr>
                <w:rFonts w:ascii="Times New Roman" w:hAnsi="Times New Roman" w:cs="Times New Roman"/>
                <w:bCs/>
                <w:sz w:val="24"/>
                <w:szCs w:val="24"/>
              </w:rPr>
              <w:t xml:space="preserve">4024 </w:t>
            </w:r>
            <w:proofErr w:type="spellStart"/>
            <w:r w:rsidRPr="008179CB">
              <w:rPr>
                <w:rFonts w:ascii="Times New Roman" w:hAnsi="Times New Roman" w:cs="Times New Roman"/>
                <w:bCs/>
                <w:sz w:val="24"/>
                <w:szCs w:val="24"/>
              </w:rPr>
              <w:t>Sichrawa</w:t>
            </w:r>
            <w:proofErr w:type="spellEnd"/>
            <w:r w:rsidRPr="008179CB">
              <w:rPr>
                <w:rFonts w:ascii="Times New Roman" w:hAnsi="Times New Roman" w:cs="Times New Roman"/>
                <w:bCs/>
                <w:sz w:val="24"/>
                <w:szCs w:val="24"/>
              </w:rPr>
              <w:t xml:space="preserve"> karpacka* </w:t>
            </w:r>
            <w:r w:rsid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Pseudogaurotina</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excellens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5461B1A" w14:textId="7619433D"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Liczebność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302EC9B"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5D8A934E" w14:textId="4A4922C9"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na temat populacji gatunku oraz dokonanie oceny wskaźnika.</w:t>
            </w:r>
          </w:p>
        </w:tc>
      </w:tr>
      <w:tr w:rsidR="00154CE0" w:rsidRPr="00F67E68" w14:paraId="6D14C777" w14:textId="77777777" w:rsidTr="003D2A93">
        <w:trPr>
          <w:trHeight w:val="519"/>
        </w:trPr>
        <w:tc>
          <w:tcPr>
            <w:tcW w:w="2476" w:type="dxa"/>
            <w:vMerge/>
            <w:tcBorders>
              <w:left w:val="single" w:sz="4" w:space="0" w:color="000000"/>
              <w:right w:val="single" w:sz="4" w:space="0" w:color="000000"/>
            </w:tcBorders>
            <w:shd w:val="clear" w:color="auto" w:fill="FFFFFF"/>
          </w:tcPr>
          <w:p w14:paraId="1F5D7607" w14:textId="77777777" w:rsidR="00154CE0" w:rsidRPr="008179CB" w:rsidRDefault="00154CE0"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right w:val="single" w:sz="4" w:space="0" w:color="000000"/>
            </w:tcBorders>
            <w:shd w:val="clear" w:color="auto" w:fill="FFFFFF"/>
          </w:tcPr>
          <w:p w14:paraId="5F859D31" w14:textId="2220FCFC" w:rsidR="00154CE0" w:rsidRPr="00F67E68" w:rsidRDefault="00154CE0"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Zasiedlone krzewy</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0BDF805A" w14:textId="77777777" w:rsidR="00154CE0" w:rsidRPr="00F67E68" w:rsidRDefault="00154CE0"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23EC58EA" w14:textId="0CA22CA5" w:rsidR="00154CE0" w:rsidRPr="00F67E68" w:rsidRDefault="00154CE0" w:rsidP="00F7142E">
            <w:pPr>
              <w:widowControl w:val="0"/>
              <w:spacing w:after="0" w:line="240" w:lineRule="auto"/>
              <w:rPr>
                <w:rFonts w:ascii="Times New Roman" w:hAnsi="Times New Roman" w:cs="Times New Roman"/>
                <w:color w:val="000000"/>
                <w:sz w:val="24"/>
                <w:szCs w:val="24"/>
              </w:rPr>
            </w:pPr>
            <w:r w:rsidRPr="00F67E68">
              <w:rPr>
                <w:rFonts w:ascii="Times New Roman" w:hAnsi="Times New Roman" w:cs="Times New Roman"/>
                <w:sz w:val="24"/>
                <w:szCs w:val="24"/>
              </w:rPr>
              <w:t>Uzupełnienie stanu wiedzy polegające na weryfikacji lokalizacji siedlisk gatunku w</w:t>
            </w:r>
            <w:r>
              <w:rPr>
                <w:rFonts w:ascii="Times New Roman" w:hAnsi="Times New Roman" w:cs="Times New Roman"/>
                <w:sz w:val="24"/>
                <w:szCs w:val="24"/>
              </w:rPr>
              <w:t> </w:t>
            </w:r>
            <w:r w:rsidRPr="00F67E68">
              <w:rPr>
                <w:rFonts w:ascii="Times New Roman" w:hAnsi="Times New Roman" w:cs="Times New Roman"/>
                <w:sz w:val="24"/>
                <w:szCs w:val="24"/>
              </w:rPr>
              <w:t>obszarze oraz weryfikacji ocen wskaźników w obszarze.</w:t>
            </w:r>
          </w:p>
        </w:tc>
      </w:tr>
      <w:tr w:rsidR="00154CE0" w:rsidRPr="00F67E68" w14:paraId="5AA90D5C" w14:textId="77777777" w:rsidTr="003D2A93">
        <w:trPr>
          <w:trHeight w:val="283"/>
        </w:trPr>
        <w:tc>
          <w:tcPr>
            <w:tcW w:w="2476" w:type="dxa"/>
            <w:vMerge/>
            <w:tcBorders>
              <w:left w:val="single" w:sz="4" w:space="0" w:color="000000"/>
              <w:right w:val="single" w:sz="4" w:space="0" w:color="000000"/>
            </w:tcBorders>
            <w:shd w:val="clear" w:color="auto" w:fill="FFFFFF"/>
          </w:tcPr>
          <w:p w14:paraId="74D5DB48" w14:textId="77777777" w:rsidR="00154CE0" w:rsidRPr="008179CB" w:rsidRDefault="00154CE0"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right w:val="single" w:sz="4" w:space="0" w:color="000000"/>
            </w:tcBorders>
            <w:shd w:val="clear" w:color="auto" w:fill="FFFFFF"/>
          </w:tcPr>
          <w:p w14:paraId="4B4A5CA8" w14:textId="59DE00EC" w:rsidR="00154CE0" w:rsidRPr="00F67E68" w:rsidRDefault="00154CE0"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Żerowiska czynne</w:t>
            </w:r>
          </w:p>
        </w:tc>
        <w:tc>
          <w:tcPr>
            <w:tcW w:w="8914" w:type="dxa"/>
            <w:vMerge/>
            <w:tcBorders>
              <w:left w:val="single" w:sz="4" w:space="0" w:color="000000"/>
              <w:right w:val="single" w:sz="4" w:space="0" w:color="000000"/>
            </w:tcBorders>
            <w:shd w:val="clear" w:color="auto" w:fill="FFFFFF"/>
            <w:tcMar>
              <w:left w:w="170" w:type="dxa"/>
              <w:right w:w="113" w:type="dxa"/>
            </w:tcMar>
          </w:tcPr>
          <w:p w14:paraId="7ED16A7A" w14:textId="2DD73572" w:rsidR="00154CE0" w:rsidRPr="00F67E68" w:rsidRDefault="00154CE0" w:rsidP="00F7142E">
            <w:pPr>
              <w:widowControl w:val="0"/>
              <w:spacing w:after="0" w:line="240" w:lineRule="auto"/>
              <w:rPr>
                <w:rFonts w:ascii="Times New Roman" w:hAnsi="Times New Roman" w:cs="Times New Roman"/>
                <w:sz w:val="24"/>
                <w:szCs w:val="24"/>
              </w:rPr>
            </w:pPr>
          </w:p>
        </w:tc>
      </w:tr>
      <w:tr w:rsidR="00154CE0" w:rsidRPr="00F67E68" w14:paraId="054A6A81" w14:textId="77777777" w:rsidTr="003D2A93">
        <w:trPr>
          <w:trHeight w:val="334"/>
        </w:trPr>
        <w:tc>
          <w:tcPr>
            <w:tcW w:w="2476" w:type="dxa"/>
            <w:vMerge/>
            <w:tcBorders>
              <w:left w:val="single" w:sz="4" w:space="0" w:color="000000"/>
              <w:right w:val="single" w:sz="4" w:space="0" w:color="000000"/>
            </w:tcBorders>
            <w:shd w:val="clear" w:color="auto" w:fill="FFFFFF"/>
          </w:tcPr>
          <w:p w14:paraId="7FC2F544" w14:textId="77777777" w:rsidR="00154CE0" w:rsidRPr="008179CB" w:rsidRDefault="00154CE0"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548386C" w14:textId="1747B3CA" w:rsidR="00154CE0" w:rsidRPr="00F67E68" w:rsidRDefault="00154CE0"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Spójność siedliska</w:t>
            </w:r>
          </w:p>
        </w:tc>
        <w:tc>
          <w:tcPr>
            <w:tcW w:w="8914" w:type="dxa"/>
            <w:vMerge/>
            <w:tcBorders>
              <w:left w:val="single" w:sz="4" w:space="0" w:color="000000"/>
              <w:right w:val="single" w:sz="4" w:space="0" w:color="000000"/>
            </w:tcBorders>
            <w:shd w:val="clear" w:color="auto" w:fill="FFFFFF"/>
            <w:tcMar>
              <w:left w:w="170" w:type="dxa"/>
              <w:right w:w="113" w:type="dxa"/>
            </w:tcMar>
          </w:tcPr>
          <w:p w14:paraId="6EA977D9" w14:textId="342A2CCF" w:rsidR="00154CE0" w:rsidRPr="00F67E68" w:rsidRDefault="00154CE0" w:rsidP="00F7142E">
            <w:pPr>
              <w:widowControl w:val="0"/>
              <w:spacing w:after="0" w:line="240" w:lineRule="auto"/>
              <w:rPr>
                <w:rFonts w:ascii="Times New Roman" w:hAnsi="Times New Roman" w:cs="Times New Roman"/>
                <w:sz w:val="24"/>
                <w:szCs w:val="24"/>
              </w:rPr>
            </w:pPr>
          </w:p>
        </w:tc>
      </w:tr>
      <w:tr w:rsidR="00154CE0" w:rsidRPr="00F67E68" w14:paraId="4C063BB9" w14:textId="77777777" w:rsidTr="003D2A93">
        <w:trPr>
          <w:trHeight w:val="269"/>
        </w:trPr>
        <w:tc>
          <w:tcPr>
            <w:tcW w:w="2476" w:type="dxa"/>
            <w:vMerge/>
            <w:tcBorders>
              <w:left w:val="single" w:sz="4" w:space="0" w:color="000000"/>
              <w:right w:val="single" w:sz="4" w:space="0" w:color="000000"/>
            </w:tcBorders>
            <w:shd w:val="clear" w:color="auto" w:fill="FFFFFF"/>
          </w:tcPr>
          <w:p w14:paraId="30EBE237" w14:textId="77777777" w:rsidR="00154CE0" w:rsidRPr="008179CB" w:rsidRDefault="00154CE0"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right w:val="single" w:sz="4" w:space="0" w:color="000000"/>
            </w:tcBorders>
            <w:shd w:val="clear" w:color="auto" w:fill="FFFFFF"/>
          </w:tcPr>
          <w:p w14:paraId="64521CC3" w14:textId="58A40A7C" w:rsidR="00154CE0" w:rsidRPr="00F67E68" w:rsidRDefault="00154CE0"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Konkurencja</w:t>
            </w:r>
          </w:p>
        </w:tc>
        <w:tc>
          <w:tcPr>
            <w:tcW w:w="8914" w:type="dxa"/>
            <w:vMerge/>
            <w:tcBorders>
              <w:left w:val="single" w:sz="4" w:space="0" w:color="000000"/>
              <w:right w:val="single" w:sz="4" w:space="0" w:color="000000"/>
            </w:tcBorders>
            <w:shd w:val="clear" w:color="auto" w:fill="FFFFFF"/>
            <w:tcMar>
              <w:left w:w="170" w:type="dxa"/>
              <w:right w:w="113" w:type="dxa"/>
            </w:tcMar>
          </w:tcPr>
          <w:p w14:paraId="3D265B4D" w14:textId="5105C53C" w:rsidR="00154CE0" w:rsidRPr="00F67E68" w:rsidRDefault="00154CE0" w:rsidP="00F7142E">
            <w:pPr>
              <w:widowControl w:val="0"/>
              <w:spacing w:after="0" w:line="240" w:lineRule="auto"/>
              <w:rPr>
                <w:rFonts w:ascii="Times New Roman" w:hAnsi="Times New Roman" w:cs="Times New Roman"/>
                <w:color w:val="000000"/>
                <w:sz w:val="24"/>
                <w:szCs w:val="24"/>
              </w:rPr>
            </w:pPr>
          </w:p>
        </w:tc>
      </w:tr>
      <w:tr w:rsidR="00154CE0" w:rsidRPr="00F67E68" w14:paraId="70991E0F" w14:textId="77777777" w:rsidTr="003D2A93">
        <w:trPr>
          <w:trHeight w:val="400"/>
        </w:trPr>
        <w:tc>
          <w:tcPr>
            <w:tcW w:w="2476" w:type="dxa"/>
            <w:vMerge/>
            <w:tcBorders>
              <w:left w:val="single" w:sz="4" w:space="0" w:color="000000"/>
              <w:right w:val="single" w:sz="4" w:space="0" w:color="000000"/>
            </w:tcBorders>
            <w:shd w:val="clear" w:color="auto" w:fill="FFFFFF"/>
          </w:tcPr>
          <w:p w14:paraId="711AE182" w14:textId="77777777" w:rsidR="00154CE0" w:rsidRPr="008179CB" w:rsidRDefault="00154CE0"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right w:val="single" w:sz="4" w:space="0" w:color="000000"/>
            </w:tcBorders>
            <w:shd w:val="clear" w:color="auto" w:fill="FFFFFF"/>
          </w:tcPr>
          <w:p w14:paraId="2F4A3B81" w14:textId="1CC04ECF" w:rsidR="00154CE0" w:rsidRPr="00F67E68" w:rsidRDefault="00154CE0"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Warunki świetlne</w:t>
            </w:r>
          </w:p>
        </w:tc>
        <w:tc>
          <w:tcPr>
            <w:tcW w:w="8914" w:type="dxa"/>
            <w:vMerge/>
            <w:tcBorders>
              <w:left w:val="single" w:sz="4" w:space="0" w:color="000000"/>
              <w:right w:val="single" w:sz="4" w:space="0" w:color="000000"/>
            </w:tcBorders>
            <w:shd w:val="clear" w:color="auto" w:fill="FFFFFF"/>
            <w:tcMar>
              <w:left w:w="170" w:type="dxa"/>
              <w:right w:w="113" w:type="dxa"/>
            </w:tcMar>
          </w:tcPr>
          <w:p w14:paraId="4DD98054" w14:textId="656C65F0" w:rsidR="00154CE0" w:rsidRPr="00F67E68" w:rsidRDefault="00154CE0" w:rsidP="00F7142E">
            <w:pPr>
              <w:suppressAutoHyphens w:val="0"/>
              <w:spacing w:after="0" w:line="240" w:lineRule="auto"/>
              <w:rPr>
                <w:rFonts w:ascii="Times New Roman" w:hAnsi="Times New Roman" w:cs="Times New Roman"/>
                <w:color w:val="000000"/>
                <w:sz w:val="24"/>
                <w:szCs w:val="24"/>
              </w:rPr>
            </w:pPr>
          </w:p>
        </w:tc>
      </w:tr>
      <w:tr w:rsidR="00154CE0" w:rsidRPr="00F67E68" w14:paraId="60FE7152" w14:textId="77777777" w:rsidTr="003D2A93">
        <w:trPr>
          <w:trHeight w:val="519"/>
        </w:trPr>
        <w:tc>
          <w:tcPr>
            <w:tcW w:w="2476" w:type="dxa"/>
            <w:vMerge/>
            <w:tcBorders>
              <w:left w:val="single" w:sz="4" w:space="0" w:color="000000"/>
              <w:right w:val="single" w:sz="4" w:space="0" w:color="000000"/>
            </w:tcBorders>
            <w:shd w:val="clear" w:color="auto" w:fill="FFFFFF"/>
          </w:tcPr>
          <w:p w14:paraId="60734B71" w14:textId="77777777" w:rsidR="00154CE0" w:rsidRPr="008179CB" w:rsidRDefault="00154CE0"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22224D0" w14:textId="5AAF0255" w:rsidR="00154CE0" w:rsidRPr="00F67E68" w:rsidRDefault="00154CE0"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Dostępność miejsc rozrodu</w:t>
            </w:r>
          </w:p>
        </w:tc>
        <w:tc>
          <w:tcPr>
            <w:tcW w:w="8914" w:type="dxa"/>
            <w:vMerge/>
            <w:tcBorders>
              <w:left w:val="single" w:sz="4" w:space="0" w:color="000000"/>
              <w:right w:val="single" w:sz="4" w:space="0" w:color="000000"/>
            </w:tcBorders>
            <w:shd w:val="clear" w:color="auto" w:fill="FFFFFF"/>
            <w:tcMar>
              <w:left w:w="170" w:type="dxa"/>
              <w:right w:w="113" w:type="dxa"/>
            </w:tcMar>
          </w:tcPr>
          <w:p w14:paraId="32EB1595" w14:textId="0A8F8B8C" w:rsidR="00154CE0" w:rsidRPr="00F67E68" w:rsidRDefault="00154CE0" w:rsidP="00F7142E">
            <w:pPr>
              <w:widowControl w:val="0"/>
              <w:spacing w:after="0" w:line="240" w:lineRule="auto"/>
              <w:rPr>
                <w:rFonts w:ascii="Times New Roman" w:hAnsi="Times New Roman" w:cs="Times New Roman"/>
                <w:sz w:val="24"/>
                <w:szCs w:val="24"/>
              </w:rPr>
            </w:pPr>
          </w:p>
        </w:tc>
      </w:tr>
      <w:tr w:rsidR="00154CE0" w:rsidRPr="00F67E68" w14:paraId="412C4E03" w14:textId="77777777" w:rsidTr="003D2A93">
        <w:trPr>
          <w:trHeight w:val="372"/>
        </w:trPr>
        <w:tc>
          <w:tcPr>
            <w:tcW w:w="2476" w:type="dxa"/>
            <w:vMerge/>
            <w:tcBorders>
              <w:left w:val="single" w:sz="4" w:space="0" w:color="000000"/>
              <w:bottom w:val="single" w:sz="4" w:space="0" w:color="auto"/>
              <w:right w:val="single" w:sz="4" w:space="0" w:color="000000"/>
            </w:tcBorders>
            <w:shd w:val="clear" w:color="auto" w:fill="FFFFFF"/>
          </w:tcPr>
          <w:p w14:paraId="5FB52763" w14:textId="77777777" w:rsidR="00154CE0" w:rsidRPr="008179CB" w:rsidRDefault="00154CE0"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auto"/>
              <w:right w:val="single" w:sz="4" w:space="0" w:color="000000"/>
            </w:tcBorders>
            <w:shd w:val="clear" w:color="auto" w:fill="FFFFFF"/>
          </w:tcPr>
          <w:p w14:paraId="43B4E54B" w14:textId="6A89FDD5" w:rsidR="00154CE0" w:rsidRPr="00F67E68" w:rsidRDefault="00154CE0"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Baza pokarmowa</w:t>
            </w:r>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0DCD5068" w14:textId="3FE927CA" w:rsidR="00154CE0" w:rsidRPr="00F67E68" w:rsidRDefault="00154CE0" w:rsidP="00F7142E">
            <w:pPr>
              <w:widowControl w:val="0"/>
              <w:spacing w:after="0" w:line="240" w:lineRule="auto"/>
              <w:rPr>
                <w:rFonts w:ascii="Times New Roman" w:hAnsi="Times New Roman" w:cs="Times New Roman"/>
                <w:color w:val="000000"/>
                <w:sz w:val="24"/>
                <w:szCs w:val="24"/>
              </w:rPr>
            </w:pPr>
          </w:p>
        </w:tc>
      </w:tr>
      <w:tr w:rsidR="00510128" w:rsidRPr="00F67E68" w14:paraId="700E9B1E" w14:textId="77777777" w:rsidTr="003D2A93">
        <w:trPr>
          <w:trHeight w:val="188"/>
        </w:trPr>
        <w:tc>
          <w:tcPr>
            <w:tcW w:w="2476" w:type="dxa"/>
            <w:vMerge w:val="restart"/>
            <w:tcBorders>
              <w:top w:val="single" w:sz="4" w:space="0" w:color="auto"/>
              <w:left w:val="single" w:sz="4" w:space="0" w:color="auto"/>
              <w:bottom w:val="single" w:sz="4" w:space="0" w:color="auto"/>
              <w:right w:val="single" w:sz="4" w:space="0" w:color="auto"/>
            </w:tcBorders>
            <w:shd w:val="clear" w:color="auto" w:fill="FFFFFF"/>
          </w:tcPr>
          <w:p w14:paraId="7C6B75F1" w14:textId="3035000A" w:rsidR="00510128" w:rsidRPr="008179CB" w:rsidRDefault="00510128" w:rsidP="00F7142E">
            <w:pPr>
              <w:widowControl w:val="0"/>
              <w:spacing w:after="0"/>
              <w:rPr>
                <w:rFonts w:ascii="Times New Roman" w:hAnsi="Times New Roman" w:cs="Times New Roman"/>
                <w:bCs/>
                <w:sz w:val="24"/>
                <w:szCs w:val="24"/>
              </w:rPr>
            </w:pPr>
            <w:bookmarkStart w:id="7" w:name="_Hlk155359223"/>
            <w:r w:rsidRPr="008179CB">
              <w:rPr>
                <w:rFonts w:ascii="Times New Roman" w:hAnsi="Times New Roman" w:cs="Times New Roman"/>
                <w:bCs/>
                <w:sz w:val="24"/>
                <w:szCs w:val="24"/>
              </w:rPr>
              <w:t>1087 Nadobnica alpejska</w:t>
            </w:r>
            <w:r w:rsidR="008179CB">
              <w:rPr>
                <w:rFonts w:ascii="Times New Roman" w:hAnsi="Times New Roman" w:cs="Times New Roman"/>
                <w:bCs/>
                <w:sz w:val="24"/>
                <w:szCs w:val="24"/>
              </w:rPr>
              <w:t xml:space="preserve"> </w:t>
            </w:r>
            <w:r w:rsidRP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Rosalia</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alpina</w:t>
            </w:r>
            <w:proofErr w:type="spellEnd"/>
            <w:r w:rsidRPr="008179CB">
              <w:rPr>
                <w:rFonts w:ascii="Times New Roman" w:hAnsi="Times New Roman" w:cs="Times New Roman"/>
                <w:bCs/>
                <w:sz w:val="24"/>
                <w:szCs w:val="24"/>
              </w:rPr>
              <w:t>)</w:t>
            </w:r>
          </w:p>
          <w:p w14:paraId="17A77CEF" w14:textId="77777777" w:rsidR="00510128" w:rsidRPr="008179CB" w:rsidRDefault="00510128" w:rsidP="00F7142E">
            <w:pPr>
              <w:widowControl w:val="0"/>
              <w:spacing w:after="0"/>
              <w:rPr>
                <w:rFonts w:ascii="Times New Roman" w:hAnsi="Times New Roman" w:cs="Times New Roman"/>
                <w:bCs/>
                <w:sz w:val="24"/>
                <w:szCs w:val="24"/>
              </w:rPr>
            </w:pPr>
          </w:p>
          <w:p w14:paraId="1146AF22" w14:textId="13D89798" w:rsidR="00CF6085" w:rsidRPr="008179CB" w:rsidRDefault="00CF6085"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 xml:space="preserve">Płaty s1 – s6 </w:t>
            </w:r>
            <w:r w:rsidRPr="008179CB">
              <w:rPr>
                <w:rFonts w:ascii="Times New Roman" w:hAnsi="Times New Roman" w:cs="Times New Roman"/>
                <w:bCs/>
                <w:sz w:val="24"/>
                <w:szCs w:val="24"/>
              </w:rPr>
              <w:lastRenderedPageBreak/>
              <w:t>zaznaczone na mapie działań ochronnych</w:t>
            </w:r>
            <w:r w:rsidR="000A46A4" w:rsidRPr="008179CB">
              <w:rPr>
                <w:rFonts w:ascii="Times New Roman" w:hAnsi="Times New Roman" w:cs="Times New Roman"/>
                <w:bCs/>
                <w:sz w:val="24"/>
                <w:szCs w:val="24"/>
              </w:rPr>
              <w:t xml:space="preserve"> - zał. 6 do PZO</w:t>
            </w:r>
            <w:r w:rsidRPr="008179CB">
              <w:rPr>
                <w:rFonts w:ascii="Times New Roman" w:hAnsi="Times New Roman" w:cs="Times New Roman"/>
                <w:bCs/>
                <w:sz w:val="24"/>
                <w:szCs w:val="24"/>
              </w:rPr>
              <w:t>.</w:t>
            </w:r>
          </w:p>
          <w:p w14:paraId="6F5E41FD" w14:textId="3803D91C"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0E16732F" w14:textId="2A0C110E" w:rsidR="00510128" w:rsidRPr="00F67E68" w:rsidRDefault="00510128" w:rsidP="00F7142E">
            <w:pPr>
              <w:widowControl w:val="0"/>
              <w:spacing w:after="0"/>
              <w:rPr>
                <w:rFonts w:ascii="Times New Roman" w:hAnsi="Times New Roman" w:cs="Times New Roman"/>
                <w:sz w:val="24"/>
                <w:szCs w:val="24"/>
                <w:highlight w:val="magenta"/>
              </w:rPr>
            </w:pPr>
            <w:r w:rsidRPr="00F67E68">
              <w:rPr>
                <w:rFonts w:ascii="Times New Roman" w:hAnsi="Times New Roman" w:cs="Times New Roman"/>
                <w:sz w:val="24"/>
                <w:szCs w:val="24"/>
              </w:rPr>
              <w:lastRenderedPageBreak/>
              <w:t>Obecność gatunku</w:t>
            </w:r>
          </w:p>
        </w:tc>
        <w:tc>
          <w:tcPr>
            <w:tcW w:w="8914" w:type="dxa"/>
            <w:vMerge w:val="restart"/>
            <w:tcBorders>
              <w:top w:val="single" w:sz="4" w:space="0" w:color="000000"/>
              <w:left w:val="single" w:sz="4" w:space="0" w:color="auto"/>
              <w:right w:val="single" w:sz="4" w:space="0" w:color="000000"/>
            </w:tcBorders>
            <w:shd w:val="clear" w:color="auto" w:fill="FFFFFF"/>
            <w:tcMar>
              <w:left w:w="170" w:type="dxa"/>
              <w:right w:w="113" w:type="dxa"/>
            </w:tcMar>
          </w:tcPr>
          <w:p w14:paraId="24D84CFF" w14:textId="77777777"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0E4D97B0" w14:textId="38349052" w:rsidR="00510128" w:rsidRPr="00F67E68" w:rsidRDefault="00510128"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na temat populacji gatunku oraz dokonanie oceny wskaźników.</w:t>
            </w:r>
          </w:p>
        </w:tc>
      </w:tr>
      <w:tr w:rsidR="00510128" w:rsidRPr="00F67E68" w14:paraId="576BCA74"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615623E0" w14:textId="77777777" w:rsidR="00510128" w:rsidRPr="008179CB" w:rsidRDefault="00510128" w:rsidP="00F7142E">
            <w:pPr>
              <w:widowControl w:val="0"/>
              <w:spacing w:after="0"/>
              <w:rPr>
                <w:rFonts w:ascii="Times New Roman" w:hAnsi="Times New Roman" w:cs="Times New Roman"/>
                <w:bCs/>
                <w:sz w:val="24"/>
                <w:szCs w:val="24"/>
              </w:rPr>
            </w:pPr>
          </w:p>
        </w:tc>
        <w:tc>
          <w:tcPr>
            <w:tcW w:w="1929" w:type="dxa"/>
            <w:tcBorders>
              <w:top w:val="single" w:sz="4" w:space="0" w:color="auto"/>
              <w:left w:val="single" w:sz="4" w:space="0" w:color="000000"/>
              <w:bottom w:val="single" w:sz="4" w:space="0" w:color="000000"/>
              <w:right w:val="single" w:sz="4" w:space="0" w:color="000000"/>
            </w:tcBorders>
            <w:shd w:val="clear" w:color="auto" w:fill="FFFFFF"/>
          </w:tcPr>
          <w:p w14:paraId="40AB2C7B" w14:textId="5F7C3355" w:rsidR="00510128" w:rsidRPr="00F67E68" w:rsidRDefault="00510128"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Odległość od najbliższych stanowisk</w:t>
            </w:r>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01D637F0" w14:textId="77777777" w:rsidR="00510128" w:rsidRPr="00F67E68" w:rsidRDefault="00510128" w:rsidP="00F7142E">
            <w:pPr>
              <w:widowControl w:val="0"/>
              <w:spacing w:after="0" w:line="240" w:lineRule="auto"/>
              <w:rPr>
                <w:rFonts w:ascii="Times New Roman" w:hAnsi="Times New Roman" w:cs="Times New Roman"/>
                <w:sz w:val="24"/>
                <w:szCs w:val="24"/>
              </w:rPr>
            </w:pPr>
          </w:p>
        </w:tc>
      </w:tr>
      <w:tr w:rsidR="00F44611" w:rsidRPr="00F67E68" w14:paraId="64C87FFF" w14:textId="77777777" w:rsidTr="003D2A93">
        <w:trPr>
          <w:trHeight w:val="519"/>
        </w:trPr>
        <w:tc>
          <w:tcPr>
            <w:tcW w:w="2476" w:type="dxa"/>
            <w:vMerge/>
            <w:tcBorders>
              <w:left w:val="single" w:sz="4" w:space="0" w:color="000000"/>
              <w:right w:val="single" w:sz="4" w:space="0" w:color="000000"/>
            </w:tcBorders>
            <w:shd w:val="clear" w:color="auto" w:fill="FFFFFF"/>
          </w:tcPr>
          <w:p w14:paraId="37B60688" w14:textId="77777777" w:rsidR="00F44611" w:rsidRPr="008179CB" w:rsidRDefault="00F44611" w:rsidP="00F7142E">
            <w:pPr>
              <w:widowControl w:val="0"/>
              <w:spacing w:after="0"/>
              <w:rPr>
                <w:rFonts w:ascii="Times New Roman" w:hAnsi="Times New Roman" w:cs="Times New Roman"/>
                <w:bCs/>
                <w:sz w:val="24"/>
                <w:szCs w:val="24"/>
              </w:rPr>
            </w:pPr>
          </w:p>
        </w:tc>
        <w:tc>
          <w:tcPr>
            <w:tcW w:w="1929" w:type="dxa"/>
            <w:vMerge w:val="restart"/>
            <w:tcBorders>
              <w:top w:val="single" w:sz="4" w:space="0" w:color="000000"/>
              <w:left w:val="single" w:sz="4" w:space="0" w:color="000000"/>
              <w:right w:val="single" w:sz="4" w:space="0" w:color="000000"/>
            </w:tcBorders>
            <w:shd w:val="clear" w:color="auto" w:fill="FFFFFF"/>
          </w:tcPr>
          <w:p w14:paraId="5D255E02" w14:textId="24321C18" w:rsidR="00F44611" w:rsidRPr="00F67E68" w:rsidRDefault="00F44611"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Odległość </w:t>
            </w:r>
            <w:r w:rsidRPr="00F67E68">
              <w:rPr>
                <w:rFonts w:ascii="Times New Roman" w:hAnsi="Times New Roman" w:cs="Times New Roman"/>
                <w:sz w:val="24"/>
                <w:szCs w:val="24"/>
              </w:rPr>
              <w:lastRenderedPageBreak/>
              <w:t>od</w:t>
            </w:r>
            <w:r w:rsidR="006A547D">
              <w:rPr>
                <w:rFonts w:ascii="Times New Roman" w:hAnsi="Times New Roman" w:cs="Times New Roman"/>
                <w:sz w:val="24"/>
                <w:szCs w:val="24"/>
              </w:rPr>
              <w:t> </w:t>
            </w:r>
            <w:r w:rsidRPr="00F67E68">
              <w:rPr>
                <w:rFonts w:ascii="Times New Roman" w:hAnsi="Times New Roman" w:cs="Times New Roman"/>
                <w:sz w:val="24"/>
                <w:szCs w:val="24"/>
              </w:rPr>
              <w:t>składu drewna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D9451F5" w14:textId="4CC53B97" w:rsidR="00F44611" w:rsidRPr="00F67E68" w:rsidRDefault="00F44611"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Poprawa wskaźnika dla płatów s1, s2, s4 z poziomu U2 na U1 – odległość od</w:t>
            </w:r>
            <w:r w:rsidR="006A547D">
              <w:rPr>
                <w:rFonts w:ascii="Times New Roman" w:hAnsi="Times New Roman" w:cs="Times New Roman"/>
                <w:sz w:val="24"/>
                <w:szCs w:val="24"/>
              </w:rPr>
              <w:t> </w:t>
            </w:r>
            <w:r w:rsidRPr="00F67E68">
              <w:rPr>
                <w:rFonts w:ascii="Times New Roman" w:hAnsi="Times New Roman" w:cs="Times New Roman"/>
                <w:sz w:val="24"/>
                <w:szCs w:val="24"/>
              </w:rPr>
              <w:t>granicy stanowisk nadobnicy do najbliższego składu drewna, na którym w</w:t>
            </w:r>
            <w:r w:rsidR="006A547D">
              <w:rPr>
                <w:rFonts w:ascii="Times New Roman" w:hAnsi="Times New Roman" w:cs="Times New Roman"/>
                <w:sz w:val="24"/>
                <w:szCs w:val="24"/>
              </w:rPr>
              <w:t> </w:t>
            </w:r>
            <w:r w:rsidRPr="00F67E68">
              <w:rPr>
                <w:rFonts w:ascii="Times New Roman" w:hAnsi="Times New Roman" w:cs="Times New Roman"/>
                <w:sz w:val="24"/>
                <w:szCs w:val="24"/>
              </w:rPr>
              <w:t xml:space="preserve">okresie VI-IX </w:t>
            </w:r>
            <w:r w:rsidRPr="00F67E68">
              <w:rPr>
                <w:rFonts w:ascii="Times New Roman" w:hAnsi="Times New Roman" w:cs="Times New Roman"/>
                <w:sz w:val="24"/>
                <w:szCs w:val="24"/>
              </w:rPr>
              <w:lastRenderedPageBreak/>
              <w:t>składowane jest drewno drzew liściastych nie mniejsza niż 500 m.</w:t>
            </w:r>
          </w:p>
        </w:tc>
      </w:tr>
      <w:tr w:rsidR="00F44611" w:rsidRPr="00F67E68" w14:paraId="0F2AD1E8" w14:textId="77777777" w:rsidTr="003D2A93">
        <w:trPr>
          <w:trHeight w:val="519"/>
        </w:trPr>
        <w:tc>
          <w:tcPr>
            <w:tcW w:w="2476" w:type="dxa"/>
            <w:vMerge/>
            <w:tcBorders>
              <w:left w:val="single" w:sz="4" w:space="0" w:color="000000"/>
              <w:right w:val="single" w:sz="4" w:space="0" w:color="000000"/>
            </w:tcBorders>
            <w:shd w:val="clear" w:color="auto" w:fill="FFFFFF"/>
          </w:tcPr>
          <w:p w14:paraId="07B9A657" w14:textId="77777777" w:rsidR="00F44611" w:rsidRPr="008179CB" w:rsidRDefault="00F44611"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782F1F75" w14:textId="77777777" w:rsidR="00F44611" w:rsidRPr="00F67E68" w:rsidRDefault="00F44611" w:rsidP="00F7142E">
            <w:pPr>
              <w:widowControl w:val="0"/>
              <w:spacing w:after="0"/>
              <w:rPr>
                <w:rFonts w:ascii="Times New Roman" w:hAnsi="Times New Roman" w:cs="Times New Roman"/>
                <w:sz w:val="24"/>
                <w:szCs w:val="24"/>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2D6D320" w14:textId="48F51D44" w:rsidR="00F44611" w:rsidRPr="00F67E68" w:rsidRDefault="00F44611"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Poprawa dla płatu s3 oceny wskaźnika z poziomu U</w:t>
            </w:r>
            <w:r w:rsidR="0028279C" w:rsidRPr="00F67E68">
              <w:rPr>
                <w:rFonts w:ascii="Times New Roman" w:hAnsi="Times New Roman" w:cs="Times New Roman"/>
                <w:sz w:val="24"/>
                <w:szCs w:val="24"/>
              </w:rPr>
              <w:t>2</w:t>
            </w:r>
            <w:r w:rsidRPr="00F67E68">
              <w:rPr>
                <w:rFonts w:ascii="Times New Roman" w:hAnsi="Times New Roman" w:cs="Times New Roman"/>
                <w:sz w:val="24"/>
                <w:szCs w:val="24"/>
              </w:rPr>
              <w:t xml:space="preserve"> na FV – odległość od granicy stanowisk nadobnicy do najbliższego składu drewna, na którym w okresie VI-IX składowane jest drewno drzew liściastych nie mniejsza niż 1500 m.</w:t>
            </w:r>
          </w:p>
        </w:tc>
      </w:tr>
      <w:bookmarkEnd w:id="7"/>
      <w:tr w:rsidR="00F44611" w:rsidRPr="00F67E68" w14:paraId="67731C4D" w14:textId="77777777" w:rsidTr="003D2A93">
        <w:trPr>
          <w:trHeight w:val="519"/>
        </w:trPr>
        <w:tc>
          <w:tcPr>
            <w:tcW w:w="2476" w:type="dxa"/>
            <w:vMerge/>
            <w:tcBorders>
              <w:left w:val="single" w:sz="4" w:space="0" w:color="000000"/>
              <w:right w:val="single" w:sz="4" w:space="0" w:color="000000"/>
            </w:tcBorders>
            <w:shd w:val="clear" w:color="auto" w:fill="FFFFFF"/>
          </w:tcPr>
          <w:p w14:paraId="7327FDE4" w14:textId="77777777" w:rsidR="00F44611" w:rsidRPr="008179CB" w:rsidRDefault="00F44611"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60441AEC" w14:textId="77777777" w:rsidR="00F44611" w:rsidRPr="00F67E68" w:rsidRDefault="00F44611" w:rsidP="00F7142E">
            <w:pPr>
              <w:widowControl w:val="0"/>
              <w:spacing w:after="0"/>
              <w:rPr>
                <w:rFonts w:ascii="Times New Roman" w:hAnsi="Times New Roman" w:cs="Times New Roman"/>
                <w:sz w:val="24"/>
                <w:szCs w:val="24"/>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FC9BCC2" w14:textId="5328D3F1" w:rsidR="00F44611" w:rsidRPr="00F67E68" w:rsidRDefault="00F44611"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w</w:t>
            </w:r>
            <w:r w:rsidR="00D72139" w:rsidRPr="00F67E68">
              <w:rPr>
                <w:rFonts w:ascii="Times New Roman" w:hAnsi="Times New Roman" w:cs="Times New Roman"/>
                <w:sz w:val="24"/>
                <w:szCs w:val="24"/>
              </w:rPr>
              <w:t xml:space="preserve"> płacie</w:t>
            </w:r>
            <w:r w:rsidRPr="00F67E68">
              <w:rPr>
                <w:rFonts w:ascii="Times New Roman" w:hAnsi="Times New Roman" w:cs="Times New Roman"/>
                <w:sz w:val="24"/>
                <w:szCs w:val="24"/>
              </w:rPr>
              <w:t xml:space="preserve"> s5 oceny wskaźnika </w:t>
            </w:r>
            <w:r w:rsidR="00D72139" w:rsidRPr="00F67E68">
              <w:rPr>
                <w:rFonts w:ascii="Times New Roman" w:hAnsi="Times New Roman" w:cs="Times New Roman"/>
                <w:sz w:val="24"/>
                <w:szCs w:val="24"/>
              </w:rPr>
              <w:t>na</w:t>
            </w:r>
            <w:r w:rsidRPr="00F67E68">
              <w:rPr>
                <w:rFonts w:ascii="Times New Roman" w:hAnsi="Times New Roman" w:cs="Times New Roman"/>
                <w:sz w:val="24"/>
                <w:szCs w:val="24"/>
              </w:rPr>
              <w:t xml:space="preserve"> poziom</w:t>
            </w:r>
            <w:r w:rsidR="00D72139" w:rsidRPr="00F67E68">
              <w:rPr>
                <w:rFonts w:ascii="Times New Roman" w:hAnsi="Times New Roman" w:cs="Times New Roman"/>
                <w:sz w:val="24"/>
                <w:szCs w:val="24"/>
              </w:rPr>
              <w:t>ie</w:t>
            </w:r>
            <w:r w:rsidRPr="00F67E68">
              <w:rPr>
                <w:rFonts w:ascii="Times New Roman" w:hAnsi="Times New Roman" w:cs="Times New Roman"/>
                <w:sz w:val="24"/>
                <w:szCs w:val="24"/>
              </w:rPr>
              <w:t xml:space="preserve"> FV - odległość od granicy stanowisk nadobnicy do najbliższego składu drewna, na którym w okresie VI-IX składowane jest drewno drzew liściastych nie mniejsza niż 1500 m.</w:t>
            </w:r>
          </w:p>
        </w:tc>
      </w:tr>
      <w:tr w:rsidR="00F44611" w:rsidRPr="00F67E68" w14:paraId="5AD55C40" w14:textId="77777777" w:rsidTr="003D2A93">
        <w:trPr>
          <w:trHeight w:val="196"/>
        </w:trPr>
        <w:tc>
          <w:tcPr>
            <w:tcW w:w="2476" w:type="dxa"/>
            <w:vMerge/>
            <w:tcBorders>
              <w:left w:val="single" w:sz="4" w:space="0" w:color="000000"/>
              <w:right w:val="single" w:sz="4" w:space="0" w:color="000000"/>
            </w:tcBorders>
            <w:shd w:val="clear" w:color="auto" w:fill="FFFFFF"/>
          </w:tcPr>
          <w:p w14:paraId="64FC5FC7" w14:textId="77777777" w:rsidR="00F44611" w:rsidRPr="008179CB" w:rsidRDefault="00F44611" w:rsidP="00F7142E">
            <w:pPr>
              <w:widowControl w:val="0"/>
              <w:spacing w:after="0"/>
              <w:rPr>
                <w:rFonts w:ascii="Times New Roman" w:hAnsi="Times New Roman" w:cs="Times New Roman"/>
                <w:bCs/>
                <w:sz w:val="24"/>
                <w:szCs w:val="24"/>
              </w:rPr>
            </w:pPr>
          </w:p>
        </w:tc>
        <w:tc>
          <w:tcPr>
            <w:tcW w:w="1929" w:type="dxa"/>
            <w:vMerge/>
            <w:tcBorders>
              <w:left w:val="single" w:sz="4" w:space="0" w:color="000000"/>
              <w:bottom w:val="single" w:sz="4" w:space="0" w:color="000000"/>
              <w:right w:val="single" w:sz="4" w:space="0" w:color="000000"/>
            </w:tcBorders>
            <w:shd w:val="clear" w:color="auto" w:fill="FFFFFF"/>
          </w:tcPr>
          <w:p w14:paraId="40F33E1F" w14:textId="77777777" w:rsidR="00F44611" w:rsidRPr="00F67E68" w:rsidRDefault="00F44611" w:rsidP="00F7142E">
            <w:pPr>
              <w:widowControl w:val="0"/>
              <w:spacing w:after="0"/>
              <w:rPr>
                <w:rFonts w:ascii="Times New Roman" w:hAnsi="Times New Roman" w:cs="Times New Roman"/>
                <w:sz w:val="24"/>
                <w:szCs w:val="24"/>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EA2FA29" w14:textId="22F71A92" w:rsidR="00F44611" w:rsidRPr="00F67E68" w:rsidRDefault="00F44611"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bCs/>
                <w:iCs/>
                <w:sz w:val="24"/>
                <w:szCs w:val="24"/>
              </w:rPr>
              <w:t>Nie określa się. Konieczne dokonanie oceny wskaźnika w płacie s6.</w:t>
            </w:r>
          </w:p>
        </w:tc>
      </w:tr>
      <w:tr w:rsidR="0028279C" w:rsidRPr="00F67E68" w14:paraId="3E6F5DEF" w14:textId="77777777" w:rsidTr="003D2A93">
        <w:trPr>
          <w:trHeight w:val="519"/>
        </w:trPr>
        <w:tc>
          <w:tcPr>
            <w:tcW w:w="2476" w:type="dxa"/>
            <w:vMerge/>
            <w:tcBorders>
              <w:left w:val="single" w:sz="4" w:space="0" w:color="000000"/>
              <w:right w:val="single" w:sz="4" w:space="0" w:color="000000"/>
            </w:tcBorders>
            <w:shd w:val="clear" w:color="auto" w:fill="FFFFFF"/>
          </w:tcPr>
          <w:p w14:paraId="03F1FFC5" w14:textId="77777777" w:rsidR="0028279C" w:rsidRPr="008179CB" w:rsidRDefault="0028279C" w:rsidP="00F7142E">
            <w:pPr>
              <w:widowControl w:val="0"/>
              <w:spacing w:after="0"/>
              <w:rPr>
                <w:rFonts w:ascii="Times New Roman" w:hAnsi="Times New Roman" w:cs="Times New Roman"/>
                <w:bCs/>
                <w:sz w:val="24"/>
                <w:szCs w:val="24"/>
              </w:rPr>
            </w:pPr>
          </w:p>
        </w:tc>
        <w:tc>
          <w:tcPr>
            <w:tcW w:w="1929" w:type="dxa"/>
            <w:vMerge w:val="restart"/>
            <w:tcBorders>
              <w:top w:val="single" w:sz="4" w:space="0" w:color="000000"/>
              <w:left w:val="single" w:sz="4" w:space="0" w:color="000000"/>
              <w:right w:val="single" w:sz="4" w:space="0" w:color="000000"/>
            </w:tcBorders>
            <w:shd w:val="clear" w:color="auto" w:fill="FFFFFF"/>
          </w:tcPr>
          <w:p w14:paraId="75EDDB71" w14:textId="1ACACD03" w:rsidR="0028279C" w:rsidRPr="00F67E68" w:rsidRDefault="0028279C" w:rsidP="00F7142E">
            <w:pPr>
              <w:widowControl w:val="0"/>
              <w:spacing w:after="0"/>
              <w:rPr>
                <w:rFonts w:ascii="Times New Roman" w:hAnsi="Times New Roman" w:cs="Times New Roman"/>
                <w:sz w:val="24"/>
                <w:szCs w:val="24"/>
                <w:highlight w:val="yellow"/>
              </w:rPr>
            </w:pPr>
            <w:r w:rsidRPr="00F67E68">
              <w:rPr>
                <w:rFonts w:ascii="Times New Roman" w:hAnsi="Times New Roman" w:cs="Times New Roman"/>
                <w:sz w:val="24"/>
                <w:szCs w:val="24"/>
              </w:rPr>
              <w:t>Martwe drewno leżące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10864B4" w14:textId="3AB64063" w:rsidR="0028279C" w:rsidRPr="00F67E68" w:rsidRDefault="0028279C"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bCs/>
                <w:iCs/>
                <w:sz w:val="24"/>
                <w:szCs w:val="24"/>
              </w:rPr>
              <w:t>Poprawa wskaźnika dla płatu s1 z poziomu U2 na U1 – sumaryczne pole przekroju wszystkich drzew martwych leżących w przedziale 1 – 4,5 m</w:t>
            </w:r>
            <w:r w:rsidRPr="00F67E68">
              <w:rPr>
                <w:rFonts w:ascii="Times New Roman" w:hAnsi="Times New Roman" w:cs="Times New Roman"/>
                <w:bCs/>
                <w:iCs/>
                <w:sz w:val="24"/>
                <w:szCs w:val="24"/>
                <w:vertAlign w:val="superscript"/>
              </w:rPr>
              <w:t>2</w:t>
            </w:r>
            <w:r w:rsidRPr="00F67E68">
              <w:rPr>
                <w:rFonts w:ascii="Times New Roman" w:hAnsi="Times New Roman" w:cs="Times New Roman"/>
                <w:bCs/>
                <w:iCs/>
                <w:sz w:val="24"/>
                <w:szCs w:val="24"/>
              </w:rPr>
              <w:t>.</w:t>
            </w:r>
          </w:p>
        </w:tc>
      </w:tr>
      <w:tr w:rsidR="0028279C" w:rsidRPr="00F67E68" w14:paraId="7DB1D22E" w14:textId="77777777" w:rsidTr="003D2A93">
        <w:trPr>
          <w:trHeight w:val="519"/>
        </w:trPr>
        <w:tc>
          <w:tcPr>
            <w:tcW w:w="2476" w:type="dxa"/>
            <w:vMerge/>
            <w:tcBorders>
              <w:left w:val="single" w:sz="4" w:space="0" w:color="000000"/>
              <w:right w:val="single" w:sz="4" w:space="0" w:color="000000"/>
            </w:tcBorders>
            <w:shd w:val="clear" w:color="auto" w:fill="FFFFFF"/>
          </w:tcPr>
          <w:p w14:paraId="5FA27001" w14:textId="77777777" w:rsidR="0028279C" w:rsidRPr="008179CB" w:rsidRDefault="0028279C"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75AFC9FA" w14:textId="77777777" w:rsidR="0028279C" w:rsidRPr="00F67E68" w:rsidRDefault="0028279C" w:rsidP="00F7142E">
            <w:pPr>
              <w:widowControl w:val="0"/>
              <w:spacing w:after="0"/>
              <w:rPr>
                <w:rFonts w:ascii="Times New Roman" w:hAnsi="Times New Roman" w:cs="Times New Roman"/>
                <w:sz w:val="24"/>
                <w:szCs w:val="24"/>
                <w:highlight w:val="yellow"/>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3E46012" w14:textId="2BFE6D9B" w:rsidR="0028279C" w:rsidRPr="00F67E68" w:rsidRDefault="0028279C"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bCs/>
                <w:iCs/>
                <w:sz w:val="24"/>
                <w:szCs w:val="24"/>
              </w:rPr>
              <w:t>Utrzymanie w płatach s2, s3, s4, s5 oceny wskaźnika na poziomie U1 – sumaryczne pole przekroju wszystkich drzew martwych leżących w przedziale 1 – 4,5 m</w:t>
            </w:r>
            <w:r w:rsidRPr="00F67E68">
              <w:rPr>
                <w:rFonts w:ascii="Times New Roman" w:hAnsi="Times New Roman" w:cs="Times New Roman"/>
                <w:bCs/>
                <w:iCs/>
                <w:sz w:val="24"/>
                <w:szCs w:val="24"/>
                <w:vertAlign w:val="superscript"/>
              </w:rPr>
              <w:t>2</w:t>
            </w:r>
            <w:r w:rsidRPr="00F67E68">
              <w:rPr>
                <w:rFonts w:ascii="Times New Roman" w:hAnsi="Times New Roman" w:cs="Times New Roman"/>
                <w:bCs/>
                <w:iCs/>
                <w:sz w:val="24"/>
                <w:szCs w:val="24"/>
              </w:rPr>
              <w:t>.</w:t>
            </w:r>
          </w:p>
        </w:tc>
      </w:tr>
      <w:tr w:rsidR="0028279C" w:rsidRPr="00F67E68" w14:paraId="417DCAB4" w14:textId="77777777" w:rsidTr="003D2A93">
        <w:trPr>
          <w:trHeight w:val="177"/>
        </w:trPr>
        <w:tc>
          <w:tcPr>
            <w:tcW w:w="2476" w:type="dxa"/>
            <w:vMerge/>
            <w:tcBorders>
              <w:left w:val="single" w:sz="4" w:space="0" w:color="000000"/>
              <w:right w:val="single" w:sz="4" w:space="0" w:color="000000"/>
            </w:tcBorders>
            <w:shd w:val="clear" w:color="auto" w:fill="FFFFFF"/>
          </w:tcPr>
          <w:p w14:paraId="26A99B40" w14:textId="77777777" w:rsidR="0028279C" w:rsidRPr="008179CB" w:rsidRDefault="0028279C"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53B5B6B9" w14:textId="77777777" w:rsidR="0028279C" w:rsidRPr="00F67E68" w:rsidRDefault="0028279C" w:rsidP="00F7142E">
            <w:pPr>
              <w:widowControl w:val="0"/>
              <w:spacing w:after="0"/>
              <w:rPr>
                <w:rFonts w:ascii="Times New Roman" w:hAnsi="Times New Roman" w:cs="Times New Roman"/>
                <w:sz w:val="24"/>
                <w:szCs w:val="24"/>
                <w:highlight w:val="yellow"/>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D2FB431" w14:textId="0B2F9D2A" w:rsidR="0028279C" w:rsidRPr="00F67E68" w:rsidRDefault="0028279C"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bCs/>
                <w:iCs/>
                <w:sz w:val="24"/>
                <w:szCs w:val="24"/>
              </w:rPr>
              <w:t>Nie określa się. Konieczne dokonanie oceny wskaźnika w płacie s6.</w:t>
            </w:r>
          </w:p>
        </w:tc>
      </w:tr>
      <w:tr w:rsidR="0028279C" w:rsidRPr="00F67E68" w14:paraId="45246569" w14:textId="77777777" w:rsidTr="003D2A93">
        <w:trPr>
          <w:trHeight w:val="519"/>
        </w:trPr>
        <w:tc>
          <w:tcPr>
            <w:tcW w:w="2476" w:type="dxa"/>
            <w:vMerge/>
            <w:tcBorders>
              <w:left w:val="single" w:sz="4" w:space="0" w:color="000000"/>
              <w:right w:val="single" w:sz="4" w:space="0" w:color="000000"/>
            </w:tcBorders>
            <w:shd w:val="clear" w:color="auto" w:fill="FFFFFF"/>
          </w:tcPr>
          <w:p w14:paraId="190EC62A" w14:textId="77777777" w:rsidR="0028279C" w:rsidRPr="008179CB" w:rsidRDefault="0028279C" w:rsidP="00F7142E">
            <w:pPr>
              <w:widowControl w:val="0"/>
              <w:spacing w:after="0"/>
              <w:rPr>
                <w:rFonts w:ascii="Times New Roman" w:hAnsi="Times New Roman" w:cs="Times New Roman"/>
                <w:bCs/>
                <w:sz w:val="24"/>
                <w:szCs w:val="24"/>
              </w:rPr>
            </w:pPr>
          </w:p>
        </w:tc>
        <w:tc>
          <w:tcPr>
            <w:tcW w:w="1929" w:type="dxa"/>
            <w:vMerge w:val="restart"/>
            <w:tcBorders>
              <w:top w:val="single" w:sz="4" w:space="0" w:color="000000"/>
              <w:left w:val="single" w:sz="4" w:space="0" w:color="000000"/>
              <w:right w:val="single" w:sz="4" w:space="0" w:color="000000"/>
            </w:tcBorders>
            <w:shd w:val="clear" w:color="auto" w:fill="FFFFFF"/>
          </w:tcPr>
          <w:p w14:paraId="66D4F07A" w14:textId="7A4A6BBD" w:rsidR="0028279C" w:rsidRPr="00F67E68" w:rsidRDefault="0028279C" w:rsidP="00F7142E">
            <w:pPr>
              <w:widowControl w:val="0"/>
              <w:spacing w:after="0"/>
              <w:rPr>
                <w:rFonts w:ascii="Times New Roman" w:hAnsi="Times New Roman" w:cs="Times New Roman"/>
                <w:sz w:val="24"/>
                <w:szCs w:val="24"/>
                <w:highlight w:val="yellow"/>
              </w:rPr>
            </w:pPr>
            <w:r w:rsidRPr="00F67E68">
              <w:rPr>
                <w:rFonts w:ascii="Times New Roman" w:hAnsi="Times New Roman" w:cs="Times New Roman"/>
                <w:sz w:val="24"/>
                <w:szCs w:val="24"/>
              </w:rPr>
              <w:t>Martwe drewno stojące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21A7381" w14:textId="3AEC02AE" w:rsidR="0028279C" w:rsidRPr="00F67E68" w:rsidRDefault="0028279C"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 xml:space="preserve">Utrzymanie w płatach s1 – s5 oceny wskaźnika na poziomie U1 – sumaryczne pole przekroju </w:t>
            </w:r>
            <w:proofErr w:type="spellStart"/>
            <w:r w:rsidRPr="00F67E68">
              <w:rPr>
                <w:rFonts w:ascii="Times New Roman" w:hAnsi="Times New Roman" w:cs="Times New Roman"/>
                <w:bCs/>
                <w:iCs/>
                <w:sz w:val="24"/>
                <w:szCs w:val="24"/>
              </w:rPr>
              <w:t>pierśnicowego</w:t>
            </w:r>
            <w:proofErr w:type="spellEnd"/>
            <w:r w:rsidRPr="00F67E68">
              <w:rPr>
                <w:rFonts w:ascii="Times New Roman" w:hAnsi="Times New Roman" w:cs="Times New Roman"/>
                <w:bCs/>
                <w:iCs/>
                <w:sz w:val="24"/>
                <w:szCs w:val="24"/>
              </w:rPr>
              <w:t xml:space="preserve"> wszystkich drzew martwych stojących w przedziale 0,5 - 3 m</w:t>
            </w:r>
            <w:r w:rsidRPr="00F67E68">
              <w:rPr>
                <w:rFonts w:ascii="Times New Roman" w:hAnsi="Times New Roman" w:cs="Times New Roman"/>
                <w:bCs/>
                <w:iCs/>
                <w:sz w:val="24"/>
                <w:szCs w:val="24"/>
                <w:vertAlign w:val="superscript"/>
              </w:rPr>
              <w:t>2</w:t>
            </w:r>
            <w:r w:rsidRPr="00F67E68">
              <w:rPr>
                <w:rFonts w:ascii="Times New Roman" w:hAnsi="Times New Roman" w:cs="Times New Roman"/>
                <w:bCs/>
                <w:iCs/>
                <w:sz w:val="24"/>
                <w:szCs w:val="24"/>
              </w:rPr>
              <w:t>.</w:t>
            </w:r>
          </w:p>
        </w:tc>
      </w:tr>
      <w:tr w:rsidR="0028279C" w:rsidRPr="00F67E68" w14:paraId="4FE6C876" w14:textId="77777777" w:rsidTr="003D2A93">
        <w:trPr>
          <w:trHeight w:val="283"/>
        </w:trPr>
        <w:tc>
          <w:tcPr>
            <w:tcW w:w="2476" w:type="dxa"/>
            <w:vMerge/>
            <w:tcBorders>
              <w:left w:val="single" w:sz="4" w:space="0" w:color="000000"/>
              <w:right w:val="single" w:sz="4" w:space="0" w:color="000000"/>
            </w:tcBorders>
            <w:shd w:val="clear" w:color="auto" w:fill="FFFFFF"/>
          </w:tcPr>
          <w:p w14:paraId="1533288E" w14:textId="77777777" w:rsidR="0028279C" w:rsidRPr="008179CB" w:rsidRDefault="0028279C" w:rsidP="00F7142E">
            <w:pPr>
              <w:widowControl w:val="0"/>
              <w:spacing w:after="0"/>
              <w:rPr>
                <w:rFonts w:ascii="Times New Roman" w:hAnsi="Times New Roman" w:cs="Times New Roman"/>
                <w:bCs/>
                <w:sz w:val="24"/>
                <w:szCs w:val="24"/>
              </w:rPr>
            </w:pPr>
          </w:p>
        </w:tc>
        <w:tc>
          <w:tcPr>
            <w:tcW w:w="1929" w:type="dxa"/>
            <w:vMerge/>
            <w:tcBorders>
              <w:left w:val="single" w:sz="4" w:space="0" w:color="000000"/>
              <w:bottom w:val="single" w:sz="4" w:space="0" w:color="000000"/>
              <w:right w:val="single" w:sz="4" w:space="0" w:color="000000"/>
            </w:tcBorders>
            <w:shd w:val="clear" w:color="auto" w:fill="FFFFFF"/>
          </w:tcPr>
          <w:p w14:paraId="66A77C3E" w14:textId="77777777" w:rsidR="0028279C" w:rsidRPr="00F67E68" w:rsidRDefault="0028279C" w:rsidP="00F7142E">
            <w:pPr>
              <w:widowControl w:val="0"/>
              <w:spacing w:after="0"/>
              <w:rPr>
                <w:rFonts w:ascii="Times New Roman" w:hAnsi="Times New Roman" w:cs="Times New Roman"/>
                <w:sz w:val="24"/>
                <w:szCs w:val="24"/>
                <w:highlight w:val="yellow"/>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2563A41" w14:textId="6A0F6256" w:rsidR="0028279C" w:rsidRPr="00F67E68" w:rsidRDefault="00CF429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sz w:val="24"/>
                <w:szCs w:val="24"/>
              </w:rPr>
              <w:t>Nie określa się. Konieczne dokonanie oceny wskaźnika w płacie s6.</w:t>
            </w:r>
          </w:p>
        </w:tc>
      </w:tr>
      <w:tr w:rsidR="00FD63D3" w:rsidRPr="00F67E68" w14:paraId="05CB0EC8" w14:textId="77777777" w:rsidTr="003D2A93">
        <w:trPr>
          <w:trHeight w:val="234"/>
        </w:trPr>
        <w:tc>
          <w:tcPr>
            <w:tcW w:w="2476" w:type="dxa"/>
            <w:vMerge/>
            <w:tcBorders>
              <w:left w:val="single" w:sz="4" w:space="0" w:color="000000"/>
              <w:right w:val="single" w:sz="4" w:space="0" w:color="000000"/>
            </w:tcBorders>
            <w:shd w:val="clear" w:color="auto" w:fill="FFFFFF"/>
          </w:tcPr>
          <w:p w14:paraId="241FF0E9"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val="restart"/>
            <w:tcBorders>
              <w:top w:val="single" w:sz="4" w:space="0" w:color="000000"/>
              <w:left w:val="single" w:sz="4" w:space="0" w:color="000000"/>
              <w:right w:val="single" w:sz="4" w:space="0" w:color="000000"/>
            </w:tcBorders>
            <w:shd w:val="clear" w:color="auto" w:fill="FFFFFF"/>
          </w:tcPr>
          <w:p w14:paraId="7869DBAE" w14:textId="77CDC84C" w:rsidR="00FD63D3" w:rsidRPr="00F67E68" w:rsidRDefault="00FD63D3" w:rsidP="00F7142E">
            <w:pPr>
              <w:widowControl w:val="0"/>
              <w:spacing w:after="0"/>
              <w:rPr>
                <w:rFonts w:ascii="Times New Roman" w:hAnsi="Times New Roman" w:cs="Times New Roman"/>
                <w:sz w:val="24"/>
                <w:szCs w:val="24"/>
                <w:highlight w:val="yellow"/>
              </w:rPr>
            </w:pPr>
            <w:r w:rsidRPr="00F67E68">
              <w:rPr>
                <w:rFonts w:ascii="Times New Roman" w:hAnsi="Times New Roman" w:cs="Times New Roman"/>
                <w:sz w:val="24"/>
                <w:szCs w:val="24"/>
              </w:rPr>
              <w:t>Naświetlenie dna lasu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01D9587" w14:textId="121B0B85"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Utrzymanie w płatach s1, s2, s3, s4 oceny wskaźnika na poziomie U1 – zakres liczbowy 2- 3.</w:t>
            </w:r>
          </w:p>
        </w:tc>
      </w:tr>
      <w:tr w:rsidR="00FD63D3" w:rsidRPr="00F67E68" w14:paraId="18B4411C" w14:textId="77777777" w:rsidTr="003D2A93">
        <w:trPr>
          <w:trHeight w:val="252"/>
        </w:trPr>
        <w:tc>
          <w:tcPr>
            <w:tcW w:w="2476" w:type="dxa"/>
            <w:vMerge/>
            <w:tcBorders>
              <w:left w:val="single" w:sz="4" w:space="0" w:color="000000"/>
              <w:right w:val="single" w:sz="4" w:space="0" w:color="000000"/>
            </w:tcBorders>
            <w:shd w:val="clear" w:color="auto" w:fill="FFFFFF"/>
          </w:tcPr>
          <w:p w14:paraId="0D09C77C"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4B36A0C9" w14:textId="77777777" w:rsidR="00FD63D3" w:rsidRPr="00F67E68" w:rsidRDefault="00FD63D3" w:rsidP="00F7142E">
            <w:pPr>
              <w:widowControl w:val="0"/>
              <w:spacing w:after="0"/>
              <w:rPr>
                <w:rFonts w:ascii="Times New Roman" w:hAnsi="Times New Roman" w:cs="Times New Roman"/>
                <w:sz w:val="24"/>
                <w:szCs w:val="24"/>
                <w:highlight w:val="yellow"/>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9C31677" w14:textId="6EB019EF"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Nie określa się. Konieczne dokonanie oceny wskaźnika w płatach s5 i s6.</w:t>
            </w:r>
          </w:p>
        </w:tc>
      </w:tr>
      <w:tr w:rsidR="00FD63D3" w:rsidRPr="00F67E68" w14:paraId="1EA2FB37" w14:textId="77777777" w:rsidTr="003D2A93">
        <w:trPr>
          <w:trHeight w:val="519"/>
        </w:trPr>
        <w:tc>
          <w:tcPr>
            <w:tcW w:w="2476" w:type="dxa"/>
            <w:vMerge/>
            <w:tcBorders>
              <w:left w:val="single" w:sz="4" w:space="0" w:color="000000"/>
              <w:right w:val="single" w:sz="4" w:space="0" w:color="000000"/>
            </w:tcBorders>
            <w:shd w:val="clear" w:color="auto" w:fill="FFFFFF"/>
          </w:tcPr>
          <w:p w14:paraId="23AD3DA8"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val="restart"/>
            <w:tcBorders>
              <w:top w:val="single" w:sz="4" w:space="0" w:color="000000"/>
              <w:left w:val="single" w:sz="4" w:space="0" w:color="000000"/>
              <w:right w:val="single" w:sz="4" w:space="0" w:color="000000"/>
            </w:tcBorders>
            <w:shd w:val="clear" w:color="auto" w:fill="FFFFFF"/>
          </w:tcPr>
          <w:p w14:paraId="4823212F" w14:textId="31123C4C" w:rsidR="00FD63D3" w:rsidRPr="00F67E68" w:rsidRDefault="00FD63D3" w:rsidP="00F7142E">
            <w:pPr>
              <w:widowControl w:val="0"/>
              <w:spacing w:after="0"/>
              <w:rPr>
                <w:rFonts w:ascii="Times New Roman" w:hAnsi="Times New Roman" w:cs="Times New Roman"/>
                <w:sz w:val="24"/>
                <w:szCs w:val="24"/>
                <w:highlight w:val="magenta"/>
              </w:rPr>
            </w:pPr>
            <w:r w:rsidRPr="00F67E68">
              <w:rPr>
                <w:rFonts w:ascii="Times New Roman" w:hAnsi="Times New Roman" w:cs="Times New Roman"/>
                <w:sz w:val="24"/>
                <w:szCs w:val="24"/>
              </w:rPr>
              <w:t>Skład gatunkowy drzewostanu na stanowisku</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6BCE909" w14:textId="66A3B95C"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 xml:space="preserve">Utrzymanie w płatach s1, s2, s3 oceny wskaźnika na poziomie U1 – średni udział </w:t>
            </w:r>
            <w:proofErr w:type="spellStart"/>
            <w:r w:rsidRPr="00F67E68">
              <w:rPr>
                <w:rFonts w:ascii="Times New Roman" w:hAnsi="Times New Roman" w:cs="Times New Roman"/>
                <w:bCs/>
                <w:iCs/>
                <w:sz w:val="24"/>
                <w:szCs w:val="24"/>
              </w:rPr>
              <w:t>miąższościowy</w:t>
            </w:r>
            <w:proofErr w:type="spellEnd"/>
            <w:r w:rsidRPr="00F67E68">
              <w:rPr>
                <w:rFonts w:ascii="Times New Roman" w:hAnsi="Times New Roman" w:cs="Times New Roman"/>
                <w:bCs/>
                <w:iCs/>
                <w:sz w:val="24"/>
                <w:szCs w:val="24"/>
              </w:rPr>
              <w:t xml:space="preserve"> buka, wiązu i jawora w zakresie 4-8%.</w:t>
            </w:r>
          </w:p>
        </w:tc>
      </w:tr>
      <w:tr w:rsidR="00FD63D3" w:rsidRPr="00F67E68" w14:paraId="46ADEF36" w14:textId="77777777" w:rsidTr="003D2A93">
        <w:trPr>
          <w:trHeight w:val="519"/>
        </w:trPr>
        <w:tc>
          <w:tcPr>
            <w:tcW w:w="2476" w:type="dxa"/>
            <w:vMerge/>
            <w:tcBorders>
              <w:left w:val="single" w:sz="4" w:space="0" w:color="000000"/>
              <w:right w:val="single" w:sz="4" w:space="0" w:color="000000"/>
            </w:tcBorders>
            <w:shd w:val="clear" w:color="auto" w:fill="FFFFFF"/>
          </w:tcPr>
          <w:p w14:paraId="3E45A334"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1092CA59" w14:textId="77777777" w:rsidR="00FD63D3" w:rsidRPr="00F67E68" w:rsidRDefault="00FD63D3" w:rsidP="00F7142E">
            <w:pPr>
              <w:widowControl w:val="0"/>
              <w:spacing w:after="0"/>
              <w:rPr>
                <w:rFonts w:ascii="Times New Roman" w:hAnsi="Times New Roman" w:cs="Times New Roman"/>
                <w:sz w:val="24"/>
                <w:szCs w:val="24"/>
                <w:highlight w:val="magenta"/>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A69849B" w14:textId="6645266E"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 xml:space="preserve">Utrzymanie w płacie s4 oceny wskaźnika na poziomie FV – średni udział </w:t>
            </w:r>
            <w:proofErr w:type="spellStart"/>
            <w:r w:rsidRPr="00F67E68">
              <w:rPr>
                <w:rFonts w:ascii="Times New Roman" w:hAnsi="Times New Roman" w:cs="Times New Roman"/>
                <w:bCs/>
                <w:iCs/>
                <w:sz w:val="24"/>
                <w:szCs w:val="24"/>
              </w:rPr>
              <w:t>miąższościowy</w:t>
            </w:r>
            <w:proofErr w:type="spellEnd"/>
            <w:r w:rsidRPr="00F67E68">
              <w:rPr>
                <w:rFonts w:ascii="Times New Roman" w:hAnsi="Times New Roman" w:cs="Times New Roman"/>
                <w:bCs/>
                <w:iCs/>
                <w:sz w:val="24"/>
                <w:szCs w:val="24"/>
              </w:rPr>
              <w:t xml:space="preserve"> buka, wiązu i jawora powyżej 8%.</w:t>
            </w:r>
          </w:p>
        </w:tc>
      </w:tr>
      <w:tr w:rsidR="00FD63D3" w:rsidRPr="00F67E68" w14:paraId="0497888F" w14:textId="77777777" w:rsidTr="003D2A93">
        <w:trPr>
          <w:trHeight w:val="214"/>
        </w:trPr>
        <w:tc>
          <w:tcPr>
            <w:tcW w:w="2476" w:type="dxa"/>
            <w:vMerge/>
            <w:tcBorders>
              <w:left w:val="single" w:sz="4" w:space="0" w:color="000000"/>
              <w:right w:val="single" w:sz="4" w:space="0" w:color="000000"/>
            </w:tcBorders>
            <w:shd w:val="clear" w:color="auto" w:fill="FFFFFF"/>
          </w:tcPr>
          <w:p w14:paraId="6DF6B210"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tcBorders>
              <w:left w:val="single" w:sz="4" w:space="0" w:color="000000"/>
              <w:bottom w:val="single" w:sz="4" w:space="0" w:color="000000"/>
              <w:right w:val="single" w:sz="4" w:space="0" w:color="000000"/>
            </w:tcBorders>
            <w:shd w:val="clear" w:color="auto" w:fill="FFFFFF"/>
          </w:tcPr>
          <w:p w14:paraId="2C19FF62" w14:textId="77777777" w:rsidR="00FD63D3" w:rsidRPr="00F67E68" w:rsidRDefault="00FD63D3" w:rsidP="00F7142E">
            <w:pPr>
              <w:widowControl w:val="0"/>
              <w:spacing w:after="0"/>
              <w:rPr>
                <w:rFonts w:ascii="Times New Roman" w:hAnsi="Times New Roman" w:cs="Times New Roman"/>
                <w:sz w:val="24"/>
                <w:szCs w:val="24"/>
                <w:highlight w:val="magenta"/>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C6717E8" w14:textId="07B7FF33"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 xml:space="preserve">Nie określa się. Konieczne dokonanie oceny wskaźnika w płatach s5 i s6. </w:t>
            </w:r>
          </w:p>
        </w:tc>
      </w:tr>
      <w:tr w:rsidR="00FD63D3" w:rsidRPr="00F67E68" w14:paraId="375609C1" w14:textId="77777777" w:rsidTr="003D2A93">
        <w:trPr>
          <w:trHeight w:val="519"/>
        </w:trPr>
        <w:tc>
          <w:tcPr>
            <w:tcW w:w="2476" w:type="dxa"/>
            <w:vMerge/>
            <w:tcBorders>
              <w:left w:val="single" w:sz="4" w:space="0" w:color="000000"/>
              <w:right w:val="single" w:sz="4" w:space="0" w:color="000000"/>
            </w:tcBorders>
            <w:shd w:val="clear" w:color="auto" w:fill="FFFFFF"/>
          </w:tcPr>
          <w:p w14:paraId="5FD69CBE"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val="restart"/>
            <w:tcBorders>
              <w:top w:val="single" w:sz="4" w:space="0" w:color="000000"/>
              <w:left w:val="single" w:sz="4" w:space="0" w:color="000000"/>
              <w:right w:val="single" w:sz="4" w:space="0" w:color="000000"/>
            </w:tcBorders>
            <w:shd w:val="clear" w:color="auto" w:fill="FFFFFF"/>
          </w:tcPr>
          <w:p w14:paraId="47481AE3" w14:textId="746304E1" w:rsidR="00FD63D3" w:rsidRPr="00F67E68" w:rsidRDefault="00FD63D3" w:rsidP="00F7142E">
            <w:pPr>
              <w:widowControl w:val="0"/>
              <w:spacing w:after="0"/>
              <w:rPr>
                <w:rFonts w:ascii="Times New Roman" w:hAnsi="Times New Roman" w:cs="Times New Roman"/>
                <w:sz w:val="24"/>
                <w:szCs w:val="24"/>
                <w:highlight w:val="magenta"/>
              </w:rPr>
            </w:pPr>
            <w:r w:rsidRPr="00F67E68">
              <w:rPr>
                <w:rFonts w:ascii="Times New Roman" w:hAnsi="Times New Roman" w:cs="Times New Roman"/>
                <w:sz w:val="24"/>
                <w:szCs w:val="24"/>
              </w:rPr>
              <w:t>Pierśnica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43C4597" w14:textId="31E2D34F" w:rsidR="00FD63D3" w:rsidRPr="00F67E68" w:rsidRDefault="00FD63D3" w:rsidP="00F7142E">
            <w:pPr>
              <w:widowControl w:val="0"/>
              <w:spacing w:after="0" w:line="240" w:lineRule="auto"/>
              <w:rPr>
                <w:rFonts w:ascii="Times New Roman" w:hAnsi="Times New Roman" w:cs="Times New Roman"/>
                <w:sz w:val="24"/>
                <w:szCs w:val="24"/>
                <w:highlight w:val="yellow"/>
                <w:vertAlign w:val="subscript"/>
              </w:rPr>
            </w:pPr>
            <w:r w:rsidRPr="00F67E68">
              <w:rPr>
                <w:rFonts w:ascii="Times New Roman" w:hAnsi="Times New Roman" w:cs="Times New Roman"/>
                <w:bCs/>
                <w:iCs/>
                <w:sz w:val="24"/>
                <w:szCs w:val="24"/>
              </w:rPr>
              <w:t xml:space="preserve">Utrzymanie w płatach s1, s2, s3 s4 oceny wskaźnika na poziomie U1 – sumaryczne pole przekroju </w:t>
            </w:r>
            <w:proofErr w:type="spellStart"/>
            <w:r w:rsidRPr="00F67E68">
              <w:rPr>
                <w:rFonts w:ascii="Times New Roman" w:hAnsi="Times New Roman" w:cs="Times New Roman"/>
                <w:bCs/>
                <w:iCs/>
                <w:sz w:val="24"/>
                <w:szCs w:val="24"/>
              </w:rPr>
              <w:t>pierśnicowego</w:t>
            </w:r>
            <w:proofErr w:type="spellEnd"/>
            <w:r w:rsidRPr="00F67E68">
              <w:rPr>
                <w:rFonts w:ascii="Times New Roman" w:hAnsi="Times New Roman" w:cs="Times New Roman"/>
                <w:bCs/>
                <w:iCs/>
                <w:sz w:val="24"/>
                <w:szCs w:val="24"/>
              </w:rPr>
              <w:t xml:space="preserve"> ze wszystkich powierzchni próbnych w zakresie 4 – 10 m</w:t>
            </w:r>
            <w:r w:rsidRPr="00F67E68">
              <w:rPr>
                <w:rFonts w:ascii="Times New Roman" w:hAnsi="Times New Roman" w:cs="Times New Roman"/>
                <w:bCs/>
                <w:iCs/>
                <w:sz w:val="24"/>
                <w:szCs w:val="24"/>
                <w:vertAlign w:val="superscript"/>
              </w:rPr>
              <w:t>2</w:t>
            </w:r>
            <w:r w:rsidRPr="00F67E68">
              <w:rPr>
                <w:rFonts w:ascii="Times New Roman" w:hAnsi="Times New Roman" w:cs="Times New Roman"/>
                <w:bCs/>
                <w:iCs/>
                <w:sz w:val="24"/>
                <w:szCs w:val="24"/>
                <w:vertAlign w:val="subscript"/>
              </w:rPr>
              <w:t>.</w:t>
            </w:r>
          </w:p>
        </w:tc>
      </w:tr>
      <w:tr w:rsidR="00FD63D3" w:rsidRPr="00F67E68" w14:paraId="356C8EA5" w14:textId="77777777" w:rsidTr="003D2A93">
        <w:trPr>
          <w:trHeight w:val="282"/>
        </w:trPr>
        <w:tc>
          <w:tcPr>
            <w:tcW w:w="2476" w:type="dxa"/>
            <w:vMerge/>
            <w:tcBorders>
              <w:left w:val="single" w:sz="4" w:space="0" w:color="000000"/>
              <w:right w:val="single" w:sz="4" w:space="0" w:color="000000"/>
            </w:tcBorders>
            <w:shd w:val="clear" w:color="auto" w:fill="FFFFFF"/>
          </w:tcPr>
          <w:p w14:paraId="76E93DF3"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tcBorders>
              <w:left w:val="single" w:sz="4" w:space="0" w:color="000000"/>
              <w:bottom w:val="single" w:sz="4" w:space="0" w:color="000000"/>
              <w:right w:val="single" w:sz="4" w:space="0" w:color="000000"/>
            </w:tcBorders>
            <w:shd w:val="clear" w:color="auto" w:fill="FFFFFF"/>
          </w:tcPr>
          <w:p w14:paraId="6CFA7821" w14:textId="77777777" w:rsidR="00FD63D3" w:rsidRPr="00F67E68" w:rsidRDefault="00FD63D3" w:rsidP="00F7142E">
            <w:pPr>
              <w:widowControl w:val="0"/>
              <w:spacing w:after="0"/>
              <w:rPr>
                <w:rFonts w:ascii="Times New Roman" w:hAnsi="Times New Roman" w:cs="Times New Roman"/>
                <w:sz w:val="24"/>
                <w:szCs w:val="24"/>
                <w:highlight w:val="magenta"/>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FDF76B5" w14:textId="65D15297"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Nie określa się. Konieczne dokonanie oceny wskaźnika w płatach s5 i s6.</w:t>
            </w:r>
          </w:p>
        </w:tc>
      </w:tr>
      <w:tr w:rsidR="00FD63D3" w:rsidRPr="00F67E68" w14:paraId="2893CFFE" w14:textId="77777777" w:rsidTr="003D2A93">
        <w:trPr>
          <w:trHeight w:val="519"/>
        </w:trPr>
        <w:tc>
          <w:tcPr>
            <w:tcW w:w="2476" w:type="dxa"/>
            <w:vMerge/>
            <w:tcBorders>
              <w:left w:val="single" w:sz="4" w:space="0" w:color="000000"/>
              <w:right w:val="single" w:sz="4" w:space="0" w:color="000000"/>
            </w:tcBorders>
            <w:shd w:val="clear" w:color="auto" w:fill="FFFFFF"/>
          </w:tcPr>
          <w:p w14:paraId="1BC712A8"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val="restart"/>
            <w:tcBorders>
              <w:top w:val="single" w:sz="4" w:space="0" w:color="000000"/>
              <w:left w:val="single" w:sz="4" w:space="0" w:color="000000"/>
              <w:right w:val="single" w:sz="4" w:space="0" w:color="000000"/>
            </w:tcBorders>
            <w:shd w:val="clear" w:color="auto" w:fill="FFFFFF"/>
          </w:tcPr>
          <w:p w14:paraId="3F237C31" w14:textId="2AE295DB" w:rsidR="00FD63D3" w:rsidRPr="00F67E68" w:rsidRDefault="00FD63D3" w:rsidP="00F7142E">
            <w:pPr>
              <w:widowControl w:val="0"/>
              <w:spacing w:after="0"/>
              <w:rPr>
                <w:rFonts w:ascii="Times New Roman" w:hAnsi="Times New Roman" w:cs="Times New Roman"/>
                <w:sz w:val="24"/>
                <w:szCs w:val="24"/>
                <w:highlight w:val="magenta"/>
              </w:rPr>
            </w:pPr>
            <w:r w:rsidRPr="00F67E68">
              <w:rPr>
                <w:rFonts w:ascii="Times New Roman" w:hAnsi="Times New Roman" w:cs="Times New Roman"/>
                <w:sz w:val="24"/>
                <w:szCs w:val="24"/>
              </w:rPr>
              <w:t xml:space="preserve">Perspektywy </w:t>
            </w:r>
            <w:r w:rsidRPr="00F67E68">
              <w:rPr>
                <w:rFonts w:ascii="Times New Roman" w:hAnsi="Times New Roman" w:cs="Times New Roman"/>
                <w:sz w:val="24"/>
                <w:szCs w:val="24"/>
              </w:rPr>
              <w:lastRenderedPageBreak/>
              <w:t>ochrony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F603060" w14:textId="40AEB7F9"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lastRenderedPageBreak/>
              <w:t>Utrzymanie w płacie s1 oceny parametru na poziomie FV – obecny stan ochrony gatunku oceniony jako właściwy utrzyma się w perspektywie 10-15 lat.</w:t>
            </w:r>
          </w:p>
        </w:tc>
      </w:tr>
      <w:tr w:rsidR="00FD63D3" w:rsidRPr="00F67E68" w14:paraId="58F840B2" w14:textId="77777777" w:rsidTr="003D2A93">
        <w:trPr>
          <w:trHeight w:val="519"/>
        </w:trPr>
        <w:tc>
          <w:tcPr>
            <w:tcW w:w="2476" w:type="dxa"/>
            <w:vMerge/>
            <w:tcBorders>
              <w:left w:val="single" w:sz="4" w:space="0" w:color="000000"/>
              <w:right w:val="single" w:sz="4" w:space="0" w:color="000000"/>
            </w:tcBorders>
            <w:shd w:val="clear" w:color="auto" w:fill="FFFFFF"/>
          </w:tcPr>
          <w:p w14:paraId="40072858"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6DA37BB4" w14:textId="77777777" w:rsidR="00FD63D3" w:rsidRPr="00F67E68" w:rsidRDefault="00FD63D3" w:rsidP="00F7142E">
            <w:pPr>
              <w:widowControl w:val="0"/>
              <w:spacing w:after="0"/>
              <w:rPr>
                <w:rFonts w:ascii="Times New Roman" w:hAnsi="Times New Roman" w:cs="Times New Roman"/>
                <w:sz w:val="24"/>
                <w:szCs w:val="24"/>
                <w:highlight w:val="yellow"/>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3CD8A06" w14:textId="5B75B7DC" w:rsidR="00FD63D3" w:rsidRPr="00F67E68" w:rsidRDefault="00FD63D3" w:rsidP="00F7142E">
            <w:pPr>
              <w:spacing w:after="0" w:line="240" w:lineRule="auto"/>
              <w:jc w:val="both"/>
              <w:rPr>
                <w:rFonts w:ascii="Times New Roman" w:hAnsi="Times New Roman" w:cs="Times New Roman"/>
                <w:sz w:val="24"/>
                <w:szCs w:val="24"/>
                <w:highlight w:val="yellow"/>
              </w:rPr>
            </w:pPr>
            <w:r w:rsidRPr="00F67E68">
              <w:rPr>
                <w:rFonts w:ascii="Times New Roman" w:hAnsi="Times New Roman" w:cs="Times New Roman"/>
                <w:bCs/>
                <w:iCs/>
                <w:sz w:val="24"/>
                <w:szCs w:val="24"/>
              </w:rPr>
              <w:t>Utrzymanie w płacie s4 oceny parametru na poziomie U1 - aktualny stan niezadowalający (U1) będzie się dalej utrzymywał.</w:t>
            </w:r>
          </w:p>
        </w:tc>
      </w:tr>
      <w:tr w:rsidR="00FD63D3" w:rsidRPr="00F67E68" w14:paraId="05AB847B" w14:textId="77777777" w:rsidTr="003D2A93">
        <w:trPr>
          <w:trHeight w:val="519"/>
        </w:trPr>
        <w:tc>
          <w:tcPr>
            <w:tcW w:w="2476" w:type="dxa"/>
            <w:vMerge/>
            <w:tcBorders>
              <w:left w:val="single" w:sz="4" w:space="0" w:color="000000"/>
              <w:right w:val="single" w:sz="4" w:space="0" w:color="000000"/>
            </w:tcBorders>
            <w:shd w:val="clear" w:color="auto" w:fill="FFFFFF"/>
          </w:tcPr>
          <w:p w14:paraId="1C30C025"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tcBorders>
              <w:left w:val="single" w:sz="4" w:space="0" w:color="000000"/>
              <w:right w:val="single" w:sz="4" w:space="0" w:color="000000"/>
            </w:tcBorders>
            <w:shd w:val="clear" w:color="auto" w:fill="FFFFFF"/>
          </w:tcPr>
          <w:p w14:paraId="1548013E" w14:textId="77777777" w:rsidR="00FD63D3" w:rsidRPr="00F67E68" w:rsidRDefault="00FD63D3" w:rsidP="00F7142E">
            <w:pPr>
              <w:widowControl w:val="0"/>
              <w:spacing w:after="0"/>
              <w:rPr>
                <w:rFonts w:ascii="Times New Roman" w:hAnsi="Times New Roman" w:cs="Times New Roman"/>
                <w:sz w:val="24"/>
                <w:szCs w:val="24"/>
                <w:highlight w:val="yellow"/>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6646B0A" w14:textId="0595731E"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Poprawa w płacie s2 i s3 oceny parametru na poziomie U1 – utrzymywanie się</w:t>
            </w:r>
            <w:r w:rsidR="00C56E1E">
              <w:rPr>
                <w:rFonts w:ascii="Times New Roman" w:hAnsi="Times New Roman" w:cs="Times New Roman"/>
                <w:bCs/>
                <w:iCs/>
                <w:sz w:val="24"/>
                <w:szCs w:val="24"/>
              </w:rPr>
              <w:t> </w:t>
            </w:r>
            <w:r w:rsidRPr="00F67E68">
              <w:rPr>
                <w:rFonts w:ascii="Times New Roman" w:hAnsi="Times New Roman" w:cs="Times New Roman"/>
                <w:bCs/>
                <w:iCs/>
                <w:sz w:val="24"/>
                <w:szCs w:val="24"/>
              </w:rPr>
              <w:t>stanu niezadawalającego w dłuższej perspektywie czasowej.</w:t>
            </w:r>
          </w:p>
        </w:tc>
      </w:tr>
      <w:tr w:rsidR="00FD63D3" w:rsidRPr="00F67E68" w14:paraId="20D88330" w14:textId="77777777" w:rsidTr="003D2A93">
        <w:trPr>
          <w:trHeight w:val="238"/>
        </w:trPr>
        <w:tc>
          <w:tcPr>
            <w:tcW w:w="2476" w:type="dxa"/>
            <w:vMerge/>
            <w:tcBorders>
              <w:left w:val="single" w:sz="4" w:space="0" w:color="000000"/>
              <w:bottom w:val="single" w:sz="4" w:space="0" w:color="auto"/>
              <w:right w:val="single" w:sz="4" w:space="0" w:color="000000"/>
            </w:tcBorders>
            <w:shd w:val="clear" w:color="auto" w:fill="FFFFFF"/>
          </w:tcPr>
          <w:p w14:paraId="51F8E9FB"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vMerge/>
            <w:tcBorders>
              <w:left w:val="single" w:sz="4" w:space="0" w:color="000000"/>
              <w:bottom w:val="single" w:sz="4" w:space="0" w:color="000000"/>
              <w:right w:val="single" w:sz="4" w:space="0" w:color="000000"/>
            </w:tcBorders>
            <w:shd w:val="clear" w:color="auto" w:fill="FFFFFF"/>
          </w:tcPr>
          <w:p w14:paraId="55352C0E" w14:textId="77777777" w:rsidR="00FD63D3" w:rsidRPr="00F67E68" w:rsidRDefault="00FD63D3" w:rsidP="00F7142E">
            <w:pPr>
              <w:widowControl w:val="0"/>
              <w:spacing w:after="0"/>
              <w:rPr>
                <w:rFonts w:ascii="Times New Roman" w:hAnsi="Times New Roman" w:cs="Times New Roman"/>
                <w:sz w:val="24"/>
                <w:szCs w:val="24"/>
                <w:highlight w:val="yellow"/>
              </w:rPr>
            </w:pP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3E8082C" w14:textId="7A79239F" w:rsidR="00FD63D3" w:rsidRPr="00F67E68" w:rsidRDefault="00FD63D3" w:rsidP="00F7142E">
            <w:pPr>
              <w:widowControl w:val="0"/>
              <w:spacing w:after="0" w:line="240" w:lineRule="auto"/>
              <w:rPr>
                <w:rFonts w:ascii="Times New Roman" w:hAnsi="Times New Roman" w:cs="Times New Roman"/>
                <w:sz w:val="24"/>
                <w:szCs w:val="24"/>
                <w:highlight w:val="yellow"/>
              </w:rPr>
            </w:pPr>
            <w:r w:rsidRPr="00F67E68">
              <w:rPr>
                <w:rFonts w:ascii="Times New Roman" w:hAnsi="Times New Roman" w:cs="Times New Roman"/>
                <w:bCs/>
                <w:iCs/>
                <w:sz w:val="24"/>
                <w:szCs w:val="24"/>
              </w:rPr>
              <w:t>Nie określa się. Konieczne dokonanie oceny parametru w płatach s5 i s6.</w:t>
            </w:r>
          </w:p>
        </w:tc>
      </w:tr>
      <w:tr w:rsidR="00FD63D3" w:rsidRPr="00F67E68" w14:paraId="4AC33766"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0B0078B1" w14:textId="7C4F4324" w:rsidR="00FD63D3" w:rsidRPr="008179CB" w:rsidRDefault="00FD63D3"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1166 Traszka grzebieniasta (</w:t>
            </w:r>
            <w:proofErr w:type="spellStart"/>
            <w:r w:rsidRPr="008179CB">
              <w:rPr>
                <w:rFonts w:ascii="Times New Roman" w:hAnsi="Times New Roman" w:cs="Times New Roman"/>
                <w:bCs/>
                <w:i/>
                <w:iCs/>
                <w:sz w:val="24"/>
                <w:szCs w:val="24"/>
              </w:rPr>
              <w:t>Triturus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cristatus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C22C9FC" w14:textId="7F9CCABA"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osobników dorosłych</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53810040"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16F38732" w14:textId="00708C3E"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polegające na weryfikacji rozmieszczenia gatunku w</w:t>
            </w:r>
            <w:r w:rsidR="00331392">
              <w:rPr>
                <w:rFonts w:ascii="Times New Roman" w:hAnsi="Times New Roman" w:cs="Times New Roman"/>
                <w:sz w:val="24"/>
                <w:szCs w:val="24"/>
              </w:rPr>
              <w:t> </w:t>
            </w:r>
            <w:r w:rsidRPr="00F67E68">
              <w:rPr>
                <w:rFonts w:ascii="Times New Roman" w:hAnsi="Times New Roman" w:cs="Times New Roman"/>
                <w:sz w:val="24"/>
                <w:szCs w:val="24"/>
              </w:rPr>
              <w:t>obszarze oraz weryfikacji ocen wskaźników w obszarze.</w:t>
            </w:r>
          </w:p>
          <w:p w14:paraId="4DAB9E6A" w14:textId="4FCA4F08"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2593617E" w14:textId="77777777" w:rsidTr="003D2A93">
        <w:trPr>
          <w:trHeight w:val="519"/>
        </w:trPr>
        <w:tc>
          <w:tcPr>
            <w:tcW w:w="2476" w:type="dxa"/>
            <w:vMerge/>
            <w:tcBorders>
              <w:left w:val="single" w:sz="4" w:space="0" w:color="000000"/>
              <w:right w:val="single" w:sz="4" w:space="0" w:color="000000"/>
            </w:tcBorders>
            <w:shd w:val="clear" w:color="auto" w:fill="FFFFFF"/>
          </w:tcPr>
          <w:p w14:paraId="32651F79"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C75434A" w14:textId="7C911978"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osobników młodych/larw</w:t>
            </w:r>
          </w:p>
        </w:tc>
        <w:tc>
          <w:tcPr>
            <w:tcW w:w="8914" w:type="dxa"/>
            <w:vMerge/>
            <w:tcBorders>
              <w:left w:val="single" w:sz="4" w:space="0" w:color="000000"/>
              <w:right w:val="single" w:sz="4" w:space="0" w:color="000000"/>
            </w:tcBorders>
            <w:shd w:val="clear" w:color="auto" w:fill="FFFFFF"/>
            <w:tcMar>
              <w:left w:w="170" w:type="dxa"/>
              <w:right w:w="113" w:type="dxa"/>
            </w:tcMar>
          </w:tcPr>
          <w:p w14:paraId="69A36205" w14:textId="77777777"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64C12C55" w14:textId="77777777" w:rsidTr="003D2A93">
        <w:trPr>
          <w:trHeight w:val="519"/>
        </w:trPr>
        <w:tc>
          <w:tcPr>
            <w:tcW w:w="2476" w:type="dxa"/>
            <w:vMerge/>
            <w:tcBorders>
              <w:left w:val="single" w:sz="4" w:space="0" w:color="000000"/>
              <w:right w:val="single" w:sz="4" w:space="0" w:color="000000"/>
            </w:tcBorders>
            <w:shd w:val="clear" w:color="auto" w:fill="FFFFFF"/>
          </w:tcPr>
          <w:p w14:paraId="459EBEE6"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60E64A7" w14:textId="78C1203B"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jaj lub tylko obecność jaj</w:t>
            </w:r>
          </w:p>
        </w:tc>
        <w:tc>
          <w:tcPr>
            <w:tcW w:w="8914" w:type="dxa"/>
            <w:vMerge/>
            <w:tcBorders>
              <w:left w:val="single" w:sz="4" w:space="0" w:color="000000"/>
              <w:right w:val="single" w:sz="4" w:space="0" w:color="000000"/>
            </w:tcBorders>
            <w:shd w:val="clear" w:color="auto" w:fill="FFFFFF"/>
            <w:tcMar>
              <w:left w:w="170" w:type="dxa"/>
              <w:right w:w="113" w:type="dxa"/>
            </w:tcMar>
          </w:tcPr>
          <w:p w14:paraId="2138587A" w14:textId="77777777"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0A3FC170" w14:textId="77777777" w:rsidTr="003D2A93">
        <w:trPr>
          <w:trHeight w:val="519"/>
        </w:trPr>
        <w:tc>
          <w:tcPr>
            <w:tcW w:w="2476" w:type="dxa"/>
            <w:vMerge/>
            <w:tcBorders>
              <w:left w:val="single" w:sz="4" w:space="0" w:color="000000"/>
              <w:right w:val="single" w:sz="4" w:space="0" w:color="000000"/>
            </w:tcBorders>
            <w:shd w:val="clear" w:color="auto" w:fill="FFFFFF"/>
          </w:tcPr>
          <w:p w14:paraId="37399551"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7220610" w14:textId="32A17770"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SI1 - Region geograficzny</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550E180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2F4F7226" w14:textId="18E84A24"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polegające na weryfikacji lokalizacji siedlisk gatunku w</w:t>
            </w:r>
            <w:r w:rsidR="00331392">
              <w:rPr>
                <w:rFonts w:ascii="Times New Roman" w:hAnsi="Times New Roman" w:cs="Times New Roman"/>
                <w:sz w:val="24"/>
                <w:szCs w:val="24"/>
              </w:rPr>
              <w:t> </w:t>
            </w:r>
            <w:r w:rsidRPr="00F67E68">
              <w:rPr>
                <w:rFonts w:ascii="Times New Roman" w:hAnsi="Times New Roman" w:cs="Times New Roman"/>
                <w:sz w:val="24"/>
                <w:szCs w:val="24"/>
              </w:rPr>
              <w:t>obszarze oraz weryfikacji ocen wskaźników w obszarze.</w:t>
            </w:r>
          </w:p>
        </w:tc>
      </w:tr>
      <w:tr w:rsidR="00FD63D3" w:rsidRPr="00F67E68" w14:paraId="500E0254" w14:textId="77777777" w:rsidTr="003D2A93">
        <w:trPr>
          <w:trHeight w:val="519"/>
        </w:trPr>
        <w:tc>
          <w:tcPr>
            <w:tcW w:w="2476" w:type="dxa"/>
            <w:vMerge/>
            <w:tcBorders>
              <w:left w:val="single" w:sz="4" w:space="0" w:color="000000"/>
              <w:right w:val="single" w:sz="4" w:space="0" w:color="000000"/>
            </w:tcBorders>
            <w:shd w:val="clear" w:color="auto" w:fill="FFFFFF"/>
          </w:tcPr>
          <w:p w14:paraId="34FAA7E7"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F082BFA" w14:textId="5DE88595"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SI2 - </w:t>
            </w:r>
            <w:r w:rsidR="003D2A93">
              <w:rPr>
                <w:rFonts w:ascii="Times New Roman" w:hAnsi="Times New Roman" w:cs="Times New Roman"/>
                <w:sz w:val="24"/>
                <w:szCs w:val="24"/>
              </w:rPr>
              <w:t>P</w:t>
            </w:r>
            <w:r w:rsidRPr="00F67E68">
              <w:rPr>
                <w:rFonts w:ascii="Times New Roman" w:hAnsi="Times New Roman" w:cs="Times New Roman"/>
                <w:sz w:val="24"/>
                <w:szCs w:val="24"/>
              </w:rPr>
              <w:t>owierzchnia zbiornika (m2)**</w:t>
            </w:r>
          </w:p>
        </w:tc>
        <w:tc>
          <w:tcPr>
            <w:tcW w:w="8914" w:type="dxa"/>
            <w:vMerge/>
            <w:tcBorders>
              <w:left w:val="single" w:sz="4" w:space="0" w:color="000000"/>
              <w:right w:val="single" w:sz="4" w:space="0" w:color="000000"/>
            </w:tcBorders>
            <w:shd w:val="clear" w:color="auto" w:fill="FFFFFF"/>
            <w:tcMar>
              <w:left w:w="170" w:type="dxa"/>
              <w:right w:w="113" w:type="dxa"/>
            </w:tcMar>
          </w:tcPr>
          <w:p w14:paraId="478BCE3E" w14:textId="77777777" w:rsidR="00FD63D3" w:rsidRPr="00F67E68" w:rsidRDefault="00FD63D3" w:rsidP="00F7142E">
            <w:pPr>
              <w:widowControl w:val="0"/>
              <w:spacing w:after="0" w:line="240" w:lineRule="auto"/>
              <w:rPr>
                <w:rFonts w:ascii="Times New Roman" w:hAnsi="Times New Roman" w:cs="Times New Roman"/>
                <w:sz w:val="24"/>
                <w:szCs w:val="24"/>
                <w:highlight w:val="yellow"/>
              </w:rPr>
            </w:pPr>
          </w:p>
        </w:tc>
      </w:tr>
      <w:tr w:rsidR="00FD63D3" w:rsidRPr="00F67E68" w14:paraId="28FF9967" w14:textId="77777777" w:rsidTr="003D2A93">
        <w:trPr>
          <w:trHeight w:val="519"/>
        </w:trPr>
        <w:tc>
          <w:tcPr>
            <w:tcW w:w="2476" w:type="dxa"/>
            <w:vMerge/>
            <w:tcBorders>
              <w:left w:val="single" w:sz="4" w:space="0" w:color="000000"/>
              <w:right w:val="single" w:sz="4" w:space="0" w:color="000000"/>
            </w:tcBorders>
            <w:shd w:val="clear" w:color="auto" w:fill="FFFFFF"/>
          </w:tcPr>
          <w:p w14:paraId="1974DDCF"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041299C" w14:textId="2C8337DB"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SI3 - Liczba lat, w których zbiornik</w:t>
            </w:r>
          </w:p>
          <w:p w14:paraId="336E1276" w14:textId="0EE62775"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wysycha w 10 latach**</w:t>
            </w:r>
          </w:p>
        </w:tc>
        <w:tc>
          <w:tcPr>
            <w:tcW w:w="8914" w:type="dxa"/>
            <w:vMerge/>
            <w:tcBorders>
              <w:left w:val="single" w:sz="4" w:space="0" w:color="000000"/>
              <w:right w:val="single" w:sz="4" w:space="0" w:color="000000"/>
            </w:tcBorders>
            <w:shd w:val="clear" w:color="auto" w:fill="FFFFFF"/>
            <w:tcMar>
              <w:left w:w="170" w:type="dxa"/>
              <w:right w:w="113" w:type="dxa"/>
            </w:tcMar>
          </w:tcPr>
          <w:p w14:paraId="20C6FE8D" w14:textId="77777777" w:rsidR="00FD63D3" w:rsidRPr="00F67E68" w:rsidRDefault="00FD63D3" w:rsidP="00F7142E">
            <w:pPr>
              <w:widowControl w:val="0"/>
              <w:spacing w:after="0" w:line="240" w:lineRule="auto"/>
              <w:rPr>
                <w:rFonts w:ascii="Times New Roman" w:hAnsi="Times New Roman" w:cs="Times New Roman"/>
                <w:sz w:val="24"/>
                <w:szCs w:val="24"/>
                <w:highlight w:val="yellow"/>
              </w:rPr>
            </w:pPr>
          </w:p>
        </w:tc>
      </w:tr>
      <w:tr w:rsidR="00FD63D3" w:rsidRPr="00F67E68" w14:paraId="1FEC2337" w14:textId="77777777" w:rsidTr="003D2A93">
        <w:trPr>
          <w:trHeight w:val="406"/>
        </w:trPr>
        <w:tc>
          <w:tcPr>
            <w:tcW w:w="2476" w:type="dxa"/>
            <w:vMerge/>
            <w:tcBorders>
              <w:left w:val="single" w:sz="4" w:space="0" w:color="000000"/>
              <w:right w:val="single" w:sz="4" w:space="0" w:color="000000"/>
            </w:tcBorders>
            <w:shd w:val="clear" w:color="auto" w:fill="FFFFFF"/>
          </w:tcPr>
          <w:p w14:paraId="4D9EB0DF"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BF428C9" w14:textId="22D637B2"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SI4 -  Jako wody</w:t>
            </w:r>
          </w:p>
        </w:tc>
        <w:tc>
          <w:tcPr>
            <w:tcW w:w="8914" w:type="dxa"/>
            <w:vMerge/>
            <w:tcBorders>
              <w:left w:val="single" w:sz="4" w:space="0" w:color="000000"/>
              <w:right w:val="single" w:sz="4" w:space="0" w:color="000000"/>
            </w:tcBorders>
            <w:shd w:val="clear" w:color="auto" w:fill="FFFFFF"/>
            <w:tcMar>
              <w:left w:w="170" w:type="dxa"/>
              <w:right w:w="113" w:type="dxa"/>
            </w:tcMar>
          </w:tcPr>
          <w:p w14:paraId="40CD95B0" w14:textId="77777777" w:rsidR="00FD63D3" w:rsidRPr="00F67E68" w:rsidRDefault="00FD63D3" w:rsidP="00F7142E">
            <w:pPr>
              <w:widowControl w:val="0"/>
              <w:spacing w:after="0" w:line="240" w:lineRule="auto"/>
              <w:rPr>
                <w:rFonts w:ascii="Times New Roman" w:hAnsi="Times New Roman" w:cs="Times New Roman"/>
                <w:sz w:val="24"/>
                <w:szCs w:val="24"/>
                <w:highlight w:val="yellow"/>
              </w:rPr>
            </w:pPr>
          </w:p>
        </w:tc>
      </w:tr>
      <w:tr w:rsidR="00FD63D3" w:rsidRPr="00F67E68" w14:paraId="5F44D56C" w14:textId="77777777" w:rsidTr="003D2A93">
        <w:trPr>
          <w:trHeight w:val="519"/>
        </w:trPr>
        <w:tc>
          <w:tcPr>
            <w:tcW w:w="2476" w:type="dxa"/>
            <w:vMerge/>
            <w:tcBorders>
              <w:left w:val="single" w:sz="4" w:space="0" w:color="000000"/>
              <w:right w:val="single" w:sz="4" w:space="0" w:color="000000"/>
            </w:tcBorders>
            <w:shd w:val="clear" w:color="auto" w:fill="FFFFFF"/>
          </w:tcPr>
          <w:p w14:paraId="42956C13"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95FFA94" w14:textId="5B56EA21"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SI5 - Zacienienie zbiornika**</w:t>
            </w:r>
          </w:p>
        </w:tc>
        <w:tc>
          <w:tcPr>
            <w:tcW w:w="8914" w:type="dxa"/>
            <w:vMerge/>
            <w:tcBorders>
              <w:left w:val="single" w:sz="4" w:space="0" w:color="000000"/>
              <w:right w:val="single" w:sz="4" w:space="0" w:color="000000"/>
            </w:tcBorders>
            <w:shd w:val="clear" w:color="auto" w:fill="FFFFFF"/>
            <w:tcMar>
              <w:left w:w="170" w:type="dxa"/>
              <w:right w:w="113" w:type="dxa"/>
            </w:tcMar>
          </w:tcPr>
          <w:p w14:paraId="721CEC42" w14:textId="77777777" w:rsidR="00FD63D3" w:rsidRPr="00F67E68" w:rsidRDefault="00FD63D3" w:rsidP="00F7142E">
            <w:pPr>
              <w:widowControl w:val="0"/>
              <w:spacing w:after="0" w:line="240" w:lineRule="auto"/>
              <w:rPr>
                <w:rFonts w:ascii="Times New Roman" w:hAnsi="Times New Roman" w:cs="Times New Roman"/>
                <w:sz w:val="24"/>
                <w:szCs w:val="24"/>
                <w:highlight w:val="yellow"/>
              </w:rPr>
            </w:pPr>
          </w:p>
        </w:tc>
      </w:tr>
      <w:tr w:rsidR="00FD63D3" w:rsidRPr="00F67E68" w14:paraId="32F8D02A" w14:textId="77777777" w:rsidTr="003D2A93">
        <w:trPr>
          <w:trHeight w:val="519"/>
        </w:trPr>
        <w:tc>
          <w:tcPr>
            <w:tcW w:w="2476" w:type="dxa"/>
            <w:vMerge/>
            <w:tcBorders>
              <w:left w:val="single" w:sz="4" w:space="0" w:color="000000"/>
              <w:right w:val="single" w:sz="4" w:space="0" w:color="000000"/>
            </w:tcBorders>
            <w:shd w:val="clear" w:color="auto" w:fill="FFFFFF"/>
          </w:tcPr>
          <w:p w14:paraId="76E0BAC4"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669FAEC" w14:textId="6695E984"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SI6 - Wpływ ptaków wodnych**</w:t>
            </w:r>
          </w:p>
        </w:tc>
        <w:tc>
          <w:tcPr>
            <w:tcW w:w="8914" w:type="dxa"/>
            <w:vMerge/>
            <w:tcBorders>
              <w:left w:val="single" w:sz="4" w:space="0" w:color="000000"/>
              <w:right w:val="single" w:sz="4" w:space="0" w:color="000000"/>
            </w:tcBorders>
            <w:shd w:val="clear" w:color="auto" w:fill="FFFFFF"/>
            <w:tcMar>
              <w:left w:w="170" w:type="dxa"/>
              <w:right w:w="113" w:type="dxa"/>
            </w:tcMar>
          </w:tcPr>
          <w:p w14:paraId="4ACC042E" w14:textId="77777777" w:rsidR="00FD63D3" w:rsidRPr="00F67E68" w:rsidRDefault="00FD63D3" w:rsidP="00F7142E">
            <w:pPr>
              <w:widowControl w:val="0"/>
              <w:spacing w:after="0" w:line="240" w:lineRule="auto"/>
              <w:rPr>
                <w:rFonts w:ascii="Times New Roman" w:hAnsi="Times New Roman" w:cs="Times New Roman"/>
                <w:sz w:val="24"/>
                <w:szCs w:val="24"/>
                <w:highlight w:val="yellow"/>
              </w:rPr>
            </w:pPr>
          </w:p>
        </w:tc>
      </w:tr>
      <w:tr w:rsidR="00FD63D3" w:rsidRPr="00F67E68" w14:paraId="07637C43" w14:textId="77777777" w:rsidTr="003D2A93">
        <w:trPr>
          <w:trHeight w:val="351"/>
        </w:trPr>
        <w:tc>
          <w:tcPr>
            <w:tcW w:w="2476" w:type="dxa"/>
            <w:vMerge/>
            <w:tcBorders>
              <w:left w:val="single" w:sz="4" w:space="0" w:color="000000"/>
              <w:right w:val="single" w:sz="4" w:space="0" w:color="000000"/>
            </w:tcBorders>
            <w:shd w:val="clear" w:color="auto" w:fill="FFFFFF"/>
          </w:tcPr>
          <w:p w14:paraId="54704745"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26B0F89" w14:textId="5D002D2C"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SI7 - Wpływ ryb</w:t>
            </w:r>
          </w:p>
        </w:tc>
        <w:tc>
          <w:tcPr>
            <w:tcW w:w="8914" w:type="dxa"/>
            <w:vMerge/>
            <w:tcBorders>
              <w:left w:val="single" w:sz="4" w:space="0" w:color="000000"/>
              <w:right w:val="single" w:sz="4" w:space="0" w:color="000000"/>
            </w:tcBorders>
            <w:shd w:val="clear" w:color="auto" w:fill="FFFFFF"/>
            <w:tcMar>
              <w:left w:w="170" w:type="dxa"/>
              <w:right w:w="113" w:type="dxa"/>
            </w:tcMar>
          </w:tcPr>
          <w:p w14:paraId="103FE313" w14:textId="77777777" w:rsidR="00FD63D3" w:rsidRPr="00F67E68" w:rsidRDefault="00FD63D3" w:rsidP="00F7142E">
            <w:pPr>
              <w:widowControl w:val="0"/>
              <w:spacing w:after="0" w:line="240" w:lineRule="auto"/>
              <w:rPr>
                <w:rFonts w:ascii="Times New Roman" w:hAnsi="Times New Roman" w:cs="Times New Roman"/>
                <w:sz w:val="24"/>
                <w:szCs w:val="24"/>
                <w:highlight w:val="yellow"/>
              </w:rPr>
            </w:pPr>
          </w:p>
        </w:tc>
      </w:tr>
      <w:tr w:rsidR="00FD63D3" w:rsidRPr="00F67E68" w14:paraId="486EBBBA" w14:textId="77777777" w:rsidTr="003D2A93">
        <w:trPr>
          <w:trHeight w:val="519"/>
        </w:trPr>
        <w:tc>
          <w:tcPr>
            <w:tcW w:w="2476" w:type="dxa"/>
            <w:vMerge/>
            <w:tcBorders>
              <w:left w:val="single" w:sz="4" w:space="0" w:color="000000"/>
              <w:right w:val="single" w:sz="4" w:space="0" w:color="000000"/>
            </w:tcBorders>
            <w:shd w:val="clear" w:color="auto" w:fill="FFFFFF"/>
          </w:tcPr>
          <w:p w14:paraId="4FDBCF19"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EA4DF54" w14:textId="76B1FC75"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SI8 - Liczba zbiorników w odległości ≤500 m**</w:t>
            </w:r>
          </w:p>
        </w:tc>
        <w:tc>
          <w:tcPr>
            <w:tcW w:w="8914" w:type="dxa"/>
            <w:vMerge/>
            <w:tcBorders>
              <w:left w:val="single" w:sz="4" w:space="0" w:color="000000"/>
              <w:right w:val="single" w:sz="4" w:space="0" w:color="000000"/>
            </w:tcBorders>
            <w:shd w:val="clear" w:color="auto" w:fill="FFFFFF"/>
            <w:tcMar>
              <w:left w:w="170" w:type="dxa"/>
              <w:right w:w="113" w:type="dxa"/>
            </w:tcMar>
          </w:tcPr>
          <w:p w14:paraId="56186CE9" w14:textId="77777777"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0790B992" w14:textId="77777777" w:rsidTr="003D2A93">
        <w:trPr>
          <w:trHeight w:val="519"/>
        </w:trPr>
        <w:tc>
          <w:tcPr>
            <w:tcW w:w="2476" w:type="dxa"/>
            <w:vMerge/>
            <w:tcBorders>
              <w:left w:val="single" w:sz="4" w:space="0" w:color="000000"/>
              <w:right w:val="single" w:sz="4" w:space="0" w:color="000000"/>
            </w:tcBorders>
            <w:shd w:val="clear" w:color="auto" w:fill="FFFFFF"/>
          </w:tcPr>
          <w:p w14:paraId="447C3778"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C68C019" w14:textId="59F5863A"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SI9 - Ocena jakości środowiska lądowego</w:t>
            </w:r>
          </w:p>
        </w:tc>
        <w:tc>
          <w:tcPr>
            <w:tcW w:w="8914" w:type="dxa"/>
            <w:vMerge/>
            <w:tcBorders>
              <w:left w:val="single" w:sz="4" w:space="0" w:color="000000"/>
              <w:right w:val="single" w:sz="4" w:space="0" w:color="000000"/>
            </w:tcBorders>
            <w:shd w:val="clear" w:color="auto" w:fill="FFFFFF"/>
            <w:tcMar>
              <w:left w:w="170" w:type="dxa"/>
              <w:right w:w="113" w:type="dxa"/>
            </w:tcMar>
          </w:tcPr>
          <w:p w14:paraId="099E6031" w14:textId="77777777"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4C63F342" w14:textId="77777777" w:rsidTr="003D2A93">
        <w:trPr>
          <w:trHeight w:val="519"/>
        </w:trPr>
        <w:tc>
          <w:tcPr>
            <w:tcW w:w="2476" w:type="dxa"/>
            <w:vMerge/>
            <w:tcBorders>
              <w:left w:val="single" w:sz="4" w:space="0" w:color="000000"/>
              <w:right w:val="single" w:sz="4" w:space="0" w:color="000000"/>
            </w:tcBorders>
            <w:shd w:val="clear" w:color="auto" w:fill="FFFFFF"/>
          </w:tcPr>
          <w:p w14:paraId="1E14DEF7"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D250547"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SI10- Stopień zarośnięcia</w:t>
            </w:r>
          </w:p>
          <w:p w14:paraId="21BA6E11" w14:textId="70484C3B"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lustra wody przez roślinność *</w:t>
            </w:r>
          </w:p>
        </w:tc>
        <w:tc>
          <w:tcPr>
            <w:tcW w:w="8914" w:type="dxa"/>
            <w:vMerge/>
            <w:tcBorders>
              <w:left w:val="single" w:sz="4" w:space="0" w:color="000000"/>
              <w:right w:val="single" w:sz="4" w:space="0" w:color="000000"/>
            </w:tcBorders>
            <w:shd w:val="clear" w:color="auto" w:fill="FFFFFF"/>
            <w:tcMar>
              <w:left w:w="170" w:type="dxa"/>
              <w:right w:w="113" w:type="dxa"/>
            </w:tcMar>
          </w:tcPr>
          <w:p w14:paraId="081D4ED5" w14:textId="77777777"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3BBB0BCB"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6CEA8640" w14:textId="0DB0116F" w:rsidR="00FD63D3" w:rsidRPr="008179CB" w:rsidRDefault="00FD63D3"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2001 Traszka karpacka (</w:t>
            </w:r>
            <w:proofErr w:type="spellStart"/>
            <w:r w:rsidRPr="008179CB">
              <w:rPr>
                <w:rFonts w:ascii="Times New Roman" w:hAnsi="Times New Roman" w:cs="Times New Roman"/>
                <w:bCs/>
                <w:i/>
                <w:iCs/>
                <w:sz w:val="24"/>
                <w:szCs w:val="24"/>
              </w:rPr>
              <w:t>Triturus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montandoni</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C2D3FFB" w14:textId="516E48EF"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wszystkich zbiorników w</w:t>
            </w:r>
            <w:r w:rsidR="00AD19C3">
              <w:rPr>
                <w:rFonts w:ascii="Times New Roman" w:hAnsi="Times New Roman" w:cs="Times New Roman"/>
                <w:sz w:val="24"/>
                <w:szCs w:val="24"/>
              </w:rPr>
              <w:t> </w:t>
            </w:r>
            <w:r w:rsidRPr="00F67E68">
              <w:rPr>
                <w:rFonts w:ascii="Times New Roman" w:hAnsi="Times New Roman" w:cs="Times New Roman"/>
                <w:sz w:val="24"/>
                <w:szCs w:val="24"/>
              </w:rPr>
              <w:t>których stwierdzono rozród gatunku</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097E6927" w14:textId="7E3E6862"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6EFC6E67" w14:textId="343E29E2"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polegające na weryfikacji rozmieszczenia gatunku w</w:t>
            </w:r>
            <w:r w:rsidR="00AD19C3">
              <w:rPr>
                <w:rFonts w:ascii="Times New Roman" w:hAnsi="Times New Roman" w:cs="Times New Roman"/>
                <w:sz w:val="24"/>
                <w:szCs w:val="24"/>
              </w:rPr>
              <w:t> </w:t>
            </w:r>
            <w:r w:rsidRPr="00F67E68">
              <w:rPr>
                <w:rFonts w:ascii="Times New Roman" w:hAnsi="Times New Roman" w:cs="Times New Roman"/>
                <w:sz w:val="24"/>
                <w:szCs w:val="24"/>
              </w:rPr>
              <w:t>obszarze oraz weryfikacji ocen wskaźników w obszarze.</w:t>
            </w:r>
          </w:p>
        </w:tc>
      </w:tr>
      <w:tr w:rsidR="00FD63D3" w:rsidRPr="00F67E68" w14:paraId="211EF6A9"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10A853C8"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4A2E32B" w14:textId="68E28CAE"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zbiorników, w</w:t>
            </w:r>
            <w:r w:rsidR="00AD19C3">
              <w:rPr>
                <w:rFonts w:ascii="Times New Roman" w:hAnsi="Times New Roman" w:cs="Times New Roman"/>
                <w:sz w:val="24"/>
                <w:szCs w:val="24"/>
              </w:rPr>
              <w:t> </w:t>
            </w:r>
            <w:r w:rsidRPr="00F67E68">
              <w:rPr>
                <w:rFonts w:ascii="Times New Roman" w:hAnsi="Times New Roman" w:cs="Times New Roman"/>
                <w:sz w:val="24"/>
                <w:szCs w:val="24"/>
              </w:rPr>
              <w:t>których stwierdzono obecność gatunku</w:t>
            </w:r>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17F1B55A" w14:textId="254449BB"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36D37E6D"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17E5BDDE"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3B1ABE9" w14:textId="30019B45"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wszystkich zbiorników</w:t>
            </w:r>
          </w:p>
        </w:tc>
        <w:tc>
          <w:tcPr>
            <w:tcW w:w="8914" w:type="dxa"/>
            <w:vMerge w:val="restart"/>
            <w:tcBorders>
              <w:top w:val="single" w:sz="4" w:space="0" w:color="000000"/>
              <w:left w:val="single" w:sz="4" w:space="0" w:color="000000"/>
              <w:right w:val="single" w:sz="4" w:space="0" w:color="000000"/>
            </w:tcBorders>
            <w:shd w:val="clear" w:color="auto" w:fill="FFFFFF"/>
            <w:tcMar>
              <w:left w:w="170" w:type="dxa"/>
              <w:right w:w="113" w:type="dxa"/>
            </w:tcMar>
          </w:tcPr>
          <w:p w14:paraId="74BA2D1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321D07AD" w14:textId="47F3F3C0"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Uzupełnienie stanu wiedzy polegające na weryfikacji lokalizacji siedlisk gatunku w</w:t>
            </w:r>
            <w:r w:rsidR="00AD19C3">
              <w:rPr>
                <w:rFonts w:ascii="Times New Roman" w:hAnsi="Times New Roman" w:cs="Times New Roman"/>
                <w:sz w:val="24"/>
                <w:szCs w:val="24"/>
              </w:rPr>
              <w:t> </w:t>
            </w:r>
            <w:r w:rsidRPr="00F67E68">
              <w:rPr>
                <w:rFonts w:ascii="Times New Roman" w:hAnsi="Times New Roman" w:cs="Times New Roman"/>
                <w:sz w:val="24"/>
                <w:szCs w:val="24"/>
              </w:rPr>
              <w:t>obszarze oraz weryfikacji ocen wskaźników w obszarze.</w:t>
            </w:r>
          </w:p>
        </w:tc>
      </w:tr>
      <w:tr w:rsidR="00FD63D3" w:rsidRPr="00F67E68" w14:paraId="652A2C0F" w14:textId="77777777" w:rsidTr="003D2A93">
        <w:trPr>
          <w:trHeight w:val="519"/>
        </w:trPr>
        <w:tc>
          <w:tcPr>
            <w:tcW w:w="2476" w:type="dxa"/>
            <w:vMerge/>
            <w:tcBorders>
              <w:top w:val="single" w:sz="4" w:space="0" w:color="auto"/>
              <w:left w:val="single" w:sz="4" w:space="0" w:color="000000"/>
              <w:right w:val="single" w:sz="4" w:space="0" w:color="000000"/>
            </w:tcBorders>
            <w:shd w:val="clear" w:color="auto" w:fill="FFFFFF"/>
          </w:tcPr>
          <w:p w14:paraId="05F164F9"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8BB5251" w14:textId="25137D71"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Liczba zbiorników stałych</w:t>
            </w:r>
          </w:p>
        </w:tc>
        <w:tc>
          <w:tcPr>
            <w:tcW w:w="8914" w:type="dxa"/>
            <w:vMerge/>
            <w:tcBorders>
              <w:left w:val="single" w:sz="4" w:space="0" w:color="000000"/>
              <w:bottom w:val="single" w:sz="4" w:space="0" w:color="000000"/>
              <w:right w:val="single" w:sz="4" w:space="0" w:color="000000"/>
            </w:tcBorders>
            <w:shd w:val="clear" w:color="auto" w:fill="FFFFFF"/>
            <w:tcMar>
              <w:left w:w="170" w:type="dxa"/>
              <w:right w:w="113" w:type="dxa"/>
            </w:tcMar>
          </w:tcPr>
          <w:p w14:paraId="6551A732" w14:textId="420A04FD" w:rsidR="00FD63D3" w:rsidRPr="00F67E68" w:rsidRDefault="00FD63D3" w:rsidP="00F7142E">
            <w:pPr>
              <w:widowControl w:val="0"/>
              <w:spacing w:after="0" w:line="240" w:lineRule="auto"/>
              <w:rPr>
                <w:rFonts w:ascii="Times New Roman" w:hAnsi="Times New Roman" w:cs="Times New Roman"/>
                <w:sz w:val="24"/>
                <w:szCs w:val="24"/>
              </w:rPr>
            </w:pPr>
          </w:p>
        </w:tc>
      </w:tr>
      <w:tr w:rsidR="00FD63D3" w:rsidRPr="00F67E68" w14:paraId="16E138A4"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39B8C036" w14:textId="07CFAF2C" w:rsidR="00FD63D3" w:rsidRPr="008179CB" w:rsidRDefault="00FD63D3" w:rsidP="00F7142E">
            <w:pPr>
              <w:widowControl w:val="0"/>
              <w:spacing w:after="0"/>
              <w:rPr>
                <w:rFonts w:ascii="Times New Roman" w:hAnsi="Times New Roman" w:cs="Times New Roman"/>
                <w:bCs/>
                <w:sz w:val="24"/>
                <w:szCs w:val="24"/>
              </w:rPr>
            </w:pPr>
            <w:bookmarkStart w:id="8" w:name="_Hlk154599130"/>
            <w:r w:rsidRPr="008179CB">
              <w:rPr>
                <w:rFonts w:ascii="Times New Roman" w:hAnsi="Times New Roman" w:cs="Times New Roman"/>
                <w:bCs/>
                <w:sz w:val="24"/>
                <w:szCs w:val="24"/>
              </w:rPr>
              <w:t xml:space="preserve">1354 Niedźwiedź </w:t>
            </w:r>
            <w:r w:rsidRPr="008179CB">
              <w:rPr>
                <w:rFonts w:ascii="Times New Roman" w:hAnsi="Times New Roman" w:cs="Times New Roman"/>
                <w:bCs/>
                <w:sz w:val="24"/>
                <w:szCs w:val="24"/>
              </w:rPr>
              <w:lastRenderedPageBreak/>
              <w:t>brunatny (</w:t>
            </w:r>
            <w:r w:rsidRPr="008179CB">
              <w:rPr>
                <w:rFonts w:ascii="Times New Roman" w:hAnsi="Times New Roman" w:cs="Times New Roman"/>
                <w:bCs/>
                <w:i/>
                <w:iCs/>
                <w:sz w:val="24"/>
                <w:szCs w:val="24"/>
              </w:rPr>
              <w:t xml:space="preserve">Ursus </w:t>
            </w:r>
            <w:proofErr w:type="spellStart"/>
            <w:r w:rsidRPr="008179CB">
              <w:rPr>
                <w:rFonts w:ascii="Times New Roman" w:hAnsi="Times New Roman" w:cs="Times New Roman"/>
                <w:bCs/>
                <w:i/>
                <w:iCs/>
                <w:sz w:val="24"/>
                <w:szCs w:val="24"/>
              </w:rPr>
              <w:t>arctos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FB2BC8B" w14:textId="041264DA"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lastRenderedPageBreak/>
              <w:t>Liczebność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A265327" w14:textId="4B9432B1"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U2.</w:t>
            </w:r>
          </w:p>
          <w:p w14:paraId="06F8140A" w14:textId="780FF474"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Liczebność populacji poniżej 10 os. w obszarze.</w:t>
            </w:r>
          </w:p>
        </w:tc>
      </w:tr>
      <w:tr w:rsidR="00FD63D3" w:rsidRPr="00F67E68" w14:paraId="1C95DCC3" w14:textId="77777777" w:rsidTr="003D2A93">
        <w:trPr>
          <w:trHeight w:val="519"/>
        </w:trPr>
        <w:tc>
          <w:tcPr>
            <w:tcW w:w="2476" w:type="dxa"/>
            <w:vMerge/>
            <w:tcBorders>
              <w:left w:val="single" w:sz="4" w:space="0" w:color="000000"/>
              <w:right w:val="single" w:sz="4" w:space="0" w:color="000000"/>
            </w:tcBorders>
            <w:shd w:val="clear" w:color="auto" w:fill="FFFFFF"/>
          </w:tcPr>
          <w:p w14:paraId="02AE0AAF"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9DC9BA3" w14:textId="5FE48B98"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Rozród</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74305E9"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4F4BB8AA" w14:textId="1252E7F4"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notowanego rozrodu w obszarze - populacja przejściowa.</w:t>
            </w:r>
          </w:p>
        </w:tc>
      </w:tr>
      <w:tr w:rsidR="00FD63D3" w:rsidRPr="00F67E68" w14:paraId="6BFF9A66" w14:textId="77777777" w:rsidTr="003D2A93">
        <w:trPr>
          <w:trHeight w:val="519"/>
        </w:trPr>
        <w:tc>
          <w:tcPr>
            <w:tcW w:w="2476" w:type="dxa"/>
            <w:vMerge/>
            <w:tcBorders>
              <w:left w:val="single" w:sz="4" w:space="0" w:color="000000"/>
              <w:right w:val="single" w:sz="4" w:space="0" w:color="000000"/>
            </w:tcBorders>
            <w:shd w:val="clear" w:color="auto" w:fill="FFFFFF"/>
          </w:tcPr>
          <w:p w14:paraId="35FCC1EF"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CA8BEF9" w14:textId="26224D2A"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Płodność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14696E9"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Nie określa się.</w:t>
            </w:r>
          </w:p>
          <w:p w14:paraId="30B3256F" w14:textId="55F2E28F"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notowanego rozrodu w obszarze - populacja przejściowa.</w:t>
            </w:r>
          </w:p>
        </w:tc>
      </w:tr>
      <w:tr w:rsidR="00FD63D3" w:rsidRPr="00F67E68" w14:paraId="1FA35A05" w14:textId="77777777" w:rsidTr="003D2A93">
        <w:trPr>
          <w:trHeight w:val="519"/>
        </w:trPr>
        <w:tc>
          <w:tcPr>
            <w:tcW w:w="2476" w:type="dxa"/>
            <w:vMerge/>
            <w:tcBorders>
              <w:left w:val="single" w:sz="4" w:space="0" w:color="000000"/>
              <w:right w:val="single" w:sz="4" w:space="0" w:color="000000"/>
            </w:tcBorders>
            <w:shd w:val="clear" w:color="auto" w:fill="FFFFFF"/>
          </w:tcPr>
          <w:p w14:paraId="75F5F5FD"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7EAF2E7" w14:textId="57777D08"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Zalesienie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B2A7AA4" w14:textId="172206CC"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B757BD6" w14:textId="37AFB411"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lesistości na poziomie ok. 70%.</w:t>
            </w:r>
          </w:p>
        </w:tc>
      </w:tr>
      <w:tr w:rsidR="00FD63D3" w:rsidRPr="00F67E68" w14:paraId="30E01DCE" w14:textId="77777777" w:rsidTr="003D2A93">
        <w:trPr>
          <w:trHeight w:val="519"/>
        </w:trPr>
        <w:tc>
          <w:tcPr>
            <w:tcW w:w="2476" w:type="dxa"/>
            <w:vMerge/>
            <w:tcBorders>
              <w:left w:val="single" w:sz="4" w:space="0" w:color="000000"/>
              <w:right w:val="single" w:sz="4" w:space="0" w:color="000000"/>
            </w:tcBorders>
            <w:shd w:val="clear" w:color="auto" w:fill="FFFFFF"/>
          </w:tcPr>
          <w:p w14:paraId="7B1FE1B6"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122FE01" w14:textId="07ECB9FD" w:rsidR="00FD63D3" w:rsidRPr="00F67E68" w:rsidRDefault="00FD63D3" w:rsidP="00F7142E">
            <w:pPr>
              <w:widowControl w:val="0"/>
              <w:spacing w:after="0"/>
              <w:rPr>
                <w:rFonts w:ascii="Times New Roman" w:hAnsi="Times New Roman" w:cs="Times New Roman"/>
                <w:sz w:val="24"/>
                <w:szCs w:val="24"/>
                <w:highlight w:val="green"/>
              </w:rPr>
            </w:pPr>
            <w:r w:rsidRPr="00F67E68">
              <w:rPr>
                <w:rFonts w:ascii="Times New Roman" w:hAnsi="Times New Roman" w:cs="Times New Roman"/>
                <w:sz w:val="24"/>
                <w:szCs w:val="24"/>
              </w:rPr>
              <w:t>Fragmentacja siedliska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DDA7EB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w:t>
            </w:r>
          </w:p>
          <w:p w14:paraId="06771BA6" w14:textId="082EA36F"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Brak fragmentacji lub mała fragmentacja ≤ 0,5.</w:t>
            </w:r>
          </w:p>
        </w:tc>
      </w:tr>
      <w:tr w:rsidR="00FD63D3" w:rsidRPr="00F67E68" w14:paraId="2BF48EE8" w14:textId="77777777" w:rsidTr="003D2A93">
        <w:trPr>
          <w:trHeight w:val="269"/>
        </w:trPr>
        <w:tc>
          <w:tcPr>
            <w:tcW w:w="2476" w:type="dxa"/>
            <w:vMerge/>
            <w:tcBorders>
              <w:left w:val="single" w:sz="4" w:space="0" w:color="000000"/>
              <w:right w:val="single" w:sz="4" w:space="0" w:color="000000"/>
            </w:tcBorders>
            <w:shd w:val="clear" w:color="auto" w:fill="FFFFFF"/>
          </w:tcPr>
          <w:p w14:paraId="50D1BEF4"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tcPr>
          <w:p w14:paraId="19976DDC" w14:textId="7C125EE5"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Sieć drogowa</w:t>
            </w:r>
          </w:p>
        </w:tc>
        <w:tc>
          <w:tcPr>
            <w:tcW w:w="8914" w:type="dxa"/>
            <w:tcBorders>
              <w:top w:val="single" w:sz="4" w:space="0" w:color="000000"/>
              <w:left w:val="single" w:sz="4" w:space="0" w:color="000000"/>
              <w:bottom w:val="single" w:sz="4" w:space="0" w:color="000000"/>
              <w:right w:val="single" w:sz="4" w:space="0" w:color="000000"/>
            </w:tcBorders>
            <w:tcMar>
              <w:left w:w="170" w:type="dxa"/>
              <w:right w:w="113" w:type="dxa"/>
            </w:tcMar>
          </w:tcPr>
          <w:p w14:paraId="615E54E1" w14:textId="3FCC446D"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(&lt;1 km/km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FD63D3" w:rsidRPr="00F67E68" w14:paraId="4699AFD7" w14:textId="77777777" w:rsidTr="003D2A93">
        <w:trPr>
          <w:trHeight w:val="519"/>
        </w:trPr>
        <w:tc>
          <w:tcPr>
            <w:tcW w:w="2476" w:type="dxa"/>
            <w:vMerge/>
            <w:tcBorders>
              <w:left w:val="single" w:sz="4" w:space="0" w:color="000000"/>
              <w:right w:val="single" w:sz="4" w:space="0" w:color="000000"/>
            </w:tcBorders>
            <w:shd w:val="clear" w:color="auto" w:fill="FFFFFF"/>
          </w:tcPr>
          <w:p w14:paraId="7EE0B639"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DBB9701" w14:textId="3388C586"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Zaludnienie</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988E988" w14:textId="6DCC7E2B"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U2.</w:t>
            </w:r>
          </w:p>
          <w:p w14:paraId="709CC339" w14:textId="1A352B79"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Zaludnienie &gt;71 osób/km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FD63D3" w:rsidRPr="00F67E68" w14:paraId="5F26E323" w14:textId="77777777" w:rsidTr="003D2A93">
        <w:trPr>
          <w:trHeight w:val="519"/>
        </w:trPr>
        <w:tc>
          <w:tcPr>
            <w:tcW w:w="2476" w:type="dxa"/>
            <w:vMerge/>
            <w:tcBorders>
              <w:left w:val="single" w:sz="4" w:space="0" w:color="000000"/>
              <w:right w:val="single" w:sz="4" w:space="0" w:color="000000"/>
            </w:tcBorders>
            <w:shd w:val="clear" w:color="auto" w:fill="FFFFFF"/>
          </w:tcPr>
          <w:p w14:paraId="0F8B9382"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8A699D2" w14:textId="1BCFC953"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Turystyka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D024487" w14:textId="3B76BEBF"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U2.</w:t>
            </w:r>
          </w:p>
          <w:p w14:paraId="2A6804F4" w14:textId="50EAE9D0"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Liczba miejsc hotelowych: &gt;20 miejsc hotelowych/km</w:t>
            </w:r>
            <w:r w:rsidRPr="00F67E68">
              <w:rPr>
                <w:rFonts w:ascii="Times New Roman" w:hAnsi="Times New Roman" w:cs="Times New Roman"/>
                <w:sz w:val="24"/>
                <w:szCs w:val="24"/>
                <w:vertAlign w:val="superscript"/>
              </w:rPr>
              <w:t>2</w:t>
            </w:r>
            <w:r w:rsidRPr="00F67E68">
              <w:rPr>
                <w:rFonts w:ascii="Times New Roman" w:hAnsi="Times New Roman" w:cs="Times New Roman"/>
                <w:sz w:val="24"/>
                <w:szCs w:val="24"/>
              </w:rPr>
              <w:t>.</w:t>
            </w:r>
          </w:p>
        </w:tc>
      </w:tr>
      <w:tr w:rsidR="00FD63D3" w:rsidRPr="00F67E68" w14:paraId="7CFB5766" w14:textId="77777777" w:rsidTr="003D2A93">
        <w:trPr>
          <w:trHeight w:val="519"/>
        </w:trPr>
        <w:tc>
          <w:tcPr>
            <w:tcW w:w="2476" w:type="dxa"/>
            <w:vMerge/>
            <w:tcBorders>
              <w:left w:val="single" w:sz="4" w:space="0" w:color="000000"/>
              <w:right w:val="single" w:sz="4" w:space="0" w:color="000000"/>
            </w:tcBorders>
            <w:shd w:val="clear" w:color="auto" w:fill="FFFFFF"/>
          </w:tcPr>
          <w:p w14:paraId="7F443668"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2B6B318"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 xml:space="preserve">Szkody </w:t>
            </w:r>
          </w:p>
          <w:p w14:paraId="76E8218C" w14:textId="62773846"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w gospodarstwach rolnych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25BFC1C" w14:textId="250CF615"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U1 (&lt;20 przypadków rocznie).</w:t>
            </w:r>
          </w:p>
        </w:tc>
      </w:tr>
      <w:tr w:rsidR="00FD63D3" w:rsidRPr="00F67E68" w14:paraId="0ECD8ABA" w14:textId="77777777" w:rsidTr="003D2A93">
        <w:trPr>
          <w:trHeight w:val="362"/>
        </w:trPr>
        <w:tc>
          <w:tcPr>
            <w:tcW w:w="2476" w:type="dxa"/>
            <w:vMerge/>
            <w:tcBorders>
              <w:left w:val="single" w:sz="4" w:space="0" w:color="000000"/>
              <w:right w:val="single" w:sz="4" w:space="0" w:color="000000"/>
            </w:tcBorders>
            <w:shd w:val="clear" w:color="auto" w:fill="FFFFFF"/>
          </w:tcPr>
          <w:p w14:paraId="18B800ED"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60843DC" w14:textId="2C79D7F5"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Przypadki agresji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6203EDD" w14:textId="00AD7276"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(brak przypadków).</w:t>
            </w:r>
          </w:p>
        </w:tc>
      </w:tr>
      <w:tr w:rsidR="00FD63D3" w:rsidRPr="00F67E68" w14:paraId="12C9D510" w14:textId="77777777" w:rsidTr="003D2A93">
        <w:trPr>
          <w:trHeight w:val="519"/>
        </w:trPr>
        <w:tc>
          <w:tcPr>
            <w:tcW w:w="2476" w:type="dxa"/>
            <w:vMerge/>
            <w:tcBorders>
              <w:left w:val="single" w:sz="4" w:space="0" w:color="000000"/>
              <w:right w:val="single" w:sz="4" w:space="0" w:color="000000"/>
            </w:tcBorders>
            <w:shd w:val="clear" w:color="auto" w:fill="FFFFFF"/>
          </w:tcPr>
          <w:p w14:paraId="11E55802"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right w:val="single" w:sz="4" w:space="0" w:color="000000"/>
            </w:tcBorders>
            <w:shd w:val="clear" w:color="auto" w:fill="FFFFFF"/>
          </w:tcPr>
          <w:p w14:paraId="266E0431" w14:textId="4A271233"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Przypadki synantropizacji</w:t>
            </w:r>
          </w:p>
        </w:tc>
        <w:tc>
          <w:tcPr>
            <w:tcW w:w="8914" w:type="dxa"/>
            <w:tcBorders>
              <w:top w:val="single" w:sz="4" w:space="0" w:color="000000"/>
              <w:left w:val="single" w:sz="4" w:space="0" w:color="000000"/>
              <w:right w:val="single" w:sz="4" w:space="0" w:color="000000"/>
            </w:tcBorders>
            <w:shd w:val="clear" w:color="auto" w:fill="FFFFFF"/>
            <w:tcMar>
              <w:left w:w="170" w:type="dxa"/>
              <w:right w:w="113" w:type="dxa"/>
            </w:tcMar>
          </w:tcPr>
          <w:p w14:paraId="65A39FDE" w14:textId="25830F2C"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wskaźnika na poziomie FV (brak przypadków).</w:t>
            </w:r>
          </w:p>
        </w:tc>
      </w:tr>
      <w:tr w:rsidR="00FD63D3" w:rsidRPr="00F67E68" w14:paraId="1B2B093C" w14:textId="77777777" w:rsidTr="003D2A93">
        <w:trPr>
          <w:trHeight w:val="851"/>
        </w:trPr>
        <w:tc>
          <w:tcPr>
            <w:tcW w:w="2476" w:type="dxa"/>
            <w:vMerge/>
            <w:tcBorders>
              <w:left w:val="single" w:sz="4" w:space="0" w:color="000000"/>
              <w:right w:val="single" w:sz="4" w:space="0" w:color="000000"/>
            </w:tcBorders>
            <w:shd w:val="clear" w:color="auto" w:fill="FFFFFF"/>
          </w:tcPr>
          <w:p w14:paraId="20E9C015"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right w:val="single" w:sz="4" w:space="0" w:color="000000"/>
            </w:tcBorders>
            <w:shd w:val="clear" w:color="auto" w:fill="FFFFFF"/>
          </w:tcPr>
          <w:p w14:paraId="427ABBF2" w14:textId="48D4AED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Szanse zachowania gatunku</w:t>
            </w:r>
          </w:p>
        </w:tc>
        <w:tc>
          <w:tcPr>
            <w:tcW w:w="8914" w:type="dxa"/>
            <w:tcBorders>
              <w:top w:val="single" w:sz="4" w:space="0" w:color="000000"/>
              <w:left w:val="single" w:sz="4" w:space="0" w:color="000000"/>
              <w:right w:val="single" w:sz="4" w:space="0" w:color="000000"/>
            </w:tcBorders>
            <w:shd w:val="clear" w:color="auto" w:fill="FFFFFF"/>
            <w:tcMar>
              <w:left w:w="170" w:type="dxa"/>
              <w:right w:w="113" w:type="dxa"/>
            </w:tcMar>
          </w:tcPr>
          <w:p w14:paraId="4BEE711B" w14:textId="77777777" w:rsidR="00FD63D3" w:rsidRPr="00F67E68" w:rsidRDefault="00FD63D3" w:rsidP="00F7142E">
            <w:pPr>
              <w:pStyle w:val="Tekstpodstawowy"/>
              <w:spacing w:after="0"/>
              <w:rPr>
                <w:lang w:val="pl-PL"/>
              </w:rPr>
            </w:pPr>
            <w:r w:rsidRPr="00F67E68">
              <w:rPr>
                <w:lang w:val="pl-PL"/>
              </w:rPr>
              <w:t>Utrzymanie wskaźnika na poziomie U1.</w:t>
            </w:r>
          </w:p>
          <w:p w14:paraId="79891657" w14:textId="67147F8B" w:rsidR="00FD63D3" w:rsidRPr="00F67E68" w:rsidRDefault="00FD63D3" w:rsidP="00F7142E">
            <w:pPr>
              <w:pStyle w:val="Tekstpodstawowy"/>
              <w:spacing w:after="0"/>
            </w:pPr>
            <w:r w:rsidRPr="00F67E68">
              <w:rPr>
                <w:lang w:val="pl-PL"/>
              </w:rPr>
              <w:t>Zachowanie gatunku w perspektywie 10-20 lat nie jest pewne, ale jest prawdopodobne, o ile uda się zapobiec istniejącym negatywnym oddziaływaniom i</w:t>
            </w:r>
            <w:r w:rsidR="00331392">
              <w:rPr>
                <w:lang w:val="pl-PL"/>
              </w:rPr>
              <w:t> </w:t>
            </w:r>
            <w:r w:rsidRPr="00F67E68">
              <w:rPr>
                <w:lang w:val="pl-PL"/>
              </w:rPr>
              <w:t>przewidywanym umiarkowanym zagrożeniom.</w:t>
            </w:r>
          </w:p>
        </w:tc>
      </w:tr>
      <w:bookmarkEnd w:id="8"/>
      <w:tr w:rsidR="00FD63D3" w:rsidRPr="00F67E68" w14:paraId="0EE78F22" w14:textId="77777777" w:rsidTr="003D2A93">
        <w:trPr>
          <w:trHeight w:val="80"/>
        </w:trPr>
        <w:tc>
          <w:tcPr>
            <w:tcW w:w="2476" w:type="dxa"/>
            <w:tcBorders>
              <w:left w:val="single" w:sz="4" w:space="0" w:color="000000"/>
              <w:bottom w:val="single" w:sz="4" w:space="0" w:color="auto"/>
              <w:right w:val="single" w:sz="4" w:space="0" w:color="000000"/>
            </w:tcBorders>
            <w:shd w:val="clear" w:color="auto" w:fill="FFFFFF"/>
          </w:tcPr>
          <w:p w14:paraId="08DF42F9" w14:textId="0F6A0279" w:rsidR="00FD63D3" w:rsidRPr="008179CB" w:rsidRDefault="00FD63D3" w:rsidP="00F7142E">
            <w:pPr>
              <w:widowControl w:val="0"/>
              <w:spacing w:after="0"/>
              <w:rPr>
                <w:rFonts w:ascii="Times New Roman" w:hAnsi="Times New Roman" w:cs="Times New Roman"/>
                <w:bCs/>
                <w:sz w:val="24"/>
                <w:szCs w:val="24"/>
              </w:rPr>
            </w:pPr>
          </w:p>
        </w:tc>
        <w:tc>
          <w:tcPr>
            <w:tcW w:w="1929" w:type="dxa"/>
            <w:tcBorders>
              <w:left w:val="single" w:sz="4" w:space="0" w:color="000000"/>
              <w:bottom w:val="single" w:sz="4" w:space="0" w:color="auto"/>
              <w:right w:val="single" w:sz="4" w:space="0" w:color="000000"/>
            </w:tcBorders>
            <w:shd w:val="clear" w:color="auto" w:fill="FFFFFF"/>
          </w:tcPr>
          <w:p w14:paraId="7818F457" w14:textId="74136327" w:rsidR="00FD63D3" w:rsidRPr="00F67E68" w:rsidRDefault="00FD63D3" w:rsidP="00F7142E">
            <w:pPr>
              <w:widowControl w:val="0"/>
              <w:spacing w:after="0"/>
              <w:rPr>
                <w:rFonts w:ascii="Times New Roman" w:hAnsi="Times New Roman" w:cs="Times New Roman"/>
                <w:b/>
                <w:bCs/>
                <w:sz w:val="24"/>
                <w:szCs w:val="24"/>
              </w:rPr>
            </w:pPr>
          </w:p>
        </w:tc>
        <w:tc>
          <w:tcPr>
            <w:tcW w:w="8914" w:type="dxa"/>
            <w:tcBorders>
              <w:left w:val="single" w:sz="4" w:space="0" w:color="000000"/>
              <w:bottom w:val="single" w:sz="4" w:space="0" w:color="auto"/>
              <w:right w:val="single" w:sz="4" w:space="0" w:color="000000"/>
            </w:tcBorders>
            <w:shd w:val="clear" w:color="auto" w:fill="FFFFFF"/>
            <w:tcMar>
              <w:left w:w="170" w:type="dxa"/>
              <w:right w:w="113" w:type="dxa"/>
            </w:tcMar>
          </w:tcPr>
          <w:p w14:paraId="70629C0C" w14:textId="73F852CA" w:rsidR="00FD63D3" w:rsidRPr="00F67E68" w:rsidRDefault="00FD63D3" w:rsidP="00F7142E">
            <w:pPr>
              <w:widowControl w:val="0"/>
              <w:spacing w:after="0" w:line="240" w:lineRule="auto"/>
              <w:rPr>
                <w:rFonts w:ascii="Times New Roman" w:hAnsi="Times New Roman" w:cs="Times New Roman"/>
                <w:b/>
                <w:bCs/>
                <w:sz w:val="24"/>
                <w:szCs w:val="24"/>
              </w:rPr>
            </w:pPr>
          </w:p>
        </w:tc>
      </w:tr>
      <w:tr w:rsidR="00FD63D3" w:rsidRPr="00F67E68" w14:paraId="7D9C22E6" w14:textId="77777777" w:rsidTr="003D2A93">
        <w:trPr>
          <w:trHeight w:val="70"/>
        </w:trPr>
        <w:tc>
          <w:tcPr>
            <w:tcW w:w="2476" w:type="dxa"/>
            <w:vMerge w:val="restart"/>
            <w:tcBorders>
              <w:top w:val="single" w:sz="4" w:space="0" w:color="auto"/>
              <w:left w:val="single" w:sz="4" w:space="0" w:color="auto"/>
              <w:right w:val="single" w:sz="4" w:space="0" w:color="auto"/>
            </w:tcBorders>
            <w:shd w:val="clear" w:color="auto" w:fill="FFFFFF"/>
          </w:tcPr>
          <w:p w14:paraId="4D475831" w14:textId="457FDE76" w:rsidR="00FD63D3" w:rsidRPr="008179CB" w:rsidRDefault="00FD63D3" w:rsidP="00F7142E">
            <w:pPr>
              <w:widowControl w:val="0"/>
              <w:spacing w:after="0"/>
              <w:rPr>
                <w:rFonts w:ascii="Times New Roman" w:hAnsi="Times New Roman" w:cs="Times New Roman"/>
                <w:bCs/>
                <w:sz w:val="24"/>
                <w:szCs w:val="24"/>
                <w:highlight w:val="magenta"/>
              </w:rPr>
            </w:pPr>
            <w:bookmarkStart w:id="9" w:name="_Hlk155006534"/>
            <w:r w:rsidRPr="008179CB">
              <w:rPr>
                <w:rFonts w:ascii="Times New Roman" w:hAnsi="Times New Roman" w:cs="Times New Roman"/>
                <w:bCs/>
                <w:color w:val="000000"/>
                <w:sz w:val="24"/>
                <w:szCs w:val="24"/>
              </w:rPr>
              <w:t xml:space="preserve">1014 </w:t>
            </w:r>
            <w:proofErr w:type="spellStart"/>
            <w:r w:rsidRPr="008179CB">
              <w:rPr>
                <w:rFonts w:ascii="Times New Roman" w:hAnsi="Times New Roman" w:cs="Times New Roman"/>
                <w:bCs/>
                <w:color w:val="000000"/>
                <w:sz w:val="24"/>
                <w:szCs w:val="24"/>
              </w:rPr>
              <w:t>Poczwarówka</w:t>
            </w:r>
            <w:proofErr w:type="spellEnd"/>
            <w:r w:rsidRPr="008179CB">
              <w:rPr>
                <w:rFonts w:ascii="Times New Roman" w:hAnsi="Times New Roman" w:cs="Times New Roman"/>
                <w:bCs/>
                <w:color w:val="000000"/>
                <w:sz w:val="24"/>
                <w:szCs w:val="24"/>
              </w:rPr>
              <w:t xml:space="preserve"> zwężona (</w:t>
            </w:r>
            <w:proofErr w:type="spellStart"/>
            <w:r w:rsidRPr="008179CB">
              <w:rPr>
                <w:rFonts w:ascii="Times New Roman" w:hAnsi="Times New Roman" w:cs="Times New Roman"/>
                <w:bCs/>
                <w:i/>
                <w:iCs/>
                <w:color w:val="000000"/>
                <w:sz w:val="24"/>
                <w:szCs w:val="24"/>
              </w:rPr>
              <w:t>Vertigo</w:t>
            </w:r>
            <w:proofErr w:type="spellEnd"/>
            <w:r w:rsidRPr="008179CB">
              <w:rPr>
                <w:rFonts w:ascii="Times New Roman" w:hAnsi="Times New Roman" w:cs="Times New Roman"/>
                <w:bCs/>
                <w:i/>
                <w:iCs/>
                <w:color w:val="000000"/>
                <w:sz w:val="24"/>
                <w:szCs w:val="24"/>
              </w:rPr>
              <w:t xml:space="preserve"> </w:t>
            </w:r>
            <w:proofErr w:type="spellStart"/>
            <w:r w:rsidRPr="008179CB">
              <w:rPr>
                <w:rFonts w:ascii="Times New Roman" w:hAnsi="Times New Roman" w:cs="Times New Roman"/>
                <w:bCs/>
                <w:i/>
                <w:iCs/>
                <w:color w:val="000000"/>
                <w:sz w:val="24"/>
                <w:szCs w:val="24"/>
              </w:rPr>
              <w:t>angustior</w:t>
            </w:r>
            <w:proofErr w:type="spellEnd"/>
            <w:r w:rsidRPr="008179CB">
              <w:rPr>
                <w:rFonts w:ascii="Times New Roman" w:hAnsi="Times New Roman" w:cs="Times New Roman"/>
                <w:bCs/>
                <w:color w:val="000000"/>
                <w:sz w:val="24"/>
                <w:szCs w:val="24"/>
              </w:rPr>
              <w: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450F2C43" w14:textId="1E3F82D5" w:rsidR="00FD63D3" w:rsidRPr="00F67E68" w:rsidRDefault="00FD63D3" w:rsidP="00F7142E">
            <w:pPr>
              <w:widowControl w:val="0"/>
              <w:spacing w:after="0"/>
              <w:rPr>
                <w:rFonts w:ascii="Times New Roman" w:hAnsi="Times New Roman" w:cs="Times New Roman"/>
                <w:b/>
                <w:bCs/>
                <w:sz w:val="24"/>
                <w:szCs w:val="24"/>
              </w:rPr>
            </w:pPr>
            <w:r w:rsidRPr="00F67E68">
              <w:rPr>
                <w:rFonts w:ascii="Times New Roman" w:hAnsi="Times New Roman" w:cs="Times New Roman"/>
                <w:sz w:val="24"/>
                <w:szCs w:val="24"/>
              </w:rPr>
              <w:t>Stan populacji – zagęszczenie</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4519E9B4" w14:textId="37CC229B" w:rsidR="00FD63D3" w:rsidRPr="00F67E68" w:rsidRDefault="00FD63D3" w:rsidP="00F7142E">
            <w:pPr>
              <w:widowControl w:val="0"/>
              <w:spacing w:after="0" w:line="240" w:lineRule="auto"/>
              <w:rPr>
                <w:rFonts w:ascii="Times New Roman" w:hAnsi="Times New Roman" w:cs="Times New Roman"/>
                <w:color w:val="000000"/>
                <w:sz w:val="24"/>
                <w:szCs w:val="24"/>
              </w:rPr>
            </w:pPr>
            <w:r w:rsidRPr="00F67E68">
              <w:rPr>
                <w:rFonts w:ascii="Times New Roman" w:hAnsi="Times New Roman" w:cs="Times New Roman"/>
                <w:color w:val="000000"/>
                <w:sz w:val="24"/>
                <w:szCs w:val="24"/>
              </w:rPr>
              <w:t>Na stanowisku Łabowiec utrzymanie oceny wskaźnika na poziomie U2 (w próbach tylko pojedyncze stare osobniki albo puste muszle, albo brak żywych osobników lub pustych muszli).</w:t>
            </w:r>
          </w:p>
          <w:p w14:paraId="7221E5B9" w14:textId="4BECF4E9" w:rsidR="00FD63D3" w:rsidRPr="00F67E68" w:rsidRDefault="00FD63D3" w:rsidP="00F7142E">
            <w:pPr>
              <w:widowControl w:val="0"/>
              <w:spacing w:after="0" w:line="240" w:lineRule="auto"/>
              <w:rPr>
                <w:rFonts w:ascii="Times New Roman" w:hAnsi="Times New Roman" w:cs="Times New Roman"/>
                <w:b/>
                <w:bCs/>
                <w:sz w:val="24"/>
                <w:szCs w:val="24"/>
              </w:rPr>
            </w:pPr>
            <w:r w:rsidRPr="00F67E68">
              <w:rPr>
                <w:rFonts w:ascii="Times New Roman" w:hAnsi="Times New Roman" w:cs="Times New Roman"/>
                <w:color w:val="000000"/>
                <w:sz w:val="24"/>
                <w:szCs w:val="24"/>
              </w:rPr>
              <w:t>Na stanowiskach Rusinowski Wierch i Wierchomla utrzymanie oceny wskaźnika na</w:t>
            </w:r>
            <w:r w:rsidR="00331392">
              <w:rPr>
                <w:rFonts w:ascii="Times New Roman" w:hAnsi="Times New Roman" w:cs="Times New Roman"/>
                <w:color w:val="000000"/>
                <w:sz w:val="24"/>
                <w:szCs w:val="24"/>
              </w:rPr>
              <w:t> </w:t>
            </w:r>
            <w:r w:rsidRPr="00F67E68">
              <w:rPr>
                <w:rFonts w:ascii="Times New Roman" w:hAnsi="Times New Roman" w:cs="Times New Roman"/>
                <w:color w:val="000000"/>
                <w:sz w:val="24"/>
                <w:szCs w:val="24"/>
              </w:rPr>
              <w:t>poziomie FV (utrzymanie zagęszczenia &gt; 10 os./m</w:t>
            </w:r>
            <w:r w:rsidRPr="00F67E68">
              <w:rPr>
                <w:rFonts w:ascii="Times New Roman" w:hAnsi="Times New Roman" w:cs="Times New Roman"/>
                <w:color w:val="000000"/>
                <w:sz w:val="24"/>
                <w:szCs w:val="24"/>
                <w:vertAlign w:val="superscript"/>
              </w:rPr>
              <w:t>2</w:t>
            </w:r>
            <w:r w:rsidRPr="00F67E68">
              <w:rPr>
                <w:rFonts w:ascii="Times New Roman" w:hAnsi="Times New Roman" w:cs="Times New Roman"/>
                <w:color w:val="000000"/>
                <w:sz w:val="24"/>
                <w:szCs w:val="24"/>
              </w:rPr>
              <w:t>).</w:t>
            </w:r>
          </w:p>
        </w:tc>
      </w:tr>
      <w:tr w:rsidR="00FD63D3" w:rsidRPr="00F67E68" w14:paraId="06281F67" w14:textId="77777777" w:rsidTr="003D2A93">
        <w:trPr>
          <w:trHeight w:val="70"/>
        </w:trPr>
        <w:tc>
          <w:tcPr>
            <w:tcW w:w="2476" w:type="dxa"/>
            <w:vMerge/>
            <w:tcBorders>
              <w:left w:val="single" w:sz="4" w:space="0" w:color="auto"/>
              <w:right w:val="single" w:sz="4" w:space="0" w:color="auto"/>
            </w:tcBorders>
            <w:shd w:val="clear" w:color="auto" w:fill="FFFFFF"/>
          </w:tcPr>
          <w:p w14:paraId="59065FE5"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6499AD21" w14:textId="6631D722" w:rsidR="00FD63D3" w:rsidRPr="00F67E68" w:rsidRDefault="00FD63D3" w:rsidP="00F7142E">
            <w:pPr>
              <w:widowControl w:val="0"/>
              <w:spacing w:after="0"/>
              <w:rPr>
                <w:rFonts w:ascii="Times New Roman" w:hAnsi="Times New Roman" w:cs="Times New Roman"/>
                <w:b/>
                <w:bCs/>
                <w:sz w:val="24"/>
                <w:szCs w:val="24"/>
              </w:rPr>
            </w:pPr>
            <w:r w:rsidRPr="00F67E68">
              <w:rPr>
                <w:rFonts w:ascii="Times New Roman" w:hAnsi="Times New Roman" w:cs="Times New Roman"/>
                <w:sz w:val="24"/>
                <w:szCs w:val="24"/>
              </w:rPr>
              <w:t xml:space="preserve">Powierzchnia </w:t>
            </w:r>
            <w:r w:rsidRPr="00F67E68">
              <w:rPr>
                <w:rFonts w:ascii="Times New Roman" w:hAnsi="Times New Roman" w:cs="Times New Roman"/>
                <w:sz w:val="24"/>
                <w:szCs w:val="24"/>
              </w:rPr>
              <w:lastRenderedPageBreak/>
              <w:t>potencjalnego siedliska</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7693BC21" w14:textId="6636DC45" w:rsidR="00FD63D3" w:rsidRPr="00F67E68" w:rsidRDefault="00FD63D3" w:rsidP="00F7142E">
            <w:pPr>
              <w:widowControl w:val="0"/>
              <w:spacing w:after="0" w:line="240" w:lineRule="auto"/>
              <w:rPr>
                <w:rFonts w:ascii="Times New Roman" w:hAnsi="Times New Roman" w:cs="Times New Roman"/>
                <w:color w:val="000000"/>
                <w:sz w:val="24"/>
                <w:szCs w:val="24"/>
              </w:rPr>
            </w:pPr>
            <w:r w:rsidRPr="00F67E68">
              <w:rPr>
                <w:rFonts w:ascii="Times New Roman" w:hAnsi="Times New Roman" w:cs="Times New Roman"/>
                <w:color w:val="000000"/>
                <w:sz w:val="24"/>
                <w:szCs w:val="24"/>
              </w:rPr>
              <w:lastRenderedPageBreak/>
              <w:t xml:space="preserve">Utrzymanie oceny wskaźnika na poziomie FV na wszystkich stanowiskach (utrzymanie </w:t>
            </w:r>
            <w:r w:rsidRPr="00F67E68">
              <w:rPr>
                <w:rFonts w:ascii="Times New Roman" w:hAnsi="Times New Roman" w:cs="Times New Roman"/>
                <w:color w:val="000000"/>
                <w:sz w:val="24"/>
                <w:szCs w:val="24"/>
              </w:rPr>
              <w:lastRenderedPageBreak/>
              <w:t>powierzchni potencjalnego siedliska na co najmniej obecnym poziomie ok. 2,5 - 3 ha; powierzchnia potencjalnego siedliska nie zmienia się lub wzrasta).</w:t>
            </w:r>
          </w:p>
        </w:tc>
      </w:tr>
      <w:tr w:rsidR="00FD63D3" w:rsidRPr="00F67E68" w14:paraId="233DFD05" w14:textId="77777777" w:rsidTr="003D2A93">
        <w:trPr>
          <w:trHeight w:val="70"/>
        </w:trPr>
        <w:tc>
          <w:tcPr>
            <w:tcW w:w="2476" w:type="dxa"/>
            <w:vMerge/>
            <w:tcBorders>
              <w:left w:val="single" w:sz="4" w:space="0" w:color="auto"/>
              <w:right w:val="single" w:sz="4" w:space="0" w:color="auto"/>
            </w:tcBorders>
            <w:shd w:val="clear" w:color="auto" w:fill="FFFFFF"/>
          </w:tcPr>
          <w:p w14:paraId="2487ED0C"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0D9DB84F" w14:textId="1AE2D6C4" w:rsidR="00FD63D3" w:rsidRPr="00F67E68" w:rsidRDefault="00FD63D3" w:rsidP="00F7142E">
            <w:pPr>
              <w:widowControl w:val="0"/>
              <w:spacing w:after="0"/>
              <w:rPr>
                <w:rFonts w:ascii="Times New Roman" w:hAnsi="Times New Roman" w:cs="Times New Roman"/>
                <w:b/>
                <w:bCs/>
                <w:sz w:val="24"/>
                <w:szCs w:val="24"/>
              </w:rPr>
            </w:pPr>
            <w:r w:rsidRPr="00F67E68">
              <w:rPr>
                <w:rFonts w:ascii="Times New Roman" w:hAnsi="Times New Roman" w:cs="Times New Roman"/>
                <w:sz w:val="24"/>
                <w:szCs w:val="24"/>
              </w:rPr>
              <w:t>Stopień zarośnięcia</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76B46518" w14:textId="0E096E8D" w:rsidR="00FD63D3" w:rsidRPr="00F67E68" w:rsidRDefault="00FD63D3" w:rsidP="00F7142E">
            <w:pPr>
              <w:widowControl w:val="0"/>
              <w:spacing w:after="0" w:line="240" w:lineRule="auto"/>
              <w:rPr>
                <w:rFonts w:ascii="Times New Roman" w:hAnsi="Times New Roman" w:cs="Times New Roman"/>
                <w:b/>
                <w:bCs/>
                <w:sz w:val="24"/>
                <w:szCs w:val="24"/>
              </w:rPr>
            </w:pPr>
            <w:r w:rsidRPr="00F67E68">
              <w:rPr>
                <w:rFonts w:ascii="Times New Roman" w:hAnsi="Times New Roman" w:cs="Times New Roman"/>
                <w:color w:val="000000"/>
                <w:sz w:val="24"/>
                <w:szCs w:val="24"/>
              </w:rPr>
              <w:t>Utrzymanie oceny wskaźnika na poziomie FV na wszystkich stanowiskach (utrzymanie aktualnego stopnia zarośnięcia przez drzewa, krzewy lub trzciny &lt; 40%).</w:t>
            </w:r>
          </w:p>
        </w:tc>
      </w:tr>
      <w:tr w:rsidR="00FD63D3" w:rsidRPr="00F67E68" w14:paraId="4EA2EE0C" w14:textId="77777777" w:rsidTr="003D2A93">
        <w:trPr>
          <w:trHeight w:val="70"/>
        </w:trPr>
        <w:tc>
          <w:tcPr>
            <w:tcW w:w="2476" w:type="dxa"/>
            <w:vMerge/>
            <w:tcBorders>
              <w:left w:val="single" w:sz="4" w:space="0" w:color="auto"/>
              <w:right w:val="single" w:sz="4" w:space="0" w:color="auto"/>
            </w:tcBorders>
            <w:shd w:val="clear" w:color="auto" w:fill="FFFFFF"/>
          </w:tcPr>
          <w:p w14:paraId="64C09700"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4B6DBB95" w14:textId="5548B139" w:rsidR="00FD63D3" w:rsidRPr="00F67E68" w:rsidRDefault="00FD63D3" w:rsidP="00F7142E">
            <w:pPr>
              <w:widowControl w:val="0"/>
              <w:spacing w:after="0"/>
              <w:rPr>
                <w:rFonts w:ascii="Times New Roman" w:hAnsi="Times New Roman" w:cs="Times New Roman"/>
                <w:b/>
                <w:bCs/>
                <w:sz w:val="24"/>
                <w:szCs w:val="24"/>
              </w:rPr>
            </w:pPr>
            <w:r w:rsidRPr="00F67E68">
              <w:rPr>
                <w:rFonts w:ascii="Times New Roman" w:hAnsi="Times New Roman" w:cs="Times New Roman"/>
                <w:sz w:val="24"/>
                <w:szCs w:val="24"/>
              </w:rPr>
              <w:t>Stopień wilgotności</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4BC22223" w14:textId="6A2A49F2" w:rsidR="00FD63D3" w:rsidRPr="00F67E68" w:rsidRDefault="00FD63D3" w:rsidP="00F7142E">
            <w:pPr>
              <w:widowControl w:val="0"/>
              <w:spacing w:after="0" w:line="240" w:lineRule="auto"/>
              <w:rPr>
                <w:rFonts w:ascii="Times New Roman" w:hAnsi="Times New Roman" w:cs="Times New Roman"/>
                <w:color w:val="000000"/>
                <w:sz w:val="24"/>
                <w:szCs w:val="24"/>
              </w:rPr>
            </w:pPr>
            <w:r w:rsidRPr="00F67E68">
              <w:rPr>
                <w:rFonts w:ascii="Times New Roman" w:hAnsi="Times New Roman" w:cs="Times New Roman"/>
                <w:color w:val="000000"/>
                <w:sz w:val="24"/>
                <w:szCs w:val="24"/>
              </w:rPr>
              <w:t xml:space="preserve">Na stanowisku Łabowiec poprawa oceny wskaźnika z U1 na FV. Na stanowiskach Rusinowski Wierch i Wierchomla utrzymanie oceny wskaźnika na poziomie FV (stopień wilgotności jest odpowiedni; grunt na stanowisku wilgotny, ze stojącą miejscami wodą; &gt; 80% powierzchni stanowisk kwalifikuje się do 2 i/lub 3 stopnia w  skali </w:t>
            </w:r>
            <w:proofErr w:type="spellStart"/>
            <w:r w:rsidRPr="00F67E68">
              <w:rPr>
                <w:rFonts w:ascii="Times New Roman" w:hAnsi="Times New Roman" w:cs="Times New Roman"/>
                <w:color w:val="000000"/>
                <w:sz w:val="24"/>
                <w:szCs w:val="24"/>
              </w:rPr>
              <w:t>Killeen’a</w:t>
            </w:r>
            <w:proofErr w:type="spellEnd"/>
            <w:r w:rsidRPr="00F67E68">
              <w:rPr>
                <w:rFonts w:ascii="Times New Roman" w:hAnsi="Times New Roman" w:cs="Times New Roman"/>
                <w:color w:val="000000"/>
                <w:sz w:val="24"/>
                <w:szCs w:val="24"/>
              </w:rPr>
              <w:t xml:space="preserve"> i </w:t>
            </w:r>
            <w:proofErr w:type="spellStart"/>
            <w:r w:rsidRPr="00F67E68">
              <w:rPr>
                <w:rFonts w:ascii="Times New Roman" w:hAnsi="Times New Roman" w:cs="Times New Roman"/>
                <w:color w:val="000000"/>
                <w:sz w:val="24"/>
                <w:szCs w:val="24"/>
              </w:rPr>
              <w:t>Moorkens</w:t>
            </w:r>
            <w:proofErr w:type="spellEnd"/>
            <w:r w:rsidRPr="00F67E68">
              <w:rPr>
                <w:rFonts w:ascii="Times New Roman" w:hAnsi="Times New Roman" w:cs="Times New Roman"/>
                <w:color w:val="000000"/>
                <w:sz w:val="24"/>
                <w:szCs w:val="24"/>
              </w:rPr>
              <w:t>).</w:t>
            </w:r>
          </w:p>
        </w:tc>
      </w:tr>
      <w:tr w:rsidR="00FD63D3" w:rsidRPr="00F67E68" w14:paraId="7448602E" w14:textId="77777777" w:rsidTr="003D2A93">
        <w:trPr>
          <w:trHeight w:val="70"/>
        </w:trPr>
        <w:tc>
          <w:tcPr>
            <w:tcW w:w="2476" w:type="dxa"/>
            <w:vMerge/>
            <w:tcBorders>
              <w:left w:val="single" w:sz="4" w:space="0" w:color="auto"/>
              <w:right w:val="single" w:sz="4" w:space="0" w:color="auto"/>
            </w:tcBorders>
            <w:shd w:val="clear" w:color="auto" w:fill="FFFFFF"/>
          </w:tcPr>
          <w:p w14:paraId="5B932A95"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37D5895F" w14:textId="4EEF347D" w:rsidR="00FD63D3" w:rsidRPr="00F67E68" w:rsidRDefault="00FD63D3" w:rsidP="00F7142E">
            <w:pPr>
              <w:widowControl w:val="0"/>
              <w:spacing w:after="0"/>
              <w:rPr>
                <w:rFonts w:ascii="Times New Roman" w:hAnsi="Times New Roman" w:cs="Times New Roman"/>
                <w:b/>
                <w:bCs/>
                <w:sz w:val="24"/>
                <w:szCs w:val="24"/>
                <w:highlight w:val="magenta"/>
              </w:rPr>
            </w:pPr>
            <w:r w:rsidRPr="00F67E68">
              <w:rPr>
                <w:rFonts w:ascii="Times New Roman" w:hAnsi="Times New Roman" w:cs="Times New Roman"/>
                <w:sz w:val="24"/>
                <w:szCs w:val="24"/>
              </w:rPr>
              <w:t>Fragmentacja siedliska</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3A5F1F7D" w14:textId="0EB720DC" w:rsidR="00FD63D3" w:rsidRPr="00F67E68" w:rsidRDefault="00FD63D3" w:rsidP="00F7142E">
            <w:pPr>
              <w:widowControl w:val="0"/>
              <w:spacing w:after="0" w:line="240" w:lineRule="auto"/>
              <w:rPr>
                <w:rFonts w:ascii="Times New Roman" w:hAnsi="Times New Roman" w:cs="Times New Roman"/>
                <w:color w:val="000000"/>
                <w:sz w:val="24"/>
                <w:szCs w:val="24"/>
              </w:rPr>
            </w:pPr>
            <w:r w:rsidRPr="00F67E68">
              <w:rPr>
                <w:rFonts w:ascii="Times New Roman" w:hAnsi="Times New Roman" w:cs="Times New Roman"/>
                <w:color w:val="000000"/>
                <w:sz w:val="24"/>
                <w:szCs w:val="24"/>
              </w:rPr>
              <w:t>Na stanowisku Łabowiec utrzymanie oceny wskaźnika na poziomie U2 (siedlisko na stanowisku pofragmentowane).</w:t>
            </w:r>
          </w:p>
          <w:p w14:paraId="00919310" w14:textId="1CDEE295" w:rsidR="00FD63D3" w:rsidRPr="00F67E68" w:rsidRDefault="00FD63D3" w:rsidP="00F7142E">
            <w:pPr>
              <w:widowControl w:val="0"/>
              <w:spacing w:after="0" w:line="240" w:lineRule="auto"/>
              <w:rPr>
                <w:rFonts w:ascii="Times New Roman" w:hAnsi="Times New Roman" w:cs="Times New Roman"/>
                <w:color w:val="000000"/>
                <w:sz w:val="24"/>
                <w:szCs w:val="24"/>
              </w:rPr>
            </w:pPr>
            <w:r w:rsidRPr="00F67E68">
              <w:rPr>
                <w:rFonts w:ascii="Times New Roman" w:hAnsi="Times New Roman" w:cs="Times New Roman"/>
                <w:color w:val="000000"/>
                <w:sz w:val="24"/>
                <w:szCs w:val="24"/>
              </w:rPr>
              <w:t>Na stanowisku Rusinowski Wierch utrzymanie oceny wskaźnika na poziomie U1 (siedlisko w niewielkim stopniu pofragmentowane i/lub uruchomione procesy prowadzące do fragmentacji i/lub ich początkowa faza).</w:t>
            </w:r>
          </w:p>
          <w:p w14:paraId="1603C2ED" w14:textId="4A915852" w:rsidR="00FD63D3" w:rsidRPr="00F67E68" w:rsidRDefault="00FD63D3" w:rsidP="00F7142E">
            <w:pPr>
              <w:widowControl w:val="0"/>
              <w:spacing w:after="0" w:line="240" w:lineRule="auto"/>
              <w:rPr>
                <w:rFonts w:ascii="Times New Roman" w:hAnsi="Times New Roman" w:cs="Times New Roman"/>
                <w:color w:val="000000"/>
                <w:sz w:val="24"/>
                <w:szCs w:val="24"/>
              </w:rPr>
            </w:pPr>
            <w:r w:rsidRPr="00F67E68">
              <w:rPr>
                <w:rFonts w:ascii="Times New Roman" w:hAnsi="Times New Roman" w:cs="Times New Roman"/>
                <w:color w:val="000000"/>
                <w:sz w:val="24"/>
                <w:szCs w:val="24"/>
              </w:rPr>
              <w:t>Na stanowisku Wierchomla utrzymanie oceny wskaźnika na poziomie FV (siedlisko na stanowisku nie jest pofragmentowane, jednorodny płat).</w:t>
            </w:r>
          </w:p>
        </w:tc>
      </w:tr>
      <w:tr w:rsidR="00FD63D3" w:rsidRPr="00F67E68" w14:paraId="71C9C612" w14:textId="77777777" w:rsidTr="003D2A93">
        <w:trPr>
          <w:trHeight w:val="70"/>
        </w:trPr>
        <w:tc>
          <w:tcPr>
            <w:tcW w:w="2476" w:type="dxa"/>
            <w:vMerge/>
            <w:tcBorders>
              <w:left w:val="single" w:sz="4" w:space="0" w:color="auto"/>
              <w:bottom w:val="single" w:sz="4" w:space="0" w:color="auto"/>
              <w:right w:val="single" w:sz="4" w:space="0" w:color="auto"/>
            </w:tcBorders>
            <w:shd w:val="clear" w:color="auto" w:fill="FFFFFF"/>
          </w:tcPr>
          <w:p w14:paraId="3F998722"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7FE20940" w14:textId="03B94B3F" w:rsidR="00FD63D3" w:rsidRPr="00F67E68" w:rsidRDefault="00FD63D3" w:rsidP="00F7142E">
            <w:pPr>
              <w:widowControl w:val="0"/>
              <w:spacing w:after="0"/>
              <w:rPr>
                <w:rFonts w:ascii="Times New Roman" w:hAnsi="Times New Roman" w:cs="Times New Roman"/>
                <w:b/>
                <w:bCs/>
                <w:sz w:val="24"/>
                <w:szCs w:val="24"/>
              </w:rPr>
            </w:pPr>
            <w:r w:rsidRPr="00F67E68">
              <w:rPr>
                <w:rFonts w:ascii="Times New Roman" w:hAnsi="Times New Roman" w:cs="Times New Roman"/>
                <w:sz w:val="24"/>
                <w:szCs w:val="24"/>
              </w:rPr>
              <w:t>Perspektywy ochrony</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1D89DDA7" w14:textId="76886562" w:rsidR="00FD63D3" w:rsidRPr="00F67E68" w:rsidRDefault="00FD63D3" w:rsidP="00F7142E">
            <w:pPr>
              <w:widowControl w:val="0"/>
              <w:spacing w:after="0" w:line="240" w:lineRule="auto"/>
              <w:rPr>
                <w:rFonts w:ascii="Times New Roman" w:hAnsi="Times New Roman" w:cs="Times New Roman"/>
                <w:b/>
                <w:bCs/>
                <w:sz w:val="24"/>
                <w:szCs w:val="24"/>
              </w:rPr>
            </w:pPr>
            <w:r w:rsidRPr="00F67E68">
              <w:rPr>
                <w:rFonts w:ascii="Times New Roman" w:hAnsi="Times New Roman" w:cs="Times New Roman"/>
                <w:sz w:val="24"/>
                <w:szCs w:val="24"/>
              </w:rPr>
              <w:t>Perspektywy zachowania niepewne (U1), zależą głównie od wpływu antropopresji na siedlisko gatunku (mechaniczne niszczenie) oraz stopnia zarastania siedliska.</w:t>
            </w:r>
          </w:p>
        </w:tc>
      </w:tr>
      <w:bookmarkEnd w:id="9"/>
      <w:tr w:rsidR="00FD63D3" w:rsidRPr="00F67E68" w14:paraId="2AC9E52E"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4C1F3880" w14:textId="77777777" w:rsidR="00FD63D3" w:rsidRPr="008179CB" w:rsidRDefault="00FD63D3"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1303 Podkowiec mały (</w:t>
            </w:r>
            <w:proofErr w:type="spellStart"/>
            <w:r w:rsidRPr="008179CB">
              <w:rPr>
                <w:rFonts w:ascii="Times New Roman" w:hAnsi="Times New Roman" w:cs="Times New Roman"/>
                <w:bCs/>
                <w:i/>
                <w:iCs/>
                <w:sz w:val="24"/>
                <w:szCs w:val="24"/>
              </w:rPr>
              <w:t>Rhinolophus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hipposideros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4C76702"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Liczebność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0C7A6C5"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Michała Archanioła w Dubnem: utrzymanie kolonii rozrodczej na stanowisku. Utrzymanie oceny wskaźnika na poziomie FV. Liczba osobników dorosłych większa niż 80 %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większy niż 5% rocznie.</w:t>
            </w:r>
          </w:p>
          <w:p w14:paraId="1655B4C0"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Łukasza w Jastrzębiku: utrzymanie kolonii rozrodczej na stanowisku. Utrzymanie oceny wskaźnika na poziomie FV. Liczba osobników dorosłych większa niż 80 %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większy niż 5% rocznie.</w:t>
            </w:r>
          </w:p>
          <w:p w14:paraId="7103F3C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Macierzyństwa NMP w Leluchowie: utrzymanie kolonii rozrodczej na stanowisku. Utrzymanie oceny wskaźnika na poziomie FV. Liczba osobników dorosłych większa niż 80 %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większy niż 5% rocznie.</w:t>
            </w:r>
          </w:p>
          <w:p w14:paraId="3FAC04D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Dla stanowiska letniego kościół pw. św. Dymitra w Szczawniku: utrzymanie kolonii rozrodczej na stanowisku. Utrzymanie oceny wskaźnika na poziomie FV. Liczba osobników dorosłych większa niż 80 %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większy niż 5% rocznie.</w:t>
            </w:r>
          </w:p>
          <w:p w14:paraId="4541929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Michała Archanioła w Wierchomli Wielkiej: utrzymanie kolonii rozrodczej na stanowisku. Utrzymanie oceny wskaźnika na poziomie FV. Liczba osobników dorosłych większa niż 80 %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większy niż 5% rocznie.</w:t>
            </w:r>
          </w:p>
          <w:p w14:paraId="7FA10AA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xml:space="preserve">. Kosmy i Damiana w Wojkowej: utrzymanie kolonii rozrodczej na stanowisku. Utrzymanie oceny wskaźnika na poziomie U1. Liczba osobników dorosłych pomiędzy 80 % a 50%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jest większy niż 5% -10 % rocznie.</w:t>
            </w:r>
          </w:p>
          <w:p w14:paraId="6021E50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dawna szkoła w Wojkowej: Utrzymanie kolonii rozrodczej na stanowisku. Utrzymanie oceny wskaźnika na poziomie FV. Liczba osobników dorosłych większa niż 80 %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większy niż 5% rocznie.</w:t>
            </w:r>
          </w:p>
          <w:p w14:paraId="0F5B56D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Narodzenia Najświętszej Maryi Panny w Złockiem: Utrzymanie kolonii rozrodczej na stanowisku. Utrzymanie oceny wskaźnika co najmniej na poziomie U1. Liczba osobników dorosłych pomiędzy 80 % a 50%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jest większy niż 5% -10 % rocznie.</w:t>
            </w:r>
          </w:p>
          <w:p w14:paraId="3E1E68A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Roztoczańska: Utrzymanie kolonii zimowej na stanowisku oraz utrzymanie oceny wskaźnika na poziomie FV(stan właściwy). Liczba osobników dorosłych większa niż 80 % liczby z ubiegłego roku oraz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jest większy niż 5% rocznie.</w:t>
            </w:r>
          </w:p>
          <w:p w14:paraId="2FA137D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t>
            </w:r>
            <w:proofErr w:type="spellStart"/>
            <w:r w:rsidRPr="00F67E68">
              <w:rPr>
                <w:rFonts w:ascii="Times New Roman" w:hAnsi="Times New Roman" w:cs="Times New Roman"/>
                <w:sz w:val="24"/>
                <w:szCs w:val="24"/>
              </w:rPr>
              <w:t>Złotniańska</w:t>
            </w:r>
            <w:proofErr w:type="spellEnd"/>
            <w:r w:rsidRPr="00F67E68">
              <w:rPr>
                <w:rFonts w:ascii="Times New Roman" w:hAnsi="Times New Roman" w:cs="Times New Roman"/>
                <w:sz w:val="24"/>
                <w:szCs w:val="24"/>
              </w:rPr>
              <w:t xml:space="preserve">: utrzymanie kolonii zimowej na stanowisku oraz co najmniej utrzymanie oceny wskaźnika na poziomie U1 (stan niezadawalający). Liczba osobników dorosłych między 50% a 80 % liczby z ubiegłego roku lub istotnie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wynosi między 5%-10% rocznie.</w:t>
            </w:r>
          </w:p>
          <w:p w14:paraId="56E7176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Dla stanowiska zimowego jaskinia Niedźwiedzia: Utrzymanie kolonii zimowej na stanowisku oraz co najmniej utrzymanie oceny wskaźnika na poziomie U1 (stan niezadawalający). Liczba osobników dorosłych między 50% a 80 % liczby z ubiegłego roku lub istotnie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wynosi między 5%-10% rocznie.</w:t>
            </w:r>
          </w:p>
          <w:p w14:paraId="7A79B96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Wietrzna Dziura: Utrzymanie kolonii zimowej na stanowisku oraz co najmniej utrzymanie oceny wskaźnika na poziomie U1 (stan niezadawalający). Liczba osobników dorosłych między 50% a 80% liczby z ubiegłego roku lub istotnie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wynosi między 5%-10% rocznie.</w:t>
            </w:r>
          </w:p>
        </w:tc>
      </w:tr>
      <w:tr w:rsidR="00FD63D3" w:rsidRPr="00F67E68" w14:paraId="1528D474" w14:textId="77777777" w:rsidTr="003D2A93">
        <w:trPr>
          <w:trHeight w:val="519"/>
        </w:trPr>
        <w:tc>
          <w:tcPr>
            <w:tcW w:w="2476" w:type="dxa"/>
            <w:vMerge/>
            <w:tcBorders>
              <w:left w:val="single" w:sz="4" w:space="0" w:color="000000"/>
              <w:right w:val="single" w:sz="4" w:space="0" w:color="000000"/>
            </w:tcBorders>
            <w:shd w:val="clear" w:color="auto" w:fill="FFFFFF"/>
          </w:tcPr>
          <w:p w14:paraId="1E69E3DD"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F575A11"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Struktura wiekowa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52734A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Liczebność młodych większa niż 70% dorosłych samic (przy założeniu, że ok 20% dorosłych osobników w schronieniu stanowią samce).</w:t>
            </w:r>
          </w:p>
          <w:p w14:paraId="3C1B31B9"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Utrzymanie oceny wskaźnika na poziomie FV (stan właściwy). Liczebność młodych większa niż 70% dorosłych samic (przy założeniu, że ok 20% dorosłych osobników w schronieniu stanowią samce).</w:t>
            </w:r>
          </w:p>
          <w:p w14:paraId="7A4F5E3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Liczebność młodych większa niż 70% dorosłych samic (przy założeniu, że ok 20% dorosłych osobników w schronieniu stanowią samce).</w:t>
            </w:r>
          </w:p>
          <w:p w14:paraId="51DF812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wskaźnika na poziomie FV (stan właściwy). Liczebność młodych większa niż 70% dorosłych samic (przy założeniu, że ok 20% dorosłych osobników w schronieniu stanowią samce).</w:t>
            </w:r>
          </w:p>
          <w:p w14:paraId="0669E51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Liczebność młodych większa niż 70% dorosłych samic (przy założeniu, że ok 20% dorosłych osobników w schronieniu stanowią samce).</w:t>
            </w:r>
          </w:p>
          <w:p w14:paraId="2785B6B6"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xml:space="preserve">. Kosmy i Damiana w Wojkowej: Utrzymanie </w:t>
            </w:r>
            <w:r w:rsidRPr="00F67E68">
              <w:rPr>
                <w:rFonts w:ascii="Times New Roman" w:hAnsi="Times New Roman" w:cs="Times New Roman"/>
                <w:sz w:val="24"/>
                <w:szCs w:val="24"/>
              </w:rPr>
              <w:lastRenderedPageBreak/>
              <w:t>oceny wskaźnika na poziomie U1 (stan niezadawalający). Liczebność młodych pomiędzy 30- 70% dorosłych samic (przy założeniu, że ok 20% dorosłych osobników w schronieniu stanowią samce).</w:t>
            </w:r>
          </w:p>
          <w:p w14:paraId="4FBF2F6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dawna szkoła w Wojkowej: Utrzymanie oceny wskaźnika na poziomie FV (stan właściwy). Liczebność młodych większa niż 70% dorosłych samic (przy założeniu, że ok 20% dorosłych osobników w schronieniu stanowią samce).</w:t>
            </w:r>
          </w:p>
          <w:p w14:paraId="748B0AC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Utrzymanie oceny wskaźnika co najmniej na poziomie U1 (stan niezadawalający). Liczebność młodych pomiędzy 30- 70% dorosłych samic (przy założeniu, że ok 20% dorosłych osobników w schronieniu stanowią samce).</w:t>
            </w:r>
          </w:p>
        </w:tc>
      </w:tr>
      <w:tr w:rsidR="00FD63D3" w:rsidRPr="00F67E68" w14:paraId="2F8020E9" w14:textId="77777777" w:rsidTr="003D2A93">
        <w:trPr>
          <w:trHeight w:val="519"/>
        </w:trPr>
        <w:tc>
          <w:tcPr>
            <w:tcW w:w="2476" w:type="dxa"/>
            <w:vMerge/>
            <w:tcBorders>
              <w:left w:val="single" w:sz="4" w:space="0" w:color="000000"/>
              <w:right w:val="single" w:sz="4" w:space="0" w:color="000000"/>
            </w:tcBorders>
            <w:shd w:val="clear" w:color="auto" w:fill="FFFFFF"/>
          </w:tcPr>
          <w:p w14:paraId="5A6B121F"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8A32100"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schronienia dogodna dla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535F2DE"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Powierzchnia schronienia dostępna dla nietoperzy nie uległa zmniejszeniu od ostatniej kontroli.</w:t>
            </w:r>
          </w:p>
          <w:p w14:paraId="01B2D76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Utrzymanie oceny wskaźnika na poziomie FV (stan właściwy). Powierzchnia schronienia dostępna dla nietoperzy nie uległa zmniejszeniu od ostatniej kontroli.</w:t>
            </w:r>
          </w:p>
          <w:p w14:paraId="44FEA9C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Poprawa oceny wskaźnika z poziomu U1 (stan niezadowalający) do poziomu FV (stan właściwy). Powierzchnia schronienia dostępna dla nietoperzy nie uległa zmniejszeniu od ostatniej kontroli. Przelot nietoperzy ze strychu do przedsionka jest możliwy (nie jest zabezpieczony siatką lub inną przeszkodą).</w:t>
            </w:r>
          </w:p>
          <w:p w14:paraId="78C491A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wskaźnika na poziomie FV (stan właściwy). Powierzchnia schronienia dostępna dla nietoperzy nie uległa zmniejszeniu od ostatniej kontroli – cała kubatura wieży i poddasza jest dostępna dla nietoperzy.</w:t>
            </w:r>
          </w:p>
          <w:p w14:paraId="2813F03C"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Powierzchnia schronienia dostępna dla nietoperzy nie uległa zmniejszeniu od ostatniej kontroli – cała kubatura poddasza jest dostępna dla nietoperzy.</w:t>
            </w:r>
          </w:p>
          <w:p w14:paraId="1FF3F55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xml:space="preserve">. Kosmy i Damiana w Wojkowej: Utrzymanie oceny wskaźnika na poziomie FV (stan właściwy). Powierzchnia schronienia dostępna </w:t>
            </w:r>
            <w:r w:rsidRPr="00F67E68">
              <w:rPr>
                <w:rFonts w:ascii="Times New Roman" w:hAnsi="Times New Roman" w:cs="Times New Roman"/>
                <w:sz w:val="24"/>
                <w:szCs w:val="24"/>
              </w:rPr>
              <w:lastRenderedPageBreak/>
              <w:t>dla nietoperzy nie uległa zmniejszeniu od ostatniej kontroli – cała kubatura poddasza i wieży jest dostępna dla nietoperzy.</w:t>
            </w:r>
          </w:p>
          <w:p w14:paraId="6D18697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dawna szkoła w Wojkowej: Utrzymanie oceny wskaźnika na poziomie FV (stan właściwy). Powierzchnia schronienia dostępna dla nietoperzy nie uległa zmniejszeniu od ostatniej kontroli – cała kubatura poddasza jest dostępna dla nietoperzy (poddasze budynku w okresie rozrodu, piwniczka pod budynkiem w okresach przejściowych).</w:t>
            </w:r>
          </w:p>
          <w:p w14:paraId="5C91F588"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Poprawa oceny wskaźnika z poziomu U1 (stan niezadowalający) do poziomu FV (stan właściwy). Wieża i całe poddasze jest dostępne dla nietoperzy, nie ograniczone żadną przeszkodą, doszło do zwiększenia kubatury dostępnej dla nietoperzy.</w:t>
            </w:r>
          </w:p>
          <w:p w14:paraId="6685486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wskaźnika na poziomie FV (stan właściwy). Powierzchnia schronienia dostępna dla nietoperzy nie uległa zmniejszeniu od ostatniej kontroli.</w:t>
            </w:r>
          </w:p>
          <w:p w14:paraId="2236B99C"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t>
            </w:r>
            <w:proofErr w:type="spellStart"/>
            <w:r w:rsidRPr="00F67E68">
              <w:rPr>
                <w:rFonts w:ascii="Times New Roman" w:hAnsi="Times New Roman" w:cs="Times New Roman"/>
                <w:sz w:val="24"/>
                <w:szCs w:val="24"/>
              </w:rPr>
              <w:t>Złotniańska</w:t>
            </w:r>
            <w:proofErr w:type="spellEnd"/>
            <w:r w:rsidRPr="00F67E68">
              <w:rPr>
                <w:rFonts w:ascii="Times New Roman" w:hAnsi="Times New Roman" w:cs="Times New Roman"/>
                <w:sz w:val="24"/>
                <w:szCs w:val="24"/>
              </w:rPr>
              <w:t>: Utrzymanie oceny wskaźnika na poziomie FV (stan właściwy). Powierzchnia schronienia dostępna dla nietoperzy nie uległa zmniejszeniu od ostatniej kontroli.</w:t>
            </w:r>
          </w:p>
          <w:p w14:paraId="287B5FA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FV (stan właściwy). Powierzchnia schronienia dostępna dla nietoperzy nie uległa zmniejszeniu od ostatniej kontroli.</w:t>
            </w:r>
          </w:p>
          <w:p w14:paraId="201061AE"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Wietrzna Dziura: Utrzymanie oceny wskaźnika na poziomie FV (stan właściwy). Powierzchnia schronienia dostępna dla nietoperzy nie uległa zmniejszeniu od ostatniej kontroli.</w:t>
            </w:r>
          </w:p>
        </w:tc>
      </w:tr>
      <w:tr w:rsidR="00FD63D3" w:rsidRPr="00F67E68" w14:paraId="158B133B" w14:textId="77777777" w:rsidTr="003D2A93">
        <w:trPr>
          <w:trHeight w:val="519"/>
        </w:trPr>
        <w:tc>
          <w:tcPr>
            <w:tcW w:w="2476" w:type="dxa"/>
            <w:vMerge/>
            <w:tcBorders>
              <w:left w:val="single" w:sz="4" w:space="0" w:color="000000"/>
              <w:right w:val="single" w:sz="4" w:space="0" w:color="000000"/>
            </w:tcBorders>
            <w:shd w:val="clear" w:color="auto" w:fill="FFFFFF"/>
          </w:tcPr>
          <w:p w14:paraId="617B562C"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3A5B36B"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Zabezpieczenie przed niepokojeniem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6E0FD1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Obiekt jest zabezpieczony i nietoperze nie są niepokojone przez ludzi w okresie przebywania w schronieniu.</w:t>
            </w:r>
          </w:p>
          <w:p w14:paraId="505B3B4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Utrzymanie oceny wskaźnika na poziomie FV (stan właściwy). Obiekt jest zabezpieczony i nietoperze nie są niepokojone przez ludzi w okresie przebywania w schronieniu.</w:t>
            </w:r>
          </w:p>
          <w:p w14:paraId="56FE8C7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Macierzyństwa NMP w Leluchowie: Utrzymanie oceny wskaźnika na poziomie FV (stan właściwy). Obiekt jest zabezpieczony i </w:t>
            </w:r>
            <w:r w:rsidRPr="00F67E68">
              <w:rPr>
                <w:rFonts w:ascii="Times New Roman" w:hAnsi="Times New Roman" w:cs="Times New Roman"/>
                <w:sz w:val="24"/>
                <w:szCs w:val="24"/>
              </w:rPr>
              <w:lastRenderedPageBreak/>
              <w:t>nietoperze nie są niepokojone przez ludzi w okresie przebywania w schronieniu.</w:t>
            </w:r>
          </w:p>
          <w:p w14:paraId="7E5F20A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wskaźnika na poziomie FV (stan właściwy). Obiekt jest zabezpieczony i nietoperze nie są niepokojone przez ludzi w okresie przebywania w schronieniu.</w:t>
            </w:r>
          </w:p>
          <w:p w14:paraId="22753AD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Obiekt jest zabezpieczony i nietoperze nie są niepokojone przez ludzi w okresie przebywania w schronieniu.</w:t>
            </w:r>
          </w:p>
          <w:p w14:paraId="065FAB6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Kosmy i Damiana w Wojkowej: Utrzymanie oceny wskaźnika na poziomie FV (stan właściwy). Obiekt jest zabezpieczony i nietoperze nie są niepokojone przez ludzi w okresie przebywania w schronieniu.</w:t>
            </w:r>
          </w:p>
          <w:p w14:paraId="1F3FE2C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dawna szkoła w Wojkowej: Utrzymanie oceny wskaźnika na poziomie FV (stan właściwy). Obiekt jest zabezpieczony i nietoperze nie są niepokojone przez ludzi w okresie przebywania w schronieniu (drzwi zamknięte na kłódkę)</w:t>
            </w:r>
          </w:p>
          <w:p w14:paraId="70EB4A3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Utrzymanie oceny wskaźnika na poziomie FV (stan właściwy). Obiekt jest zabezpieczony i nietoperze nie są niepokojone przez ludzi w okresie przebywania w schronieniu.</w:t>
            </w:r>
          </w:p>
          <w:p w14:paraId="0D8A6DE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wskaźnika na poziomie FV(stan właściwy). Obiekt jest zabezpieczony kratą i nietoperze nie są niepokojone przez ludzi w okresie przebywania w schronieniu.</w:t>
            </w:r>
          </w:p>
          <w:p w14:paraId="12A8106A" w14:textId="600F2445"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t>
            </w:r>
            <w:proofErr w:type="spellStart"/>
            <w:r w:rsidRPr="00F67E68">
              <w:rPr>
                <w:rFonts w:ascii="Times New Roman" w:hAnsi="Times New Roman" w:cs="Times New Roman"/>
                <w:sz w:val="24"/>
                <w:szCs w:val="24"/>
              </w:rPr>
              <w:t>Złotniańska</w:t>
            </w:r>
            <w:proofErr w:type="spellEnd"/>
            <w:r w:rsidRPr="00F67E68">
              <w:rPr>
                <w:rFonts w:ascii="Times New Roman" w:hAnsi="Times New Roman" w:cs="Times New Roman"/>
                <w:sz w:val="24"/>
                <w:szCs w:val="24"/>
              </w:rPr>
              <w:t>: Utrzymanie oceny wskaźnika na poziomie U1 (stan niezadawalający). Obiekt nie jest zabezpieczony kratą, dostęp do wnętrza obiektu jest utrudniony (ze względów na trudność techniczną) jednak możliwy i</w:t>
            </w:r>
            <w:r w:rsidR="008179CB">
              <w:rPr>
                <w:rFonts w:ascii="Times New Roman" w:hAnsi="Times New Roman" w:cs="Times New Roman"/>
                <w:sz w:val="24"/>
                <w:szCs w:val="24"/>
              </w:rPr>
              <w:t> </w:t>
            </w:r>
            <w:r w:rsidRPr="00F67E68">
              <w:rPr>
                <w:rFonts w:ascii="Times New Roman" w:hAnsi="Times New Roman" w:cs="Times New Roman"/>
                <w:sz w:val="24"/>
                <w:szCs w:val="24"/>
              </w:rPr>
              <w:t>sporadycznie zdarzają się przypadki niepokojenia przez turystów.</w:t>
            </w:r>
          </w:p>
          <w:p w14:paraId="548A7AE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U1 (stan niezadawalający). Obiekt nie jest zabezpieczony kratą, dostęp do wnętrza obiektu jest utrudniony (ze względów na trudności techniczne – kilkumetrowe pionowe studnie do pokonania), jednak możliwy i sporadycznie zdarzają się przypadki niepokojenia przez turystów.</w:t>
            </w:r>
          </w:p>
          <w:p w14:paraId="5F99422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Wietrzna Dziura: Utrzymanie oceny wskaźnika na </w:t>
            </w:r>
            <w:r w:rsidRPr="00F67E68">
              <w:rPr>
                <w:rFonts w:ascii="Times New Roman" w:hAnsi="Times New Roman" w:cs="Times New Roman"/>
                <w:sz w:val="24"/>
                <w:szCs w:val="24"/>
              </w:rPr>
              <w:lastRenderedPageBreak/>
              <w:t>poziomie U1 (stan niezadawalający). Obiekt nie jest zabezpieczony kratą, dostęp do wnętrza obiektu jest utrudniony, jednak możliwy i sporadycznie zdarzają się przypadki niepokojenia przez turystów.</w:t>
            </w:r>
          </w:p>
        </w:tc>
      </w:tr>
      <w:tr w:rsidR="00FD63D3" w:rsidRPr="00F67E68" w14:paraId="6D21A2D9" w14:textId="77777777" w:rsidTr="003D2A93">
        <w:trPr>
          <w:trHeight w:val="519"/>
        </w:trPr>
        <w:tc>
          <w:tcPr>
            <w:tcW w:w="2476" w:type="dxa"/>
            <w:vMerge/>
            <w:tcBorders>
              <w:left w:val="single" w:sz="4" w:space="0" w:color="000000"/>
              <w:right w:val="single" w:sz="4" w:space="0" w:color="000000"/>
            </w:tcBorders>
            <w:shd w:val="clear" w:color="auto" w:fill="FFFFFF"/>
          </w:tcPr>
          <w:p w14:paraId="136D8219"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B24AD61" w14:textId="297C88D8"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Dostępność wlotów dla</w:t>
            </w:r>
            <w:r w:rsidR="00331392">
              <w:rPr>
                <w:rFonts w:ascii="Times New Roman" w:hAnsi="Times New Roman" w:cs="Times New Roman"/>
                <w:sz w:val="24"/>
                <w:szCs w:val="24"/>
              </w:rPr>
              <w:t> </w:t>
            </w:r>
            <w:r w:rsidRPr="00F67E68">
              <w:rPr>
                <w:rFonts w:ascii="Times New Roman" w:hAnsi="Times New Roman" w:cs="Times New Roman"/>
                <w:sz w:val="24"/>
                <w:szCs w:val="24"/>
              </w:rPr>
              <w:t>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91C5A3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Wloty są stale dostępne i brak czynników utrudniających korzystanie z nich przez nietoperze.</w:t>
            </w:r>
          </w:p>
          <w:p w14:paraId="4FBD2906"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Utrzymanie oceny wskaźnika na poziomie FV (stan właściwy). Wloty są stale dostępne, nie występują czynniki utrudniające korzystanie z nich przez nietoperze.</w:t>
            </w:r>
          </w:p>
          <w:p w14:paraId="26DBA49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Wloty są stale dostępne, oznakowane, nie występują czynniki utrudniające korzystanie z nich przez nietoperze.</w:t>
            </w:r>
          </w:p>
          <w:p w14:paraId="5345434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wskaźnika na poziomie FV (stan właściwy). Wloty są stale dostępne, drożne i oznakowane, nie występują czynniki utrudniające korzystanie z nich przez nietoperze.</w:t>
            </w:r>
          </w:p>
          <w:p w14:paraId="23325375"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Wloty są stale dostępne, drożne i oznakowane, nie występują czynniki utrudniające korzystanie z nich przez nietoperze.</w:t>
            </w:r>
          </w:p>
          <w:p w14:paraId="5CB87B7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Kosmy i Damiana w Wojkowej: Utrzymanie oceny wskaźnika na poziomie FV (stan właściwy). Wloty są stale dostępne, drożne i oznakowane, nie występują czynniki utrudniające korzystanie z nich przez nietoperze.</w:t>
            </w:r>
          </w:p>
          <w:p w14:paraId="2C65FE9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dawna szkoła w Wojkowej: Utrzymanie oceny wskaźnika na poziomie FV (stan właściwy). Wloty są stale dostępne, drożne i oznakowane, nie występują czynniki utrudniające korzystanie z nich przez nietoperze.</w:t>
            </w:r>
          </w:p>
          <w:p w14:paraId="5FE3D53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Utrzymanie oceny wskaźnika na poziomie FV (stan właściwy). Wloty są stale dostępne, drożne i oznakowane, nie występują czynniki utrudniające korzystanie z nich przez nietoperze.</w:t>
            </w:r>
          </w:p>
          <w:p w14:paraId="4276B4C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Roztoczańska: Utrzymanie oceny wskaźnika na poziomie FV (stan właściwy). Wloty są stale dostępne, drożne i brak czynników </w:t>
            </w:r>
            <w:r w:rsidRPr="00F67E68">
              <w:rPr>
                <w:rFonts w:ascii="Times New Roman" w:hAnsi="Times New Roman" w:cs="Times New Roman"/>
                <w:sz w:val="24"/>
                <w:szCs w:val="24"/>
              </w:rPr>
              <w:lastRenderedPageBreak/>
              <w:t>utrudniających korzystanie z nich przez nietoperze. Oprócz otworu głównego, nietoperze wykorzystują też inne szczeliny połączone z powierzchnią.</w:t>
            </w:r>
          </w:p>
          <w:p w14:paraId="5F03344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t>
            </w:r>
            <w:proofErr w:type="spellStart"/>
            <w:r w:rsidRPr="00F67E68">
              <w:rPr>
                <w:rFonts w:ascii="Times New Roman" w:hAnsi="Times New Roman" w:cs="Times New Roman"/>
                <w:sz w:val="24"/>
                <w:szCs w:val="24"/>
              </w:rPr>
              <w:t>Złotniańska</w:t>
            </w:r>
            <w:proofErr w:type="spellEnd"/>
            <w:r w:rsidRPr="00F67E68">
              <w:rPr>
                <w:rFonts w:ascii="Times New Roman" w:hAnsi="Times New Roman" w:cs="Times New Roman"/>
                <w:sz w:val="24"/>
                <w:szCs w:val="24"/>
              </w:rPr>
              <w:t>: Utrzymanie oceny wskaźnika na poziomie FV (stan właściwy). Wloty są stale dostępne, drożne i brak czynników utrudniających korzystanie z nich przez nietoperze.</w:t>
            </w:r>
          </w:p>
          <w:p w14:paraId="18F961C9"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FV (stan właściwy). Wloty są stale dostępne, drożne i brak czynników utrudniających korzystanie z nich przez nietoperze.</w:t>
            </w:r>
          </w:p>
          <w:p w14:paraId="3229154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Wietrzna Dziura: Utrzymanie oceny wskaźnika na poziomie FV (stan właściwy). Wloty są stale dostępne, drożne i brak czynników utrudniających korzystanie z nich przez nietoperze.</w:t>
            </w:r>
          </w:p>
        </w:tc>
      </w:tr>
      <w:tr w:rsidR="00FD63D3" w:rsidRPr="00F67E68" w14:paraId="0652FF98" w14:textId="77777777" w:rsidTr="003D2A93">
        <w:trPr>
          <w:trHeight w:val="519"/>
        </w:trPr>
        <w:tc>
          <w:tcPr>
            <w:tcW w:w="2476" w:type="dxa"/>
            <w:vMerge/>
            <w:tcBorders>
              <w:left w:val="single" w:sz="4" w:space="0" w:color="000000"/>
              <w:right w:val="single" w:sz="4" w:space="0" w:color="000000"/>
            </w:tcBorders>
            <w:shd w:val="clear" w:color="auto" w:fill="FFFFFF"/>
          </w:tcPr>
          <w:p w14:paraId="3E71542C"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CB6E0D9"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Ekspozycja wlotów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EDC9589"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Wloty są w miejscach osłoniętych, zacienionych, umożliwiających wczesny wlot i bezpośredni bezpieczny przelot pod osłonę gałęzi drzew lub krzewów.</w:t>
            </w:r>
          </w:p>
          <w:p w14:paraId="5F618528"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Utrzymanie oceny wskaźnika na poziomie FV (stan właściwy). Wloty są w miejscach osłoniętych, zacienionych, umożliwiających wylot i bezpośredni bezpieczny przelot pod osłonę gałęzi drzew. Iluminacja tylko jedną lampą skierowaną na wieżę.</w:t>
            </w:r>
          </w:p>
          <w:p w14:paraId="3B3E27F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Wloty są w miejscach osłoniętych, zacienionych, umożliwiających wylot i bezpośredni bezpieczny przelot pod osłonę gałęzi drzew. Przestrzeń wokół budynku od strony wylotów nieoświetlona.</w:t>
            </w:r>
          </w:p>
          <w:p w14:paraId="5A8F55A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wskaźnika na poziomie FV (stan właściwy). Wloty są w miejscach osłoniętych, zacienionych, umożliwiających wylot i bezpośredni bezpieczny przelot pod osłonę gałęzi drzew. Obiekt nie posiada iluminacji, jedyne dochodzące oświetlenie z latarni ulicznych pada od strony północy i zachodu.</w:t>
            </w:r>
          </w:p>
          <w:p w14:paraId="47D54F8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Michała Archanioła w Wierchomli Wielkiej: Utrzymanie oceny wskaźnika na poziomie FV (stan właściwy). Wloty są w miejscach osłoniętych, zacienionych, umożliwiających wylot i bezpośredni bezpieczny przelot pod </w:t>
            </w:r>
            <w:r w:rsidRPr="00F67E68">
              <w:rPr>
                <w:rFonts w:ascii="Times New Roman" w:hAnsi="Times New Roman" w:cs="Times New Roman"/>
                <w:sz w:val="24"/>
                <w:szCs w:val="24"/>
              </w:rPr>
              <w:lastRenderedPageBreak/>
              <w:t>osłonę gałęzi drzew. Obiekt iluminowany tylko ze strony południowej jedną lampą wyposażoną w specjalną przesłonę z konturem kościoła.</w:t>
            </w:r>
          </w:p>
          <w:p w14:paraId="5D594E9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Kosmy i Damiana w Wojkowej: Utrzymanie oceny wskaźnika na poziomie FV (stan właściwy). Wloty są w miejscach osłoniętych, zacienionych, umożliwiających wylot i bezpośredni bezpieczny przelot pod osłonę gałęzi drzew. Obiekt wśród drzew, oświetlenie tylko jedną lampą wyposażoną w ekran zapobiegający oświetleniu otoczenia.</w:t>
            </w:r>
          </w:p>
          <w:p w14:paraId="4629523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dawna szkoła w Wojkowej: Poprawa oceny wskaźnika z poziomu U1 (stan niezadowalający) do poziomu FV (stan właściwy). Wloty są w miejscach osłoniętych, zacienionych, umożliwiających wylot i bezpośredni bezpieczny przelot pod osłonę gałęzi drzew.</w:t>
            </w:r>
          </w:p>
          <w:p w14:paraId="3A450EB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Poprawa oceny wskaźnika z poziomu U2 (stan zły) do poziomu co najmniej U1 (stan niezadowalający). Wloty są umiejscowione w miejscu mniej bezpiecznym niż przy poziomie FV (mała osłona drzew i krzewów lub występuje iluminacja okolicy wlotów), jednak na podstawie badań z min. 3 lat bez negatywnego wpływu na liczebność kolonii.</w:t>
            </w:r>
          </w:p>
        </w:tc>
      </w:tr>
      <w:tr w:rsidR="00FD63D3" w:rsidRPr="00F67E68" w14:paraId="072262A6" w14:textId="77777777" w:rsidTr="003D2A93">
        <w:trPr>
          <w:trHeight w:val="519"/>
        </w:trPr>
        <w:tc>
          <w:tcPr>
            <w:tcW w:w="2476" w:type="dxa"/>
            <w:vMerge/>
            <w:tcBorders>
              <w:left w:val="single" w:sz="4" w:space="0" w:color="000000"/>
              <w:right w:val="single" w:sz="4" w:space="0" w:color="000000"/>
            </w:tcBorders>
            <w:shd w:val="clear" w:color="auto" w:fill="FFFFFF"/>
          </w:tcPr>
          <w:p w14:paraId="39240DA9"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72CE303"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Łączność schronienia z żerowiskami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00DC30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Schronienie znajduje się w granicach terenów żerowiskowych lub w ich kierunku prowadzą liniowe elementy środowiska (aleje, krzewy, żywopłoty itp.) zapewniające ciągły, bezpieczny przelot w ich osłonie.</w:t>
            </w:r>
          </w:p>
          <w:p w14:paraId="3AFFD4AF" w14:textId="1FE02693"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Utrzymanie oceny wskaźnika na poziomie FV (stan właściwy). Schronienie znajduje się w granicach terenów żerowiskowych lub w ich kierunku prowadzą liniowe elementy środowiska (aleje, krzewy, żywopłoty itp.) zapewniające ciągły, bezpieczny przelot w ich osłonie. W</w:t>
            </w:r>
            <w:r w:rsidR="008179CB">
              <w:rPr>
                <w:rFonts w:ascii="Times New Roman" w:hAnsi="Times New Roman" w:cs="Times New Roman"/>
                <w:sz w:val="24"/>
                <w:szCs w:val="24"/>
              </w:rPr>
              <w:t> </w:t>
            </w:r>
            <w:r w:rsidRPr="00F67E68">
              <w:rPr>
                <w:rFonts w:ascii="Times New Roman" w:hAnsi="Times New Roman" w:cs="Times New Roman"/>
                <w:sz w:val="24"/>
                <w:szCs w:val="24"/>
              </w:rPr>
              <w:t>pobliżu obiektu przepływa strumień.</w:t>
            </w:r>
          </w:p>
          <w:p w14:paraId="038F220F" w14:textId="7F3CA5D3"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Schronienie znajduje się w granicach terenów żerowiskowych lub w ich kierunku prowadzą liniowe elementy środowiska (aleje, krzewy, żywopłoty itp.) zapewniające ciągły, bezpieczny przelot w ich osłonie. W</w:t>
            </w:r>
            <w:r w:rsidR="008179CB">
              <w:rPr>
                <w:rFonts w:ascii="Times New Roman" w:hAnsi="Times New Roman" w:cs="Times New Roman"/>
                <w:sz w:val="24"/>
                <w:szCs w:val="24"/>
              </w:rPr>
              <w:t> </w:t>
            </w:r>
            <w:r w:rsidRPr="00F67E68">
              <w:rPr>
                <w:rFonts w:ascii="Times New Roman" w:hAnsi="Times New Roman" w:cs="Times New Roman"/>
                <w:sz w:val="24"/>
                <w:szCs w:val="24"/>
              </w:rPr>
              <w:t>pobliżu obiektu przepływa ciek wodny.</w:t>
            </w:r>
          </w:p>
          <w:p w14:paraId="251A3CD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Dymitra w Szczawniku: Utrzymanie oceny </w:t>
            </w:r>
            <w:r w:rsidRPr="00F67E68">
              <w:rPr>
                <w:rFonts w:ascii="Times New Roman" w:hAnsi="Times New Roman" w:cs="Times New Roman"/>
                <w:sz w:val="24"/>
                <w:szCs w:val="24"/>
              </w:rPr>
              <w:lastRenderedPageBreak/>
              <w:t xml:space="preserve">wskaźnika na poziomie U1 (stan niezadawalający). Obiekt położony w niedalekiej odległości od kompleksu leśnego, stanowiącego żerowisko, obecne są korytarze migracyjne (ciągi </w:t>
            </w:r>
            <w:proofErr w:type="spellStart"/>
            <w:r w:rsidRPr="00F67E68">
              <w:rPr>
                <w:rFonts w:ascii="Times New Roman" w:hAnsi="Times New Roman" w:cs="Times New Roman"/>
                <w:sz w:val="24"/>
                <w:szCs w:val="24"/>
              </w:rPr>
              <w:t>zadrzewień</w:t>
            </w:r>
            <w:proofErr w:type="spellEnd"/>
            <w:r w:rsidRPr="00F67E68">
              <w:rPr>
                <w:rFonts w:ascii="Times New Roman" w:hAnsi="Times New Roman" w:cs="Times New Roman"/>
                <w:sz w:val="24"/>
                <w:szCs w:val="24"/>
              </w:rPr>
              <w:t>), jednak trasa przelotu na żerowisko wymaga pokonania oświetlonej ulicy.</w:t>
            </w:r>
          </w:p>
          <w:p w14:paraId="7A9BED9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U1 (stan niezadawalający). Obiekt położony w niedalekiej odległości od żerowiska, jednak migracja jest utrudniona, ponieważ niektóre odcinki są pozbawione osłony.</w:t>
            </w:r>
          </w:p>
          <w:p w14:paraId="4AF5FD7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Kosmy i Damiana w Wojkowej: Utrzymanie oceny wskaźnika na poziomie FV (stan właściwy). Obiekt położony w niedalekiej odległości od żerowisk z którymi jest połączony ciągami roślinności, a w pobliżu przepływa strumień.</w:t>
            </w:r>
          </w:p>
          <w:p w14:paraId="5A0988C8"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dawna szkoła w Wojkowej: Utrzymanie oceny wskaźnika na poziomie FV (stan właściwy). Obiekt położony w niedalekiej odległości od żerowiska do którego prowadzą dobrze utrzymane trasy migracyjne (ciągi </w:t>
            </w:r>
            <w:proofErr w:type="spellStart"/>
            <w:r w:rsidRPr="00F67E68">
              <w:rPr>
                <w:rFonts w:ascii="Times New Roman" w:hAnsi="Times New Roman" w:cs="Times New Roman"/>
                <w:sz w:val="24"/>
                <w:szCs w:val="24"/>
              </w:rPr>
              <w:t>zadrzewień</w:t>
            </w:r>
            <w:proofErr w:type="spellEnd"/>
            <w:r w:rsidRPr="00F67E68">
              <w:rPr>
                <w:rFonts w:ascii="Times New Roman" w:hAnsi="Times New Roman" w:cs="Times New Roman"/>
                <w:sz w:val="24"/>
                <w:szCs w:val="24"/>
              </w:rPr>
              <w:t xml:space="preserve"> i cieki).</w:t>
            </w:r>
          </w:p>
          <w:p w14:paraId="3AD15698"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Co najmniej utrzymanie oceny wskaźnika na poziomie U1 (stan niezadawalający). Obiekt położony w niedalekiej odległości od żerowiska, jednak migracja jest utrudniona (w kierunku północnym przelot przez oświetloną drogę, a w kierunku południowym nasadzenia nie mają jeszcze bezpiecznej wysokości).</w:t>
            </w:r>
          </w:p>
          <w:p w14:paraId="0BF3DB5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wskaźnika na poziomie FV (stan właściwy). Schronienie znajduje się w granicach terenów żerowiskowych (w środku dużego kompleksu leśnego), nie zaobserwowano żadnych istotnych zmian.</w:t>
            </w:r>
          </w:p>
          <w:p w14:paraId="25315A9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t>
            </w:r>
            <w:proofErr w:type="spellStart"/>
            <w:r w:rsidRPr="00F67E68">
              <w:rPr>
                <w:rFonts w:ascii="Times New Roman" w:hAnsi="Times New Roman" w:cs="Times New Roman"/>
                <w:sz w:val="24"/>
                <w:szCs w:val="24"/>
              </w:rPr>
              <w:t>Złotniańska</w:t>
            </w:r>
            <w:proofErr w:type="spellEnd"/>
            <w:r w:rsidRPr="00F67E68">
              <w:rPr>
                <w:rFonts w:ascii="Times New Roman" w:hAnsi="Times New Roman" w:cs="Times New Roman"/>
                <w:sz w:val="24"/>
                <w:szCs w:val="24"/>
              </w:rPr>
              <w:t>: Utrzymanie oceny wskaźnika na poziomie FV (stan właściwy). Schronienie znajduje się w granicach terenów żerowiskowych (w środku kompleksu leśnego), nie zaobserwowano żadnych istotnych zmian.</w:t>
            </w:r>
          </w:p>
          <w:p w14:paraId="716D141E"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Niedźwiedzia: Utrzymanie oceny wskaźnika na poziomie FV (stan właściwy). Schronienie znajduje się w granicach terenów żerowiskowych (w środku kompleksu leśnego), nie zaobserwowano żadnych istotnych </w:t>
            </w:r>
            <w:r w:rsidRPr="00F67E68">
              <w:rPr>
                <w:rFonts w:ascii="Times New Roman" w:hAnsi="Times New Roman" w:cs="Times New Roman"/>
                <w:sz w:val="24"/>
                <w:szCs w:val="24"/>
              </w:rPr>
              <w:lastRenderedPageBreak/>
              <w:t>zmian.</w:t>
            </w:r>
          </w:p>
          <w:p w14:paraId="00A9A4C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Wietrzna Dziura: Utrzymanie oceny wskaźnika na poziomie FV (stan właściwy). Schronienie znajduje się w granicach terenów żerowiskowych (w środku kompleksu leśnego), nie zaobserwowano żadnych istotnych zmian.</w:t>
            </w:r>
          </w:p>
        </w:tc>
      </w:tr>
      <w:tr w:rsidR="00FD63D3" w:rsidRPr="00F67E68" w14:paraId="447FF6B8" w14:textId="77777777" w:rsidTr="003D2A93">
        <w:trPr>
          <w:trHeight w:val="519"/>
        </w:trPr>
        <w:tc>
          <w:tcPr>
            <w:tcW w:w="2476" w:type="dxa"/>
            <w:vMerge/>
            <w:tcBorders>
              <w:left w:val="single" w:sz="4" w:space="0" w:color="000000"/>
              <w:right w:val="single" w:sz="4" w:space="0" w:color="000000"/>
            </w:tcBorders>
            <w:shd w:val="clear" w:color="auto" w:fill="FFFFFF"/>
          </w:tcPr>
          <w:p w14:paraId="4D2F2850"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582C097" w14:textId="24231648" w:rsidR="003D2A93"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Niezmienność warunków mikroklimaty</w:t>
            </w:r>
            <w:r w:rsidR="003D2A93">
              <w:rPr>
                <w:rFonts w:ascii="Times New Roman" w:hAnsi="Times New Roman" w:cs="Times New Roman"/>
                <w:sz w:val="24"/>
                <w:szCs w:val="24"/>
              </w:rPr>
              <w:t>-</w:t>
            </w:r>
          </w:p>
          <w:p w14:paraId="252A5846" w14:textId="1105C5D2" w:rsidR="00FD63D3" w:rsidRPr="00F67E68" w:rsidRDefault="00FD63D3" w:rsidP="00F7142E">
            <w:pPr>
              <w:widowControl w:val="0"/>
              <w:spacing w:after="0"/>
              <w:rPr>
                <w:rFonts w:ascii="Times New Roman" w:hAnsi="Times New Roman" w:cs="Times New Roman"/>
                <w:sz w:val="24"/>
                <w:szCs w:val="24"/>
              </w:rPr>
            </w:pPr>
            <w:proofErr w:type="spellStart"/>
            <w:r w:rsidRPr="00F67E68">
              <w:rPr>
                <w:rFonts w:ascii="Times New Roman" w:hAnsi="Times New Roman" w:cs="Times New Roman"/>
                <w:sz w:val="24"/>
                <w:szCs w:val="24"/>
              </w:rPr>
              <w:t>cznych</w:t>
            </w:r>
            <w:proofErr w:type="spellEnd"/>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489311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Nie obserwuje się zmian w otoczeniu lub strukturze schronienia mających wpływ na jego warunki mikroklimatyczne; bądź zmiany można bezsprzecznie opisać jako pozytywne.</w:t>
            </w:r>
          </w:p>
          <w:p w14:paraId="7E2C6FD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Utrzymanie oceny wskaźnika na poziomie FV (stan właściwy). Nie obserwuje się zmian w otoczeniu lub strukturze schronienia mających wpływ na jego warunki mikroklimatyczne; bądź zmiany można bezsprzecznie opisać jako pozytywne.</w:t>
            </w:r>
          </w:p>
          <w:p w14:paraId="09CC091E"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Nie obserwuje się zmian w otoczeniu lub strukturze schronienia mających wpływ na jego warunki mikroklimatyczne; bądź zmiany można bezsprzecznie opisać jako pozytywne.</w:t>
            </w:r>
          </w:p>
          <w:p w14:paraId="73866E6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wskaźnika na poziomie FV (stan właściwy). Nie obserwuje się zmian w otoczeniu lub strukturze schronienia mających wpływ na jego warunki mikroklimatyczne; bądź zmiany można bezsprzecznie opisać jako pozytywne.</w:t>
            </w:r>
          </w:p>
          <w:p w14:paraId="07457F1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Nie obserwuje się zmian w otoczeniu lub strukturze schronienia mających wpływ na jego warunki mikroklimatyczne; bądź zmiany można bezsprzecznie opisać jako pozytywne.</w:t>
            </w:r>
          </w:p>
          <w:p w14:paraId="10288486"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Kosmy i Damiana w Wojkowej: Utrzymanie oceny wskaźnika na poziomie FV (stan właściwy). Nie obserwuje się zmian w otoczeniu lub strukturze schronienia mających wpływ na jego warunki mikroklimatyczne; bądź zmiany można bezsprzecznie opisać jako pozytywne.</w:t>
            </w:r>
          </w:p>
          <w:p w14:paraId="7D70B7E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dawna szkoła w Wojkowej: Poprawa oceny wskaźnika z poziomu U1 (stan niezadowalający) do poziomu FV (stan właściwy). Nie obserwuje się </w:t>
            </w:r>
            <w:r w:rsidRPr="00F67E68">
              <w:rPr>
                <w:rFonts w:ascii="Times New Roman" w:hAnsi="Times New Roman" w:cs="Times New Roman"/>
                <w:sz w:val="24"/>
                <w:szCs w:val="24"/>
              </w:rPr>
              <w:lastRenderedPageBreak/>
              <w:t>zmian w otoczeniu lub strukturze schronienia mających wpływ na jego warunki mikroklimatyczne; bądź zmiany można bezsprzecznie opisać jako pozytywne.</w:t>
            </w:r>
          </w:p>
          <w:p w14:paraId="684B439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Utrzymanie oceny wskaźnika na poziomie FV (stan właściwy). Nie obserwuje się zmian w otoczeniu lub strukturze schronienia mających wpływ na jego warunki mikroklimatyczne; bądź zmiany można bezsprzecznie opisać jako pozytywne.</w:t>
            </w:r>
          </w:p>
          <w:p w14:paraId="2A6C3C9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p w14:paraId="155D2CB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t>
            </w:r>
            <w:proofErr w:type="spellStart"/>
            <w:r w:rsidRPr="00F67E68">
              <w:rPr>
                <w:rFonts w:ascii="Times New Roman" w:hAnsi="Times New Roman" w:cs="Times New Roman"/>
                <w:sz w:val="24"/>
                <w:szCs w:val="24"/>
              </w:rPr>
              <w:t>Złotniańska</w:t>
            </w:r>
            <w:proofErr w:type="spellEnd"/>
            <w:r w:rsidRPr="00F67E68">
              <w:rPr>
                <w:rFonts w:ascii="Times New Roman" w:hAnsi="Times New Roman" w:cs="Times New Roman"/>
                <w:sz w:val="24"/>
                <w:szCs w:val="24"/>
              </w:rPr>
              <w:t>: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p w14:paraId="3288793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p w14:paraId="389EF09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Wietrzna Dziura: Utrzymanie oceny wskaźnika na poziomie FV (stan właściwy).Warunki naturalne, właściwe dla hibernujących nietoperzy. Nie obserwuje się zmian w otoczeniu lub strukturze schronienia, mających wpływ na warunki mikroklimatyczne; lub ewentualne zmiany można bezsprzecznie opisać jako pozytywne.</w:t>
            </w:r>
          </w:p>
        </w:tc>
      </w:tr>
      <w:tr w:rsidR="00FD63D3" w:rsidRPr="00F67E68" w14:paraId="3DE885A5" w14:textId="77777777" w:rsidTr="003D2A93">
        <w:trPr>
          <w:trHeight w:val="283"/>
        </w:trPr>
        <w:tc>
          <w:tcPr>
            <w:tcW w:w="2476" w:type="dxa"/>
            <w:vMerge/>
            <w:tcBorders>
              <w:left w:val="single" w:sz="4" w:space="0" w:color="000000"/>
              <w:right w:val="single" w:sz="4" w:space="0" w:color="000000"/>
            </w:tcBorders>
            <w:shd w:val="clear" w:color="auto" w:fill="FFFFFF"/>
          </w:tcPr>
          <w:p w14:paraId="7C28B6F9"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1006F42"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Zmiany w strukturze żerowisk w otoczeniu schronień</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8B91A1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wskaźnika na poziomie FV (stan właściwy). Nie obserwuje się zauważalnych, istotnych zmian ograniczających możliwość żerowania.</w:t>
            </w:r>
          </w:p>
          <w:p w14:paraId="002B639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Łukasza w Jastrzębiku: Utrzymanie oceny wskaźnika na poziomie FV (stan właściwy). Nie obserwuje się zauważalnych, istotnych </w:t>
            </w:r>
            <w:r w:rsidRPr="00F67E68">
              <w:rPr>
                <w:rFonts w:ascii="Times New Roman" w:hAnsi="Times New Roman" w:cs="Times New Roman"/>
                <w:sz w:val="24"/>
                <w:szCs w:val="24"/>
              </w:rPr>
              <w:lastRenderedPageBreak/>
              <w:t>zmian ograniczających możliwość żerowania.</w:t>
            </w:r>
          </w:p>
          <w:p w14:paraId="1B97586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Nie obserwuje się zauważalnych, istotnych zmian ograniczających możliwość żerowania.</w:t>
            </w:r>
          </w:p>
          <w:p w14:paraId="1827B0D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wskaźnika na poziomie FV (stan właściwy). Nie obserwuje się zauważalnych, istotnych zmian ograniczających możliwość żerowania.</w:t>
            </w:r>
          </w:p>
          <w:p w14:paraId="45B78078"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Nie obserwuje się zauważalnych, istotnych zmian ograniczających możliwość żerowania.</w:t>
            </w:r>
          </w:p>
          <w:p w14:paraId="2BC85210"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Kosmy i Damiana w Wojkowej: Utrzymanie oceny wskaźnika na poziomie FV (stan właściwy). Nie obserwuje się zauważalnych, istotnych zmian ograniczających możliwość żerowania.</w:t>
            </w:r>
          </w:p>
          <w:p w14:paraId="3F00FAD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dawna szkoła w Wojkowej: Utrzymanie oceny wskaźnika na poziomie FV (stan właściwy). Nie obserwuje się zauważalnych, istotnych zmian ograniczających możliwość żerowania.</w:t>
            </w:r>
          </w:p>
          <w:p w14:paraId="23A2F6F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Utrzymanie oceny wskaźnika na poziomie FV (stan właściwy). Nie obserwuje się zauważalnych, istotnych zmian ograniczających możliwość żerowania.</w:t>
            </w:r>
          </w:p>
        </w:tc>
      </w:tr>
      <w:tr w:rsidR="00FD63D3" w:rsidRPr="00F67E68" w14:paraId="5A9601FE" w14:textId="77777777" w:rsidTr="003D2A93">
        <w:trPr>
          <w:trHeight w:val="519"/>
        </w:trPr>
        <w:tc>
          <w:tcPr>
            <w:tcW w:w="2476" w:type="dxa"/>
            <w:vMerge/>
            <w:tcBorders>
              <w:left w:val="single" w:sz="4" w:space="0" w:color="000000"/>
              <w:right w:val="single" w:sz="4" w:space="0" w:color="000000"/>
            </w:tcBorders>
            <w:shd w:val="clear" w:color="auto" w:fill="FFFFFF"/>
          </w:tcPr>
          <w:p w14:paraId="1C5BDBB7"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B08CDFB"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zachowania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BD2C92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Dubnem: Utrzymanie oceny parametru na poziomie FV (stan właściwy). Perspektywy zachowania gatunku na stanowisku są dobre.</w:t>
            </w:r>
          </w:p>
          <w:p w14:paraId="107B0AF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Łukasza w Jastrzębiku: Poprawa oceny parametru z poziomu U1 (stan niezadowalający) do poziomu FV (stan właściwy). Perspektywy zachowania gatunku na stanowisku są dobre. Obecnie perspektywa zachowania jest niepewna ze względu na planowany remont ścian budynku, który stanowi potencjalne ryzyko dla stanowiska.</w:t>
            </w:r>
          </w:p>
          <w:p w14:paraId="5B60C26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Macierzyństwa NMP w Leluchowie: Utrzymanie oceny parametru na poziomie FV (stan właściwy). Perspektywy zachowania gatunku na stanowisku są dobre. Przy zachowaniu obecnego stanu użytkowania obiektu, jego najbliższego otoczenia oraz okolicznych obszarów leśnych przewiduje się  utrzymanie </w:t>
            </w:r>
            <w:r w:rsidRPr="00F67E68">
              <w:rPr>
                <w:rFonts w:ascii="Times New Roman" w:hAnsi="Times New Roman" w:cs="Times New Roman"/>
                <w:sz w:val="24"/>
                <w:szCs w:val="24"/>
              </w:rPr>
              <w:lastRenderedPageBreak/>
              <w:t>obecnego stanu populacji.</w:t>
            </w:r>
          </w:p>
          <w:p w14:paraId="2A0EE25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Dymitra w Szczawniku: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p w14:paraId="180E76F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p w14:paraId="7DF73E5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w:t>
            </w:r>
            <w:proofErr w:type="spellStart"/>
            <w:r w:rsidRPr="00F67E68">
              <w:rPr>
                <w:rFonts w:ascii="Times New Roman" w:hAnsi="Times New Roman" w:cs="Times New Roman"/>
                <w:sz w:val="24"/>
                <w:szCs w:val="24"/>
              </w:rPr>
              <w:t>śś</w:t>
            </w:r>
            <w:proofErr w:type="spellEnd"/>
            <w:r w:rsidRPr="00F67E68">
              <w:rPr>
                <w:rFonts w:ascii="Times New Roman" w:hAnsi="Times New Roman" w:cs="Times New Roman"/>
                <w:sz w:val="24"/>
                <w:szCs w:val="24"/>
              </w:rPr>
              <w:t>. Kosmy i Damiana w Wojkowej: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p w14:paraId="111EA00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dawna szkoła w Wojkowej: Utrzymanie oceny parametru na poziomie FV (stan właściwy). Perspektywy zachowania gatunku na stanowisku są dobre. Przy zachowaniu obecnego stanu użytkowania obiektu, jego najbliższego otoczenia przewiduje się  utrzymanie obecnego stanu populacji.</w:t>
            </w:r>
          </w:p>
          <w:p w14:paraId="5EEE67C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Narodzenia Najświętszej Maryi Panny w Złockiem: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p w14:paraId="7B108726"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parametru na poziomie FV (stan właściwy). Perspektywa zachowania gatunku na stanowisku (przy utrzymaniu obecnego zarzadzania terenem oraz braku dewastacji zabezpieczenia wejścia) bardzo dobra. Ewentualna niepewność w utrzymaniu stanowiska może wynikać z tego, że jaskinia położona jest w obrębie czynnego osuwiska.</w:t>
            </w:r>
          </w:p>
          <w:p w14:paraId="441DA3AE"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w:t>
            </w:r>
            <w:proofErr w:type="spellStart"/>
            <w:r w:rsidRPr="00F67E68">
              <w:rPr>
                <w:rFonts w:ascii="Times New Roman" w:hAnsi="Times New Roman" w:cs="Times New Roman"/>
                <w:sz w:val="24"/>
                <w:szCs w:val="24"/>
              </w:rPr>
              <w:t>Złotniańska</w:t>
            </w:r>
            <w:proofErr w:type="spellEnd"/>
            <w:r w:rsidRPr="00F67E68">
              <w:rPr>
                <w:rFonts w:ascii="Times New Roman" w:hAnsi="Times New Roman" w:cs="Times New Roman"/>
                <w:sz w:val="24"/>
                <w:szCs w:val="24"/>
              </w:rPr>
              <w:t xml:space="preserve">: Co najmniej utrzymanie oceny </w:t>
            </w:r>
            <w:r w:rsidRPr="00F67E68">
              <w:rPr>
                <w:rFonts w:ascii="Times New Roman" w:hAnsi="Times New Roman" w:cs="Times New Roman"/>
                <w:sz w:val="24"/>
                <w:szCs w:val="24"/>
              </w:rPr>
              <w:lastRenderedPageBreak/>
              <w:t>parametru na poziomie U1 (stan niezadawalający). Perspektywa zachowania gatunku na stanowisku jest niepewna ale możliwa.</w:t>
            </w:r>
          </w:p>
          <w:p w14:paraId="401D3330"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Co najmniej utrzymanie oceny parametru na poziomie U1 (stan niezadawalający). Perspektywa zachowania gatunku na stanowisku jest niepewna (jaskinia położona w obrębie czynnego osuwiska) ale możliwa.</w:t>
            </w:r>
          </w:p>
          <w:p w14:paraId="3B417E45"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Wietrzna Dziura: Co najmniej utrzymanie oceny parametru na poziomie U1 (stan niezadawalający). Perspektywa zachowania gatunku na stanowisku jest niepewna, ale możliwa.</w:t>
            </w:r>
          </w:p>
        </w:tc>
      </w:tr>
      <w:tr w:rsidR="00FD63D3" w:rsidRPr="00F67E68" w14:paraId="705297F0"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47D760D0" w14:textId="77777777" w:rsidR="00FD63D3" w:rsidRPr="008179CB" w:rsidRDefault="00FD63D3"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lastRenderedPageBreak/>
              <w:t>1321 Nocek orzęsiony (</w:t>
            </w:r>
            <w:proofErr w:type="spellStart"/>
            <w:r w:rsidRPr="008179CB">
              <w:rPr>
                <w:rFonts w:ascii="Times New Roman" w:hAnsi="Times New Roman" w:cs="Times New Roman"/>
                <w:bCs/>
                <w:i/>
                <w:iCs/>
                <w:sz w:val="24"/>
                <w:szCs w:val="24"/>
              </w:rPr>
              <w:t>Myotis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emarginatus</w:t>
            </w:r>
            <w:proofErr w:type="spellEnd"/>
            <w:r w:rsidRPr="008179CB">
              <w:rPr>
                <w:rFonts w:ascii="Times New Roman" w:hAnsi="Times New Roman" w:cs="Times New Roman"/>
                <w:bCs/>
                <w:i/>
                <w:i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CA9E8DA"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Liczebność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0D56AC25"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Macierzyństwa NMP w Leluchowie: utrzymanie kolonii rozrodczej na stanowisku. Utrzymanie oceny wskaźnika na poziomie U1 (stan niezadawalający). Liczba osobników dorosłych pomiędzy 80% a 50%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jest większy niż 5% - 10% rocznie.</w:t>
            </w:r>
          </w:p>
          <w:p w14:paraId="5116BCB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Michała Archanioła w Wierchomli Wielkiej: utrzymanie kolonii rozrodczej na stanowisku. Utrzymanie oceny wskaźnika na poziomie FV (stan właściwy). Liczba osobników dorosłych większa niż 80% liczby z ubiegłego roku, a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większy niż 5% rocznie.</w:t>
            </w:r>
          </w:p>
        </w:tc>
      </w:tr>
      <w:tr w:rsidR="00FD63D3" w:rsidRPr="00F67E68" w14:paraId="7C3F8D2D" w14:textId="77777777" w:rsidTr="003D2A93">
        <w:trPr>
          <w:trHeight w:val="519"/>
        </w:trPr>
        <w:tc>
          <w:tcPr>
            <w:tcW w:w="2476" w:type="dxa"/>
            <w:vMerge/>
            <w:tcBorders>
              <w:left w:val="single" w:sz="4" w:space="0" w:color="000000"/>
              <w:right w:val="single" w:sz="4" w:space="0" w:color="000000"/>
            </w:tcBorders>
            <w:shd w:val="clear" w:color="auto" w:fill="FFFFFF"/>
          </w:tcPr>
          <w:p w14:paraId="2B9BBBC3"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107EFF22"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Struktura wiekowa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30E8647"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U1 (stan niezadawalający). Liczebność młodych pomiędzy 30 - 70% dorosłych samic (przy założeniu, że ok 20% dorosłych osobników w schronieniu stanowią samce).</w:t>
            </w:r>
          </w:p>
          <w:p w14:paraId="0F424436"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Liczebność młodych większa niż 70% dorosłych samic.</w:t>
            </w:r>
          </w:p>
        </w:tc>
      </w:tr>
      <w:tr w:rsidR="00FD63D3" w:rsidRPr="00F67E68" w14:paraId="317C010A" w14:textId="77777777" w:rsidTr="003D2A93">
        <w:trPr>
          <w:trHeight w:val="519"/>
        </w:trPr>
        <w:tc>
          <w:tcPr>
            <w:tcW w:w="2476" w:type="dxa"/>
            <w:vMerge/>
            <w:tcBorders>
              <w:left w:val="single" w:sz="4" w:space="0" w:color="000000"/>
              <w:right w:val="single" w:sz="4" w:space="0" w:color="000000"/>
            </w:tcBorders>
            <w:shd w:val="clear" w:color="auto" w:fill="FFFFFF"/>
          </w:tcPr>
          <w:p w14:paraId="2D17F514"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B21D251"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schronienia dogodna dla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B8E1CE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poprawa oceny wskaźnika z poziomu U1 (stan niezadowalający) do poziomu FV (stan właściwy). Powierzchnia schronienia dostępna dla nietoperzy nie uległa zmniejszeniu od ostatniej kontroli. Przelot nietoperzy ze strychu do przedsionka jest możliwy (nie jest zabezpieczony siatką lub inną przeszkodą).</w:t>
            </w:r>
          </w:p>
          <w:p w14:paraId="05F8B67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letniego kościół pw. św. Michała Archanioła w Wierchomli Wielkiej: </w:t>
            </w:r>
            <w:r w:rsidRPr="00F67E68">
              <w:rPr>
                <w:rFonts w:ascii="Times New Roman" w:hAnsi="Times New Roman" w:cs="Times New Roman"/>
                <w:sz w:val="24"/>
                <w:szCs w:val="24"/>
              </w:rPr>
              <w:lastRenderedPageBreak/>
              <w:t>utrzymanie oceny wskaźnika na poziomie FV (stan właściwy). Powierzchnia schronienia dostępna dla nietoperzy nie uległa zmniejszeniu od ostatniej kontroli – cała kubatura poddasza jest dostępna dla nietoperzy.</w:t>
            </w:r>
          </w:p>
        </w:tc>
      </w:tr>
      <w:tr w:rsidR="00FD63D3" w:rsidRPr="00F67E68" w14:paraId="0D8E3037" w14:textId="77777777" w:rsidTr="003D2A93">
        <w:trPr>
          <w:trHeight w:val="519"/>
        </w:trPr>
        <w:tc>
          <w:tcPr>
            <w:tcW w:w="2476" w:type="dxa"/>
            <w:vMerge/>
            <w:tcBorders>
              <w:left w:val="single" w:sz="4" w:space="0" w:color="000000"/>
              <w:right w:val="single" w:sz="4" w:space="0" w:color="000000"/>
            </w:tcBorders>
            <w:shd w:val="clear" w:color="auto" w:fill="FFFFFF"/>
          </w:tcPr>
          <w:p w14:paraId="7D40BD5D"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7AD85BB"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Zabezpieczenie przed niepokojeniem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16F034F9"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Obiekt jest zabezpieczony (wejście na poddasze jest zamykane na klucz), nietoperze nie są niepokojone przez ludzi w okresie przebywania w schronieniu.</w:t>
            </w:r>
          </w:p>
          <w:p w14:paraId="182CE65D"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Obiekt jest zabezpieczony i nietoperze nie są niepokojone przez ludzi w okresie przebywania w schronieniu.</w:t>
            </w:r>
          </w:p>
        </w:tc>
      </w:tr>
      <w:tr w:rsidR="00FD63D3" w:rsidRPr="00F67E68" w14:paraId="5F24DB15" w14:textId="77777777" w:rsidTr="003D2A93">
        <w:trPr>
          <w:trHeight w:val="519"/>
        </w:trPr>
        <w:tc>
          <w:tcPr>
            <w:tcW w:w="2476" w:type="dxa"/>
            <w:vMerge/>
            <w:tcBorders>
              <w:left w:val="single" w:sz="4" w:space="0" w:color="000000"/>
              <w:right w:val="single" w:sz="4" w:space="0" w:color="000000"/>
            </w:tcBorders>
            <w:shd w:val="clear" w:color="auto" w:fill="FFFFFF"/>
          </w:tcPr>
          <w:p w14:paraId="22DC6AD3"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CFAE702"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Dostępność wlotów dla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07D271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Wloty są stale dostępne, oznakowane, nie występują czynniki utrudniające korzystanie z nich przez nietoperze.</w:t>
            </w:r>
          </w:p>
          <w:p w14:paraId="1C50B46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Wloty są stale dostępne, drożne i oznakowane, nie występują czynniki utrudniające korzystanie z nich przez nietoperze.</w:t>
            </w:r>
          </w:p>
        </w:tc>
      </w:tr>
      <w:tr w:rsidR="00FD63D3" w:rsidRPr="00F67E68" w14:paraId="5ADABA8A" w14:textId="77777777" w:rsidTr="003D2A93">
        <w:trPr>
          <w:trHeight w:val="519"/>
        </w:trPr>
        <w:tc>
          <w:tcPr>
            <w:tcW w:w="2476" w:type="dxa"/>
            <w:vMerge/>
            <w:tcBorders>
              <w:left w:val="single" w:sz="4" w:space="0" w:color="000000"/>
              <w:right w:val="single" w:sz="4" w:space="0" w:color="000000"/>
            </w:tcBorders>
            <w:shd w:val="clear" w:color="auto" w:fill="FFFFFF"/>
          </w:tcPr>
          <w:p w14:paraId="23F59969"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00B1063"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Ekspozycja wlotów</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380652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Wloty są w miejscach osłoniętych, zacienionych, umożliwiających wylot i bezpośredni bezpieczny przelot pod osłonę gałęzi drzew. Przestrzeń wokół budynku od strony wylotów nieoświetlona.</w:t>
            </w:r>
          </w:p>
          <w:p w14:paraId="4FB4818C"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Wloty są w miejscach osłoniętych, zacienionych, umożliwiających wylot i bezpośredni bezpieczny przelot pod osłonę gałęzi drzew. Obiekt iluminowany tylko ze strony południowej jedną lampą wyposażoną w specjalną przesłonę z konturem kościoła.</w:t>
            </w:r>
          </w:p>
        </w:tc>
      </w:tr>
      <w:tr w:rsidR="00FD63D3" w:rsidRPr="00F67E68" w14:paraId="2E1EC2AE" w14:textId="77777777" w:rsidTr="003D2A93">
        <w:trPr>
          <w:trHeight w:val="519"/>
        </w:trPr>
        <w:tc>
          <w:tcPr>
            <w:tcW w:w="2476" w:type="dxa"/>
            <w:vMerge/>
            <w:tcBorders>
              <w:left w:val="single" w:sz="4" w:space="0" w:color="000000"/>
              <w:right w:val="single" w:sz="4" w:space="0" w:color="000000"/>
            </w:tcBorders>
            <w:shd w:val="clear" w:color="auto" w:fill="FFFFFF"/>
          </w:tcPr>
          <w:p w14:paraId="14332271"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8BD0885"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Łączność schronienia z żerowiskami</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6FC8406" w14:textId="0A939C5F"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Schronienie znajduje się w granicach terenów żerowiskowych lub w ich kierunku prowadzą liniowe elementy środowiska (aleje, krzewy, żywopłoty itp.) zapewniające ciągły, bezpieczny przelot w ich osłonie. W</w:t>
            </w:r>
            <w:r w:rsidR="008179CB">
              <w:rPr>
                <w:rFonts w:ascii="Times New Roman" w:hAnsi="Times New Roman" w:cs="Times New Roman"/>
                <w:sz w:val="24"/>
                <w:szCs w:val="24"/>
              </w:rPr>
              <w:t> </w:t>
            </w:r>
            <w:r w:rsidRPr="00F67E68">
              <w:rPr>
                <w:rFonts w:ascii="Times New Roman" w:hAnsi="Times New Roman" w:cs="Times New Roman"/>
                <w:sz w:val="24"/>
                <w:szCs w:val="24"/>
              </w:rPr>
              <w:t>pobliżu obiektu przepływa ciek wodny.</w:t>
            </w:r>
          </w:p>
          <w:p w14:paraId="3061AC61"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Dla stanowiska letniego kościół pw. św. Michała Archanioła w Wierchomli Wielkiej: Utrzymanie oceny wskaźnika na poziomie U1 (stan niezadawalający). Obiekt położony w niedalekiej odległości od żerowiska, jednak migracja jest utrudniona, ponieważ niektóre odcinki są pozbawione osłony.</w:t>
            </w:r>
          </w:p>
        </w:tc>
      </w:tr>
      <w:tr w:rsidR="00FD63D3" w:rsidRPr="00F67E68" w14:paraId="1C82F0C3" w14:textId="77777777" w:rsidTr="003D2A93">
        <w:trPr>
          <w:trHeight w:val="519"/>
        </w:trPr>
        <w:tc>
          <w:tcPr>
            <w:tcW w:w="2476" w:type="dxa"/>
            <w:vMerge/>
            <w:tcBorders>
              <w:left w:val="single" w:sz="4" w:space="0" w:color="000000"/>
              <w:right w:val="single" w:sz="4" w:space="0" w:color="000000"/>
            </w:tcBorders>
            <w:shd w:val="clear" w:color="auto" w:fill="FFFFFF"/>
          </w:tcPr>
          <w:p w14:paraId="6D1F64F3"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6870B303"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Niezmienność warunków mikroklimatycznych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46907A4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Nie obserwuje się zmian w otoczeniu lub strukturze schronienia mających wpływ na jego warunki mikroklimatyczne; bądź zmiany można bezsprzecznie opisać jako pozytywne.</w:t>
            </w:r>
          </w:p>
          <w:p w14:paraId="2FB060EB"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Nie obserwuje się zmian w otoczeniu lub strukturze schronienia mających wpływ na jego warunki mikroklimatyczne; bądź zmiany można bezsprzecznie opisać jako pozytywne.</w:t>
            </w:r>
          </w:p>
        </w:tc>
      </w:tr>
      <w:tr w:rsidR="00FD63D3" w:rsidRPr="00F67E68" w14:paraId="62075AA2" w14:textId="77777777" w:rsidTr="003D2A93">
        <w:trPr>
          <w:trHeight w:val="519"/>
        </w:trPr>
        <w:tc>
          <w:tcPr>
            <w:tcW w:w="2476" w:type="dxa"/>
            <w:vMerge/>
            <w:tcBorders>
              <w:left w:val="single" w:sz="4" w:space="0" w:color="000000"/>
              <w:right w:val="single" w:sz="4" w:space="0" w:color="000000"/>
            </w:tcBorders>
            <w:shd w:val="clear" w:color="auto" w:fill="FFFFFF"/>
          </w:tcPr>
          <w:p w14:paraId="665B3710"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45C52ED"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Zmiany w strukturze żerowisk w otoczeniu schronień</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4E6406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Utrzymanie oceny wskaźnika na poziomie FV (stan właściwy). Nie obserwuje się zauważalnych, istotnych zmian ograniczających możliwość żerowania.</w:t>
            </w:r>
          </w:p>
          <w:p w14:paraId="4042E99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wskaźnika na poziomie FV (stan właściwy). Nie obserwuje się zauważalnych, istotnych zmian ograniczających możliwość żerowania.</w:t>
            </w:r>
          </w:p>
        </w:tc>
      </w:tr>
      <w:tr w:rsidR="00FD63D3" w:rsidRPr="00F67E68" w14:paraId="0890A8DC" w14:textId="77777777" w:rsidTr="003D2A93">
        <w:trPr>
          <w:trHeight w:val="519"/>
        </w:trPr>
        <w:tc>
          <w:tcPr>
            <w:tcW w:w="2476" w:type="dxa"/>
            <w:vMerge/>
            <w:tcBorders>
              <w:left w:val="single" w:sz="4" w:space="0" w:color="000000"/>
              <w:right w:val="single" w:sz="4" w:space="0" w:color="000000"/>
            </w:tcBorders>
            <w:shd w:val="clear" w:color="auto" w:fill="FFFFFF"/>
          </w:tcPr>
          <w:p w14:paraId="4F2CD576"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0605FD31"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zachowania</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2ECEF4CD"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Macierzyństwa NMP w Leluchowie: Co najmniej utrzymanie oceny parametru na poziomie U1 (stan niezadawalający). Perspektywa zachowania gatunku na stanowisku jest niepewna, ale możliwa.</w:t>
            </w:r>
          </w:p>
          <w:p w14:paraId="5492388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letniego kościół pw. św. Michała Archanioła w Wierchomli Wielkiej: Utrzymanie oceny parametru na poziomie FV (stan właściwy). Perspektywy zachowania gatunku na stanowisku są dobre. Przy zachowaniu obecnego stanu użytkowania obiektu, jego najbliższego otoczenia oraz niwelacji zagrożeń przewiduje się  utrzymanie obecnego stanu populacji.</w:t>
            </w:r>
          </w:p>
        </w:tc>
      </w:tr>
      <w:tr w:rsidR="00FD63D3" w:rsidRPr="00F67E68" w14:paraId="2C8795AA" w14:textId="77777777" w:rsidTr="003D2A93">
        <w:trPr>
          <w:trHeight w:val="519"/>
        </w:trPr>
        <w:tc>
          <w:tcPr>
            <w:tcW w:w="2476" w:type="dxa"/>
            <w:vMerge w:val="restart"/>
            <w:tcBorders>
              <w:top w:val="single" w:sz="4" w:space="0" w:color="auto"/>
              <w:left w:val="single" w:sz="4" w:space="0" w:color="000000"/>
              <w:right w:val="single" w:sz="4" w:space="0" w:color="000000"/>
            </w:tcBorders>
            <w:shd w:val="clear" w:color="auto" w:fill="FFFFFF"/>
          </w:tcPr>
          <w:p w14:paraId="30AAAA68" w14:textId="77777777" w:rsidR="00FD63D3" w:rsidRPr="008179CB" w:rsidRDefault="00FD63D3"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 xml:space="preserve">1324 Nocek duży </w:t>
            </w:r>
          </w:p>
          <w:p w14:paraId="1E58313F" w14:textId="77777777" w:rsidR="00FD63D3" w:rsidRPr="008179CB" w:rsidRDefault="00FD63D3"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w:t>
            </w:r>
            <w:proofErr w:type="spellStart"/>
            <w:r w:rsidRPr="008179CB">
              <w:rPr>
                <w:rFonts w:ascii="Times New Roman" w:hAnsi="Times New Roman" w:cs="Times New Roman"/>
                <w:bCs/>
                <w:i/>
                <w:iCs/>
                <w:sz w:val="24"/>
                <w:szCs w:val="24"/>
              </w:rPr>
              <w:t>Myotis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myotis</w:t>
            </w:r>
            <w:proofErr w:type="spellEnd"/>
            <w:r w:rsidRPr="008179CB">
              <w:rPr>
                <w:rFonts w:ascii="Times New Roman" w:hAnsi="Times New Roman" w:cs="Times New Roman"/>
                <w:bCs/>
                <w:sz w:val="24"/>
                <w:szCs w:val="24"/>
              </w:rPr>
              <w:t>)</w:t>
            </w: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38661315"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Liczebność</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EF6D44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Roztoczańska: Utrzymanie kolonii zimowej na stanowisku oraz co najmniej utrzymanie oceny wskaźnika na poziomie U1 (stan niezadawalający). Liczba osobników dorosłych między 80 % a 50 % liczby z ubiegłego roku oraz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jest większy niż 10% rocznie.</w:t>
            </w:r>
          </w:p>
          <w:p w14:paraId="1E39DAB2"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Dla stanowiska zimowego jaskinia Niedźwiedzia: Utrzymanie kolonii zimowej na stanowisku oraz co najmniej utrzymanie oceny wskaźnika na poziomie U1 (stan niezadawalający). Liczba osobników dorosłych między 80 % a 50 % liczby z ubiegłego roku oraz istotny statystycznie średni spadek liczebności z </w:t>
            </w:r>
            <w:proofErr w:type="spellStart"/>
            <w:r w:rsidRPr="00F67E68">
              <w:rPr>
                <w:rFonts w:ascii="Times New Roman" w:hAnsi="Times New Roman" w:cs="Times New Roman"/>
                <w:sz w:val="24"/>
                <w:szCs w:val="24"/>
              </w:rPr>
              <w:t>wielolecia</w:t>
            </w:r>
            <w:proofErr w:type="spellEnd"/>
            <w:r w:rsidRPr="00F67E68">
              <w:rPr>
                <w:rFonts w:ascii="Times New Roman" w:hAnsi="Times New Roman" w:cs="Times New Roman"/>
                <w:sz w:val="24"/>
                <w:szCs w:val="24"/>
              </w:rPr>
              <w:t xml:space="preserve"> nie jest większy niż 10% rocznie.</w:t>
            </w:r>
          </w:p>
        </w:tc>
      </w:tr>
      <w:tr w:rsidR="00FD63D3" w:rsidRPr="00F67E68" w14:paraId="696EF8EF" w14:textId="77777777" w:rsidTr="003D2A93">
        <w:trPr>
          <w:trHeight w:val="519"/>
        </w:trPr>
        <w:tc>
          <w:tcPr>
            <w:tcW w:w="2476" w:type="dxa"/>
            <w:vMerge/>
            <w:tcBorders>
              <w:left w:val="single" w:sz="4" w:space="0" w:color="000000"/>
              <w:right w:val="single" w:sz="4" w:space="0" w:color="000000"/>
            </w:tcBorders>
            <w:shd w:val="clear" w:color="auto" w:fill="FFFFFF"/>
          </w:tcPr>
          <w:p w14:paraId="68855AAB"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5EF45000"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Powierzchnia schronienia dogodna dla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5DADEFD5" w14:textId="42EA5D28"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wskaźnika na poziomie FV (stan właściwy). Powierzchnia zimowiska wykorzystywana przez nocki duże i dostępna dla nietoperzy nie uległa zmniejszeniu w ciągu ostatnich  5</w:t>
            </w:r>
            <w:r w:rsidR="00331392">
              <w:rPr>
                <w:rFonts w:ascii="Times New Roman" w:hAnsi="Times New Roman" w:cs="Times New Roman"/>
                <w:sz w:val="24"/>
                <w:szCs w:val="24"/>
              </w:rPr>
              <w:t> </w:t>
            </w:r>
            <w:r w:rsidRPr="00F67E68">
              <w:rPr>
                <w:rFonts w:ascii="Times New Roman" w:hAnsi="Times New Roman" w:cs="Times New Roman"/>
                <w:sz w:val="24"/>
                <w:szCs w:val="24"/>
              </w:rPr>
              <w:t>lat, a jeśli uległa zmniejszeniu wcześniej, liczebność jest FV.</w:t>
            </w:r>
          </w:p>
          <w:p w14:paraId="74D6A46E" w14:textId="2E3FC740"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FV (stan właściwy). Powierzchnia zimowiska wykorzystywana przez nocki duże i dostępna dla nietoperzy nie uległa zmniejszeniu w ciągu ostatnich  5</w:t>
            </w:r>
            <w:r w:rsidR="00331392">
              <w:rPr>
                <w:rFonts w:ascii="Times New Roman" w:hAnsi="Times New Roman" w:cs="Times New Roman"/>
                <w:sz w:val="24"/>
                <w:szCs w:val="24"/>
              </w:rPr>
              <w:t> </w:t>
            </w:r>
            <w:r w:rsidRPr="00F67E68">
              <w:rPr>
                <w:rFonts w:ascii="Times New Roman" w:hAnsi="Times New Roman" w:cs="Times New Roman"/>
                <w:sz w:val="24"/>
                <w:szCs w:val="24"/>
              </w:rPr>
              <w:t>lat, a jeśli uległa zmniejszeniu wcześniej, liczebność jest FV.</w:t>
            </w:r>
          </w:p>
        </w:tc>
      </w:tr>
      <w:tr w:rsidR="00FD63D3" w:rsidRPr="00F67E68" w14:paraId="0A677622" w14:textId="77777777" w:rsidTr="003D2A93">
        <w:trPr>
          <w:trHeight w:val="519"/>
        </w:trPr>
        <w:tc>
          <w:tcPr>
            <w:tcW w:w="2476" w:type="dxa"/>
            <w:vMerge/>
            <w:tcBorders>
              <w:left w:val="single" w:sz="4" w:space="0" w:color="000000"/>
              <w:right w:val="single" w:sz="4" w:space="0" w:color="000000"/>
            </w:tcBorders>
            <w:shd w:val="clear" w:color="auto" w:fill="FFFFFF"/>
          </w:tcPr>
          <w:p w14:paraId="6150D518"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750BE59D"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Zabezpieczenie przed niepokojeniem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6474A774"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wskaźnika na poziomie FV (stan właściwy). Obiekt jest zabezpieczony kratą i nietoperze nie są niepokojone przez ludzi w okresie przebywania w schronieniu.</w:t>
            </w:r>
          </w:p>
          <w:p w14:paraId="6A48EAE0"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U1 (stan niezadawalający). Obiekt nie jest zabezpieczony kratą, dostęp do wnętrza obiektu jest utrudniony (ze względów na trudności techniczne – kilkumetrowe pionowe studnie do pokonania), jednak możliwy i sporadycznie zdarzają się przypadki niepokojenia przez turystów.</w:t>
            </w:r>
          </w:p>
        </w:tc>
      </w:tr>
      <w:tr w:rsidR="00FD63D3" w:rsidRPr="00F67E68" w14:paraId="4D3B8EF0" w14:textId="77777777" w:rsidTr="003D2A93">
        <w:trPr>
          <w:trHeight w:val="519"/>
        </w:trPr>
        <w:tc>
          <w:tcPr>
            <w:tcW w:w="2476" w:type="dxa"/>
            <w:vMerge/>
            <w:tcBorders>
              <w:left w:val="single" w:sz="4" w:space="0" w:color="000000"/>
              <w:right w:val="single" w:sz="4" w:space="0" w:color="000000"/>
            </w:tcBorders>
            <w:shd w:val="clear" w:color="auto" w:fill="FFFFFF"/>
          </w:tcPr>
          <w:p w14:paraId="3E2BB943"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2E6F210C"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Dostępność wlotów dla nietoperzy</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78539DCD"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 xml:space="preserve">Dla stanowiska zimowego jaskinia Roztoczańska: Utrzymanie oceny wskaźnika na poziomie FV (stan właściwy). Wloty są stale dostępne, drożne i brak czynników utrudniających korzystanie z nich przez nietoperze. Oprócz otworu głównego, nietoperze wykorzystują też inne szczeliny połączone z powierzchnią. </w:t>
            </w:r>
          </w:p>
          <w:p w14:paraId="3AD9B68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FV (stan właściwy). Wloty są stale dostępne, drożne i brak czynników utrudniających korzystanie z nich przez nietoperze.</w:t>
            </w:r>
          </w:p>
        </w:tc>
      </w:tr>
      <w:tr w:rsidR="00FD63D3" w:rsidRPr="00F67E68" w14:paraId="42C4FD27" w14:textId="77777777" w:rsidTr="003D2A93">
        <w:trPr>
          <w:trHeight w:val="519"/>
        </w:trPr>
        <w:tc>
          <w:tcPr>
            <w:tcW w:w="2476" w:type="dxa"/>
            <w:vMerge/>
            <w:tcBorders>
              <w:left w:val="single" w:sz="4" w:space="0" w:color="000000"/>
              <w:right w:val="single" w:sz="4" w:space="0" w:color="000000"/>
            </w:tcBorders>
            <w:shd w:val="clear" w:color="auto" w:fill="FFFFFF"/>
          </w:tcPr>
          <w:p w14:paraId="00E774BE"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000000"/>
              <w:right w:val="single" w:sz="4" w:space="0" w:color="000000"/>
            </w:tcBorders>
            <w:shd w:val="clear" w:color="auto" w:fill="FFFFFF"/>
          </w:tcPr>
          <w:p w14:paraId="4A76518C"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Niezmienność warunków mikroklimatyczny</w:t>
            </w:r>
            <w:r w:rsidRPr="00F67E68">
              <w:rPr>
                <w:rFonts w:ascii="Times New Roman" w:hAnsi="Times New Roman" w:cs="Times New Roman"/>
                <w:sz w:val="24"/>
                <w:szCs w:val="24"/>
              </w:rPr>
              <w:lastRenderedPageBreak/>
              <w:t>ch</w:t>
            </w:r>
          </w:p>
        </w:tc>
        <w:tc>
          <w:tcPr>
            <w:tcW w:w="8914" w:type="dxa"/>
            <w:tcBorders>
              <w:top w:val="single" w:sz="4" w:space="0" w:color="000000"/>
              <w:left w:val="single" w:sz="4" w:space="0" w:color="000000"/>
              <w:bottom w:val="single" w:sz="4" w:space="0" w:color="000000"/>
              <w:right w:val="single" w:sz="4" w:space="0" w:color="000000"/>
            </w:tcBorders>
            <w:shd w:val="clear" w:color="auto" w:fill="FFFFFF"/>
            <w:tcMar>
              <w:left w:w="170" w:type="dxa"/>
              <w:right w:w="113" w:type="dxa"/>
            </w:tcMar>
          </w:tcPr>
          <w:p w14:paraId="38234E5D"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lastRenderedPageBreak/>
              <w:t xml:space="preserve">Dla stanowiska zimowego jaskinia Roztoczańska: Utrzymanie oceny wskaźnika na poziomie FV (stan właściwy). We wszystkich oddzielnych częściach stanowiska regularnie zajmowanych przez nocki duże warunki mikroklimatyczne są zbliżone do tych </w:t>
            </w:r>
            <w:r w:rsidRPr="00F67E68">
              <w:rPr>
                <w:rFonts w:ascii="Times New Roman" w:hAnsi="Times New Roman" w:cs="Times New Roman"/>
                <w:sz w:val="24"/>
                <w:szCs w:val="24"/>
              </w:rPr>
              <w:lastRenderedPageBreak/>
              <w:t>w okresie referencyjnym lub lepsze, albo ponad 5 lat temu co najmniej w jednej części stanowiska uległy pogorszeniu, ale obecnie liczebność na całym stanowisku nie jest mniejsza od tej sprzed tego pogorszenia.</w:t>
            </w:r>
          </w:p>
          <w:p w14:paraId="3D82174F"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Utrzymanie oceny wskaźnika na poziomie FV(stan właściwy). We wszystkich oddzielnych częściach stanowiska regularnie zajmowanych przez nocki duże warunki mikroklimatyczne są zbliżone do tych w okresie referencyjnym lub lepsze, albo ponad 5 lat temu co najmniej w jednej części stanowiska uległy pogorszeniu, ale obecnie liczebność na całym stanowisku nie jest mniejsza od tej sprzed tego pogorszenia.</w:t>
            </w:r>
          </w:p>
        </w:tc>
      </w:tr>
      <w:tr w:rsidR="00FD63D3" w:rsidRPr="00F67E68" w14:paraId="775ACDB9" w14:textId="77777777" w:rsidTr="003D2A93">
        <w:trPr>
          <w:trHeight w:val="519"/>
        </w:trPr>
        <w:tc>
          <w:tcPr>
            <w:tcW w:w="2476" w:type="dxa"/>
            <w:vMerge/>
            <w:tcBorders>
              <w:left w:val="single" w:sz="4" w:space="0" w:color="000000"/>
              <w:bottom w:val="single" w:sz="4" w:space="0" w:color="auto"/>
              <w:right w:val="single" w:sz="4" w:space="0" w:color="000000"/>
            </w:tcBorders>
            <w:shd w:val="clear" w:color="auto" w:fill="FFFFFF"/>
          </w:tcPr>
          <w:p w14:paraId="1A3097A3"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000000"/>
              <w:left w:val="single" w:sz="4" w:space="0" w:color="000000"/>
              <w:bottom w:val="single" w:sz="4" w:space="0" w:color="auto"/>
              <w:right w:val="single" w:sz="4" w:space="0" w:color="000000"/>
            </w:tcBorders>
            <w:shd w:val="clear" w:color="auto" w:fill="FFFFFF"/>
          </w:tcPr>
          <w:p w14:paraId="55361338"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zachowania</w:t>
            </w:r>
          </w:p>
        </w:tc>
        <w:tc>
          <w:tcPr>
            <w:tcW w:w="8914" w:type="dxa"/>
            <w:tcBorders>
              <w:top w:val="single" w:sz="4" w:space="0" w:color="000000"/>
              <w:left w:val="single" w:sz="4" w:space="0" w:color="000000"/>
              <w:bottom w:val="single" w:sz="4" w:space="0" w:color="auto"/>
              <w:right w:val="single" w:sz="4" w:space="0" w:color="000000"/>
            </w:tcBorders>
            <w:shd w:val="clear" w:color="auto" w:fill="FFFFFF"/>
            <w:tcMar>
              <w:left w:w="170" w:type="dxa"/>
              <w:right w:w="113" w:type="dxa"/>
            </w:tcMar>
          </w:tcPr>
          <w:p w14:paraId="168C1E5E"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Roztoczańska: Utrzymanie oceny parametru na poziomie FV (stan właściwy). Perspektywa zachowania gatunku na stanowisku (przy utrzymaniu obecnego zarzadzania terenem oraz braku dewastacji zabezpieczenia wejścia) bardzo dobra. Ewentualna niepewność w utrzymaniu stanowiska może wynikać z tego, że jaskinia położona jest w obrębie czynnego osuwiska.</w:t>
            </w:r>
          </w:p>
          <w:p w14:paraId="1875B984" w14:textId="29C16AAF"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Dla stanowiska zimowego jaskinia Niedźwiedzia: Co najmniej utrzymanie oceny parametru na poziomie U1 (stan niezadawalający). Perspektywa zachowania gatunku na stanowisku jest niepewna (jaskinia położona w obrębie czynnego osuwiska) ale możliwa.</w:t>
            </w:r>
          </w:p>
        </w:tc>
      </w:tr>
      <w:tr w:rsidR="00FD63D3" w:rsidRPr="00F67E68" w14:paraId="310CD58B" w14:textId="77777777" w:rsidTr="003D2A93">
        <w:trPr>
          <w:trHeight w:val="283"/>
        </w:trPr>
        <w:tc>
          <w:tcPr>
            <w:tcW w:w="2476" w:type="dxa"/>
            <w:vMerge w:val="restart"/>
            <w:tcBorders>
              <w:top w:val="single" w:sz="4" w:space="0" w:color="auto"/>
              <w:left w:val="single" w:sz="4" w:space="0" w:color="auto"/>
              <w:bottom w:val="single" w:sz="4" w:space="0" w:color="auto"/>
              <w:right w:val="single" w:sz="4" w:space="0" w:color="auto"/>
            </w:tcBorders>
            <w:shd w:val="clear" w:color="auto" w:fill="FFFFFF"/>
          </w:tcPr>
          <w:p w14:paraId="71932B10" w14:textId="77777777" w:rsidR="00FD63D3" w:rsidRPr="008179CB" w:rsidRDefault="00FD63D3" w:rsidP="00F7142E">
            <w:pPr>
              <w:widowControl w:val="0"/>
              <w:spacing w:after="0"/>
              <w:rPr>
                <w:rFonts w:ascii="Times New Roman" w:hAnsi="Times New Roman" w:cs="Times New Roman"/>
                <w:bCs/>
                <w:sz w:val="24"/>
                <w:szCs w:val="24"/>
              </w:rPr>
            </w:pPr>
            <w:r w:rsidRPr="008179CB">
              <w:rPr>
                <w:rFonts w:ascii="Times New Roman" w:hAnsi="Times New Roman" w:cs="Times New Roman"/>
                <w:bCs/>
                <w:sz w:val="24"/>
                <w:szCs w:val="24"/>
              </w:rPr>
              <w:t>1323 Nocek Bechsteina (</w:t>
            </w:r>
            <w:proofErr w:type="spellStart"/>
            <w:r w:rsidRPr="008179CB">
              <w:rPr>
                <w:rFonts w:ascii="Times New Roman" w:hAnsi="Times New Roman" w:cs="Times New Roman"/>
                <w:bCs/>
                <w:i/>
                <w:iCs/>
                <w:sz w:val="24"/>
                <w:szCs w:val="24"/>
              </w:rPr>
              <w:t>Myotis</w:t>
            </w:r>
            <w:proofErr w:type="spellEnd"/>
            <w:r w:rsidRPr="008179CB">
              <w:rPr>
                <w:rFonts w:ascii="Times New Roman" w:hAnsi="Times New Roman" w:cs="Times New Roman"/>
                <w:bCs/>
                <w:i/>
                <w:iCs/>
                <w:sz w:val="24"/>
                <w:szCs w:val="24"/>
              </w:rPr>
              <w:t xml:space="preserve"> </w:t>
            </w:r>
            <w:proofErr w:type="spellStart"/>
            <w:r w:rsidRPr="008179CB">
              <w:rPr>
                <w:rFonts w:ascii="Times New Roman" w:hAnsi="Times New Roman" w:cs="Times New Roman"/>
                <w:bCs/>
                <w:i/>
                <w:iCs/>
                <w:sz w:val="24"/>
                <w:szCs w:val="24"/>
              </w:rPr>
              <w:t>bechsteinii</w:t>
            </w:r>
            <w:proofErr w:type="spellEnd"/>
            <w:r w:rsidRPr="008179CB">
              <w:rPr>
                <w:rFonts w:ascii="Times New Roman" w:hAnsi="Times New Roman" w:cs="Times New Roman"/>
                <w:bCs/>
                <w:sz w:val="24"/>
                <w:szCs w:val="24"/>
              </w:rPr>
              <w:t>)</w:t>
            </w: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35E80491"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Populacja</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2103FCFA"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niepogorszonej oceny parametru na poziomie U1 (stan niezadawalający). Utrzymanie populacji migrującej tego gatunku w obszarze z liczebnością na poziomie &gt;0,5%-10% populacji krajowej.</w:t>
            </w:r>
          </w:p>
        </w:tc>
      </w:tr>
      <w:tr w:rsidR="00FD63D3" w:rsidRPr="00F67E68" w14:paraId="248C879E" w14:textId="77777777" w:rsidTr="003D2A93">
        <w:trPr>
          <w:trHeight w:val="519"/>
        </w:trPr>
        <w:tc>
          <w:tcPr>
            <w:tcW w:w="2476" w:type="dxa"/>
            <w:vMerge/>
            <w:tcBorders>
              <w:top w:val="single" w:sz="4" w:space="0" w:color="auto"/>
              <w:left w:val="single" w:sz="4" w:space="0" w:color="auto"/>
              <w:bottom w:val="single" w:sz="4" w:space="0" w:color="auto"/>
              <w:right w:val="single" w:sz="4" w:space="0" w:color="auto"/>
            </w:tcBorders>
            <w:shd w:val="clear" w:color="auto" w:fill="FFFFFF"/>
          </w:tcPr>
          <w:p w14:paraId="5468FD5A" w14:textId="77777777" w:rsidR="00FD63D3" w:rsidRPr="008179CB" w:rsidRDefault="00FD63D3" w:rsidP="00F7142E">
            <w:pPr>
              <w:widowControl w:val="0"/>
              <w:spacing w:after="0"/>
              <w:rPr>
                <w:rFonts w:ascii="Times New Roman" w:hAnsi="Times New Roman" w:cs="Times New Roman"/>
                <w:bCs/>
                <w:sz w:val="24"/>
                <w:szCs w:val="24"/>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5ACC46F3"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Siedlisko</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69CACFA3" w14:textId="77777777"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niepogorszonej oceny parametru na poziomie U1 (stan niezadawalający). Utrzymanie w stanie niepogorszonym miejsc jesiennego rojenia nietoperzy (jaskinie z pobliskimi formami skalnymi: Roztoczańska i Niedźwiedzia) poprzez dotychczasowy sposób użytkowania i gospodarowania (z uwzględnieniem naturalnych procesów).</w:t>
            </w:r>
          </w:p>
        </w:tc>
      </w:tr>
      <w:tr w:rsidR="00FD63D3" w:rsidRPr="00F67E68" w14:paraId="4497DBEA" w14:textId="77777777" w:rsidTr="003D2A93">
        <w:trPr>
          <w:trHeight w:val="519"/>
        </w:trPr>
        <w:tc>
          <w:tcPr>
            <w:tcW w:w="2476" w:type="dxa"/>
            <w:vMerge/>
            <w:tcBorders>
              <w:top w:val="single" w:sz="4" w:space="0" w:color="auto"/>
              <w:left w:val="single" w:sz="4" w:space="0" w:color="auto"/>
              <w:bottom w:val="single" w:sz="4" w:space="0" w:color="auto"/>
              <w:right w:val="single" w:sz="4" w:space="0" w:color="auto"/>
            </w:tcBorders>
            <w:shd w:val="clear" w:color="auto" w:fill="FFFFFF"/>
          </w:tcPr>
          <w:p w14:paraId="3E3B855A" w14:textId="77777777" w:rsidR="00FD63D3" w:rsidRPr="008179CB" w:rsidRDefault="00FD63D3" w:rsidP="00F7142E">
            <w:pPr>
              <w:widowControl w:val="0"/>
              <w:spacing w:after="0"/>
              <w:rPr>
                <w:rFonts w:ascii="Times New Roman" w:hAnsi="Times New Roman" w:cs="Times New Roman"/>
                <w:bCs/>
                <w:sz w:val="24"/>
                <w:szCs w:val="24"/>
                <w:highlight w:val="magenta"/>
              </w:rPr>
            </w:pPr>
          </w:p>
        </w:tc>
        <w:tc>
          <w:tcPr>
            <w:tcW w:w="1929" w:type="dxa"/>
            <w:tcBorders>
              <w:top w:val="single" w:sz="4" w:space="0" w:color="auto"/>
              <w:left w:val="single" w:sz="4" w:space="0" w:color="auto"/>
              <w:bottom w:val="single" w:sz="4" w:space="0" w:color="auto"/>
              <w:right w:val="single" w:sz="4" w:space="0" w:color="auto"/>
            </w:tcBorders>
            <w:shd w:val="clear" w:color="auto" w:fill="FFFFFF"/>
          </w:tcPr>
          <w:p w14:paraId="0C779614" w14:textId="77777777" w:rsidR="00FD63D3" w:rsidRPr="00F67E68" w:rsidRDefault="00FD63D3" w:rsidP="00F7142E">
            <w:pPr>
              <w:widowControl w:val="0"/>
              <w:spacing w:after="0"/>
              <w:rPr>
                <w:rFonts w:ascii="Times New Roman" w:hAnsi="Times New Roman" w:cs="Times New Roman"/>
                <w:sz w:val="24"/>
                <w:szCs w:val="24"/>
              </w:rPr>
            </w:pPr>
            <w:r w:rsidRPr="00F67E68">
              <w:rPr>
                <w:rFonts w:ascii="Times New Roman" w:hAnsi="Times New Roman" w:cs="Times New Roman"/>
                <w:sz w:val="24"/>
                <w:szCs w:val="24"/>
              </w:rPr>
              <w:t>Perspektywy zachowania</w:t>
            </w:r>
          </w:p>
        </w:tc>
        <w:tc>
          <w:tcPr>
            <w:tcW w:w="8914" w:type="dxa"/>
            <w:tcBorders>
              <w:top w:val="single" w:sz="4" w:space="0" w:color="auto"/>
              <w:left w:val="single" w:sz="4" w:space="0" w:color="auto"/>
              <w:bottom w:val="single" w:sz="4" w:space="0" w:color="auto"/>
              <w:right w:val="single" w:sz="4" w:space="0" w:color="auto"/>
            </w:tcBorders>
            <w:shd w:val="clear" w:color="auto" w:fill="FFFFFF"/>
            <w:tcMar>
              <w:left w:w="170" w:type="dxa"/>
              <w:right w:w="113" w:type="dxa"/>
            </w:tcMar>
          </w:tcPr>
          <w:p w14:paraId="62C54293" w14:textId="6DD78558" w:rsidR="00FD63D3" w:rsidRPr="00F67E68" w:rsidRDefault="00FD63D3" w:rsidP="00F7142E">
            <w:pPr>
              <w:widowControl w:val="0"/>
              <w:spacing w:after="0" w:line="240" w:lineRule="auto"/>
              <w:rPr>
                <w:rFonts w:ascii="Times New Roman" w:hAnsi="Times New Roman" w:cs="Times New Roman"/>
                <w:sz w:val="24"/>
                <w:szCs w:val="24"/>
              </w:rPr>
            </w:pPr>
            <w:r w:rsidRPr="00F67E68">
              <w:rPr>
                <w:rFonts w:ascii="Times New Roman" w:hAnsi="Times New Roman" w:cs="Times New Roman"/>
                <w:sz w:val="24"/>
                <w:szCs w:val="24"/>
              </w:rPr>
              <w:t>Utrzymanie oceny parametru na poziomie U1 (stan niezadawalający). Perspektywa zachowania gatunku jest niepewna (jaskinie położone w obrębie czynnych osuwisk) ale</w:t>
            </w:r>
            <w:r w:rsidR="001F1711">
              <w:rPr>
                <w:rFonts w:ascii="Times New Roman" w:hAnsi="Times New Roman" w:cs="Times New Roman"/>
                <w:sz w:val="24"/>
                <w:szCs w:val="24"/>
              </w:rPr>
              <w:t> </w:t>
            </w:r>
            <w:r w:rsidRPr="00F67E68">
              <w:rPr>
                <w:rFonts w:ascii="Times New Roman" w:hAnsi="Times New Roman" w:cs="Times New Roman"/>
                <w:sz w:val="24"/>
                <w:szCs w:val="24"/>
              </w:rPr>
              <w:t>możliwa.</w:t>
            </w:r>
          </w:p>
        </w:tc>
      </w:tr>
    </w:tbl>
    <w:p w14:paraId="7133E447" w14:textId="77777777" w:rsidR="00A5286E" w:rsidRPr="00F67E68" w:rsidRDefault="00A5286E" w:rsidP="008179CB">
      <w:pPr>
        <w:pStyle w:val="Default"/>
      </w:pPr>
    </w:p>
    <w:sectPr w:rsidR="00A5286E" w:rsidRPr="00F67E68" w:rsidSect="008179CB">
      <w:headerReference w:type="default" r:id="rId8"/>
      <w:pgSz w:w="16838" w:h="11906" w:orient="landscape"/>
      <w:pgMar w:top="1135" w:right="1812"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55AC" w14:textId="77777777" w:rsidR="00EE2247" w:rsidRDefault="00EE2247" w:rsidP="00891D30">
      <w:pPr>
        <w:spacing w:after="0" w:line="240" w:lineRule="auto"/>
      </w:pPr>
      <w:r>
        <w:separator/>
      </w:r>
    </w:p>
  </w:endnote>
  <w:endnote w:type="continuationSeparator" w:id="0">
    <w:p w14:paraId="47234538" w14:textId="77777777" w:rsidR="00EE2247" w:rsidRDefault="00EE2247" w:rsidP="00891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FEF9" w14:textId="77777777" w:rsidR="00EE2247" w:rsidRDefault="00EE2247" w:rsidP="00891D30">
      <w:pPr>
        <w:spacing w:after="0" w:line="240" w:lineRule="auto"/>
      </w:pPr>
      <w:r>
        <w:separator/>
      </w:r>
    </w:p>
  </w:footnote>
  <w:footnote w:type="continuationSeparator" w:id="0">
    <w:p w14:paraId="32C10876" w14:textId="77777777" w:rsidR="00EE2247" w:rsidRDefault="00EE2247" w:rsidP="00891D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083F2" w14:textId="07CCAAB4" w:rsidR="009622FA" w:rsidRPr="009622FA" w:rsidRDefault="009622FA" w:rsidP="009622FA">
    <w:pPr>
      <w:pStyle w:val="Nagwek"/>
      <w:jc w:val="right"/>
      <w:rPr>
        <w:rFonts w:ascii="Times New Roman" w:hAnsi="Times New Roman" w:cs="Times New Roman"/>
        <w:b/>
        <w:bCs/>
      </w:rPr>
    </w:pPr>
    <w:r w:rsidRPr="009622FA">
      <w:rPr>
        <w:rFonts w:ascii="Times New Roman" w:hAnsi="Times New Roman" w:cs="Times New Roman"/>
        <w:b/>
        <w:bCs/>
      </w:rPr>
      <w:t xml:space="preserve">Załącznik nr </w:t>
    </w:r>
    <w:r>
      <w:rPr>
        <w:rFonts w:ascii="Times New Roman" w:hAnsi="Times New Roman" w:cs="Times New Roman"/>
        <w:b/>
        <w:bCs/>
      </w:rPr>
      <w:t xml:space="preserve">4 </w:t>
    </w:r>
    <w:r w:rsidRPr="009622FA">
      <w:rPr>
        <w:rFonts w:ascii="Times New Roman" w:hAnsi="Times New Roman" w:cs="Times New Roman"/>
        <w:b/>
        <w:bCs/>
      </w:rPr>
      <w:t>do zarządzenia</w:t>
    </w:r>
  </w:p>
  <w:p w14:paraId="2812C7F0" w14:textId="77777777" w:rsidR="009622FA" w:rsidRPr="009622FA" w:rsidRDefault="009622FA" w:rsidP="009622FA">
    <w:pPr>
      <w:pStyle w:val="Nagwek"/>
      <w:jc w:val="right"/>
      <w:rPr>
        <w:rFonts w:ascii="Times New Roman" w:hAnsi="Times New Roman" w:cs="Times New Roman"/>
        <w:b/>
        <w:bCs/>
      </w:rPr>
    </w:pPr>
    <w:r w:rsidRPr="009622FA">
      <w:rPr>
        <w:rFonts w:ascii="Times New Roman" w:hAnsi="Times New Roman" w:cs="Times New Roman"/>
        <w:b/>
        <w:bCs/>
      </w:rPr>
      <w:t>Regionalnego Dyrektora Ochrony Środowiska w Krakowie</w:t>
    </w:r>
  </w:p>
  <w:p w14:paraId="738D00AD" w14:textId="77777777" w:rsidR="009622FA" w:rsidRPr="009622FA" w:rsidRDefault="009622FA" w:rsidP="009622FA">
    <w:pPr>
      <w:pStyle w:val="Nagwek"/>
      <w:jc w:val="right"/>
      <w:rPr>
        <w:rFonts w:ascii="Times New Roman" w:hAnsi="Times New Roman" w:cs="Times New Roman"/>
        <w:b/>
        <w:bCs/>
      </w:rPr>
    </w:pPr>
    <w:r w:rsidRPr="009622FA">
      <w:rPr>
        <w:rFonts w:ascii="Times New Roman" w:hAnsi="Times New Roman" w:cs="Times New Roman"/>
        <w:b/>
        <w:bCs/>
      </w:rPr>
      <w:t>z dnia ........................................r.</w:t>
    </w:r>
  </w:p>
  <w:p w14:paraId="1DC7762E" w14:textId="77777777" w:rsidR="009622FA" w:rsidRDefault="009622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4FE"/>
    <w:multiLevelType w:val="multilevel"/>
    <w:tmpl w:val="7CE0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B31EC"/>
    <w:multiLevelType w:val="hybridMultilevel"/>
    <w:tmpl w:val="C1683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CD1E5A"/>
    <w:multiLevelType w:val="hybridMultilevel"/>
    <w:tmpl w:val="C45C9C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656B1D"/>
    <w:multiLevelType w:val="hybridMultilevel"/>
    <w:tmpl w:val="E6222B66"/>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533410"/>
    <w:multiLevelType w:val="hybridMultilevel"/>
    <w:tmpl w:val="EEB42FA0"/>
    <w:lvl w:ilvl="0" w:tplc="72C2069C">
      <w:start w:val="5"/>
      <w:numFmt w:val="decimal"/>
      <w:lvlText w:val="%1."/>
      <w:lvlJc w:val="left"/>
      <w:pPr>
        <w:tabs>
          <w:tab w:val="num" w:pos="720"/>
        </w:tabs>
        <w:ind w:left="720" w:hanging="360"/>
      </w:pPr>
    </w:lvl>
    <w:lvl w:ilvl="1" w:tplc="FF9C8ED2" w:tentative="1">
      <w:start w:val="1"/>
      <w:numFmt w:val="decimal"/>
      <w:lvlText w:val="%2."/>
      <w:lvlJc w:val="left"/>
      <w:pPr>
        <w:tabs>
          <w:tab w:val="num" w:pos="1440"/>
        </w:tabs>
        <w:ind w:left="1440" w:hanging="360"/>
      </w:pPr>
    </w:lvl>
    <w:lvl w:ilvl="2" w:tplc="8F7C1A7E" w:tentative="1">
      <w:start w:val="1"/>
      <w:numFmt w:val="decimal"/>
      <w:lvlText w:val="%3."/>
      <w:lvlJc w:val="left"/>
      <w:pPr>
        <w:tabs>
          <w:tab w:val="num" w:pos="2160"/>
        </w:tabs>
        <w:ind w:left="2160" w:hanging="360"/>
      </w:pPr>
    </w:lvl>
    <w:lvl w:ilvl="3" w:tplc="9E780B86" w:tentative="1">
      <w:start w:val="1"/>
      <w:numFmt w:val="decimal"/>
      <w:lvlText w:val="%4."/>
      <w:lvlJc w:val="left"/>
      <w:pPr>
        <w:tabs>
          <w:tab w:val="num" w:pos="2880"/>
        </w:tabs>
        <w:ind w:left="2880" w:hanging="360"/>
      </w:pPr>
    </w:lvl>
    <w:lvl w:ilvl="4" w:tplc="9910AB7C" w:tentative="1">
      <w:start w:val="1"/>
      <w:numFmt w:val="decimal"/>
      <w:lvlText w:val="%5."/>
      <w:lvlJc w:val="left"/>
      <w:pPr>
        <w:tabs>
          <w:tab w:val="num" w:pos="3600"/>
        </w:tabs>
        <w:ind w:left="3600" w:hanging="360"/>
      </w:pPr>
    </w:lvl>
    <w:lvl w:ilvl="5" w:tplc="336AE86A" w:tentative="1">
      <w:start w:val="1"/>
      <w:numFmt w:val="decimal"/>
      <w:lvlText w:val="%6."/>
      <w:lvlJc w:val="left"/>
      <w:pPr>
        <w:tabs>
          <w:tab w:val="num" w:pos="4320"/>
        </w:tabs>
        <w:ind w:left="4320" w:hanging="360"/>
      </w:pPr>
    </w:lvl>
    <w:lvl w:ilvl="6" w:tplc="EDD49B2E" w:tentative="1">
      <w:start w:val="1"/>
      <w:numFmt w:val="decimal"/>
      <w:lvlText w:val="%7."/>
      <w:lvlJc w:val="left"/>
      <w:pPr>
        <w:tabs>
          <w:tab w:val="num" w:pos="5040"/>
        </w:tabs>
        <w:ind w:left="5040" w:hanging="360"/>
      </w:pPr>
    </w:lvl>
    <w:lvl w:ilvl="7" w:tplc="DB9C9C62" w:tentative="1">
      <w:start w:val="1"/>
      <w:numFmt w:val="decimal"/>
      <w:lvlText w:val="%8."/>
      <w:lvlJc w:val="left"/>
      <w:pPr>
        <w:tabs>
          <w:tab w:val="num" w:pos="5760"/>
        </w:tabs>
        <w:ind w:left="5760" w:hanging="360"/>
      </w:pPr>
    </w:lvl>
    <w:lvl w:ilvl="8" w:tplc="E5D82820" w:tentative="1">
      <w:start w:val="1"/>
      <w:numFmt w:val="decimal"/>
      <w:lvlText w:val="%9."/>
      <w:lvlJc w:val="left"/>
      <w:pPr>
        <w:tabs>
          <w:tab w:val="num" w:pos="6480"/>
        </w:tabs>
        <w:ind w:left="6480" w:hanging="360"/>
      </w:pPr>
    </w:lvl>
  </w:abstractNum>
  <w:abstractNum w:abstractNumId="5" w15:restartNumberingAfterBreak="0">
    <w:nsid w:val="1D5F6FD1"/>
    <w:multiLevelType w:val="hybridMultilevel"/>
    <w:tmpl w:val="954285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110BEF"/>
    <w:multiLevelType w:val="hybridMultilevel"/>
    <w:tmpl w:val="96DAA98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A1E04F0"/>
    <w:multiLevelType w:val="hybridMultilevel"/>
    <w:tmpl w:val="96DAA98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6232C2"/>
    <w:multiLevelType w:val="hybridMultilevel"/>
    <w:tmpl w:val="D390BA42"/>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8C6821"/>
    <w:multiLevelType w:val="hybridMultilevel"/>
    <w:tmpl w:val="2334CED8"/>
    <w:lvl w:ilvl="0" w:tplc="E1E82F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6005FC"/>
    <w:multiLevelType w:val="hybridMultilevel"/>
    <w:tmpl w:val="150A6D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230DE6"/>
    <w:multiLevelType w:val="hybridMultilevel"/>
    <w:tmpl w:val="E24C35E2"/>
    <w:lvl w:ilvl="0" w:tplc="86921910">
      <w:start w:val="1"/>
      <w:numFmt w:val="decimal"/>
      <w:lvlText w:val="%1."/>
      <w:lvlJc w:val="left"/>
      <w:pPr>
        <w:tabs>
          <w:tab w:val="num" w:pos="720"/>
        </w:tabs>
        <w:ind w:left="720" w:hanging="360"/>
      </w:pPr>
    </w:lvl>
    <w:lvl w:ilvl="1" w:tplc="BD3AF55C" w:tentative="1">
      <w:start w:val="1"/>
      <w:numFmt w:val="decimal"/>
      <w:lvlText w:val="%2."/>
      <w:lvlJc w:val="left"/>
      <w:pPr>
        <w:tabs>
          <w:tab w:val="num" w:pos="1440"/>
        </w:tabs>
        <w:ind w:left="1440" w:hanging="360"/>
      </w:pPr>
    </w:lvl>
    <w:lvl w:ilvl="2" w:tplc="93A8F722" w:tentative="1">
      <w:start w:val="1"/>
      <w:numFmt w:val="decimal"/>
      <w:lvlText w:val="%3."/>
      <w:lvlJc w:val="left"/>
      <w:pPr>
        <w:tabs>
          <w:tab w:val="num" w:pos="2160"/>
        </w:tabs>
        <w:ind w:left="2160" w:hanging="360"/>
      </w:pPr>
    </w:lvl>
    <w:lvl w:ilvl="3" w:tplc="773A8E5E" w:tentative="1">
      <w:start w:val="1"/>
      <w:numFmt w:val="decimal"/>
      <w:lvlText w:val="%4."/>
      <w:lvlJc w:val="left"/>
      <w:pPr>
        <w:tabs>
          <w:tab w:val="num" w:pos="2880"/>
        </w:tabs>
        <w:ind w:left="2880" w:hanging="360"/>
      </w:pPr>
    </w:lvl>
    <w:lvl w:ilvl="4" w:tplc="2306EDDC" w:tentative="1">
      <w:start w:val="1"/>
      <w:numFmt w:val="decimal"/>
      <w:lvlText w:val="%5."/>
      <w:lvlJc w:val="left"/>
      <w:pPr>
        <w:tabs>
          <w:tab w:val="num" w:pos="3600"/>
        </w:tabs>
        <w:ind w:left="3600" w:hanging="360"/>
      </w:pPr>
    </w:lvl>
    <w:lvl w:ilvl="5" w:tplc="D9C05544" w:tentative="1">
      <w:start w:val="1"/>
      <w:numFmt w:val="decimal"/>
      <w:lvlText w:val="%6."/>
      <w:lvlJc w:val="left"/>
      <w:pPr>
        <w:tabs>
          <w:tab w:val="num" w:pos="4320"/>
        </w:tabs>
        <w:ind w:left="4320" w:hanging="360"/>
      </w:pPr>
    </w:lvl>
    <w:lvl w:ilvl="6" w:tplc="75269E7C" w:tentative="1">
      <w:start w:val="1"/>
      <w:numFmt w:val="decimal"/>
      <w:lvlText w:val="%7."/>
      <w:lvlJc w:val="left"/>
      <w:pPr>
        <w:tabs>
          <w:tab w:val="num" w:pos="5040"/>
        </w:tabs>
        <w:ind w:left="5040" w:hanging="360"/>
      </w:pPr>
    </w:lvl>
    <w:lvl w:ilvl="7" w:tplc="8F90F606" w:tentative="1">
      <w:start w:val="1"/>
      <w:numFmt w:val="decimal"/>
      <w:lvlText w:val="%8."/>
      <w:lvlJc w:val="left"/>
      <w:pPr>
        <w:tabs>
          <w:tab w:val="num" w:pos="5760"/>
        </w:tabs>
        <w:ind w:left="5760" w:hanging="360"/>
      </w:pPr>
    </w:lvl>
    <w:lvl w:ilvl="8" w:tplc="0ECC0B14" w:tentative="1">
      <w:start w:val="1"/>
      <w:numFmt w:val="decimal"/>
      <w:lvlText w:val="%9."/>
      <w:lvlJc w:val="left"/>
      <w:pPr>
        <w:tabs>
          <w:tab w:val="num" w:pos="6480"/>
        </w:tabs>
        <w:ind w:left="6480" w:hanging="360"/>
      </w:pPr>
    </w:lvl>
  </w:abstractNum>
  <w:abstractNum w:abstractNumId="12" w15:restartNumberingAfterBreak="0">
    <w:nsid w:val="49C12747"/>
    <w:multiLevelType w:val="hybridMultilevel"/>
    <w:tmpl w:val="2D86E3B6"/>
    <w:lvl w:ilvl="0" w:tplc="62CECE3A">
      <w:start w:val="9"/>
      <w:numFmt w:val="decimal"/>
      <w:lvlText w:val="%1."/>
      <w:lvlJc w:val="left"/>
      <w:pPr>
        <w:tabs>
          <w:tab w:val="num" w:pos="720"/>
        </w:tabs>
        <w:ind w:left="720" w:hanging="360"/>
      </w:pPr>
    </w:lvl>
    <w:lvl w:ilvl="1" w:tplc="44D04B62" w:tentative="1">
      <w:start w:val="1"/>
      <w:numFmt w:val="decimal"/>
      <w:lvlText w:val="%2."/>
      <w:lvlJc w:val="left"/>
      <w:pPr>
        <w:tabs>
          <w:tab w:val="num" w:pos="1440"/>
        </w:tabs>
        <w:ind w:left="1440" w:hanging="360"/>
      </w:pPr>
    </w:lvl>
    <w:lvl w:ilvl="2" w:tplc="7526D130" w:tentative="1">
      <w:start w:val="1"/>
      <w:numFmt w:val="decimal"/>
      <w:lvlText w:val="%3."/>
      <w:lvlJc w:val="left"/>
      <w:pPr>
        <w:tabs>
          <w:tab w:val="num" w:pos="2160"/>
        </w:tabs>
        <w:ind w:left="2160" w:hanging="360"/>
      </w:pPr>
    </w:lvl>
    <w:lvl w:ilvl="3" w:tplc="934E8FD2" w:tentative="1">
      <w:start w:val="1"/>
      <w:numFmt w:val="decimal"/>
      <w:lvlText w:val="%4."/>
      <w:lvlJc w:val="left"/>
      <w:pPr>
        <w:tabs>
          <w:tab w:val="num" w:pos="2880"/>
        </w:tabs>
        <w:ind w:left="2880" w:hanging="360"/>
      </w:pPr>
    </w:lvl>
    <w:lvl w:ilvl="4" w:tplc="08D07056" w:tentative="1">
      <w:start w:val="1"/>
      <w:numFmt w:val="decimal"/>
      <w:lvlText w:val="%5."/>
      <w:lvlJc w:val="left"/>
      <w:pPr>
        <w:tabs>
          <w:tab w:val="num" w:pos="3600"/>
        </w:tabs>
        <w:ind w:left="3600" w:hanging="360"/>
      </w:pPr>
    </w:lvl>
    <w:lvl w:ilvl="5" w:tplc="FA94AEF4" w:tentative="1">
      <w:start w:val="1"/>
      <w:numFmt w:val="decimal"/>
      <w:lvlText w:val="%6."/>
      <w:lvlJc w:val="left"/>
      <w:pPr>
        <w:tabs>
          <w:tab w:val="num" w:pos="4320"/>
        </w:tabs>
        <w:ind w:left="4320" w:hanging="360"/>
      </w:pPr>
    </w:lvl>
    <w:lvl w:ilvl="6" w:tplc="4CA26E74" w:tentative="1">
      <w:start w:val="1"/>
      <w:numFmt w:val="decimal"/>
      <w:lvlText w:val="%7."/>
      <w:lvlJc w:val="left"/>
      <w:pPr>
        <w:tabs>
          <w:tab w:val="num" w:pos="5040"/>
        </w:tabs>
        <w:ind w:left="5040" w:hanging="360"/>
      </w:pPr>
    </w:lvl>
    <w:lvl w:ilvl="7" w:tplc="C0FAAA94" w:tentative="1">
      <w:start w:val="1"/>
      <w:numFmt w:val="decimal"/>
      <w:lvlText w:val="%8."/>
      <w:lvlJc w:val="left"/>
      <w:pPr>
        <w:tabs>
          <w:tab w:val="num" w:pos="5760"/>
        </w:tabs>
        <w:ind w:left="5760" w:hanging="360"/>
      </w:pPr>
    </w:lvl>
    <w:lvl w:ilvl="8" w:tplc="8E5E3542" w:tentative="1">
      <w:start w:val="1"/>
      <w:numFmt w:val="decimal"/>
      <w:lvlText w:val="%9."/>
      <w:lvlJc w:val="left"/>
      <w:pPr>
        <w:tabs>
          <w:tab w:val="num" w:pos="6480"/>
        </w:tabs>
        <w:ind w:left="6480" w:hanging="360"/>
      </w:pPr>
    </w:lvl>
  </w:abstractNum>
  <w:abstractNum w:abstractNumId="13" w15:restartNumberingAfterBreak="0">
    <w:nsid w:val="49D252FB"/>
    <w:multiLevelType w:val="hybridMultilevel"/>
    <w:tmpl w:val="6EF8BCEC"/>
    <w:lvl w:ilvl="0" w:tplc="2382A9C4">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972BF4"/>
    <w:multiLevelType w:val="hybridMultilevel"/>
    <w:tmpl w:val="D67874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AF5373D"/>
    <w:multiLevelType w:val="hybridMultilevel"/>
    <w:tmpl w:val="D2FCAE94"/>
    <w:lvl w:ilvl="0" w:tplc="E1484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7F6073"/>
    <w:multiLevelType w:val="hybridMultilevel"/>
    <w:tmpl w:val="54E8B4A4"/>
    <w:lvl w:ilvl="0" w:tplc="E996AB3A">
      <w:start w:val="113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792E64"/>
    <w:multiLevelType w:val="hybridMultilevel"/>
    <w:tmpl w:val="96DAA98C"/>
    <w:lvl w:ilvl="0" w:tplc="0A141B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B7B6D5F"/>
    <w:multiLevelType w:val="hybridMultilevel"/>
    <w:tmpl w:val="40161D62"/>
    <w:lvl w:ilvl="0" w:tplc="0220E7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20876384">
    <w:abstractNumId w:val="16"/>
  </w:num>
  <w:num w:numId="2" w16cid:durableId="621621097">
    <w:abstractNumId w:val="3"/>
  </w:num>
  <w:num w:numId="3" w16cid:durableId="2011056538">
    <w:abstractNumId w:val="15"/>
  </w:num>
  <w:num w:numId="4" w16cid:durableId="1074158135">
    <w:abstractNumId w:val="8"/>
  </w:num>
  <w:num w:numId="5" w16cid:durableId="698702778">
    <w:abstractNumId w:val="13"/>
  </w:num>
  <w:num w:numId="6" w16cid:durableId="739012899">
    <w:abstractNumId w:val="9"/>
  </w:num>
  <w:num w:numId="7" w16cid:durableId="717824374">
    <w:abstractNumId w:val="11"/>
  </w:num>
  <w:num w:numId="8" w16cid:durableId="1751349907">
    <w:abstractNumId w:val="4"/>
  </w:num>
  <w:num w:numId="9" w16cid:durableId="977799428">
    <w:abstractNumId w:val="12"/>
  </w:num>
  <w:num w:numId="10" w16cid:durableId="523402565">
    <w:abstractNumId w:val="18"/>
  </w:num>
  <w:num w:numId="11" w16cid:durableId="615865265">
    <w:abstractNumId w:val="2"/>
  </w:num>
  <w:num w:numId="12" w16cid:durableId="1213420886">
    <w:abstractNumId w:val="10"/>
  </w:num>
  <w:num w:numId="13" w16cid:durableId="697439206">
    <w:abstractNumId w:val="0"/>
  </w:num>
  <w:num w:numId="14" w16cid:durableId="1561289601">
    <w:abstractNumId w:val="17"/>
  </w:num>
  <w:num w:numId="15" w16cid:durableId="456919885">
    <w:abstractNumId w:val="7"/>
  </w:num>
  <w:num w:numId="16" w16cid:durableId="1961951490">
    <w:abstractNumId w:val="6"/>
  </w:num>
  <w:num w:numId="17" w16cid:durableId="1196769559">
    <w:abstractNumId w:val="14"/>
  </w:num>
  <w:num w:numId="18" w16cid:durableId="2115633390">
    <w:abstractNumId w:val="5"/>
  </w:num>
  <w:num w:numId="19" w16cid:durableId="67000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D30"/>
    <w:rsid w:val="000004BC"/>
    <w:rsid w:val="00000F6B"/>
    <w:rsid w:val="00002268"/>
    <w:rsid w:val="00004C4A"/>
    <w:rsid w:val="000053C9"/>
    <w:rsid w:val="00007E3C"/>
    <w:rsid w:val="000105A1"/>
    <w:rsid w:val="00010713"/>
    <w:rsid w:val="00011AF7"/>
    <w:rsid w:val="000121CE"/>
    <w:rsid w:val="00015EEB"/>
    <w:rsid w:val="00016639"/>
    <w:rsid w:val="00016B86"/>
    <w:rsid w:val="00017BDC"/>
    <w:rsid w:val="000211C4"/>
    <w:rsid w:val="00021AAE"/>
    <w:rsid w:val="00023A1E"/>
    <w:rsid w:val="00025846"/>
    <w:rsid w:val="000269D5"/>
    <w:rsid w:val="000271BA"/>
    <w:rsid w:val="000326AE"/>
    <w:rsid w:val="0003579F"/>
    <w:rsid w:val="00037935"/>
    <w:rsid w:val="00041E66"/>
    <w:rsid w:val="000443D1"/>
    <w:rsid w:val="000445E3"/>
    <w:rsid w:val="0004720E"/>
    <w:rsid w:val="00050BF4"/>
    <w:rsid w:val="000542C4"/>
    <w:rsid w:val="0005478B"/>
    <w:rsid w:val="00055DDF"/>
    <w:rsid w:val="00060192"/>
    <w:rsid w:val="000626C2"/>
    <w:rsid w:val="00066179"/>
    <w:rsid w:val="00070333"/>
    <w:rsid w:val="0007076A"/>
    <w:rsid w:val="00071545"/>
    <w:rsid w:val="00075830"/>
    <w:rsid w:val="00075EC4"/>
    <w:rsid w:val="000765ED"/>
    <w:rsid w:val="00077BF0"/>
    <w:rsid w:val="000812E1"/>
    <w:rsid w:val="00081481"/>
    <w:rsid w:val="000847C6"/>
    <w:rsid w:val="00085C9D"/>
    <w:rsid w:val="00091BB0"/>
    <w:rsid w:val="0009255A"/>
    <w:rsid w:val="00092BD4"/>
    <w:rsid w:val="0009643E"/>
    <w:rsid w:val="0009722F"/>
    <w:rsid w:val="000A04AE"/>
    <w:rsid w:val="000A0760"/>
    <w:rsid w:val="000A1BCE"/>
    <w:rsid w:val="000A308B"/>
    <w:rsid w:val="000A3FE9"/>
    <w:rsid w:val="000A46A4"/>
    <w:rsid w:val="000A551E"/>
    <w:rsid w:val="000B08EE"/>
    <w:rsid w:val="000B1C62"/>
    <w:rsid w:val="000B2093"/>
    <w:rsid w:val="000B2212"/>
    <w:rsid w:val="000B53B6"/>
    <w:rsid w:val="000B56BB"/>
    <w:rsid w:val="000B5BE1"/>
    <w:rsid w:val="000B66A7"/>
    <w:rsid w:val="000B6D51"/>
    <w:rsid w:val="000C2130"/>
    <w:rsid w:val="000C40E5"/>
    <w:rsid w:val="000C50DA"/>
    <w:rsid w:val="000C6B44"/>
    <w:rsid w:val="000C7CF7"/>
    <w:rsid w:val="000D33A2"/>
    <w:rsid w:val="000D5571"/>
    <w:rsid w:val="000D7CC0"/>
    <w:rsid w:val="000E21B2"/>
    <w:rsid w:val="000E29A1"/>
    <w:rsid w:val="000E41AA"/>
    <w:rsid w:val="000E62D6"/>
    <w:rsid w:val="000E6893"/>
    <w:rsid w:val="000F0F7B"/>
    <w:rsid w:val="000F1F50"/>
    <w:rsid w:val="000F6485"/>
    <w:rsid w:val="000F66B6"/>
    <w:rsid w:val="00100E37"/>
    <w:rsid w:val="0010166B"/>
    <w:rsid w:val="00101BC3"/>
    <w:rsid w:val="00102D1D"/>
    <w:rsid w:val="00104032"/>
    <w:rsid w:val="001045DE"/>
    <w:rsid w:val="0010601A"/>
    <w:rsid w:val="001065EF"/>
    <w:rsid w:val="001110BF"/>
    <w:rsid w:val="00112607"/>
    <w:rsid w:val="001129DC"/>
    <w:rsid w:val="0011383B"/>
    <w:rsid w:val="0011406D"/>
    <w:rsid w:val="0011428A"/>
    <w:rsid w:val="0011439F"/>
    <w:rsid w:val="001200BF"/>
    <w:rsid w:val="001254E1"/>
    <w:rsid w:val="0013063E"/>
    <w:rsid w:val="0013218D"/>
    <w:rsid w:val="00133A0B"/>
    <w:rsid w:val="00133ED4"/>
    <w:rsid w:val="00134948"/>
    <w:rsid w:val="00134BB7"/>
    <w:rsid w:val="001369B4"/>
    <w:rsid w:val="0014028B"/>
    <w:rsid w:val="001419EE"/>
    <w:rsid w:val="0014297E"/>
    <w:rsid w:val="00142B9D"/>
    <w:rsid w:val="00146EBC"/>
    <w:rsid w:val="00147ACF"/>
    <w:rsid w:val="001504AF"/>
    <w:rsid w:val="00151CCE"/>
    <w:rsid w:val="0015372E"/>
    <w:rsid w:val="00154CE0"/>
    <w:rsid w:val="00156957"/>
    <w:rsid w:val="0015787E"/>
    <w:rsid w:val="00160F4F"/>
    <w:rsid w:val="00162580"/>
    <w:rsid w:val="00162804"/>
    <w:rsid w:val="001652EC"/>
    <w:rsid w:val="00165E13"/>
    <w:rsid w:val="00167C6C"/>
    <w:rsid w:val="001715B8"/>
    <w:rsid w:val="00171797"/>
    <w:rsid w:val="00175615"/>
    <w:rsid w:val="00177081"/>
    <w:rsid w:val="00177A98"/>
    <w:rsid w:val="00182139"/>
    <w:rsid w:val="00183EB5"/>
    <w:rsid w:val="00184469"/>
    <w:rsid w:val="0018502B"/>
    <w:rsid w:val="00186AF4"/>
    <w:rsid w:val="00190122"/>
    <w:rsid w:val="001910D4"/>
    <w:rsid w:val="001920D8"/>
    <w:rsid w:val="00192483"/>
    <w:rsid w:val="00193480"/>
    <w:rsid w:val="001939EA"/>
    <w:rsid w:val="00193F53"/>
    <w:rsid w:val="00193FEB"/>
    <w:rsid w:val="00194CA3"/>
    <w:rsid w:val="001A04B4"/>
    <w:rsid w:val="001A1366"/>
    <w:rsid w:val="001A1EFF"/>
    <w:rsid w:val="001A220A"/>
    <w:rsid w:val="001A37C7"/>
    <w:rsid w:val="001A4343"/>
    <w:rsid w:val="001A4680"/>
    <w:rsid w:val="001A780D"/>
    <w:rsid w:val="001B3033"/>
    <w:rsid w:val="001B3D50"/>
    <w:rsid w:val="001B4793"/>
    <w:rsid w:val="001B5D4A"/>
    <w:rsid w:val="001B6ED6"/>
    <w:rsid w:val="001C3B1A"/>
    <w:rsid w:val="001C7233"/>
    <w:rsid w:val="001C7597"/>
    <w:rsid w:val="001C7ADD"/>
    <w:rsid w:val="001D1403"/>
    <w:rsid w:val="001D1702"/>
    <w:rsid w:val="001D1BF3"/>
    <w:rsid w:val="001D1EF4"/>
    <w:rsid w:val="001D220E"/>
    <w:rsid w:val="001D2338"/>
    <w:rsid w:val="001D78BA"/>
    <w:rsid w:val="001E12D2"/>
    <w:rsid w:val="001E590A"/>
    <w:rsid w:val="001E6429"/>
    <w:rsid w:val="001E78FC"/>
    <w:rsid w:val="001E7D74"/>
    <w:rsid w:val="001F148A"/>
    <w:rsid w:val="001F1711"/>
    <w:rsid w:val="001F19FD"/>
    <w:rsid w:val="001F4CB9"/>
    <w:rsid w:val="001F6CC6"/>
    <w:rsid w:val="001F6E3E"/>
    <w:rsid w:val="001F6EFE"/>
    <w:rsid w:val="002003DB"/>
    <w:rsid w:val="002014F9"/>
    <w:rsid w:val="002034E3"/>
    <w:rsid w:val="002039BD"/>
    <w:rsid w:val="0020519E"/>
    <w:rsid w:val="002054F5"/>
    <w:rsid w:val="00205AC7"/>
    <w:rsid w:val="00205C03"/>
    <w:rsid w:val="0020657F"/>
    <w:rsid w:val="002066BF"/>
    <w:rsid w:val="00207477"/>
    <w:rsid w:val="00207620"/>
    <w:rsid w:val="002101B8"/>
    <w:rsid w:val="00211FD1"/>
    <w:rsid w:val="00214110"/>
    <w:rsid w:val="00220577"/>
    <w:rsid w:val="0022110F"/>
    <w:rsid w:val="002230CA"/>
    <w:rsid w:val="0022395A"/>
    <w:rsid w:val="00224100"/>
    <w:rsid w:val="00224942"/>
    <w:rsid w:val="00227126"/>
    <w:rsid w:val="00227892"/>
    <w:rsid w:val="00230114"/>
    <w:rsid w:val="00234C9C"/>
    <w:rsid w:val="0023573A"/>
    <w:rsid w:val="00236078"/>
    <w:rsid w:val="00240B68"/>
    <w:rsid w:val="00240CF0"/>
    <w:rsid w:val="002423D5"/>
    <w:rsid w:val="0024665E"/>
    <w:rsid w:val="00247A1A"/>
    <w:rsid w:val="002510C8"/>
    <w:rsid w:val="00253629"/>
    <w:rsid w:val="00253808"/>
    <w:rsid w:val="00257746"/>
    <w:rsid w:val="00260413"/>
    <w:rsid w:val="00260AD3"/>
    <w:rsid w:val="00261DF9"/>
    <w:rsid w:val="00263EF7"/>
    <w:rsid w:val="002648DF"/>
    <w:rsid w:val="002655BB"/>
    <w:rsid w:val="00266098"/>
    <w:rsid w:val="00266198"/>
    <w:rsid w:val="00273F17"/>
    <w:rsid w:val="0027505E"/>
    <w:rsid w:val="00277A7D"/>
    <w:rsid w:val="00281610"/>
    <w:rsid w:val="0028279C"/>
    <w:rsid w:val="00286763"/>
    <w:rsid w:val="00286ABD"/>
    <w:rsid w:val="00286C88"/>
    <w:rsid w:val="002874CB"/>
    <w:rsid w:val="00290A0B"/>
    <w:rsid w:val="00291A3B"/>
    <w:rsid w:val="00291DD7"/>
    <w:rsid w:val="0029359A"/>
    <w:rsid w:val="0029543C"/>
    <w:rsid w:val="00296D6B"/>
    <w:rsid w:val="00297CB1"/>
    <w:rsid w:val="002A0038"/>
    <w:rsid w:val="002A056D"/>
    <w:rsid w:val="002A08B2"/>
    <w:rsid w:val="002A0B8E"/>
    <w:rsid w:val="002A1185"/>
    <w:rsid w:val="002A75EF"/>
    <w:rsid w:val="002B05C8"/>
    <w:rsid w:val="002B17B3"/>
    <w:rsid w:val="002B2BAD"/>
    <w:rsid w:val="002B3962"/>
    <w:rsid w:val="002B3D5C"/>
    <w:rsid w:val="002B4721"/>
    <w:rsid w:val="002B58E3"/>
    <w:rsid w:val="002C0C87"/>
    <w:rsid w:val="002C1345"/>
    <w:rsid w:val="002C249C"/>
    <w:rsid w:val="002C51CD"/>
    <w:rsid w:val="002C5DA7"/>
    <w:rsid w:val="002C6C4A"/>
    <w:rsid w:val="002D15FE"/>
    <w:rsid w:val="002D1EB1"/>
    <w:rsid w:val="002D21A8"/>
    <w:rsid w:val="002D36DF"/>
    <w:rsid w:val="002D467D"/>
    <w:rsid w:val="002D4F8D"/>
    <w:rsid w:val="002E08DD"/>
    <w:rsid w:val="002E1385"/>
    <w:rsid w:val="002E58E7"/>
    <w:rsid w:val="002E60A8"/>
    <w:rsid w:val="002E6169"/>
    <w:rsid w:val="002E67C4"/>
    <w:rsid w:val="002F09C8"/>
    <w:rsid w:val="002F151B"/>
    <w:rsid w:val="002F1E4B"/>
    <w:rsid w:val="002F36EB"/>
    <w:rsid w:val="002F3871"/>
    <w:rsid w:val="002F3B59"/>
    <w:rsid w:val="002F5516"/>
    <w:rsid w:val="002F5724"/>
    <w:rsid w:val="002F6C8C"/>
    <w:rsid w:val="002F7061"/>
    <w:rsid w:val="00301CC6"/>
    <w:rsid w:val="003027E6"/>
    <w:rsid w:val="00303645"/>
    <w:rsid w:val="00305CB7"/>
    <w:rsid w:val="00306645"/>
    <w:rsid w:val="00306E3F"/>
    <w:rsid w:val="003072DA"/>
    <w:rsid w:val="00307F62"/>
    <w:rsid w:val="00307FB3"/>
    <w:rsid w:val="00314012"/>
    <w:rsid w:val="003147B1"/>
    <w:rsid w:val="00316701"/>
    <w:rsid w:val="003173B8"/>
    <w:rsid w:val="0032344A"/>
    <w:rsid w:val="003243FF"/>
    <w:rsid w:val="003249D1"/>
    <w:rsid w:val="00325E54"/>
    <w:rsid w:val="003264D0"/>
    <w:rsid w:val="00331392"/>
    <w:rsid w:val="00333248"/>
    <w:rsid w:val="003344EB"/>
    <w:rsid w:val="003356E4"/>
    <w:rsid w:val="0033784E"/>
    <w:rsid w:val="00337922"/>
    <w:rsid w:val="00337B1A"/>
    <w:rsid w:val="00337E90"/>
    <w:rsid w:val="003405D9"/>
    <w:rsid w:val="003420A5"/>
    <w:rsid w:val="0034219F"/>
    <w:rsid w:val="00345261"/>
    <w:rsid w:val="00346A7E"/>
    <w:rsid w:val="00347402"/>
    <w:rsid w:val="00347E49"/>
    <w:rsid w:val="00350C8F"/>
    <w:rsid w:val="0035181C"/>
    <w:rsid w:val="00351AA9"/>
    <w:rsid w:val="00353556"/>
    <w:rsid w:val="00353E79"/>
    <w:rsid w:val="003550AB"/>
    <w:rsid w:val="00355F68"/>
    <w:rsid w:val="003606A8"/>
    <w:rsid w:val="00361CE5"/>
    <w:rsid w:val="003632F7"/>
    <w:rsid w:val="00365819"/>
    <w:rsid w:val="003658ED"/>
    <w:rsid w:val="00365B95"/>
    <w:rsid w:val="003701BC"/>
    <w:rsid w:val="00370442"/>
    <w:rsid w:val="00370A13"/>
    <w:rsid w:val="00373DB0"/>
    <w:rsid w:val="0037486C"/>
    <w:rsid w:val="003803BC"/>
    <w:rsid w:val="00383095"/>
    <w:rsid w:val="0038336E"/>
    <w:rsid w:val="00385320"/>
    <w:rsid w:val="00387A1E"/>
    <w:rsid w:val="00391F55"/>
    <w:rsid w:val="00395543"/>
    <w:rsid w:val="003A3782"/>
    <w:rsid w:val="003A4DE9"/>
    <w:rsid w:val="003A4E32"/>
    <w:rsid w:val="003A7875"/>
    <w:rsid w:val="003B0327"/>
    <w:rsid w:val="003B04F2"/>
    <w:rsid w:val="003C0ACE"/>
    <w:rsid w:val="003C36E4"/>
    <w:rsid w:val="003C3ED4"/>
    <w:rsid w:val="003C7DBA"/>
    <w:rsid w:val="003D05BB"/>
    <w:rsid w:val="003D05ED"/>
    <w:rsid w:val="003D192A"/>
    <w:rsid w:val="003D2419"/>
    <w:rsid w:val="003D2A93"/>
    <w:rsid w:val="003D31BD"/>
    <w:rsid w:val="003D36E4"/>
    <w:rsid w:val="003D6281"/>
    <w:rsid w:val="003D70D8"/>
    <w:rsid w:val="003D7B41"/>
    <w:rsid w:val="003D7BBC"/>
    <w:rsid w:val="003E1971"/>
    <w:rsid w:val="003E41D5"/>
    <w:rsid w:val="003E4792"/>
    <w:rsid w:val="003E5C32"/>
    <w:rsid w:val="003E73D6"/>
    <w:rsid w:val="003E79B5"/>
    <w:rsid w:val="003F031E"/>
    <w:rsid w:val="003F7E2C"/>
    <w:rsid w:val="0040014D"/>
    <w:rsid w:val="00400A6C"/>
    <w:rsid w:val="00401A74"/>
    <w:rsid w:val="004035F0"/>
    <w:rsid w:val="00410C03"/>
    <w:rsid w:val="0041146B"/>
    <w:rsid w:val="00414824"/>
    <w:rsid w:val="00414AFD"/>
    <w:rsid w:val="0041502D"/>
    <w:rsid w:val="00415D44"/>
    <w:rsid w:val="004167CE"/>
    <w:rsid w:val="004205F6"/>
    <w:rsid w:val="00422570"/>
    <w:rsid w:val="00422A14"/>
    <w:rsid w:val="004267C1"/>
    <w:rsid w:val="00427C86"/>
    <w:rsid w:val="0043144D"/>
    <w:rsid w:val="0043304F"/>
    <w:rsid w:val="004331EE"/>
    <w:rsid w:val="00435194"/>
    <w:rsid w:val="00440AC7"/>
    <w:rsid w:val="00444501"/>
    <w:rsid w:val="0044782E"/>
    <w:rsid w:val="0045055D"/>
    <w:rsid w:val="00450F78"/>
    <w:rsid w:val="0045214E"/>
    <w:rsid w:val="004525AC"/>
    <w:rsid w:val="004555DB"/>
    <w:rsid w:val="004559F3"/>
    <w:rsid w:val="00456EDF"/>
    <w:rsid w:val="0046077B"/>
    <w:rsid w:val="004642A5"/>
    <w:rsid w:val="0046698B"/>
    <w:rsid w:val="00470A39"/>
    <w:rsid w:val="00470F00"/>
    <w:rsid w:val="004712CC"/>
    <w:rsid w:val="004715A0"/>
    <w:rsid w:val="00473565"/>
    <w:rsid w:val="00473F4C"/>
    <w:rsid w:val="00474836"/>
    <w:rsid w:val="0047636E"/>
    <w:rsid w:val="004832FE"/>
    <w:rsid w:val="00484A95"/>
    <w:rsid w:val="004861C0"/>
    <w:rsid w:val="00487BBC"/>
    <w:rsid w:val="00493DD4"/>
    <w:rsid w:val="0049434E"/>
    <w:rsid w:val="004A3800"/>
    <w:rsid w:val="004A3A2A"/>
    <w:rsid w:val="004A44D5"/>
    <w:rsid w:val="004A622F"/>
    <w:rsid w:val="004B0870"/>
    <w:rsid w:val="004B13FE"/>
    <w:rsid w:val="004B43E7"/>
    <w:rsid w:val="004B469B"/>
    <w:rsid w:val="004B49FB"/>
    <w:rsid w:val="004B54E9"/>
    <w:rsid w:val="004B5DB5"/>
    <w:rsid w:val="004C12E5"/>
    <w:rsid w:val="004C1782"/>
    <w:rsid w:val="004C1A8D"/>
    <w:rsid w:val="004C2AEA"/>
    <w:rsid w:val="004C3E3E"/>
    <w:rsid w:val="004C487F"/>
    <w:rsid w:val="004C5650"/>
    <w:rsid w:val="004C698D"/>
    <w:rsid w:val="004D081C"/>
    <w:rsid w:val="004D10FB"/>
    <w:rsid w:val="004D35F4"/>
    <w:rsid w:val="004D4487"/>
    <w:rsid w:val="004D4F39"/>
    <w:rsid w:val="004D592D"/>
    <w:rsid w:val="004D7384"/>
    <w:rsid w:val="004D7406"/>
    <w:rsid w:val="004D78A8"/>
    <w:rsid w:val="004E338B"/>
    <w:rsid w:val="004E3F04"/>
    <w:rsid w:val="004E4B36"/>
    <w:rsid w:val="004E4B6B"/>
    <w:rsid w:val="004E65C3"/>
    <w:rsid w:val="004F1870"/>
    <w:rsid w:val="004F2260"/>
    <w:rsid w:val="004F272C"/>
    <w:rsid w:val="004F42F4"/>
    <w:rsid w:val="0050127D"/>
    <w:rsid w:val="00501324"/>
    <w:rsid w:val="0050573C"/>
    <w:rsid w:val="00506E29"/>
    <w:rsid w:val="00507F12"/>
    <w:rsid w:val="005100E2"/>
    <w:rsid w:val="00510128"/>
    <w:rsid w:val="005139D4"/>
    <w:rsid w:val="00515421"/>
    <w:rsid w:val="00522B8B"/>
    <w:rsid w:val="005232A4"/>
    <w:rsid w:val="005239E0"/>
    <w:rsid w:val="00525F8B"/>
    <w:rsid w:val="00532E02"/>
    <w:rsid w:val="005330E6"/>
    <w:rsid w:val="005337DD"/>
    <w:rsid w:val="00533B75"/>
    <w:rsid w:val="00533C66"/>
    <w:rsid w:val="00535A34"/>
    <w:rsid w:val="005417E6"/>
    <w:rsid w:val="00541B20"/>
    <w:rsid w:val="005429F3"/>
    <w:rsid w:val="005433E6"/>
    <w:rsid w:val="005461C8"/>
    <w:rsid w:val="005468B0"/>
    <w:rsid w:val="00546BD9"/>
    <w:rsid w:val="005478EF"/>
    <w:rsid w:val="00550511"/>
    <w:rsid w:val="005524D0"/>
    <w:rsid w:val="00552F4F"/>
    <w:rsid w:val="00553642"/>
    <w:rsid w:val="005550C0"/>
    <w:rsid w:val="0056059E"/>
    <w:rsid w:val="00560965"/>
    <w:rsid w:val="00560D6D"/>
    <w:rsid w:val="00564D59"/>
    <w:rsid w:val="005661EB"/>
    <w:rsid w:val="00567554"/>
    <w:rsid w:val="00570505"/>
    <w:rsid w:val="005706FE"/>
    <w:rsid w:val="0057275F"/>
    <w:rsid w:val="005741EC"/>
    <w:rsid w:val="0057462A"/>
    <w:rsid w:val="00581C29"/>
    <w:rsid w:val="0058215D"/>
    <w:rsid w:val="005833A0"/>
    <w:rsid w:val="00584400"/>
    <w:rsid w:val="00584A9C"/>
    <w:rsid w:val="00585901"/>
    <w:rsid w:val="00585FDD"/>
    <w:rsid w:val="005947C7"/>
    <w:rsid w:val="0059531F"/>
    <w:rsid w:val="00595D02"/>
    <w:rsid w:val="005A08AB"/>
    <w:rsid w:val="005A0C73"/>
    <w:rsid w:val="005A0F65"/>
    <w:rsid w:val="005A3DC7"/>
    <w:rsid w:val="005A7280"/>
    <w:rsid w:val="005B2398"/>
    <w:rsid w:val="005B2D7D"/>
    <w:rsid w:val="005B5C86"/>
    <w:rsid w:val="005B632E"/>
    <w:rsid w:val="005C0BD5"/>
    <w:rsid w:val="005C30DE"/>
    <w:rsid w:val="005C52C5"/>
    <w:rsid w:val="005C65B9"/>
    <w:rsid w:val="005C6D24"/>
    <w:rsid w:val="005C7B87"/>
    <w:rsid w:val="005D16CA"/>
    <w:rsid w:val="005D2B27"/>
    <w:rsid w:val="005D2C11"/>
    <w:rsid w:val="005D366D"/>
    <w:rsid w:val="005D40C6"/>
    <w:rsid w:val="005D46D4"/>
    <w:rsid w:val="005D65BC"/>
    <w:rsid w:val="005D7C4C"/>
    <w:rsid w:val="005E0919"/>
    <w:rsid w:val="005E2EC7"/>
    <w:rsid w:val="005E3BD6"/>
    <w:rsid w:val="005F0D0E"/>
    <w:rsid w:val="00601C9B"/>
    <w:rsid w:val="00602834"/>
    <w:rsid w:val="00607548"/>
    <w:rsid w:val="00614C54"/>
    <w:rsid w:val="00615A9D"/>
    <w:rsid w:val="00620107"/>
    <w:rsid w:val="00622C59"/>
    <w:rsid w:val="00626534"/>
    <w:rsid w:val="00630E8A"/>
    <w:rsid w:val="006324A2"/>
    <w:rsid w:val="006339FD"/>
    <w:rsid w:val="00633E1F"/>
    <w:rsid w:val="00636DBB"/>
    <w:rsid w:val="006371DD"/>
    <w:rsid w:val="00640916"/>
    <w:rsid w:val="00644587"/>
    <w:rsid w:val="006446DE"/>
    <w:rsid w:val="0065265C"/>
    <w:rsid w:val="00655AF8"/>
    <w:rsid w:val="00661F0C"/>
    <w:rsid w:val="00663B09"/>
    <w:rsid w:val="00664469"/>
    <w:rsid w:val="00664EE1"/>
    <w:rsid w:val="00665371"/>
    <w:rsid w:val="00665EAB"/>
    <w:rsid w:val="006674CA"/>
    <w:rsid w:val="0067076C"/>
    <w:rsid w:val="00672EAE"/>
    <w:rsid w:val="00673B87"/>
    <w:rsid w:val="006748BB"/>
    <w:rsid w:val="006813C8"/>
    <w:rsid w:val="006817CC"/>
    <w:rsid w:val="006826C5"/>
    <w:rsid w:val="006834B1"/>
    <w:rsid w:val="00684A64"/>
    <w:rsid w:val="0068659F"/>
    <w:rsid w:val="00687F2C"/>
    <w:rsid w:val="00691914"/>
    <w:rsid w:val="00693390"/>
    <w:rsid w:val="00694134"/>
    <w:rsid w:val="00695B7B"/>
    <w:rsid w:val="006971AB"/>
    <w:rsid w:val="006A0652"/>
    <w:rsid w:val="006A0F27"/>
    <w:rsid w:val="006A1501"/>
    <w:rsid w:val="006A24CF"/>
    <w:rsid w:val="006A2501"/>
    <w:rsid w:val="006A547D"/>
    <w:rsid w:val="006A5B54"/>
    <w:rsid w:val="006A74E2"/>
    <w:rsid w:val="006B5C6C"/>
    <w:rsid w:val="006B6521"/>
    <w:rsid w:val="006B7997"/>
    <w:rsid w:val="006B7D0F"/>
    <w:rsid w:val="006B7FBD"/>
    <w:rsid w:val="006C1B80"/>
    <w:rsid w:val="006C26A8"/>
    <w:rsid w:val="006C321E"/>
    <w:rsid w:val="006C3C54"/>
    <w:rsid w:val="006C4C8B"/>
    <w:rsid w:val="006C4F40"/>
    <w:rsid w:val="006C557D"/>
    <w:rsid w:val="006C569A"/>
    <w:rsid w:val="006C6B10"/>
    <w:rsid w:val="006C736B"/>
    <w:rsid w:val="006C7B6C"/>
    <w:rsid w:val="006C7BE3"/>
    <w:rsid w:val="006C7EE9"/>
    <w:rsid w:val="006D0A02"/>
    <w:rsid w:val="006D153B"/>
    <w:rsid w:val="006D24A4"/>
    <w:rsid w:val="006D24F3"/>
    <w:rsid w:val="006D2BDA"/>
    <w:rsid w:val="006D33E9"/>
    <w:rsid w:val="006D540F"/>
    <w:rsid w:val="006D56B4"/>
    <w:rsid w:val="006D623B"/>
    <w:rsid w:val="006D68CF"/>
    <w:rsid w:val="006E02A9"/>
    <w:rsid w:val="006E0F3B"/>
    <w:rsid w:val="006E1710"/>
    <w:rsid w:val="006E54C6"/>
    <w:rsid w:val="006E613E"/>
    <w:rsid w:val="006E7252"/>
    <w:rsid w:val="006F0D6B"/>
    <w:rsid w:val="006F1A15"/>
    <w:rsid w:val="006F2FD1"/>
    <w:rsid w:val="006F4ABB"/>
    <w:rsid w:val="006F4C23"/>
    <w:rsid w:val="006F4C7C"/>
    <w:rsid w:val="00701478"/>
    <w:rsid w:val="00704119"/>
    <w:rsid w:val="007054CA"/>
    <w:rsid w:val="00706934"/>
    <w:rsid w:val="00707BE2"/>
    <w:rsid w:val="0071085B"/>
    <w:rsid w:val="00710972"/>
    <w:rsid w:val="00711730"/>
    <w:rsid w:val="00711F1D"/>
    <w:rsid w:val="00715601"/>
    <w:rsid w:val="00716774"/>
    <w:rsid w:val="0071772A"/>
    <w:rsid w:val="0072007C"/>
    <w:rsid w:val="00721B02"/>
    <w:rsid w:val="00722E15"/>
    <w:rsid w:val="00723D35"/>
    <w:rsid w:val="00724E4E"/>
    <w:rsid w:val="0072502D"/>
    <w:rsid w:val="00726575"/>
    <w:rsid w:val="0073252C"/>
    <w:rsid w:val="007336FB"/>
    <w:rsid w:val="00733F27"/>
    <w:rsid w:val="007360C9"/>
    <w:rsid w:val="007371D4"/>
    <w:rsid w:val="0073734D"/>
    <w:rsid w:val="007400FB"/>
    <w:rsid w:val="007416E4"/>
    <w:rsid w:val="007417F7"/>
    <w:rsid w:val="00744086"/>
    <w:rsid w:val="0074470A"/>
    <w:rsid w:val="0074603D"/>
    <w:rsid w:val="00746505"/>
    <w:rsid w:val="007505DE"/>
    <w:rsid w:val="00750797"/>
    <w:rsid w:val="00750BB4"/>
    <w:rsid w:val="00751032"/>
    <w:rsid w:val="00751F8F"/>
    <w:rsid w:val="00752C4D"/>
    <w:rsid w:val="00756358"/>
    <w:rsid w:val="007573A2"/>
    <w:rsid w:val="007579D3"/>
    <w:rsid w:val="00757B05"/>
    <w:rsid w:val="00757F4B"/>
    <w:rsid w:val="007618E3"/>
    <w:rsid w:val="007642FE"/>
    <w:rsid w:val="007673E9"/>
    <w:rsid w:val="00771E5E"/>
    <w:rsid w:val="00772388"/>
    <w:rsid w:val="007734D3"/>
    <w:rsid w:val="007734D9"/>
    <w:rsid w:val="00774B25"/>
    <w:rsid w:val="00774CD7"/>
    <w:rsid w:val="00774DF1"/>
    <w:rsid w:val="00776C7A"/>
    <w:rsid w:val="00777599"/>
    <w:rsid w:val="00777695"/>
    <w:rsid w:val="0077792F"/>
    <w:rsid w:val="00784252"/>
    <w:rsid w:val="007847E1"/>
    <w:rsid w:val="007856FC"/>
    <w:rsid w:val="007867D3"/>
    <w:rsid w:val="00787895"/>
    <w:rsid w:val="00793351"/>
    <w:rsid w:val="00794901"/>
    <w:rsid w:val="00794A58"/>
    <w:rsid w:val="00794C45"/>
    <w:rsid w:val="00795576"/>
    <w:rsid w:val="0079672C"/>
    <w:rsid w:val="00797A1A"/>
    <w:rsid w:val="007A20CE"/>
    <w:rsid w:val="007A4850"/>
    <w:rsid w:val="007A4BD6"/>
    <w:rsid w:val="007A4C11"/>
    <w:rsid w:val="007A5E44"/>
    <w:rsid w:val="007A6714"/>
    <w:rsid w:val="007A7969"/>
    <w:rsid w:val="007B5560"/>
    <w:rsid w:val="007B78DE"/>
    <w:rsid w:val="007B7BD0"/>
    <w:rsid w:val="007B7F8E"/>
    <w:rsid w:val="007C086D"/>
    <w:rsid w:val="007C0B4F"/>
    <w:rsid w:val="007C1B57"/>
    <w:rsid w:val="007C228F"/>
    <w:rsid w:val="007C2809"/>
    <w:rsid w:val="007C2E73"/>
    <w:rsid w:val="007C3DA1"/>
    <w:rsid w:val="007C667F"/>
    <w:rsid w:val="007D03E0"/>
    <w:rsid w:val="007D0CE0"/>
    <w:rsid w:val="007D195D"/>
    <w:rsid w:val="007D4EA1"/>
    <w:rsid w:val="007E0D77"/>
    <w:rsid w:val="007E27ED"/>
    <w:rsid w:val="007E2FCF"/>
    <w:rsid w:val="007E7C2F"/>
    <w:rsid w:val="007E7E7E"/>
    <w:rsid w:val="007F1505"/>
    <w:rsid w:val="007F1756"/>
    <w:rsid w:val="007F2895"/>
    <w:rsid w:val="007F2FC1"/>
    <w:rsid w:val="007F5015"/>
    <w:rsid w:val="007F5D12"/>
    <w:rsid w:val="0080010A"/>
    <w:rsid w:val="00800A52"/>
    <w:rsid w:val="008059A6"/>
    <w:rsid w:val="00805B64"/>
    <w:rsid w:val="00806256"/>
    <w:rsid w:val="00806BDD"/>
    <w:rsid w:val="00810FB4"/>
    <w:rsid w:val="00814575"/>
    <w:rsid w:val="0081501A"/>
    <w:rsid w:val="00816FA2"/>
    <w:rsid w:val="008179CB"/>
    <w:rsid w:val="00820374"/>
    <w:rsid w:val="00822302"/>
    <w:rsid w:val="0082594A"/>
    <w:rsid w:val="00827CF7"/>
    <w:rsid w:val="0083048B"/>
    <w:rsid w:val="00830E26"/>
    <w:rsid w:val="00832AE9"/>
    <w:rsid w:val="00833232"/>
    <w:rsid w:val="008343BB"/>
    <w:rsid w:val="00836A3F"/>
    <w:rsid w:val="00842B49"/>
    <w:rsid w:val="008439CE"/>
    <w:rsid w:val="0084466C"/>
    <w:rsid w:val="00844C75"/>
    <w:rsid w:val="00845D35"/>
    <w:rsid w:val="00846F1D"/>
    <w:rsid w:val="00850586"/>
    <w:rsid w:val="00850C89"/>
    <w:rsid w:val="00852A0C"/>
    <w:rsid w:val="0085308A"/>
    <w:rsid w:val="00854E40"/>
    <w:rsid w:val="00855F8F"/>
    <w:rsid w:val="0086080B"/>
    <w:rsid w:val="00861598"/>
    <w:rsid w:val="0086354D"/>
    <w:rsid w:val="00864E33"/>
    <w:rsid w:val="00865782"/>
    <w:rsid w:val="00865ACD"/>
    <w:rsid w:val="0086643C"/>
    <w:rsid w:val="00867837"/>
    <w:rsid w:val="00872C75"/>
    <w:rsid w:val="00873A60"/>
    <w:rsid w:val="0087476E"/>
    <w:rsid w:val="00874B27"/>
    <w:rsid w:val="00874F5D"/>
    <w:rsid w:val="00875986"/>
    <w:rsid w:val="00876786"/>
    <w:rsid w:val="00876A30"/>
    <w:rsid w:val="00877665"/>
    <w:rsid w:val="00880C03"/>
    <w:rsid w:val="008823A0"/>
    <w:rsid w:val="00882EF1"/>
    <w:rsid w:val="0088719F"/>
    <w:rsid w:val="00887546"/>
    <w:rsid w:val="00891D30"/>
    <w:rsid w:val="00893620"/>
    <w:rsid w:val="0089419E"/>
    <w:rsid w:val="00894ADD"/>
    <w:rsid w:val="00897885"/>
    <w:rsid w:val="00897DAB"/>
    <w:rsid w:val="008A1B53"/>
    <w:rsid w:val="008A4151"/>
    <w:rsid w:val="008A453D"/>
    <w:rsid w:val="008A4D0C"/>
    <w:rsid w:val="008A596C"/>
    <w:rsid w:val="008A5C69"/>
    <w:rsid w:val="008A73A8"/>
    <w:rsid w:val="008A7BAC"/>
    <w:rsid w:val="008B03ED"/>
    <w:rsid w:val="008B2E65"/>
    <w:rsid w:val="008B2EC4"/>
    <w:rsid w:val="008B4519"/>
    <w:rsid w:val="008B4844"/>
    <w:rsid w:val="008B5513"/>
    <w:rsid w:val="008C0628"/>
    <w:rsid w:val="008C0B37"/>
    <w:rsid w:val="008C3462"/>
    <w:rsid w:val="008C4D5A"/>
    <w:rsid w:val="008C5043"/>
    <w:rsid w:val="008C7AE7"/>
    <w:rsid w:val="008D4199"/>
    <w:rsid w:val="008D7732"/>
    <w:rsid w:val="008E102E"/>
    <w:rsid w:val="008E1C81"/>
    <w:rsid w:val="008E2BFD"/>
    <w:rsid w:val="008E3AF5"/>
    <w:rsid w:val="008E487E"/>
    <w:rsid w:val="008E4A26"/>
    <w:rsid w:val="008E5B67"/>
    <w:rsid w:val="008E68E2"/>
    <w:rsid w:val="008F394B"/>
    <w:rsid w:val="008F5667"/>
    <w:rsid w:val="008F7E46"/>
    <w:rsid w:val="0090057A"/>
    <w:rsid w:val="00900719"/>
    <w:rsid w:val="00900723"/>
    <w:rsid w:val="00901D43"/>
    <w:rsid w:val="00904DA4"/>
    <w:rsid w:val="00905795"/>
    <w:rsid w:val="00905CCD"/>
    <w:rsid w:val="0090669C"/>
    <w:rsid w:val="00906A90"/>
    <w:rsid w:val="009074ED"/>
    <w:rsid w:val="00907E94"/>
    <w:rsid w:val="00914E43"/>
    <w:rsid w:val="00916662"/>
    <w:rsid w:val="00917FEC"/>
    <w:rsid w:val="00923191"/>
    <w:rsid w:val="00924CD3"/>
    <w:rsid w:val="009261D8"/>
    <w:rsid w:val="00930B07"/>
    <w:rsid w:val="0093155B"/>
    <w:rsid w:val="00932479"/>
    <w:rsid w:val="00932B60"/>
    <w:rsid w:val="0093338F"/>
    <w:rsid w:val="00933901"/>
    <w:rsid w:val="00936C46"/>
    <w:rsid w:val="00937BA4"/>
    <w:rsid w:val="00942DC3"/>
    <w:rsid w:val="009437AA"/>
    <w:rsid w:val="00943863"/>
    <w:rsid w:val="00944B8D"/>
    <w:rsid w:val="00945061"/>
    <w:rsid w:val="00946406"/>
    <w:rsid w:val="009473BB"/>
    <w:rsid w:val="00950741"/>
    <w:rsid w:val="009523C5"/>
    <w:rsid w:val="009527C4"/>
    <w:rsid w:val="0095420C"/>
    <w:rsid w:val="00955841"/>
    <w:rsid w:val="00960EBE"/>
    <w:rsid w:val="009622FA"/>
    <w:rsid w:val="00962334"/>
    <w:rsid w:val="009628AF"/>
    <w:rsid w:val="00963017"/>
    <w:rsid w:val="00963E74"/>
    <w:rsid w:val="00964675"/>
    <w:rsid w:val="00964B17"/>
    <w:rsid w:val="00965FE3"/>
    <w:rsid w:val="00966731"/>
    <w:rsid w:val="00966B5B"/>
    <w:rsid w:val="009700CE"/>
    <w:rsid w:val="009700E8"/>
    <w:rsid w:val="00970692"/>
    <w:rsid w:val="00970BB5"/>
    <w:rsid w:val="009718B2"/>
    <w:rsid w:val="0098074F"/>
    <w:rsid w:val="00981780"/>
    <w:rsid w:val="00983BAC"/>
    <w:rsid w:val="009857B1"/>
    <w:rsid w:val="00986B26"/>
    <w:rsid w:val="00990AB7"/>
    <w:rsid w:val="009914BB"/>
    <w:rsid w:val="0099161D"/>
    <w:rsid w:val="00992F9A"/>
    <w:rsid w:val="009978BE"/>
    <w:rsid w:val="009A294E"/>
    <w:rsid w:val="009A2D1C"/>
    <w:rsid w:val="009A2EED"/>
    <w:rsid w:val="009A4924"/>
    <w:rsid w:val="009A573E"/>
    <w:rsid w:val="009A5E3C"/>
    <w:rsid w:val="009B23B3"/>
    <w:rsid w:val="009B318A"/>
    <w:rsid w:val="009B5B33"/>
    <w:rsid w:val="009B6AB6"/>
    <w:rsid w:val="009C170A"/>
    <w:rsid w:val="009C1E44"/>
    <w:rsid w:val="009C2530"/>
    <w:rsid w:val="009C3F3D"/>
    <w:rsid w:val="009C428B"/>
    <w:rsid w:val="009C5313"/>
    <w:rsid w:val="009C6EEE"/>
    <w:rsid w:val="009D04E9"/>
    <w:rsid w:val="009D06E5"/>
    <w:rsid w:val="009D12AA"/>
    <w:rsid w:val="009D2814"/>
    <w:rsid w:val="009D62AC"/>
    <w:rsid w:val="009D714B"/>
    <w:rsid w:val="009E04BA"/>
    <w:rsid w:val="009E177B"/>
    <w:rsid w:val="009E26AB"/>
    <w:rsid w:val="009E31EE"/>
    <w:rsid w:val="009E3C0A"/>
    <w:rsid w:val="009E47EE"/>
    <w:rsid w:val="009E4CED"/>
    <w:rsid w:val="009E623A"/>
    <w:rsid w:val="009E6764"/>
    <w:rsid w:val="009E7A2F"/>
    <w:rsid w:val="009F065B"/>
    <w:rsid w:val="009F0F8D"/>
    <w:rsid w:val="009F11B1"/>
    <w:rsid w:val="009F13E8"/>
    <w:rsid w:val="009F1827"/>
    <w:rsid w:val="009F2003"/>
    <w:rsid w:val="009F25B3"/>
    <w:rsid w:val="009F3569"/>
    <w:rsid w:val="009F3B3E"/>
    <w:rsid w:val="009F5AEB"/>
    <w:rsid w:val="009F6A26"/>
    <w:rsid w:val="009F76D7"/>
    <w:rsid w:val="00A013A9"/>
    <w:rsid w:val="00A024CC"/>
    <w:rsid w:val="00A0461C"/>
    <w:rsid w:val="00A07F6D"/>
    <w:rsid w:val="00A11AB9"/>
    <w:rsid w:val="00A126FC"/>
    <w:rsid w:val="00A129B1"/>
    <w:rsid w:val="00A13004"/>
    <w:rsid w:val="00A15CC5"/>
    <w:rsid w:val="00A16915"/>
    <w:rsid w:val="00A17926"/>
    <w:rsid w:val="00A2096C"/>
    <w:rsid w:val="00A22B9B"/>
    <w:rsid w:val="00A23B62"/>
    <w:rsid w:val="00A24496"/>
    <w:rsid w:val="00A24812"/>
    <w:rsid w:val="00A2484B"/>
    <w:rsid w:val="00A30B04"/>
    <w:rsid w:val="00A30C9B"/>
    <w:rsid w:val="00A347AE"/>
    <w:rsid w:val="00A36CC4"/>
    <w:rsid w:val="00A42664"/>
    <w:rsid w:val="00A42ED0"/>
    <w:rsid w:val="00A42F91"/>
    <w:rsid w:val="00A45A42"/>
    <w:rsid w:val="00A46C0E"/>
    <w:rsid w:val="00A513AB"/>
    <w:rsid w:val="00A5286E"/>
    <w:rsid w:val="00A5534B"/>
    <w:rsid w:val="00A56872"/>
    <w:rsid w:val="00A60E38"/>
    <w:rsid w:val="00A64A03"/>
    <w:rsid w:val="00A65701"/>
    <w:rsid w:val="00A724A7"/>
    <w:rsid w:val="00A74292"/>
    <w:rsid w:val="00A74614"/>
    <w:rsid w:val="00A75251"/>
    <w:rsid w:val="00A75F8E"/>
    <w:rsid w:val="00A81E23"/>
    <w:rsid w:val="00A81ECC"/>
    <w:rsid w:val="00A82848"/>
    <w:rsid w:val="00A83B6D"/>
    <w:rsid w:val="00A83EAB"/>
    <w:rsid w:val="00A84607"/>
    <w:rsid w:val="00A86067"/>
    <w:rsid w:val="00A86EFD"/>
    <w:rsid w:val="00A8757A"/>
    <w:rsid w:val="00A903FF"/>
    <w:rsid w:val="00A9174A"/>
    <w:rsid w:val="00A91B8C"/>
    <w:rsid w:val="00A92FAC"/>
    <w:rsid w:val="00A9360F"/>
    <w:rsid w:val="00A93ABB"/>
    <w:rsid w:val="00A95460"/>
    <w:rsid w:val="00A9585D"/>
    <w:rsid w:val="00A96B03"/>
    <w:rsid w:val="00AA1FC9"/>
    <w:rsid w:val="00AA345D"/>
    <w:rsid w:val="00AA3C71"/>
    <w:rsid w:val="00AA6F3B"/>
    <w:rsid w:val="00AB05CC"/>
    <w:rsid w:val="00AB0DFB"/>
    <w:rsid w:val="00AB1F87"/>
    <w:rsid w:val="00AB258F"/>
    <w:rsid w:val="00AB39E4"/>
    <w:rsid w:val="00AB3CF4"/>
    <w:rsid w:val="00AB3E74"/>
    <w:rsid w:val="00AB4732"/>
    <w:rsid w:val="00AC00FD"/>
    <w:rsid w:val="00AC26E5"/>
    <w:rsid w:val="00AC417E"/>
    <w:rsid w:val="00AC561C"/>
    <w:rsid w:val="00AC57D2"/>
    <w:rsid w:val="00AC7CF0"/>
    <w:rsid w:val="00AC7EBD"/>
    <w:rsid w:val="00AD19C3"/>
    <w:rsid w:val="00AD41B5"/>
    <w:rsid w:val="00AD4A29"/>
    <w:rsid w:val="00AE164D"/>
    <w:rsid w:val="00AE2D08"/>
    <w:rsid w:val="00AE3CC7"/>
    <w:rsid w:val="00AE491A"/>
    <w:rsid w:val="00AE6E1C"/>
    <w:rsid w:val="00AF0603"/>
    <w:rsid w:val="00AF152E"/>
    <w:rsid w:val="00AF1DB5"/>
    <w:rsid w:val="00AF50C0"/>
    <w:rsid w:val="00AF7B27"/>
    <w:rsid w:val="00B0072B"/>
    <w:rsid w:val="00B034EB"/>
    <w:rsid w:val="00B03DAC"/>
    <w:rsid w:val="00B06349"/>
    <w:rsid w:val="00B0645C"/>
    <w:rsid w:val="00B06749"/>
    <w:rsid w:val="00B11100"/>
    <w:rsid w:val="00B15F15"/>
    <w:rsid w:val="00B173B3"/>
    <w:rsid w:val="00B203C3"/>
    <w:rsid w:val="00B21E64"/>
    <w:rsid w:val="00B23157"/>
    <w:rsid w:val="00B24553"/>
    <w:rsid w:val="00B253C1"/>
    <w:rsid w:val="00B25905"/>
    <w:rsid w:val="00B2659D"/>
    <w:rsid w:val="00B275DC"/>
    <w:rsid w:val="00B320DF"/>
    <w:rsid w:val="00B3228D"/>
    <w:rsid w:val="00B3382E"/>
    <w:rsid w:val="00B34074"/>
    <w:rsid w:val="00B36A3C"/>
    <w:rsid w:val="00B40DE6"/>
    <w:rsid w:val="00B411F4"/>
    <w:rsid w:val="00B45360"/>
    <w:rsid w:val="00B46B71"/>
    <w:rsid w:val="00B5056B"/>
    <w:rsid w:val="00B5161A"/>
    <w:rsid w:val="00B543F6"/>
    <w:rsid w:val="00B56AF1"/>
    <w:rsid w:val="00B60D90"/>
    <w:rsid w:val="00B60DE4"/>
    <w:rsid w:val="00B62489"/>
    <w:rsid w:val="00B6279A"/>
    <w:rsid w:val="00B66825"/>
    <w:rsid w:val="00B73985"/>
    <w:rsid w:val="00B74341"/>
    <w:rsid w:val="00B745D9"/>
    <w:rsid w:val="00B753CD"/>
    <w:rsid w:val="00B76948"/>
    <w:rsid w:val="00B76E12"/>
    <w:rsid w:val="00B807F4"/>
    <w:rsid w:val="00B80BD8"/>
    <w:rsid w:val="00B8296C"/>
    <w:rsid w:val="00B82DED"/>
    <w:rsid w:val="00B8368D"/>
    <w:rsid w:val="00B859E3"/>
    <w:rsid w:val="00B8623F"/>
    <w:rsid w:val="00BA39E7"/>
    <w:rsid w:val="00BA7692"/>
    <w:rsid w:val="00BB13CB"/>
    <w:rsid w:val="00BB247C"/>
    <w:rsid w:val="00BB5051"/>
    <w:rsid w:val="00BB77A6"/>
    <w:rsid w:val="00BB788F"/>
    <w:rsid w:val="00BC02FC"/>
    <w:rsid w:val="00BC2942"/>
    <w:rsid w:val="00BC3363"/>
    <w:rsid w:val="00BC4443"/>
    <w:rsid w:val="00BC63EB"/>
    <w:rsid w:val="00BD2838"/>
    <w:rsid w:val="00BD35DC"/>
    <w:rsid w:val="00BD376E"/>
    <w:rsid w:val="00BD6394"/>
    <w:rsid w:val="00BD6A10"/>
    <w:rsid w:val="00BD7CDF"/>
    <w:rsid w:val="00BD7F77"/>
    <w:rsid w:val="00BE1E0D"/>
    <w:rsid w:val="00BF02D3"/>
    <w:rsid w:val="00BF0C12"/>
    <w:rsid w:val="00BF339F"/>
    <w:rsid w:val="00BF365A"/>
    <w:rsid w:val="00BF3BF5"/>
    <w:rsid w:val="00BF40F4"/>
    <w:rsid w:val="00BF473E"/>
    <w:rsid w:val="00BF4F72"/>
    <w:rsid w:val="00BF5A0A"/>
    <w:rsid w:val="00BF67C3"/>
    <w:rsid w:val="00C01322"/>
    <w:rsid w:val="00C01EE6"/>
    <w:rsid w:val="00C02BE3"/>
    <w:rsid w:val="00C03124"/>
    <w:rsid w:val="00C06ED7"/>
    <w:rsid w:val="00C10732"/>
    <w:rsid w:val="00C127C1"/>
    <w:rsid w:val="00C13F8C"/>
    <w:rsid w:val="00C156F4"/>
    <w:rsid w:val="00C17D3D"/>
    <w:rsid w:val="00C20739"/>
    <w:rsid w:val="00C22343"/>
    <w:rsid w:val="00C22565"/>
    <w:rsid w:val="00C23C67"/>
    <w:rsid w:val="00C2435B"/>
    <w:rsid w:val="00C24804"/>
    <w:rsid w:val="00C25F0F"/>
    <w:rsid w:val="00C303FF"/>
    <w:rsid w:val="00C30B93"/>
    <w:rsid w:val="00C31347"/>
    <w:rsid w:val="00C31BF4"/>
    <w:rsid w:val="00C31FFA"/>
    <w:rsid w:val="00C323BD"/>
    <w:rsid w:val="00C32523"/>
    <w:rsid w:val="00C355F9"/>
    <w:rsid w:val="00C402C0"/>
    <w:rsid w:val="00C40EBC"/>
    <w:rsid w:val="00C415E9"/>
    <w:rsid w:val="00C42AB2"/>
    <w:rsid w:val="00C43508"/>
    <w:rsid w:val="00C441F1"/>
    <w:rsid w:val="00C453CF"/>
    <w:rsid w:val="00C45F95"/>
    <w:rsid w:val="00C476AD"/>
    <w:rsid w:val="00C504DC"/>
    <w:rsid w:val="00C50B3D"/>
    <w:rsid w:val="00C51B9B"/>
    <w:rsid w:val="00C53121"/>
    <w:rsid w:val="00C542EC"/>
    <w:rsid w:val="00C56131"/>
    <w:rsid w:val="00C56E1E"/>
    <w:rsid w:val="00C57371"/>
    <w:rsid w:val="00C579E5"/>
    <w:rsid w:val="00C60895"/>
    <w:rsid w:val="00C625DF"/>
    <w:rsid w:val="00C64D56"/>
    <w:rsid w:val="00C66D93"/>
    <w:rsid w:val="00C66E8D"/>
    <w:rsid w:val="00C70882"/>
    <w:rsid w:val="00C7252E"/>
    <w:rsid w:val="00C766A4"/>
    <w:rsid w:val="00C80EC9"/>
    <w:rsid w:val="00C815D7"/>
    <w:rsid w:val="00C83979"/>
    <w:rsid w:val="00C85988"/>
    <w:rsid w:val="00C8752E"/>
    <w:rsid w:val="00C92152"/>
    <w:rsid w:val="00C92F04"/>
    <w:rsid w:val="00C92F18"/>
    <w:rsid w:val="00C93886"/>
    <w:rsid w:val="00C979A4"/>
    <w:rsid w:val="00C97EE6"/>
    <w:rsid w:val="00CA0D59"/>
    <w:rsid w:val="00CA1656"/>
    <w:rsid w:val="00CA1BED"/>
    <w:rsid w:val="00CA22C9"/>
    <w:rsid w:val="00CA2D0F"/>
    <w:rsid w:val="00CA3A91"/>
    <w:rsid w:val="00CA55BA"/>
    <w:rsid w:val="00CB0287"/>
    <w:rsid w:val="00CB08AD"/>
    <w:rsid w:val="00CB3D09"/>
    <w:rsid w:val="00CC4FD9"/>
    <w:rsid w:val="00CC5DB4"/>
    <w:rsid w:val="00CC68C4"/>
    <w:rsid w:val="00CC7103"/>
    <w:rsid w:val="00CC7D5E"/>
    <w:rsid w:val="00CD0036"/>
    <w:rsid w:val="00CD118F"/>
    <w:rsid w:val="00CD125A"/>
    <w:rsid w:val="00CD17C3"/>
    <w:rsid w:val="00CD2C4D"/>
    <w:rsid w:val="00CD386E"/>
    <w:rsid w:val="00CD508D"/>
    <w:rsid w:val="00CD69B6"/>
    <w:rsid w:val="00CE0B02"/>
    <w:rsid w:val="00CE2066"/>
    <w:rsid w:val="00CE63E4"/>
    <w:rsid w:val="00CE652E"/>
    <w:rsid w:val="00CE6682"/>
    <w:rsid w:val="00CF0E60"/>
    <w:rsid w:val="00CF16F8"/>
    <w:rsid w:val="00CF177B"/>
    <w:rsid w:val="00CF4293"/>
    <w:rsid w:val="00CF4380"/>
    <w:rsid w:val="00CF6085"/>
    <w:rsid w:val="00CF659D"/>
    <w:rsid w:val="00CF69ED"/>
    <w:rsid w:val="00D01A70"/>
    <w:rsid w:val="00D03B6A"/>
    <w:rsid w:val="00D04361"/>
    <w:rsid w:val="00D06472"/>
    <w:rsid w:val="00D11CCB"/>
    <w:rsid w:val="00D1459F"/>
    <w:rsid w:val="00D1560F"/>
    <w:rsid w:val="00D168CE"/>
    <w:rsid w:val="00D17958"/>
    <w:rsid w:val="00D20D36"/>
    <w:rsid w:val="00D21513"/>
    <w:rsid w:val="00D255EB"/>
    <w:rsid w:val="00D26856"/>
    <w:rsid w:val="00D31983"/>
    <w:rsid w:val="00D3307F"/>
    <w:rsid w:val="00D36049"/>
    <w:rsid w:val="00D3620A"/>
    <w:rsid w:val="00D36D8F"/>
    <w:rsid w:val="00D41C9C"/>
    <w:rsid w:val="00D4567F"/>
    <w:rsid w:val="00D46B06"/>
    <w:rsid w:val="00D53437"/>
    <w:rsid w:val="00D53F8B"/>
    <w:rsid w:val="00D54E78"/>
    <w:rsid w:val="00D5696B"/>
    <w:rsid w:val="00D56FA3"/>
    <w:rsid w:val="00D61D6B"/>
    <w:rsid w:val="00D61F42"/>
    <w:rsid w:val="00D66389"/>
    <w:rsid w:val="00D66DFD"/>
    <w:rsid w:val="00D67A23"/>
    <w:rsid w:val="00D67C36"/>
    <w:rsid w:val="00D70615"/>
    <w:rsid w:val="00D70CBB"/>
    <w:rsid w:val="00D72139"/>
    <w:rsid w:val="00D7492C"/>
    <w:rsid w:val="00D753DC"/>
    <w:rsid w:val="00D756E1"/>
    <w:rsid w:val="00D772CF"/>
    <w:rsid w:val="00D807B9"/>
    <w:rsid w:val="00D81243"/>
    <w:rsid w:val="00D86834"/>
    <w:rsid w:val="00D86B55"/>
    <w:rsid w:val="00D872A0"/>
    <w:rsid w:val="00D93378"/>
    <w:rsid w:val="00D93641"/>
    <w:rsid w:val="00D94393"/>
    <w:rsid w:val="00D94857"/>
    <w:rsid w:val="00D96ACD"/>
    <w:rsid w:val="00D97653"/>
    <w:rsid w:val="00D97E40"/>
    <w:rsid w:val="00DA2BE2"/>
    <w:rsid w:val="00DA3693"/>
    <w:rsid w:val="00DA5F38"/>
    <w:rsid w:val="00DA6C4F"/>
    <w:rsid w:val="00DB2A28"/>
    <w:rsid w:val="00DB2FD4"/>
    <w:rsid w:val="00DB4DE9"/>
    <w:rsid w:val="00DB6AC1"/>
    <w:rsid w:val="00DB6D77"/>
    <w:rsid w:val="00DB78E0"/>
    <w:rsid w:val="00DB7E5C"/>
    <w:rsid w:val="00DC003A"/>
    <w:rsid w:val="00DC098A"/>
    <w:rsid w:val="00DC2FE3"/>
    <w:rsid w:val="00DC5837"/>
    <w:rsid w:val="00DC62AC"/>
    <w:rsid w:val="00DD33C2"/>
    <w:rsid w:val="00DD4747"/>
    <w:rsid w:val="00DE41C9"/>
    <w:rsid w:val="00DE4DD3"/>
    <w:rsid w:val="00DE6883"/>
    <w:rsid w:val="00DE75EA"/>
    <w:rsid w:val="00DF0131"/>
    <w:rsid w:val="00DF1D8C"/>
    <w:rsid w:val="00DF4A55"/>
    <w:rsid w:val="00E00101"/>
    <w:rsid w:val="00E0029B"/>
    <w:rsid w:val="00E065EC"/>
    <w:rsid w:val="00E120F7"/>
    <w:rsid w:val="00E2024F"/>
    <w:rsid w:val="00E205A5"/>
    <w:rsid w:val="00E20EFB"/>
    <w:rsid w:val="00E22128"/>
    <w:rsid w:val="00E2573C"/>
    <w:rsid w:val="00E260DA"/>
    <w:rsid w:val="00E359A9"/>
    <w:rsid w:val="00E37005"/>
    <w:rsid w:val="00E376F6"/>
    <w:rsid w:val="00E4036A"/>
    <w:rsid w:val="00E51058"/>
    <w:rsid w:val="00E51312"/>
    <w:rsid w:val="00E517A8"/>
    <w:rsid w:val="00E51FAF"/>
    <w:rsid w:val="00E52AB0"/>
    <w:rsid w:val="00E56A57"/>
    <w:rsid w:val="00E56EE4"/>
    <w:rsid w:val="00E60A42"/>
    <w:rsid w:val="00E613AF"/>
    <w:rsid w:val="00E62D16"/>
    <w:rsid w:val="00E62D25"/>
    <w:rsid w:val="00E669A4"/>
    <w:rsid w:val="00E7363B"/>
    <w:rsid w:val="00E7476C"/>
    <w:rsid w:val="00E75EFF"/>
    <w:rsid w:val="00E760CB"/>
    <w:rsid w:val="00E766BF"/>
    <w:rsid w:val="00E77C55"/>
    <w:rsid w:val="00E80399"/>
    <w:rsid w:val="00E803B5"/>
    <w:rsid w:val="00E80E75"/>
    <w:rsid w:val="00E825DD"/>
    <w:rsid w:val="00E8293A"/>
    <w:rsid w:val="00E8346F"/>
    <w:rsid w:val="00E83F3F"/>
    <w:rsid w:val="00E84468"/>
    <w:rsid w:val="00E92AAB"/>
    <w:rsid w:val="00E9339F"/>
    <w:rsid w:val="00E96500"/>
    <w:rsid w:val="00E96ED1"/>
    <w:rsid w:val="00E973EC"/>
    <w:rsid w:val="00E9747F"/>
    <w:rsid w:val="00EA16C1"/>
    <w:rsid w:val="00EA22C9"/>
    <w:rsid w:val="00EA5E4F"/>
    <w:rsid w:val="00EB00B0"/>
    <w:rsid w:val="00EB42E7"/>
    <w:rsid w:val="00EB4E56"/>
    <w:rsid w:val="00EB6278"/>
    <w:rsid w:val="00EB7090"/>
    <w:rsid w:val="00EB75DD"/>
    <w:rsid w:val="00EC09F1"/>
    <w:rsid w:val="00EC45DD"/>
    <w:rsid w:val="00EC64E5"/>
    <w:rsid w:val="00ED09AF"/>
    <w:rsid w:val="00ED0C2D"/>
    <w:rsid w:val="00ED1767"/>
    <w:rsid w:val="00ED1785"/>
    <w:rsid w:val="00ED2E76"/>
    <w:rsid w:val="00EE0C36"/>
    <w:rsid w:val="00EE1165"/>
    <w:rsid w:val="00EE1A62"/>
    <w:rsid w:val="00EE2247"/>
    <w:rsid w:val="00EE2B8C"/>
    <w:rsid w:val="00EE4C7B"/>
    <w:rsid w:val="00EE4DA8"/>
    <w:rsid w:val="00EE4FF8"/>
    <w:rsid w:val="00EE6CB3"/>
    <w:rsid w:val="00EF0767"/>
    <w:rsid w:val="00EF0B73"/>
    <w:rsid w:val="00EF27B0"/>
    <w:rsid w:val="00EF2811"/>
    <w:rsid w:val="00EF2D8E"/>
    <w:rsid w:val="00EF3653"/>
    <w:rsid w:val="00EF3D8C"/>
    <w:rsid w:val="00EF51F6"/>
    <w:rsid w:val="00EF6356"/>
    <w:rsid w:val="00EF77D4"/>
    <w:rsid w:val="00F01B3F"/>
    <w:rsid w:val="00F04B88"/>
    <w:rsid w:val="00F10C4B"/>
    <w:rsid w:val="00F1310C"/>
    <w:rsid w:val="00F14F83"/>
    <w:rsid w:val="00F1655E"/>
    <w:rsid w:val="00F2248A"/>
    <w:rsid w:val="00F225D0"/>
    <w:rsid w:val="00F2287C"/>
    <w:rsid w:val="00F330A7"/>
    <w:rsid w:val="00F41FE1"/>
    <w:rsid w:val="00F421DE"/>
    <w:rsid w:val="00F42216"/>
    <w:rsid w:val="00F42802"/>
    <w:rsid w:val="00F44611"/>
    <w:rsid w:val="00F44987"/>
    <w:rsid w:val="00F50259"/>
    <w:rsid w:val="00F5065D"/>
    <w:rsid w:val="00F50788"/>
    <w:rsid w:val="00F511B0"/>
    <w:rsid w:val="00F51C52"/>
    <w:rsid w:val="00F53549"/>
    <w:rsid w:val="00F61174"/>
    <w:rsid w:val="00F62562"/>
    <w:rsid w:val="00F6344B"/>
    <w:rsid w:val="00F638BC"/>
    <w:rsid w:val="00F67E68"/>
    <w:rsid w:val="00F67E9A"/>
    <w:rsid w:val="00F710BB"/>
    <w:rsid w:val="00F7142E"/>
    <w:rsid w:val="00F71595"/>
    <w:rsid w:val="00F717E9"/>
    <w:rsid w:val="00F729A2"/>
    <w:rsid w:val="00F72D82"/>
    <w:rsid w:val="00F73BAA"/>
    <w:rsid w:val="00F73C71"/>
    <w:rsid w:val="00F74E37"/>
    <w:rsid w:val="00F7577B"/>
    <w:rsid w:val="00F76C55"/>
    <w:rsid w:val="00F77E14"/>
    <w:rsid w:val="00F80BCB"/>
    <w:rsid w:val="00F81B74"/>
    <w:rsid w:val="00F82756"/>
    <w:rsid w:val="00F83C10"/>
    <w:rsid w:val="00F83C13"/>
    <w:rsid w:val="00F84535"/>
    <w:rsid w:val="00F872E9"/>
    <w:rsid w:val="00F9063D"/>
    <w:rsid w:val="00F94ECC"/>
    <w:rsid w:val="00F953C2"/>
    <w:rsid w:val="00FA0FD0"/>
    <w:rsid w:val="00FA2E46"/>
    <w:rsid w:val="00FA32C0"/>
    <w:rsid w:val="00FA37F4"/>
    <w:rsid w:val="00FA3CA7"/>
    <w:rsid w:val="00FA4FCD"/>
    <w:rsid w:val="00FA7EE4"/>
    <w:rsid w:val="00FB1A3A"/>
    <w:rsid w:val="00FB2DAC"/>
    <w:rsid w:val="00FB318B"/>
    <w:rsid w:val="00FB432B"/>
    <w:rsid w:val="00FB557C"/>
    <w:rsid w:val="00FB55D7"/>
    <w:rsid w:val="00FC09E6"/>
    <w:rsid w:val="00FC32BE"/>
    <w:rsid w:val="00FC4598"/>
    <w:rsid w:val="00FC4A85"/>
    <w:rsid w:val="00FC5A41"/>
    <w:rsid w:val="00FC7DAD"/>
    <w:rsid w:val="00FD0B1A"/>
    <w:rsid w:val="00FD27E1"/>
    <w:rsid w:val="00FD32B8"/>
    <w:rsid w:val="00FD57BE"/>
    <w:rsid w:val="00FD5B7A"/>
    <w:rsid w:val="00FD617C"/>
    <w:rsid w:val="00FD6248"/>
    <w:rsid w:val="00FD63D3"/>
    <w:rsid w:val="00FD6807"/>
    <w:rsid w:val="00FD6EDA"/>
    <w:rsid w:val="00FE0976"/>
    <w:rsid w:val="00FE4943"/>
    <w:rsid w:val="00FE4FFD"/>
    <w:rsid w:val="00FE521E"/>
    <w:rsid w:val="00FE629F"/>
    <w:rsid w:val="00FE79A5"/>
    <w:rsid w:val="00FE7AA9"/>
    <w:rsid w:val="00FF0695"/>
    <w:rsid w:val="00FF2A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9AB6"/>
  <w15:docId w15:val="{F0D9BF46-F15E-419E-BFA1-337C89A6A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F8C"/>
    <w:pPr>
      <w:suppressAutoHyphens/>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91D30"/>
    <w:pPr>
      <w:ind w:left="720"/>
      <w:contextualSpacing/>
    </w:pPr>
  </w:style>
  <w:style w:type="character" w:styleId="Odwoaniedokomentarza">
    <w:name w:val="annotation reference"/>
    <w:basedOn w:val="Domylnaczcionkaakapitu"/>
    <w:uiPriority w:val="99"/>
    <w:semiHidden/>
    <w:unhideWhenUsed/>
    <w:rsid w:val="00891D30"/>
    <w:rPr>
      <w:sz w:val="16"/>
      <w:szCs w:val="16"/>
    </w:rPr>
  </w:style>
  <w:style w:type="paragraph" w:styleId="Tekstkomentarza">
    <w:name w:val="annotation text"/>
    <w:basedOn w:val="Normalny"/>
    <w:link w:val="TekstkomentarzaZnak"/>
    <w:uiPriority w:val="99"/>
    <w:semiHidden/>
    <w:unhideWhenUsed/>
    <w:rsid w:val="00891D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91D30"/>
    <w:rPr>
      <w:sz w:val="20"/>
      <w:szCs w:val="20"/>
    </w:rPr>
  </w:style>
  <w:style w:type="paragraph" w:styleId="Tekstprzypisudolnego">
    <w:name w:val="footnote text"/>
    <w:basedOn w:val="Normalny"/>
    <w:link w:val="TekstprzypisudolnegoZnak"/>
    <w:uiPriority w:val="99"/>
    <w:semiHidden/>
    <w:unhideWhenUsed/>
    <w:rsid w:val="00891D3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1D30"/>
    <w:rPr>
      <w:sz w:val="20"/>
      <w:szCs w:val="20"/>
    </w:rPr>
  </w:style>
  <w:style w:type="character" w:styleId="Odwoanieprzypisudolnego">
    <w:name w:val="footnote reference"/>
    <w:basedOn w:val="Domylnaczcionkaakapitu"/>
    <w:uiPriority w:val="99"/>
    <w:semiHidden/>
    <w:unhideWhenUsed/>
    <w:rsid w:val="00891D30"/>
    <w:rPr>
      <w:vertAlign w:val="superscript"/>
    </w:rPr>
  </w:style>
  <w:style w:type="paragraph" w:styleId="Tekstdymka">
    <w:name w:val="Balloon Text"/>
    <w:basedOn w:val="Normalny"/>
    <w:link w:val="TekstdymkaZnak"/>
    <w:uiPriority w:val="99"/>
    <w:unhideWhenUsed/>
    <w:rsid w:val="00891D3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891D30"/>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347E49"/>
    <w:rPr>
      <w:b/>
      <w:bCs/>
    </w:rPr>
  </w:style>
  <w:style w:type="character" w:customStyle="1" w:styleId="TematkomentarzaZnak">
    <w:name w:val="Temat komentarza Znak"/>
    <w:basedOn w:val="TekstkomentarzaZnak"/>
    <w:link w:val="Tematkomentarza"/>
    <w:uiPriority w:val="99"/>
    <w:semiHidden/>
    <w:rsid w:val="00347E49"/>
    <w:rPr>
      <w:b/>
      <w:bCs/>
      <w:sz w:val="20"/>
      <w:szCs w:val="20"/>
    </w:rPr>
  </w:style>
  <w:style w:type="paragraph" w:styleId="Tekstprzypisukocowego">
    <w:name w:val="endnote text"/>
    <w:basedOn w:val="Normalny"/>
    <w:link w:val="TekstprzypisukocowegoZnak"/>
    <w:uiPriority w:val="99"/>
    <w:semiHidden/>
    <w:unhideWhenUsed/>
    <w:rsid w:val="008343B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43BB"/>
    <w:rPr>
      <w:sz w:val="20"/>
      <w:szCs w:val="20"/>
    </w:rPr>
  </w:style>
  <w:style w:type="character" w:styleId="Odwoanieprzypisukocowego">
    <w:name w:val="endnote reference"/>
    <w:basedOn w:val="Domylnaczcionkaakapitu"/>
    <w:uiPriority w:val="99"/>
    <w:semiHidden/>
    <w:unhideWhenUsed/>
    <w:rsid w:val="008343BB"/>
    <w:rPr>
      <w:vertAlign w:val="superscript"/>
    </w:rPr>
  </w:style>
  <w:style w:type="paragraph" w:customStyle="1" w:styleId="Standard">
    <w:name w:val="Standard"/>
    <w:link w:val="StandardZnak"/>
    <w:qFormat/>
    <w:rsid w:val="00C815D7"/>
    <w:pPr>
      <w:suppressAutoHyphens/>
      <w:autoSpaceDN w:val="0"/>
      <w:spacing w:after="0" w:line="240" w:lineRule="auto"/>
      <w:textAlignment w:val="baseline"/>
    </w:pPr>
    <w:rPr>
      <w:rFonts w:ascii="Times New Roman" w:eastAsia="Times New Roman" w:hAnsi="Times New Roman" w:cs="Times New Roman"/>
      <w:kern w:val="3"/>
      <w:sz w:val="24"/>
      <w:szCs w:val="20"/>
      <w:lang w:val="en-GB" w:eastAsia="pl-PL"/>
    </w:rPr>
  </w:style>
  <w:style w:type="character" w:customStyle="1" w:styleId="StandardZnak">
    <w:name w:val="Standard Znak"/>
    <w:link w:val="Standard"/>
    <w:locked/>
    <w:rsid w:val="00C815D7"/>
    <w:rPr>
      <w:rFonts w:ascii="Times New Roman" w:eastAsia="Times New Roman" w:hAnsi="Times New Roman" w:cs="Times New Roman"/>
      <w:kern w:val="3"/>
      <w:sz w:val="24"/>
      <w:szCs w:val="20"/>
      <w:lang w:val="en-GB" w:eastAsia="pl-PL"/>
    </w:rPr>
  </w:style>
  <w:style w:type="paragraph" w:styleId="Nagwek">
    <w:name w:val="header"/>
    <w:basedOn w:val="Normalny"/>
    <w:link w:val="NagwekZnak"/>
    <w:uiPriority w:val="99"/>
    <w:unhideWhenUsed/>
    <w:rsid w:val="002F3B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F3B59"/>
  </w:style>
  <w:style w:type="paragraph" w:styleId="Stopka">
    <w:name w:val="footer"/>
    <w:basedOn w:val="Normalny"/>
    <w:link w:val="StopkaZnak"/>
    <w:uiPriority w:val="99"/>
    <w:unhideWhenUsed/>
    <w:rsid w:val="002F3B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F3B59"/>
  </w:style>
  <w:style w:type="paragraph" w:customStyle="1" w:styleId="Default">
    <w:name w:val="Default"/>
    <w:rsid w:val="00A5286E"/>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unhideWhenUsed/>
    <w:rsid w:val="00FC5A41"/>
    <w:pPr>
      <w:suppressAutoHyphens w:val="0"/>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FC5A4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1614">
      <w:bodyDiv w:val="1"/>
      <w:marLeft w:val="0"/>
      <w:marRight w:val="0"/>
      <w:marTop w:val="0"/>
      <w:marBottom w:val="0"/>
      <w:divBdr>
        <w:top w:val="none" w:sz="0" w:space="0" w:color="auto"/>
        <w:left w:val="none" w:sz="0" w:space="0" w:color="auto"/>
        <w:bottom w:val="none" w:sz="0" w:space="0" w:color="auto"/>
        <w:right w:val="none" w:sz="0" w:space="0" w:color="auto"/>
      </w:divBdr>
      <w:divsChild>
        <w:div w:id="1157847215">
          <w:marLeft w:val="547"/>
          <w:marRight w:val="0"/>
          <w:marTop w:val="86"/>
          <w:marBottom w:val="200"/>
          <w:divBdr>
            <w:top w:val="none" w:sz="0" w:space="0" w:color="auto"/>
            <w:left w:val="none" w:sz="0" w:space="0" w:color="auto"/>
            <w:bottom w:val="none" w:sz="0" w:space="0" w:color="auto"/>
            <w:right w:val="none" w:sz="0" w:space="0" w:color="auto"/>
          </w:divBdr>
        </w:div>
        <w:div w:id="441807440">
          <w:marLeft w:val="547"/>
          <w:marRight w:val="0"/>
          <w:marTop w:val="86"/>
          <w:marBottom w:val="200"/>
          <w:divBdr>
            <w:top w:val="none" w:sz="0" w:space="0" w:color="auto"/>
            <w:left w:val="none" w:sz="0" w:space="0" w:color="auto"/>
            <w:bottom w:val="none" w:sz="0" w:space="0" w:color="auto"/>
            <w:right w:val="none" w:sz="0" w:space="0" w:color="auto"/>
          </w:divBdr>
        </w:div>
        <w:div w:id="933438250">
          <w:marLeft w:val="547"/>
          <w:marRight w:val="0"/>
          <w:marTop w:val="86"/>
          <w:marBottom w:val="200"/>
          <w:divBdr>
            <w:top w:val="none" w:sz="0" w:space="0" w:color="auto"/>
            <w:left w:val="none" w:sz="0" w:space="0" w:color="auto"/>
            <w:bottom w:val="none" w:sz="0" w:space="0" w:color="auto"/>
            <w:right w:val="none" w:sz="0" w:space="0" w:color="auto"/>
          </w:divBdr>
        </w:div>
        <w:div w:id="2046590504">
          <w:marLeft w:val="547"/>
          <w:marRight w:val="0"/>
          <w:marTop w:val="86"/>
          <w:marBottom w:val="200"/>
          <w:divBdr>
            <w:top w:val="none" w:sz="0" w:space="0" w:color="auto"/>
            <w:left w:val="none" w:sz="0" w:space="0" w:color="auto"/>
            <w:bottom w:val="none" w:sz="0" w:space="0" w:color="auto"/>
            <w:right w:val="none" w:sz="0" w:space="0" w:color="auto"/>
          </w:divBdr>
        </w:div>
      </w:divsChild>
    </w:div>
    <w:div w:id="73088301">
      <w:bodyDiv w:val="1"/>
      <w:marLeft w:val="0"/>
      <w:marRight w:val="0"/>
      <w:marTop w:val="0"/>
      <w:marBottom w:val="0"/>
      <w:divBdr>
        <w:top w:val="none" w:sz="0" w:space="0" w:color="auto"/>
        <w:left w:val="none" w:sz="0" w:space="0" w:color="auto"/>
        <w:bottom w:val="none" w:sz="0" w:space="0" w:color="auto"/>
        <w:right w:val="none" w:sz="0" w:space="0" w:color="auto"/>
      </w:divBdr>
    </w:div>
    <w:div w:id="75590961">
      <w:bodyDiv w:val="1"/>
      <w:marLeft w:val="0"/>
      <w:marRight w:val="0"/>
      <w:marTop w:val="0"/>
      <w:marBottom w:val="0"/>
      <w:divBdr>
        <w:top w:val="none" w:sz="0" w:space="0" w:color="auto"/>
        <w:left w:val="none" w:sz="0" w:space="0" w:color="auto"/>
        <w:bottom w:val="none" w:sz="0" w:space="0" w:color="auto"/>
        <w:right w:val="none" w:sz="0" w:space="0" w:color="auto"/>
      </w:divBdr>
    </w:div>
    <w:div w:id="208419144">
      <w:bodyDiv w:val="1"/>
      <w:marLeft w:val="0"/>
      <w:marRight w:val="0"/>
      <w:marTop w:val="0"/>
      <w:marBottom w:val="0"/>
      <w:divBdr>
        <w:top w:val="none" w:sz="0" w:space="0" w:color="auto"/>
        <w:left w:val="none" w:sz="0" w:space="0" w:color="auto"/>
        <w:bottom w:val="none" w:sz="0" w:space="0" w:color="auto"/>
        <w:right w:val="none" w:sz="0" w:space="0" w:color="auto"/>
      </w:divBdr>
    </w:div>
    <w:div w:id="331421536">
      <w:bodyDiv w:val="1"/>
      <w:marLeft w:val="0"/>
      <w:marRight w:val="0"/>
      <w:marTop w:val="0"/>
      <w:marBottom w:val="0"/>
      <w:divBdr>
        <w:top w:val="none" w:sz="0" w:space="0" w:color="auto"/>
        <w:left w:val="none" w:sz="0" w:space="0" w:color="auto"/>
        <w:bottom w:val="none" w:sz="0" w:space="0" w:color="auto"/>
        <w:right w:val="none" w:sz="0" w:space="0" w:color="auto"/>
      </w:divBdr>
    </w:div>
    <w:div w:id="509876244">
      <w:bodyDiv w:val="1"/>
      <w:marLeft w:val="0"/>
      <w:marRight w:val="0"/>
      <w:marTop w:val="0"/>
      <w:marBottom w:val="0"/>
      <w:divBdr>
        <w:top w:val="none" w:sz="0" w:space="0" w:color="auto"/>
        <w:left w:val="none" w:sz="0" w:space="0" w:color="auto"/>
        <w:bottom w:val="none" w:sz="0" w:space="0" w:color="auto"/>
        <w:right w:val="none" w:sz="0" w:space="0" w:color="auto"/>
      </w:divBdr>
    </w:div>
    <w:div w:id="558591717">
      <w:bodyDiv w:val="1"/>
      <w:marLeft w:val="0"/>
      <w:marRight w:val="0"/>
      <w:marTop w:val="0"/>
      <w:marBottom w:val="0"/>
      <w:divBdr>
        <w:top w:val="none" w:sz="0" w:space="0" w:color="auto"/>
        <w:left w:val="none" w:sz="0" w:space="0" w:color="auto"/>
        <w:bottom w:val="none" w:sz="0" w:space="0" w:color="auto"/>
        <w:right w:val="none" w:sz="0" w:space="0" w:color="auto"/>
      </w:divBdr>
    </w:div>
    <w:div w:id="589898226">
      <w:bodyDiv w:val="1"/>
      <w:marLeft w:val="0"/>
      <w:marRight w:val="0"/>
      <w:marTop w:val="0"/>
      <w:marBottom w:val="0"/>
      <w:divBdr>
        <w:top w:val="none" w:sz="0" w:space="0" w:color="auto"/>
        <w:left w:val="none" w:sz="0" w:space="0" w:color="auto"/>
        <w:bottom w:val="none" w:sz="0" w:space="0" w:color="auto"/>
        <w:right w:val="none" w:sz="0" w:space="0" w:color="auto"/>
      </w:divBdr>
    </w:div>
    <w:div w:id="611713527">
      <w:bodyDiv w:val="1"/>
      <w:marLeft w:val="0"/>
      <w:marRight w:val="0"/>
      <w:marTop w:val="0"/>
      <w:marBottom w:val="0"/>
      <w:divBdr>
        <w:top w:val="none" w:sz="0" w:space="0" w:color="auto"/>
        <w:left w:val="none" w:sz="0" w:space="0" w:color="auto"/>
        <w:bottom w:val="none" w:sz="0" w:space="0" w:color="auto"/>
        <w:right w:val="none" w:sz="0" w:space="0" w:color="auto"/>
      </w:divBdr>
    </w:div>
    <w:div w:id="667638599">
      <w:bodyDiv w:val="1"/>
      <w:marLeft w:val="0"/>
      <w:marRight w:val="0"/>
      <w:marTop w:val="0"/>
      <w:marBottom w:val="0"/>
      <w:divBdr>
        <w:top w:val="none" w:sz="0" w:space="0" w:color="auto"/>
        <w:left w:val="none" w:sz="0" w:space="0" w:color="auto"/>
        <w:bottom w:val="none" w:sz="0" w:space="0" w:color="auto"/>
        <w:right w:val="none" w:sz="0" w:space="0" w:color="auto"/>
      </w:divBdr>
    </w:div>
    <w:div w:id="690839405">
      <w:bodyDiv w:val="1"/>
      <w:marLeft w:val="0"/>
      <w:marRight w:val="0"/>
      <w:marTop w:val="0"/>
      <w:marBottom w:val="0"/>
      <w:divBdr>
        <w:top w:val="none" w:sz="0" w:space="0" w:color="auto"/>
        <w:left w:val="none" w:sz="0" w:space="0" w:color="auto"/>
        <w:bottom w:val="none" w:sz="0" w:space="0" w:color="auto"/>
        <w:right w:val="none" w:sz="0" w:space="0" w:color="auto"/>
      </w:divBdr>
    </w:div>
    <w:div w:id="756749466">
      <w:bodyDiv w:val="1"/>
      <w:marLeft w:val="0"/>
      <w:marRight w:val="0"/>
      <w:marTop w:val="0"/>
      <w:marBottom w:val="0"/>
      <w:divBdr>
        <w:top w:val="none" w:sz="0" w:space="0" w:color="auto"/>
        <w:left w:val="none" w:sz="0" w:space="0" w:color="auto"/>
        <w:bottom w:val="none" w:sz="0" w:space="0" w:color="auto"/>
        <w:right w:val="none" w:sz="0" w:space="0" w:color="auto"/>
      </w:divBdr>
    </w:div>
    <w:div w:id="804127898">
      <w:bodyDiv w:val="1"/>
      <w:marLeft w:val="0"/>
      <w:marRight w:val="0"/>
      <w:marTop w:val="0"/>
      <w:marBottom w:val="0"/>
      <w:divBdr>
        <w:top w:val="none" w:sz="0" w:space="0" w:color="auto"/>
        <w:left w:val="none" w:sz="0" w:space="0" w:color="auto"/>
        <w:bottom w:val="none" w:sz="0" w:space="0" w:color="auto"/>
        <w:right w:val="none" w:sz="0" w:space="0" w:color="auto"/>
      </w:divBdr>
    </w:div>
    <w:div w:id="862287395">
      <w:bodyDiv w:val="1"/>
      <w:marLeft w:val="0"/>
      <w:marRight w:val="0"/>
      <w:marTop w:val="0"/>
      <w:marBottom w:val="0"/>
      <w:divBdr>
        <w:top w:val="none" w:sz="0" w:space="0" w:color="auto"/>
        <w:left w:val="none" w:sz="0" w:space="0" w:color="auto"/>
        <w:bottom w:val="none" w:sz="0" w:space="0" w:color="auto"/>
        <w:right w:val="none" w:sz="0" w:space="0" w:color="auto"/>
      </w:divBdr>
    </w:div>
    <w:div w:id="875895172">
      <w:bodyDiv w:val="1"/>
      <w:marLeft w:val="0"/>
      <w:marRight w:val="0"/>
      <w:marTop w:val="0"/>
      <w:marBottom w:val="0"/>
      <w:divBdr>
        <w:top w:val="none" w:sz="0" w:space="0" w:color="auto"/>
        <w:left w:val="none" w:sz="0" w:space="0" w:color="auto"/>
        <w:bottom w:val="none" w:sz="0" w:space="0" w:color="auto"/>
        <w:right w:val="none" w:sz="0" w:space="0" w:color="auto"/>
      </w:divBdr>
    </w:div>
    <w:div w:id="886601590">
      <w:bodyDiv w:val="1"/>
      <w:marLeft w:val="0"/>
      <w:marRight w:val="0"/>
      <w:marTop w:val="0"/>
      <w:marBottom w:val="0"/>
      <w:divBdr>
        <w:top w:val="none" w:sz="0" w:space="0" w:color="auto"/>
        <w:left w:val="none" w:sz="0" w:space="0" w:color="auto"/>
        <w:bottom w:val="none" w:sz="0" w:space="0" w:color="auto"/>
        <w:right w:val="none" w:sz="0" w:space="0" w:color="auto"/>
      </w:divBdr>
    </w:div>
    <w:div w:id="902838225">
      <w:bodyDiv w:val="1"/>
      <w:marLeft w:val="0"/>
      <w:marRight w:val="0"/>
      <w:marTop w:val="0"/>
      <w:marBottom w:val="0"/>
      <w:divBdr>
        <w:top w:val="none" w:sz="0" w:space="0" w:color="auto"/>
        <w:left w:val="none" w:sz="0" w:space="0" w:color="auto"/>
        <w:bottom w:val="none" w:sz="0" w:space="0" w:color="auto"/>
        <w:right w:val="none" w:sz="0" w:space="0" w:color="auto"/>
      </w:divBdr>
    </w:div>
    <w:div w:id="911817492">
      <w:bodyDiv w:val="1"/>
      <w:marLeft w:val="0"/>
      <w:marRight w:val="0"/>
      <w:marTop w:val="0"/>
      <w:marBottom w:val="0"/>
      <w:divBdr>
        <w:top w:val="none" w:sz="0" w:space="0" w:color="auto"/>
        <w:left w:val="none" w:sz="0" w:space="0" w:color="auto"/>
        <w:bottom w:val="none" w:sz="0" w:space="0" w:color="auto"/>
        <w:right w:val="none" w:sz="0" w:space="0" w:color="auto"/>
      </w:divBdr>
      <w:divsChild>
        <w:div w:id="1553226947">
          <w:marLeft w:val="547"/>
          <w:marRight w:val="0"/>
          <w:marTop w:val="86"/>
          <w:marBottom w:val="200"/>
          <w:divBdr>
            <w:top w:val="none" w:sz="0" w:space="0" w:color="auto"/>
            <w:left w:val="none" w:sz="0" w:space="0" w:color="auto"/>
            <w:bottom w:val="none" w:sz="0" w:space="0" w:color="auto"/>
            <w:right w:val="none" w:sz="0" w:space="0" w:color="auto"/>
          </w:divBdr>
        </w:div>
      </w:divsChild>
    </w:div>
    <w:div w:id="1065420626">
      <w:bodyDiv w:val="1"/>
      <w:marLeft w:val="0"/>
      <w:marRight w:val="0"/>
      <w:marTop w:val="0"/>
      <w:marBottom w:val="0"/>
      <w:divBdr>
        <w:top w:val="none" w:sz="0" w:space="0" w:color="auto"/>
        <w:left w:val="none" w:sz="0" w:space="0" w:color="auto"/>
        <w:bottom w:val="none" w:sz="0" w:space="0" w:color="auto"/>
        <w:right w:val="none" w:sz="0" w:space="0" w:color="auto"/>
      </w:divBdr>
    </w:div>
    <w:div w:id="1082797227">
      <w:bodyDiv w:val="1"/>
      <w:marLeft w:val="0"/>
      <w:marRight w:val="0"/>
      <w:marTop w:val="0"/>
      <w:marBottom w:val="0"/>
      <w:divBdr>
        <w:top w:val="none" w:sz="0" w:space="0" w:color="auto"/>
        <w:left w:val="none" w:sz="0" w:space="0" w:color="auto"/>
        <w:bottom w:val="none" w:sz="0" w:space="0" w:color="auto"/>
        <w:right w:val="none" w:sz="0" w:space="0" w:color="auto"/>
      </w:divBdr>
    </w:div>
    <w:div w:id="1131358650">
      <w:bodyDiv w:val="1"/>
      <w:marLeft w:val="0"/>
      <w:marRight w:val="0"/>
      <w:marTop w:val="0"/>
      <w:marBottom w:val="0"/>
      <w:divBdr>
        <w:top w:val="none" w:sz="0" w:space="0" w:color="auto"/>
        <w:left w:val="none" w:sz="0" w:space="0" w:color="auto"/>
        <w:bottom w:val="none" w:sz="0" w:space="0" w:color="auto"/>
        <w:right w:val="none" w:sz="0" w:space="0" w:color="auto"/>
      </w:divBdr>
    </w:div>
    <w:div w:id="1157846899">
      <w:bodyDiv w:val="1"/>
      <w:marLeft w:val="0"/>
      <w:marRight w:val="0"/>
      <w:marTop w:val="0"/>
      <w:marBottom w:val="0"/>
      <w:divBdr>
        <w:top w:val="none" w:sz="0" w:space="0" w:color="auto"/>
        <w:left w:val="none" w:sz="0" w:space="0" w:color="auto"/>
        <w:bottom w:val="none" w:sz="0" w:space="0" w:color="auto"/>
        <w:right w:val="none" w:sz="0" w:space="0" w:color="auto"/>
      </w:divBdr>
    </w:div>
    <w:div w:id="1389841854">
      <w:bodyDiv w:val="1"/>
      <w:marLeft w:val="0"/>
      <w:marRight w:val="0"/>
      <w:marTop w:val="0"/>
      <w:marBottom w:val="0"/>
      <w:divBdr>
        <w:top w:val="none" w:sz="0" w:space="0" w:color="auto"/>
        <w:left w:val="none" w:sz="0" w:space="0" w:color="auto"/>
        <w:bottom w:val="none" w:sz="0" w:space="0" w:color="auto"/>
        <w:right w:val="none" w:sz="0" w:space="0" w:color="auto"/>
      </w:divBdr>
    </w:div>
    <w:div w:id="1454207716">
      <w:bodyDiv w:val="1"/>
      <w:marLeft w:val="0"/>
      <w:marRight w:val="0"/>
      <w:marTop w:val="0"/>
      <w:marBottom w:val="0"/>
      <w:divBdr>
        <w:top w:val="none" w:sz="0" w:space="0" w:color="auto"/>
        <w:left w:val="none" w:sz="0" w:space="0" w:color="auto"/>
        <w:bottom w:val="none" w:sz="0" w:space="0" w:color="auto"/>
        <w:right w:val="none" w:sz="0" w:space="0" w:color="auto"/>
      </w:divBdr>
    </w:div>
    <w:div w:id="1466041191">
      <w:bodyDiv w:val="1"/>
      <w:marLeft w:val="0"/>
      <w:marRight w:val="0"/>
      <w:marTop w:val="0"/>
      <w:marBottom w:val="0"/>
      <w:divBdr>
        <w:top w:val="none" w:sz="0" w:space="0" w:color="auto"/>
        <w:left w:val="none" w:sz="0" w:space="0" w:color="auto"/>
        <w:bottom w:val="none" w:sz="0" w:space="0" w:color="auto"/>
        <w:right w:val="none" w:sz="0" w:space="0" w:color="auto"/>
      </w:divBdr>
    </w:div>
    <w:div w:id="1538422883">
      <w:bodyDiv w:val="1"/>
      <w:marLeft w:val="0"/>
      <w:marRight w:val="0"/>
      <w:marTop w:val="0"/>
      <w:marBottom w:val="0"/>
      <w:divBdr>
        <w:top w:val="none" w:sz="0" w:space="0" w:color="auto"/>
        <w:left w:val="none" w:sz="0" w:space="0" w:color="auto"/>
        <w:bottom w:val="none" w:sz="0" w:space="0" w:color="auto"/>
        <w:right w:val="none" w:sz="0" w:space="0" w:color="auto"/>
      </w:divBdr>
    </w:div>
    <w:div w:id="1767581933">
      <w:bodyDiv w:val="1"/>
      <w:marLeft w:val="0"/>
      <w:marRight w:val="0"/>
      <w:marTop w:val="0"/>
      <w:marBottom w:val="0"/>
      <w:divBdr>
        <w:top w:val="none" w:sz="0" w:space="0" w:color="auto"/>
        <w:left w:val="none" w:sz="0" w:space="0" w:color="auto"/>
        <w:bottom w:val="none" w:sz="0" w:space="0" w:color="auto"/>
        <w:right w:val="none" w:sz="0" w:space="0" w:color="auto"/>
      </w:divBdr>
    </w:div>
    <w:div w:id="1919829555">
      <w:bodyDiv w:val="1"/>
      <w:marLeft w:val="0"/>
      <w:marRight w:val="0"/>
      <w:marTop w:val="0"/>
      <w:marBottom w:val="0"/>
      <w:divBdr>
        <w:top w:val="none" w:sz="0" w:space="0" w:color="auto"/>
        <w:left w:val="none" w:sz="0" w:space="0" w:color="auto"/>
        <w:bottom w:val="none" w:sz="0" w:space="0" w:color="auto"/>
        <w:right w:val="none" w:sz="0" w:space="0" w:color="auto"/>
      </w:divBdr>
    </w:div>
    <w:div w:id="1928536868">
      <w:bodyDiv w:val="1"/>
      <w:marLeft w:val="0"/>
      <w:marRight w:val="0"/>
      <w:marTop w:val="0"/>
      <w:marBottom w:val="0"/>
      <w:divBdr>
        <w:top w:val="none" w:sz="0" w:space="0" w:color="auto"/>
        <w:left w:val="none" w:sz="0" w:space="0" w:color="auto"/>
        <w:bottom w:val="none" w:sz="0" w:space="0" w:color="auto"/>
        <w:right w:val="none" w:sz="0" w:space="0" w:color="auto"/>
      </w:divBdr>
    </w:div>
    <w:div w:id="2052218045">
      <w:bodyDiv w:val="1"/>
      <w:marLeft w:val="0"/>
      <w:marRight w:val="0"/>
      <w:marTop w:val="0"/>
      <w:marBottom w:val="0"/>
      <w:divBdr>
        <w:top w:val="none" w:sz="0" w:space="0" w:color="auto"/>
        <w:left w:val="none" w:sz="0" w:space="0" w:color="auto"/>
        <w:bottom w:val="none" w:sz="0" w:space="0" w:color="auto"/>
        <w:right w:val="none" w:sz="0" w:space="0" w:color="auto"/>
      </w:divBdr>
    </w:div>
    <w:div w:id="2072344525">
      <w:bodyDiv w:val="1"/>
      <w:marLeft w:val="0"/>
      <w:marRight w:val="0"/>
      <w:marTop w:val="0"/>
      <w:marBottom w:val="0"/>
      <w:divBdr>
        <w:top w:val="none" w:sz="0" w:space="0" w:color="auto"/>
        <w:left w:val="none" w:sz="0" w:space="0" w:color="auto"/>
        <w:bottom w:val="none" w:sz="0" w:space="0" w:color="auto"/>
        <w:right w:val="none" w:sz="0" w:space="0" w:color="auto"/>
      </w:divBdr>
    </w:div>
    <w:div w:id="2083873501">
      <w:bodyDiv w:val="1"/>
      <w:marLeft w:val="0"/>
      <w:marRight w:val="0"/>
      <w:marTop w:val="0"/>
      <w:marBottom w:val="0"/>
      <w:divBdr>
        <w:top w:val="none" w:sz="0" w:space="0" w:color="auto"/>
        <w:left w:val="none" w:sz="0" w:space="0" w:color="auto"/>
        <w:bottom w:val="none" w:sz="0" w:space="0" w:color="auto"/>
        <w:right w:val="none" w:sz="0" w:space="0" w:color="auto"/>
      </w:divBdr>
    </w:div>
    <w:div w:id="2107380259">
      <w:bodyDiv w:val="1"/>
      <w:marLeft w:val="0"/>
      <w:marRight w:val="0"/>
      <w:marTop w:val="0"/>
      <w:marBottom w:val="0"/>
      <w:divBdr>
        <w:top w:val="none" w:sz="0" w:space="0" w:color="auto"/>
        <w:left w:val="none" w:sz="0" w:space="0" w:color="auto"/>
        <w:bottom w:val="none" w:sz="0" w:space="0" w:color="auto"/>
        <w:right w:val="none" w:sz="0" w:space="0" w:color="auto"/>
      </w:divBdr>
    </w:div>
    <w:div w:id="2129201964">
      <w:bodyDiv w:val="1"/>
      <w:marLeft w:val="0"/>
      <w:marRight w:val="0"/>
      <w:marTop w:val="0"/>
      <w:marBottom w:val="0"/>
      <w:divBdr>
        <w:top w:val="none" w:sz="0" w:space="0" w:color="auto"/>
        <w:left w:val="none" w:sz="0" w:space="0" w:color="auto"/>
        <w:bottom w:val="none" w:sz="0" w:space="0" w:color="auto"/>
        <w:right w:val="none" w:sz="0" w:space="0" w:color="auto"/>
      </w:divBdr>
    </w:div>
    <w:div w:id="2129690395">
      <w:bodyDiv w:val="1"/>
      <w:marLeft w:val="0"/>
      <w:marRight w:val="0"/>
      <w:marTop w:val="0"/>
      <w:marBottom w:val="0"/>
      <w:divBdr>
        <w:top w:val="none" w:sz="0" w:space="0" w:color="auto"/>
        <w:left w:val="none" w:sz="0" w:space="0" w:color="auto"/>
        <w:bottom w:val="none" w:sz="0" w:space="0" w:color="auto"/>
        <w:right w:val="none" w:sz="0" w:space="0" w:color="auto"/>
      </w:divBdr>
      <w:divsChild>
        <w:div w:id="558632722">
          <w:marLeft w:val="547"/>
          <w:marRight w:val="0"/>
          <w:marTop w:val="86"/>
          <w:marBottom w:val="200"/>
          <w:divBdr>
            <w:top w:val="none" w:sz="0" w:space="0" w:color="auto"/>
            <w:left w:val="none" w:sz="0" w:space="0" w:color="auto"/>
            <w:bottom w:val="none" w:sz="0" w:space="0" w:color="auto"/>
            <w:right w:val="none" w:sz="0" w:space="0" w:color="auto"/>
          </w:divBdr>
        </w:div>
        <w:div w:id="1417701247">
          <w:marLeft w:val="547"/>
          <w:marRight w:val="0"/>
          <w:marTop w:val="86"/>
          <w:marBottom w:val="200"/>
          <w:divBdr>
            <w:top w:val="none" w:sz="0" w:space="0" w:color="auto"/>
            <w:left w:val="none" w:sz="0" w:space="0" w:color="auto"/>
            <w:bottom w:val="none" w:sz="0" w:space="0" w:color="auto"/>
            <w:right w:val="none" w:sz="0" w:space="0" w:color="auto"/>
          </w:divBdr>
        </w:div>
        <w:div w:id="234827614">
          <w:marLeft w:val="547"/>
          <w:marRight w:val="0"/>
          <w:marTop w:val="86"/>
          <w:marBottom w:val="200"/>
          <w:divBdr>
            <w:top w:val="none" w:sz="0" w:space="0" w:color="auto"/>
            <w:left w:val="none" w:sz="0" w:space="0" w:color="auto"/>
            <w:bottom w:val="none" w:sz="0" w:space="0" w:color="auto"/>
            <w:right w:val="none" w:sz="0" w:space="0" w:color="auto"/>
          </w:divBdr>
        </w:div>
        <w:div w:id="1261378582">
          <w:marLeft w:val="547"/>
          <w:marRight w:val="0"/>
          <w:marTop w:val="86"/>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83F447-E277-4B50-8E67-FD0F485B7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46</Pages>
  <Words>12497</Words>
  <Characters>74988</Characters>
  <Application>Microsoft Office Word</Application>
  <DocSecurity>0</DocSecurity>
  <Lines>624</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pwaloch</dc:creator>
  <cp:lastModifiedBy>Magdalena Szymańska</cp:lastModifiedBy>
  <cp:revision>5</cp:revision>
  <cp:lastPrinted>2023-12-15T11:14:00Z</cp:lastPrinted>
  <dcterms:created xsi:type="dcterms:W3CDTF">2025-11-18T13:58:00Z</dcterms:created>
  <dcterms:modified xsi:type="dcterms:W3CDTF">2025-12-16T13:36:00Z</dcterms:modified>
</cp:coreProperties>
</file>