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187A7" w14:textId="7F4B954E" w:rsidR="0056690A" w:rsidRDefault="0056690A" w:rsidP="0056690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sz w:val="24"/>
          <w:szCs w:val="24"/>
        </w:rPr>
      </w:pPr>
      <w:r w:rsidRPr="0056690A">
        <w:rPr>
          <w:rFonts w:cs="Calibri"/>
          <w:b/>
          <w:smallCaps/>
          <w:sz w:val="24"/>
          <w:szCs w:val="24"/>
        </w:rPr>
        <w:t>Generalny Dyrektor Ochrony Środowiska</w:t>
      </w:r>
      <w:r w:rsidRPr="0056690A">
        <w:rPr>
          <w:rFonts w:cs="Calibri"/>
          <w:sz w:val="24"/>
          <w:szCs w:val="24"/>
        </w:rPr>
        <w:t xml:space="preserve"> </w:t>
      </w:r>
    </w:p>
    <w:p w14:paraId="35F17446" w14:textId="77777777" w:rsidR="0056690A" w:rsidRPr="0056690A" w:rsidRDefault="0056690A" w:rsidP="0056690A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cs="Calibri"/>
          <w:b/>
          <w:smallCaps/>
          <w:sz w:val="24"/>
          <w:szCs w:val="24"/>
        </w:rPr>
      </w:pPr>
    </w:p>
    <w:p w14:paraId="4260FA16" w14:textId="5B2A912E" w:rsidR="00966EEE" w:rsidRDefault="00966EEE" w:rsidP="00966EEE">
      <w:pPr>
        <w:spacing w:after="0" w:line="305" w:lineRule="auto"/>
        <w:rPr>
          <w:rFonts w:cs="Calibri"/>
          <w:sz w:val="24"/>
          <w:szCs w:val="24"/>
        </w:rPr>
      </w:pPr>
      <w:r w:rsidRPr="00D244B5">
        <w:rPr>
          <w:rFonts w:cs="Calibri"/>
          <w:sz w:val="24"/>
          <w:szCs w:val="24"/>
        </w:rPr>
        <w:t xml:space="preserve">Warszawa, </w:t>
      </w:r>
      <w:r w:rsidR="0004074A">
        <w:rPr>
          <w:rFonts w:cs="Calibri"/>
          <w:sz w:val="24"/>
          <w:szCs w:val="24"/>
        </w:rPr>
        <w:t>31</w:t>
      </w:r>
      <w:r w:rsidRPr="00D244B5">
        <w:rPr>
          <w:rFonts w:cs="Calibri"/>
          <w:sz w:val="24"/>
          <w:szCs w:val="24"/>
        </w:rPr>
        <w:t xml:space="preserve"> stycznia 2024 r.</w:t>
      </w:r>
    </w:p>
    <w:p w14:paraId="1966DD40" w14:textId="3CDA745F" w:rsidR="005D78B1" w:rsidRPr="0056690A" w:rsidRDefault="0004074A" w:rsidP="0056690A">
      <w:pPr>
        <w:suppressAutoHyphens/>
        <w:spacing w:after="0" w:line="305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cs="Calibri"/>
          <w:sz w:val="24"/>
          <w:szCs w:val="24"/>
        </w:rPr>
        <w:t>DOOŚ-WDŚ/ZOO.4200.26.2016.AL/AB/</w:t>
      </w:r>
      <w:proofErr w:type="spellStart"/>
      <w:r w:rsidRPr="0004074A">
        <w:rPr>
          <w:rFonts w:cs="Calibri"/>
          <w:sz w:val="24"/>
          <w:szCs w:val="24"/>
        </w:rPr>
        <w:t>JSz</w:t>
      </w:r>
      <w:proofErr w:type="spellEnd"/>
      <w:r w:rsidRPr="0004074A">
        <w:rPr>
          <w:rFonts w:cs="Calibri"/>
          <w:sz w:val="24"/>
          <w:szCs w:val="24"/>
        </w:rPr>
        <w:t>/SW.55</w:t>
      </w:r>
      <w:r>
        <w:rPr>
          <w:rFonts w:cs="Calibri"/>
          <w:sz w:val="24"/>
          <w:szCs w:val="24"/>
        </w:rPr>
        <w:br/>
      </w:r>
    </w:p>
    <w:p w14:paraId="63F80F5B" w14:textId="77777777" w:rsidR="0004074A" w:rsidRDefault="0004074A" w:rsidP="00D121F6">
      <w:pPr>
        <w:suppressAutoHyphens/>
        <w:spacing w:after="0"/>
        <w:rPr>
          <w:rFonts w:eastAsia="Times New Roman" w:cs="Calibri"/>
          <w:b/>
          <w:sz w:val="24"/>
          <w:szCs w:val="24"/>
          <w:lang w:eastAsia="pl-PL"/>
        </w:rPr>
      </w:pPr>
      <w:r w:rsidRPr="0004074A">
        <w:rPr>
          <w:rFonts w:eastAsia="Times New Roman" w:cs="Calibri"/>
          <w:b/>
          <w:sz w:val="24"/>
          <w:szCs w:val="24"/>
          <w:lang w:eastAsia="pl-PL"/>
        </w:rPr>
        <w:t>ZAWIADOMIENIE</w:t>
      </w:r>
      <w:r>
        <w:rPr>
          <w:rFonts w:eastAsia="Times New Roman" w:cs="Calibri"/>
          <w:b/>
          <w:sz w:val="24"/>
          <w:szCs w:val="24"/>
          <w:lang w:eastAsia="pl-PL"/>
        </w:rPr>
        <w:br/>
      </w:r>
    </w:p>
    <w:p w14:paraId="287E61E4" w14:textId="77777777" w:rsidR="0004074A" w:rsidRPr="0004074A" w:rsidRDefault="0004074A" w:rsidP="0004074A">
      <w:pPr>
        <w:suppressAutoHyphens/>
        <w:spacing w:before="120" w:after="120" w:line="305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 xml:space="preserve">Generalny Dyrektor Ochrony Środowiska, na podstawie art. 36 oraz art. 49 ustawy z dnia 14 czerwca 1960 r. –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04074A">
        <w:rPr>
          <w:rFonts w:eastAsia="Times New Roman" w:cs="Calibri"/>
          <w:sz w:val="24"/>
          <w:szCs w:val="24"/>
          <w:lang w:eastAsia="pl-PL"/>
        </w:rPr>
        <w:t>u.o.o.ś</w:t>
      </w:r>
      <w:proofErr w:type="spellEnd"/>
      <w:r w:rsidRPr="0004074A">
        <w:rPr>
          <w:rFonts w:eastAsia="Times New Roman" w:cs="Calibri"/>
          <w:sz w:val="24"/>
          <w:szCs w:val="24"/>
          <w:lang w:eastAsia="pl-PL"/>
        </w:rPr>
        <w:t>., zawiadamia, że postępowanie odwoławcze od decyzji Regionalnego Dyrektora Ochrony Środowiska w Warszawie z 2 grudnia 2011 r., znak: WOOŚ-II.4200.15.2011.MW, o środowiskowych uwarunkowaniach zgody na realizację przedsięwzięcia polegającego na „budowie północnego wylotu z Warszawy drogi ekspresowej S-8 w kierunku Białegostoku na odcinku od projektowanej Wschodniej Obwodnicy Warszawy (droga S-17) do obwodnicy Radzymina”, nie mogło być zakończone w wyznaczonym terminie. Przyczyną zwłoki jest konieczność umożliwienia stronom postępowania skorzystania z gwarancji procesowych określonych w art. 10 § 1 k.p.a., o którym poinformowano w zawiadomieniu z 4 stycznia 2024 r., znak: DOOŚ-WDŚ/ZOO.4200.26.2016.AL/AB/</w:t>
      </w:r>
      <w:proofErr w:type="spellStart"/>
      <w:r w:rsidRPr="0004074A">
        <w:rPr>
          <w:rFonts w:eastAsia="Times New Roman" w:cs="Calibri"/>
          <w:sz w:val="24"/>
          <w:szCs w:val="24"/>
          <w:lang w:eastAsia="pl-PL"/>
        </w:rPr>
        <w:t>JSz</w:t>
      </w:r>
      <w:proofErr w:type="spellEnd"/>
      <w:r w:rsidRPr="0004074A">
        <w:rPr>
          <w:rFonts w:eastAsia="Times New Roman" w:cs="Calibri"/>
          <w:sz w:val="24"/>
          <w:szCs w:val="24"/>
          <w:lang w:eastAsia="pl-PL"/>
        </w:rPr>
        <w:t>/ SW.53.</w:t>
      </w:r>
    </w:p>
    <w:p w14:paraId="12EEEA4B" w14:textId="66F29DA6" w:rsidR="0004074A" w:rsidRDefault="0004074A" w:rsidP="0004074A">
      <w:pPr>
        <w:suppressAutoHyphens/>
        <w:spacing w:before="120" w:after="120" w:line="305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>Generalny Dyrektor Ochrony Środowiska wskazuje nowy termin załatwienia sprawy na 8 marca 2024 r.</w:t>
      </w:r>
    </w:p>
    <w:p w14:paraId="12A58077" w14:textId="77777777" w:rsidR="0004074A" w:rsidRDefault="0004074A" w:rsidP="0004074A">
      <w:pPr>
        <w:suppressAutoHyphens/>
        <w:spacing w:before="120" w:after="120" w:line="305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04074A">
        <w:rPr>
          <w:rFonts w:eastAsia="Times New Roman" w:cs="Calibri"/>
          <w:b/>
          <w:bCs/>
          <w:sz w:val="24"/>
          <w:szCs w:val="24"/>
          <w:lang w:eastAsia="pl-PL"/>
        </w:rPr>
        <w:t>Upubliczniono w dniach: od ………………… do …………………</w:t>
      </w:r>
    </w:p>
    <w:p w14:paraId="7008E8AF" w14:textId="6E06B6F3" w:rsidR="0004074A" w:rsidRDefault="0004074A" w:rsidP="0004074A">
      <w:pPr>
        <w:suppressAutoHyphens/>
        <w:spacing w:before="120" w:after="120" w:line="305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 w:rsidRPr="0004074A">
        <w:rPr>
          <w:rFonts w:eastAsia="Times New Roman" w:cs="Calibri"/>
          <w:b/>
          <w:bCs/>
          <w:sz w:val="24"/>
          <w:szCs w:val="24"/>
          <w:lang w:eastAsia="pl-PL"/>
        </w:rPr>
        <w:t>Pieczęć urzędu i podpis:</w:t>
      </w:r>
    </w:p>
    <w:p w14:paraId="20AD08A7" w14:textId="77777777" w:rsidR="0004074A" w:rsidRPr="0056690A" w:rsidRDefault="0004074A" w:rsidP="0004074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  <w:lang w:eastAsia="pl-PL"/>
        </w:rPr>
      </w:pPr>
      <w:r w:rsidRPr="0056690A">
        <w:rPr>
          <w:rFonts w:cs="Calibri"/>
          <w:i/>
          <w:iCs/>
          <w:color w:val="000000"/>
          <w:sz w:val="24"/>
          <w:szCs w:val="24"/>
          <w:lang w:eastAsia="pl-PL"/>
        </w:rPr>
        <w:t>Z upoważnienia</w:t>
      </w:r>
    </w:p>
    <w:p w14:paraId="2931C117" w14:textId="77777777" w:rsidR="0004074A" w:rsidRPr="0056690A" w:rsidRDefault="0004074A" w:rsidP="0004074A">
      <w:pPr>
        <w:autoSpaceDE w:val="0"/>
        <w:autoSpaceDN w:val="0"/>
        <w:adjustRightInd w:val="0"/>
        <w:spacing w:after="0" w:line="240" w:lineRule="auto"/>
        <w:rPr>
          <w:rFonts w:cs="Calibri"/>
          <w:i/>
          <w:iCs/>
          <w:color w:val="000000"/>
          <w:sz w:val="24"/>
          <w:szCs w:val="24"/>
          <w:lang w:eastAsia="pl-PL"/>
        </w:rPr>
      </w:pPr>
      <w:r w:rsidRPr="0056690A">
        <w:rPr>
          <w:rFonts w:cs="Calibri"/>
          <w:i/>
          <w:iCs/>
          <w:color w:val="000000"/>
          <w:sz w:val="24"/>
          <w:szCs w:val="24"/>
          <w:lang w:eastAsia="pl-PL"/>
        </w:rPr>
        <w:t>Generalnego Dyrektora Ochrony Środowiska</w:t>
      </w:r>
    </w:p>
    <w:p w14:paraId="74C961B3" w14:textId="77777777" w:rsidR="0004074A" w:rsidRPr="0056690A" w:rsidRDefault="0004074A" w:rsidP="000407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>Dyrektor Departamentu Ocen Oddziaływania na Środowisko</w:t>
      </w:r>
    </w:p>
    <w:p w14:paraId="6CB601C4" w14:textId="77777777" w:rsidR="0004074A" w:rsidRPr="0056690A" w:rsidRDefault="0004074A" w:rsidP="0004074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  <w:lang w:eastAsia="pl-PL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Anna </w:t>
      </w:r>
      <w:proofErr w:type="spellStart"/>
      <w:r>
        <w:rPr>
          <w:rFonts w:cs="Calibri"/>
          <w:color w:val="000000"/>
          <w:sz w:val="24"/>
          <w:szCs w:val="24"/>
          <w:lang w:eastAsia="pl-PL"/>
        </w:rPr>
        <w:t>Bieroza</w:t>
      </w:r>
      <w:proofErr w:type="spellEnd"/>
      <w:r>
        <w:rPr>
          <w:rFonts w:cs="Calibri"/>
          <w:color w:val="000000"/>
          <w:sz w:val="24"/>
          <w:szCs w:val="24"/>
          <w:lang w:eastAsia="pl-PL"/>
        </w:rPr>
        <w:t xml:space="preserve"> Ćwierzyńska</w:t>
      </w:r>
    </w:p>
    <w:p w14:paraId="7CA3B99A" w14:textId="3AB7C51E" w:rsidR="005D78B1" w:rsidRPr="0056690A" w:rsidRDefault="005D78B1" w:rsidP="0004074A">
      <w:pPr>
        <w:suppressAutoHyphens/>
        <w:spacing w:before="120" w:after="120" w:line="305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468D6AA" w14:textId="77777777" w:rsidR="0004074A" w:rsidRP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>Art. 36 k.p.a. O każdym przypadku niezałatwienia sprawy w terminie określonym w art. 35 lub w przepisach szczególnych organ administracji publicznej jest obowiązany zawiadomić strony, podając przyczyny zwłoki i wskazując nowy termin załatwienia sprawy (§ 1). Ten sam obowiązek ciąży na organie administracji publicznej również w przypadku zwłoki w załatwieniu sprawy z przyczyn niezależnych od organu (§ 2).</w:t>
      </w:r>
    </w:p>
    <w:p w14:paraId="350012CC" w14:textId="77777777" w:rsidR="0004074A" w:rsidRP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 xml:space="preserve">Art. 49 k.p.a. Strony mogą być zawiadamiane o decyzjach i innych czynnościach organów administracji publicznej przez obwieszczenie lub w inny zwyczajowo przyjęty w danej miejscowości sposób publicznego ogłaszania, jeżeli przepis szczególny tak stanowi; w tych </w:t>
      </w:r>
      <w:r w:rsidRPr="0004074A">
        <w:rPr>
          <w:rFonts w:eastAsia="Times New Roman" w:cs="Calibri"/>
          <w:sz w:val="24"/>
          <w:szCs w:val="24"/>
          <w:lang w:eastAsia="pl-PL"/>
        </w:rPr>
        <w:lastRenderedPageBreak/>
        <w:t>przypadkach zawiadomienie bądź doręczenie uważa się za dokonane po upływie czternastu dni od dnia publicznego ogłoszenia.</w:t>
      </w:r>
    </w:p>
    <w:p w14:paraId="5EDDEA2F" w14:textId="77777777" w:rsidR="0004074A" w:rsidRP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026DF142" w14:textId="77777777" w:rsidR="0004074A" w:rsidRP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 xml:space="preserve">Art. 74 ust. 3 </w:t>
      </w:r>
      <w:proofErr w:type="spellStart"/>
      <w:r w:rsidRPr="0004074A">
        <w:rPr>
          <w:rFonts w:eastAsia="Times New Roman" w:cs="Calibri"/>
          <w:sz w:val="24"/>
          <w:szCs w:val="24"/>
          <w:lang w:eastAsia="pl-PL"/>
        </w:rPr>
        <w:t>u.o.o.ś</w:t>
      </w:r>
      <w:proofErr w:type="spellEnd"/>
      <w:r w:rsidRPr="0004074A">
        <w:rPr>
          <w:rFonts w:eastAsia="Times New Roman" w:cs="Calibri"/>
          <w:sz w:val="24"/>
          <w:szCs w:val="24"/>
          <w:lang w:eastAsia="pl-PL"/>
        </w:rPr>
        <w:t>. Jeżeli liczba stron postępowania o wydanie decyzji o środowiskowych uwarunkowaniach przekracza 20, stosuje się przepis art. 49 Kodeksu postępowania administracyjnego.</w:t>
      </w:r>
    </w:p>
    <w:p w14:paraId="4ECD1ED5" w14:textId="77777777" w:rsidR="0004074A" w:rsidRP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2E24B184" w14:textId="77777777" w:rsidR="0004074A" w:rsidRP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2347AAC2" w14:textId="77777777" w:rsidR="0004074A" w:rsidRDefault="0004074A" w:rsidP="0004074A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04074A">
        <w:rPr>
          <w:rFonts w:eastAsia="Times New Roman" w:cs="Calibri"/>
          <w:sz w:val="24"/>
          <w:szCs w:val="24"/>
          <w:lang w:eastAsia="pl-PL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29C7FCD" w14:textId="4B08BA4E" w:rsidR="00B95E79" w:rsidRPr="0056690A" w:rsidRDefault="005D78B1" w:rsidP="0056690A">
      <w:pPr>
        <w:tabs>
          <w:tab w:val="left" w:pos="5499"/>
        </w:tabs>
        <w:spacing w:after="0" w:line="305" w:lineRule="auto"/>
        <w:rPr>
          <w:rFonts w:cs="Calibri"/>
          <w:sz w:val="24"/>
          <w:szCs w:val="24"/>
        </w:rPr>
      </w:pPr>
      <w:r w:rsidRPr="0056690A">
        <w:rPr>
          <w:rFonts w:cs="Calibri"/>
          <w:sz w:val="24"/>
          <w:szCs w:val="24"/>
        </w:rPr>
        <w:tab/>
      </w:r>
    </w:p>
    <w:p w14:paraId="7FCA27E3" w14:textId="29FCE105" w:rsidR="00293E5F" w:rsidRPr="0004074A" w:rsidRDefault="00293E5F" w:rsidP="0004074A">
      <w:pPr>
        <w:pStyle w:val="Akapitzlist"/>
        <w:spacing w:line="312" w:lineRule="auto"/>
        <w:rPr>
          <w:rFonts w:cs="Calibri"/>
        </w:rPr>
      </w:pPr>
    </w:p>
    <w:sectPr w:rsidR="00293E5F" w:rsidRPr="0004074A" w:rsidSect="00465011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4AE9B" w14:textId="77777777" w:rsidR="00465011" w:rsidRDefault="00465011">
      <w:pPr>
        <w:spacing w:after="0" w:line="240" w:lineRule="auto"/>
      </w:pPr>
      <w:r>
        <w:separator/>
      </w:r>
    </w:p>
  </w:endnote>
  <w:endnote w:type="continuationSeparator" w:id="0">
    <w:p w14:paraId="34959002" w14:textId="77777777" w:rsidR="00465011" w:rsidRDefault="00465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0"/>
        <w:szCs w:val="20"/>
      </w:rPr>
      <w:id w:val="19621584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042AD6F" w14:textId="77777777" w:rsidR="00B95E79" w:rsidRPr="00293E5F" w:rsidRDefault="00915D51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293E5F">
          <w:rPr>
            <w:rFonts w:ascii="Times New Roman" w:hAnsi="Times New Roman"/>
            <w:sz w:val="20"/>
            <w:szCs w:val="20"/>
          </w:rPr>
          <w:fldChar w:fldCharType="begin"/>
        </w:r>
        <w:r w:rsidRPr="00293E5F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293E5F">
          <w:rPr>
            <w:rFonts w:ascii="Times New Roman" w:hAnsi="Times New Roman"/>
            <w:sz w:val="20"/>
            <w:szCs w:val="20"/>
          </w:rPr>
          <w:fldChar w:fldCharType="separate"/>
        </w:r>
        <w:r w:rsidRPr="00293E5F">
          <w:rPr>
            <w:rFonts w:ascii="Times New Roman" w:hAnsi="Times New Roman"/>
            <w:sz w:val="20"/>
            <w:szCs w:val="20"/>
          </w:rPr>
          <w:t>2</w:t>
        </w:r>
        <w:r w:rsidRPr="00293E5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407E8" w14:textId="77777777" w:rsidR="00465011" w:rsidRDefault="00465011">
      <w:pPr>
        <w:spacing w:after="0" w:line="240" w:lineRule="auto"/>
      </w:pPr>
      <w:r>
        <w:separator/>
      </w:r>
    </w:p>
  </w:footnote>
  <w:footnote w:type="continuationSeparator" w:id="0">
    <w:p w14:paraId="51B7292E" w14:textId="77777777" w:rsidR="00465011" w:rsidRDefault="00465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9C832" w14:textId="77777777" w:rsidR="00B95E79" w:rsidRDefault="00B95E79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7B31"/>
    <w:multiLevelType w:val="hybridMultilevel"/>
    <w:tmpl w:val="910AD032"/>
    <w:lvl w:ilvl="0" w:tplc="A27E3A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202E6"/>
    <w:multiLevelType w:val="multilevel"/>
    <w:tmpl w:val="0CEC3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1C3726C5"/>
    <w:multiLevelType w:val="hybridMultilevel"/>
    <w:tmpl w:val="00D665CA"/>
    <w:lvl w:ilvl="0" w:tplc="6F381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35B61"/>
    <w:multiLevelType w:val="hybridMultilevel"/>
    <w:tmpl w:val="910AD0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19B"/>
    <w:multiLevelType w:val="hybridMultilevel"/>
    <w:tmpl w:val="CAD61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801CE"/>
    <w:multiLevelType w:val="hybridMultilevel"/>
    <w:tmpl w:val="E5688950"/>
    <w:lvl w:ilvl="0" w:tplc="41DE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4746597">
    <w:abstractNumId w:val="1"/>
  </w:num>
  <w:num w:numId="2" w16cid:durableId="1837187846">
    <w:abstractNumId w:val="2"/>
  </w:num>
  <w:num w:numId="3" w16cid:durableId="180248246">
    <w:abstractNumId w:val="5"/>
  </w:num>
  <w:num w:numId="4" w16cid:durableId="1790513477">
    <w:abstractNumId w:val="0"/>
  </w:num>
  <w:num w:numId="5" w16cid:durableId="1245259497">
    <w:abstractNumId w:val="3"/>
  </w:num>
  <w:num w:numId="6" w16cid:durableId="354884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D3F"/>
    <w:rsid w:val="000039EE"/>
    <w:rsid w:val="0002085D"/>
    <w:rsid w:val="0004074A"/>
    <w:rsid w:val="00061E99"/>
    <w:rsid w:val="00074885"/>
    <w:rsid w:val="000821C2"/>
    <w:rsid w:val="000C701B"/>
    <w:rsid w:val="000E2F37"/>
    <w:rsid w:val="000F7A9C"/>
    <w:rsid w:val="00104DF1"/>
    <w:rsid w:val="00116D3F"/>
    <w:rsid w:val="00126B80"/>
    <w:rsid w:val="00127FB6"/>
    <w:rsid w:val="00143045"/>
    <w:rsid w:val="0015255E"/>
    <w:rsid w:val="00197DDF"/>
    <w:rsid w:val="001B3ADB"/>
    <w:rsid w:val="001F5DCF"/>
    <w:rsid w:val="002110D3"/>
    <w:rsid w:val="002170B6"/>
    <w:rsid w:val="00217510"/>
    <w:rsid w:val="0024589C"/>
    <w:rsid w:val="00293E5F"/>
    <w:rsid w:val="002A1135"/>
    <w:rsid w:val="00356470"/>
    <w:rsid w:val="003673A9"/>
    <w:rsid w:val="003929A9"/>
    <w:rsid w:val="003F682D"/>
    <w:rsid w:val="00403711"/>
    <w:rsid w:val="004146C3"/>
    <w:rsid w:val="00450A3A"/>
    <w:rsid w:val="004613C1"/>
    <w:rsid w:val="00465011"/>
    <w:rsid w:val="0049054C"/>
    <w:rsid w:val="004C383A"/>
    <w:rsid w:val="004D6092"/>
    <w:rsid w:val="00521EB0"/>
    <w:rsid w:val="0056690A"/>
    <w:rsid w:val="005712AF"/>
    <w:rsid w:val="00572ED0"/>
    <w:rsid w:val="005751E0"/>
    <w:rsid w:val="0059610C"/>
    <w:rsid w:val="00597062"/>
    <w:rsid w:val="005C1AD5"/>
    <w:rsid w:val="005D6609"/>
    <w:rsid w:val="005D78B1"/>
    <w:rsid w:val="00621DCB"/>
    <w:rsid w:val="00645A08"/>
    <w:rsid w:val="006C0A20"/>
    <w:rsid w:val="006C0BC5"/>
    <w:rsid w:val="006D209E"/>
    <w:rsid w:val="006E2442"/>
    <w:rsid w:val="00740AD5"/>
    <w:rsid w:val="0077353E"/>
    <w:rsid w:val="00780D73"/>
    <w:rsid w:val="007C7B8C"/>
    <w:rsid w:val="008177AA"/>
    <w:rsid w:val="00826E05"/>
    <w:rsid w:val="00832D6A"/>
    <w:rsid w:val="00834D74"/>
    <w:rsid w:val="00870CB7"/>
    <w:rsid w:val="00874238"/>
    <w:rsid w:val="00881909"/>
    <w:rsid w:val="0089031A"/>
    <w:rsid w:val="00915D51"/>
    <w:rsid w:val="00966EEE"/>
    <w:rsid w:val="00976F51"/>
    <w:rsid w:val="00985DE3"/>
    <w:rsid w:val="009B49BC"/>
    <w:rsid w:val="009B5890"/>
    <w:rsid w:val="009D3A7F"/>
    <w:rsid w:val="009F36B9"/>
    <w:rsid w:val="00A25475"/>
    <w:rsid w:val="00A71E15"/>
    <w:rsid w:val="00A86578"/>
    <w:rsid w:val="00A87EC6"/>
    <w:rsid w:val="00AC436E"/>
    <w:rsid w:val="00AD31A8"/>
    <w:rsid w:val="00AF33AB"/>
    <w:rsid w:val="00B00032"/>
    <w:rsid w:val="00B1232C"/>
    <w:rsid w:val="00B2726E"/>
    <w:rsid w:val="00B61F1C"/>
    <w:rsid w:val="00B91EB1"/>
    <w:rsid w:val="00B95E79"/>
    <w:rsid w:val="00BC4133"/>
    <w:rsid w:val="00BC47BC"/>
    <w:rsid w:val="00BD64F9"/>
    <w:rsid w:val="00BE56CA"/>
    <w:rsid w:val="00BF4903"/>
    <w:rsid w:val="00C113E9"/>
    <w:rsid w:val="00C220B0"/>
    <w:rsid w:val="00C56C91"/>
    <w:rsid w:val="00C91448"/>
    <w:rsid w:val="00CD7561"/>
    <w:rsid w:val="00CE5B7D"/>
    <w:rsid w:val="00D07C0D"/>
    <w:rsid w:val="00D121F6"/>
    <w:rsid w:val="00D16793"/>
    <w:rsid w:val="00D21D7E"/>
    <w:rsid w:val="00D513BA"/>
    <w:rsid w:val="00D8405E"/>
    <w:rsid w:val="00D91D7F"/>
    <w:rsid w:val="00D924AF"/>
    <w:rsid w:val="00D94685"/>
    <w:rsid w:val="00DA00D1"/>
    <w:rsid w:val="00DA04A1"/>
    <w:rsid w:val="00DA5872"/>
    <w:rsid w:val="00DB13B8"/>
    <w:rsid w:val="00DE053D"/>
    <w:rsid w:val="00DE6899"/>
    <w:rsid w:val="00E27BE9"/>
    <w:rsid w:val="00E335C3"/>
    <w:rsid w:val="00E35003"/>
    <w:rsid w:val="00E51968"/>
    <w:rsid w:val="00EC7092"/>
    <w:rsid w:val="00F23913"/>
    <w:rsid w:val="00F657AB"/>
    <w:rsid w:val="00F80201"/>
    <w:rsid w:val="00F90FA7"/>
    <w:rsid w:val="00F91008"/>
    <w:rsid w:val="00FC1ADB"/>
    <w:rsid w:val="00FE03FF"/>
    <w:rsid w:val="00FE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4570"/>
  <w15:docId w15:val="{09EFD862-DCFF-4278-890D-2BD8B112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5D78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aliases w:val="Wyliczanie,List Paragraph,Obiekt,List Paragraph1,Akapit z listą31,Numerowanie,BulletC,Kropka_1,Styl 1,Akapit z listą3,normalny tekst,Akapit z listą311,lp1,List Paragraph2,ISCG Numerowanie,RR PGE Akapit z listą,Preambuła,TZ-Nag2,CP-UC,b1,l"/>
    <w:basedOn w:val="Normalny"/>
    <w:link w:val="AkapitzlistZnak"/>
    <w:uiPriority w:val="34"/>
    <w:qFormat/>
    <w:rsid w:val="005D78B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Wyliczanie Znak,List Paragraph Znak,Obiekt Znak,List Paragraph1 Znak,Akapit z listą31 Znak,Numerowanie Znak,BulletC Znak,Kropka_1 Znak,Styl 1 Znak,Akapit z listą3 Znak,normalny tekst Znak,Akapit z listą311 Znak,lp1 Znak,TZ-Nag2 Znak"/>
    <w:link w:val="Akapitzlist"/>
    <w:uiPriority w:val="34"/>
    <w:qFormat/>
    <w:rsid w:val="005D78B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6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6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60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6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609"/>
    <w:rPr>
      <w:b/>
      <w:bCs/>
      <w:lang w:eastAsia="en-US"/>
    </w:rPr>
  </w:style>
  <w:style w:type="paragraph" w:styleId="Poprawka">
    <w:name w:val="Revision"/>
    <w:hidden/>
    <w:uiPriority w:val="99"/>
    <w:semiHidden/>
    <w:rsid w:val="008177A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684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2024-02-01T07:35:00Z</dcterms:created>
  <dcterms:modified xsi:type="dcterms:W3CDTF">2024-02-01T07:35:00Z</dcterms:modified>
</cp:coreProperties>
</file>