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DE" w:rsidRPr="005D4BA4" w:rsidRDefault="006D43DE" w:rsidP="006D43DE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bookmarkStart w:id="0" w:name="_Hlk86320361"/>
      <w:bookmarkStart w:id="1" w:name="_Hlk86826891"/>
      <w:r w:rsidRPr="005D4BA4">
        <w:rPr>
          <w:rFonts w:ascii="Calibri" w:eastAsia="Calibri" w:hAnsi="Calibri" w:cs="Arial"/>
          <w:b/>
          <w:color w:val="000000"/>
          <w:sz w:val="24"/>
          <w:szCs w:val="24"/>
        </w:rPr>
        <w:t>KLAUZULA INFORMACYJNA</w:t>
      </w:r>
    </w:p>
    <w:bookmarkEnd w:id="0"/>
    <w:p w:rsidR="006D43DE" w:rsidRPr="005D4BA4" w:rsidRDefault="006D43DE" w:rsidP="006D43DE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r w:rsidRPr="005D4BA4">
        <w:rPr>
          <w:rFonts w:ascii="Calibri" w:eastAsia="Calibri" w:hAnsi="Calibri" w:cs="Arial"/>
          <w:b/>
          <w:color w:val="000000"/>
          <w:sz w:val="24"/>
          <w:szCs w:val="24"/>
        </w:rPr>
        <w:t xml:space="preserve">na potrzeby przeprowadzenia inspekcji gotowości operacyjnej podmiotów krajowego systemu ratowniczo – gaśniczego podległych Komendzie Wojewódzkiej PSP w Toruniu </w:t>
      </w:r>
    </w:p>
    <w:p w:rsidR="006D43DE" w:rsidRPr="005D4BA4" w:rsidRDefault="006D43DE" w:rsidP="006D43DE">
      <w:pPr>
        <w:spacing w:after="120" w:line="276" w:lineRule="auto"/>
        <w:jc w:val="center"/>
        <w:rPr>
          <w:rFonts w:ascii="Calibri" w:eastAsia="Calibri" w:hAnsi="Calibri" w:cs="Arial"/>
          <w:color w:val="000000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 xml:space="preserve">Zgodnie z art. 13 ust. 1 i 2 ogólnego rozporządzenia o ochronie danych osobowych </w:t>
      </w:r>
      <w:r w:rsidRPr="005D4BA4">
        <w:rPr>
          <w:rFonts w:ascii="Calibri" w:eastAsia="Calibri" w:hAnsi="Calibri" w:cs="Arial"/>
          <w:color w:val="000000"/>
          <w:szCs w:val="24"/>
        </w:rPr>
        <w:br/>
        <w:t>z dnia 27 kwietnia 2016 r.</w:t>
      </w:r>
      <w:r w:rsidRPr="005D4BA4">
        <w:rPr>
          <w:rFonts w:ascii="Calibri" w:eastAsia="Calibri" w:hAnsi="Calibri" w:cs="Calibri"/>
          <w:color w:val="000000"/>
          <w:szCs w:val="24"/>
        </w:rPr>
        <w:t xml:space="preserve"> Parlamentu Europejskiego i Rady (U</w:t>
      </w:r>
      <w:bookmarkStart w:id="2" w:name="_GoBack"/>
      <w:bookmarkEnd w:id="2"/>
      <w:r w:rsidRPr="005D4BA4">
        <w:rPr>
          <w:rFonts w:ascii="Calibri" w:eastAsia="Calibri" w:hAnsi="Calibri" w:cs="Calibri"/>
          <w:color w:val="000000"/>
          <w:szCs w:val="24"/>
        </w:rPr>
        <w:t>E) 2016/679</w:t>
      </w:r>
      <w:r w:rsidRPr="005D4BA4">
        <w:rPr>
          <w:rFonts w:ascii="Calibri" w:eastAsia="Calibri" w:hAnsi="Calibri" w:cs="Arial"/>
          <w:color w:val="000000"/>
          <w:szCs w:val="24"/>
        </w:rPr>
        <w:t xml:space="preserve"> informujemy, że:</w:t>
      </w:r>
    </w:p>
    <w:p w:rsidR="006D43DE" w:rsidRPr="005D4BA4" w:rsidRDefault="006D43DE" w:rsidP="006D43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000000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Administratorem przetwarzającym Pani(a) dane osobowe jest Kujawsko-Pomorski Komendant Wojewódzki Państwowej Straży Pożarnej, z siedzibą w Toruniu, ul. Prosta 32.</w:t>
      </w:r>
    </w:p>
    <w:p w:rsidR="006D43DE" w:rsidRPr="005D4BA4" w:rsidRDefault="006D43DE" w:rsidP="006D43D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eastAsia="Calibri" w:hAnsi="Calibri" w:cs="Calibri"/>
          <w:sz w:val="20"/>
        </w:rPr>
      </w:pPr>
      <w:r w:rsidRPr="005D4BA4">
        <w:rPr>
          <w:rFonts w:ascii="Calibri" w:eastAsia="Calibri" w:hAnsi="Calibri" w:cs="Arial"/>
          <w:color w:val="000000"/>
          <w:szCs w:val="24"/>
        </w:rPr>
        <w:t xml:space="preserve">W Komendzie Wojewódzkiej Państwowej Straży Pożarnej w Toruniu wyznaczony został Inspektor Ochrony Danych, mail: </w:t>
      </w:r>
      <w:hyperlink r:id="rId5" w:history="1">
        <w:r w:rsidRPr="005D4BA4">
          <w:rPr>
            <w:rFonts w:ascii="Calibri" w:eastAsia="Calibri" w:hAnsi="Calibri" w:cs="Arial"/>
            <w:color w:val="0000FF"/>
            <w:szCs w:val="24"/>
          </w:rPr>
          <w:t>iod_kwpsp@kujawy.psp.gov.pl</w:t>
        </w:r>
      </w:hyperlink>
    </w:p>
    <w:p w:rsidR="006D43DE" w:rsidRPr="005D4BA4" w:rsidRDefault="006D43DE" w:rsidP="006D43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5D4BA4">
        <w:rPr>
          <w:rFonts w:ascii="Calibri" w:eastAsia="Calibri" w:hAnsi="Calibri" w:cs="Calibri"/>
          <w:color w:val="000000"/>
        </w:rPr>
        <w:t>Pani/Pana dane osobowe</w:t>
      </w:r>
      <w:r w:rsidRPr="005D4BA4">
        <w:rPr>
          <w:rFonts w:ascii="Calibri" w:eastAsia="Calibri" w:hAnsi="Calibri" w:cs="Calibri"/>
        </w:rPr>
        <w:t xml:space="preserve"> są przetwarzane na podstawie art. 6 ust 1 lit c RODO – „przetwarzania jest niezbędne do wypełnienia obowiązku prawnego ciążącego na administratorze ” , zgodnie z art. 12 ust. 5 pkt 7 ustawy o Państwowej Straży Pożarnej oraz zarządzeniem nr 10 Komendanta Głównego Państwowej Straży Pożarnej z dnia 28 grudnia 2017.</w:t>
      </w:r>
    </w:p>
    <w:p w:rsidR="006D43DE" w:rsidRPr="005D4BA4" w:rsidRDefault="006D43DE" w:rsidP="006D43D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FF0000"/>
          <w:szCs w:val="24"/>
        </w:rPr>
      </w:pPr>
      <w:r w:rsidRPr="005D4BA4">
        <w:rPr>
          <w:rFonts w:ascii="Calibri" w:eastAsia="Calibri" w:hAnsi="Calibri" w:cs="Arial"/>
          <w:szCs w:val="24"/>
        </w:rPr>
        <w:t>Odbiorcami danych osobowych będą organy państwowe zgodnie z przepisami prawa.</w:t>
      </w:r>
    </w:p>
    <w:p w:rsidR="006D43DE" w:rsidRPr="005D4BA4" w:rsidRDefault="006D43DE" w:rsidP="006D43DE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Arial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 xml:space="preserve">Pani(a) dane osobowe nie będą przekazywane do państwa trzeciego lub organizacji międzynarodowej. </w:t>
      </w:r>
    </w:p>
    <w:p w:rsidR="006D43DE" w:rsidRPr="005D4BA4" w:rsidRDefault="006D43DE" w:rsidP="006D43DE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Arial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Pani(a) dane osobowe będą przechowywane przez okres zgodny z Jednolitym Rzeczowym Wykazem Akt Państwowej Straży Pożarnej.</w:t>
      </w:r>
    </w:p>
    <w:p w:rsidR="006D43DE" w:rsidRPr="00906B59" w:rsidRDefault="006D43DE" w:rsidP="006D43DE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 w:cstheme="minorHAnsi"/>
        </w:rPr>
      </w:pPr>
      <w:r w:rsidRPr="00906B59">
        <w:rPr>
          <w:rFonts w:eastAsia="Calibri" w:cstheme="minorHAnsi"/>
          <w:color w:val="000000"/>
        </w:rPr>
        <w:t>Posiada Pani(-) prawo żądania dostępu do treści swoich danych oraz ich sprostowania. Posiada Pani(-) także prawo do usunięcia danych, prawo ograniczenia przetwarzania, z zastrzeżeniem, że nie dotyczy to przypadków w których Administrator posiada uprawnienia do dalszego  przetwarzania danych na podstawie przepisów prawa.</w:t>
      </w:r>
    </w:p>
    <w:p w:rsidR="006D43DE" w:rsidRPr="005D4BA4" w:rsidRDefault="006D43DE" w:rsidP="006D43DE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Arial"/>
          <w:i/>
          <w:szCs w:val="24"/>
        </w:rPr>
      </w:pPr>
      <w:r w:rsidRPr="005D4BA4">
        <w:rPr>
          <w:rFonts w:ascii="Calibri" w:eastAsia="Calibri" w:hAnsi="Calibri" w:cs="Arial"/>
          <w:szCs w:val="24"/>
        </w:rPr>
        <w:t xml:space="preserve">Posiada </w:t>
      </w:r>
      <w:r w:rsidRPr="005D4BA4">
        <w:rPr>
          <w:rFonts w:ascii="Calibri" w:eastAsia="Calibri" w:hAnsi="Calibri" w:cs="Arial"/>
          <w:color w:val="000000"/>
          <w:szCs w:val="24"/>
        </w:rPr>
        <w:t>Pani(-) prawo wniesienia skargi do Prezesa Urzędu Ochrony Danych Osobowych, ul. Stawki 2, 00-193 Warszawa, jeżeli uzna Pani(-), że przetwarzanie narusza przepisy ogólnego rozporządzenia o ochronie danych osobowych z dnia 27 kwietnia 2016 r.</w:t>
      </w:r>
    </w:p>
    <w:p w:rsidR="006D43DE" w:rsidRPr="005D4BA4" w:rsidRDefault="006D43DE" w:rsidP="006D43DE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i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Przetwarzanie podanych przez Panią(a) danych osobowych nie będzie podlegało zautomatyzowanemu podejmowaniu decyzji, w tym profilowaniu, o którym mowa w art. 22 ust. 1 i 4 ogólnego rozporządzenia o ochronie danych osobowych z dnia 27 kwietnia 2016 r.</w:t>
      </w:r>
    </w:p>
    <w:bookmarkEnd w:id="1"/>
    <w:p w:rsidR="00D85CCB" w:rsidRDefault="006D43DE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1766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DE"/>
    <w:rsid w:val="00222906"/>
    <w:rsid w:val="00534EC8"/>
    <w:rsid w:val="006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12D93-AD2B-422D-A902-7E4BCB69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Dariusz Bukowski</cp:lastModifiedBy>
  <cp:revision>1</cp:revision>
  <dcterms:created xsi:type="dcterms:W3CDTF">2021-11-03T13:10:00Z</dcterms:created>
  <dcterms:modified xsi:type="dcterms:W3CDTF">2021-11-03T13:11:00Z</dcterms:modified>
</cp:coreProperties>
</file>