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174"/>
      </w:tblGrid>
      <w:tr w:rsidR="009C1585" w:rsidRPr="00093879" w:rsidTr="00A15FAC">
        <w:trPr>
          <w:trHeight w:val="699"/>
        </w:trPr>
        <w:tc>
          <w:tcPr>
            <w:tcW w:w="9212" w:type="dxa"/>
            <w:shd w:val="clear" w:color="auto" w:fill="auto"/>
          </w:tcPr>
          <w:p w:rsidR="00BD6008" w:rsidRPr="00093879" w:rsidRDefault="00BD6008" w:rsidP="00264A09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  <w:bookmarkStart w:id="0" w:name="_GoBack"/>
            <w:bookmarkEnd w:id="0"/>
          </w:p>
          <w:p w:rsidR="002F67F6" w:rsidRDefault="002F67F6" w:rsidP="002F67F6">
            <w:pPr>
              <w:jc w:val="center"/>
              <w:rPr>
                <w:rFonts w:ascii="Verdana" w:hAnsi="Verdana"/>
                <w:b/>
                <w:bCs/>
                <w:color w:val="000000"/>
                <w:sz w:val="32"/>
                <w:szCs w:val="32"/>
              </w:rPr>
            </w:pPr>
            <w:r w:rsidRPr="00093879">
              <w:rPr>
                <w:rFonts w:ascii="Verdana" w:hAnsi="Verdana"/>
                <w:b/>
                <w:bCs/>
                <w:color w:val="000000"/>
                <w:sz w:val="32"/>
                <w:szCs w:val="32"/>
              </w:rPr>
              <w:t>OPIS PRZEDMIOTU ZAMÓWIENIA</w:t>
            </w:r>
          </w:p>
          <w:p w:rsidR="00BD6008" w:rsidRPr="00093879" w:rsidRDefault="00BD6008" w:rsidP="002F67F6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</w:rPr>
            </w:pPr>
          </w:p>
        </w:tc>
      </w:tr>
    </w:tbl>
    <w:p w:rsidR="0015295F" w:rsidRPr="00093879" w:rsidRDefault="0015295F" w:rsidP="004E15A8">
      <w:pPr>
        <w:jc w:val="both"/>
        <w:rPr>
          <w:rFonts w:ascii="Verdana" w:hAnsi="Verdana"/>
          <w:bCs/>
          <w:color w:val="000000"/>
          <w:sz w:val="20"/>
          <w:szCs w:val="20"/>
        </w:rPr>
      </w:pPr>
    </w:p>
    <w:p w:rsidR="00BD6008" w:rsidRPr="00FC6FE5" w:rsidRDefault="003E6681" w:rsidP="009902FE">
      <w:pPr>
        <w:numPr>
          <w:ilvl w:val="0"/>
          <w:numId w:val="1"/>
        </w:numPr>
        <w:ind w:left="284" w:hanging="284"/>
        <w:jc w:val="both"/>
        <w:rPr>
          <w:rFonts w:ascii="Verdana" w:hAnsi="Verdana"/>
          <w:b/>
          <w:bCs/>
          <w:color w:val="000000"/>
          <w:sz w:val="20"/>
          <w:szCs w:val="20"/>
        </w:rPr>
      </w:pPr>
      <w:r>
        <w:rPr>
          <w:rFonts w:ascii="Verdana" w:hAnsi="Verdana"/>
          <w:b/>
          <w:bCs/>
          <w:color w:val="000000"/>
          <w:sz w:val="20"/>
          <w:szCs w:val="20"/>
        </w:rPr>
        <w:t>Przedmiotem zamówienia jest</w:t>
      </w:r>
      <w:r w:rsidR="00BD6008" w:rsidRPr="00FC6FE5">
        <w:rPr>
          <w:rFonts w:ascii="Verdana" w:hAnsi="Verdana"/>
          <w:b/>
          <w:bCs/>
          <w:color w:val="000000"/>
          <w:sz w:val="20"/>
          <w:szCs w:val="20"/>
        </w:rPr>
        <w:t>:</w:t>
      </w:r>
    </w:p>
    <w:p w:rsidR="0015295F" w:rsidRDefault="0015295F" w:rsidP="00BD6008">
      <w:pPr>
        <w:jc w:val="both"/>
        <w:rPr>
          <w:rFonts w:ascii="Verdana" w:hAnsi="Verdana"/>
          <w:bCs/>
          <w:color w:val="000000"/>
          <w:sz w:val="20"/>
          <w:szCs w:val="20"/>
        </w:rPr>
      </w:pPr>
    </w:p>
    <w:p w:rsidR="002F67F6" w:rsidRPr="000F1131" w:rsidRDefault="002F67F6" w:rsidP="0035054B">
      <w:pPr>
        <w:jc w:val="both"/>
        <w:rPr>
          <w:rFonts w:ascii="Verdana" w:hAnsi="Verdana"/>
          <w:b/>
          <w:bCs/>
          <w:color w:val="000000"/>
          <w:sz w:val="20"/>
          <w:szCs w:val="20"/>
        </w:rPr>
      </w:pPr>
    </w:p>
    <w:p w:rsidR="00D42B32" w:rsidRDefault="00D42B32" w:rsidP="00D42B32">
      <w:pPr>
        <w:spacing w:line="300" w:lineRule="exact"/>
        <w:jc w:val="both"/>
        <w:rPr>
          <w:rFonts w:ascii="Verdana" w:hAnsi="Verdana"/>
          <w:sz w:val="20"/>
          <w:szCs w:val="20"/>
          <w:u w:val="single"/>
        </w:rPr>
      </w:pPr>
      <w:r w:rsidRPr="00D42B32">
        <w:rPr>
          <w:rFonts w:ascii="Verdana" w:hAnsi="Verdana"/>
          <w:sz w:val="20"/>
          <w:szCs w:val="20"/>
          <w:u w:val="single"/>
        </w:rPr>
        <w:t xml:space="preserve">Naprawa urządzenia </w:t>
      </w:r>
      <w:r>
        <w:rPr>
          <w:rFonts w:ascii="Verdana" w:hAnsi="Verdana"/>
          <w:sz w:val="20"/>
          <w:szCs w:val="20"/>
          <w:u w:val="single"/>
        </w:rPr>
        <w:t xml:space="preserve">do </w:t>
      </w:r>
      <w:r w:rsidRPr="00D42B32">
        <w:rPr>
          <w:rFonts w:ascii="Verdana" w:hAnsi="Verdana"/>
          <w:sz w:val="20"/>
          <w:szCs w:val="20"/>
          <w:u w:val="single"/>
        </w:rPr>
        <w:t>4-punktowego zginania na próbce pryzmatycznej (4PB-PR) dla Wydziału Technologii i Jakości Budowy Dróg - Laboratorium Drogowego Generalnej Dyrekcji Dróg Krajowych</w:t>
      </w:r>
      <w:r>
        <w:rPr>
          <w:rFonts w:ascii="Verdana" w:hAnsi="Verdana"/>
          <w:sz w:val="20"/>
          <w:szCs w:val="20"/>
          <w:u w:val="single"/>
        </w:rPr>
        <w:t xml:space="preserve"> </w:t>
      </w:r>
      <w:r w:rsidRPr="00D42B32">
        <w:rPr>
          <w:rFonts w:ascii="Verdana" w:hAnsi="Verdana"/>
          <w:sz w:val="20"/>
          <w:szCs w:val="20"/>
          <w:u w:val="single"/>
        </w:rPr>
        <w:t>i Autostrad Oddział w Katowicach</w:t>
      </w:r>
    </w:p>
    <w:p w:rsidR="00D42B32" w:rsidRDefault="00D42B32" w:rsidP="00D42B32">
      <w:pPr>
        <w:spacing w:line="300" w:lineRule="exact"/>
        <w:jc w:val="both"/>
        <w:rPr>
          <w:rFonts w:ascii="Verdana" w:hAnsi="Verdana"/>
          <w:sz w:val="20"/>
          <w:szCs w:val="20"/>
          <w:u w:val="single"/>
        </w:rPr>
      </w:pPr>
    </w:p>
    <w:p w:rsidR="005E76A5" w:rsidRPr="00D42B32" w:rsidRDefault="00D42B32" w:rsidP="00D42B32">
      <w:pPr>
        <w:spacing w:line="300" w:lineRule="exact"/>
        <w:jc w:val="both"/>
        <w:rPr>
          <w:rFonts w:ascii="Verdana" w:hAnsi="Verdana"/>
          <w:sz w:val="20"/>
          <w:szCs w:val="20"/>
        </w:rPr>
      </w:pPr>
      <w:r w:rsidRPr="00D42B32">
        <w:rPr>
          <w:rFonts w:ascii="Verdana" w:hAnsi="Verdana"/>
          <w:sz w:val="20"/>
          <w:szCs w:val="20"/>
        </w:rPr>
        <w:t>Dotyczy:</w:t>
      </w:r>
      <w:r>
        <w:rPr>
          <w:rFonts w:ascii="Verdana" w:hAnsi="Verdana"/>
          <w:sz w:val="20"/>
          <w:szCs w:val="20"/>
        </w:rPr>
        <w:t xml:space="preserve"> aparat </w:t>
      </w:r>
      <w:r w:rsidR="00901181">
        <w:rPr>
          <w:rFonts w:ascii="Verdana" w:hAnsi="Verdana"/>
          <w:sz w:val="20"/>
          <w:szCs w:val="20"/>
        </w:rPr>
        <w:t>Cooper CRT-LH4PT-BB</w:t>
      </w:r>
      <w:r w:rsidRPr="00D42B32">
        <w:rPr>
          <w:rFonts w:ascii="Verdana" w:hAnsi="Verdana"/>
          <w:sz w:val="20"/>
          <w:szCs w:val="20"/>
        </w:rPr>
        <w:t xml:space="preserve"> serwohydrauliczny</w:t>
      </w:r>
      <w:r>
        <w:rPr>
          <w:rFonts w:ascii="Verdana" w:hAnsi="Verdana"/>
          <w:sz w:val="20"/>
          <w:szCs w:val="20"/>
        </w:rPr>
        <w:t xml:space="preserve"> </w:t>
      </w:r>
      <w:r w:rsidRPr="00D42B32">
        <w:rPr>
          <w:rFonts w:ascii="Verdana" w:hAnsi="Verdana"/>
          <w:sz w:val="20"/>
          <w:szCs w:val="20"/>
        </w:rPr>
        <w:t>do 4-punktowego zginania na próbce pryzmatycznej (4PB-PR)</w:t>
      </w:r>
      <w:r w:rsidR="00901181">
        <w:rPr>
          <w:rFonts w:ascii="Verdana" w:hAnsi="Verdana"/>
          <w:sz w:val="20"/>
          <w:szCs w:val="20"/>
        </w:rPr>
        <w:t>. Nr seryjny 1103-01</w:t>
      </w:r>
    </w:p>
    <w:p w:rsidR="005B3569" w:rsidRDefault="00093879" w:rsidP="005B3569">
      <w:pPr>
        <w:rPr>
          <w:rFonts w:ascii="Verdana" w:hAnsi="Verdana"/>
          <w:sz w:val="20"/>
          <w:szCs w:val="20"/>
        </w:rPr>
      </w:pPr>
      <w:r w:rsidRPr="00093879">
        <w:rPr>
          <w:rFonts w:ascii="Verdana" w:hAnsi="Verdana"/>
          <w:sz w:val="20"/>
          <w:szCs w:val="20"/>
        </w:rPr>
        <w:t> </w:t>
      </w:r>
    </w:p>
    <w:p w:rsidR="00D61B5D" w:rsidRPr="00426A34" w:rsidRDefault="00D61B5D" w:rsidP="009902FE">
      <w:pPr>
        <w:numPr>
          <w:ilvl w:val="0"/>
          <w:numId w:val="1"/>
        </w:numPr>
        <w:ind w:left="284" w:hanging="284"/>
        <w:jc w:val="both"/>
        <w:rPr>
          <w:rFonts w:ascii="Verdana" w:hAnsi="Verdana"/>
          <w:b/>
          <w:bCs/>
          <w:color w:val="000000"/>
          <w:sz w:val="20"/>
          <w:szCs w:val="20"/>
        </w:rPr>
      </w:pPr>
      <w:r w:rsidRPr="00426A34">
        <w:rPr>
          <w:rFonts w:ascii="Verdana" w:hAnsi="Verdana"/>
          <w:b/>
          <w:bCs/>
          <w:color w:val="000000"/>
          <w:sz w:val="20"/>
          <w:szCs w:val="20"/>
        </w:rPr>
        <w:t>Termin realizacji</w:t>
      </w:r>
      <w:r w:rsidR="00FC6FE5" w:rsidRPr="00426A34">
        <w:rPr>
          <w:rFonts w:ascii="Verdana" w:hAnsi="Verdana"/>
          <w:b/>
          <w:bCs/>
          <w:color w:val="000000"/>
          <w:sz w:val="20"/>
          <w:szCs w:val="20"/>
        </w:rPr>
        <w:t xml:space="preserve">: </w:t>
      </w:r>
      <w:r w:rsidR="001870BA" w:rsidRPr="001870BA">
        <w:rPr>
          <w:rFonts w:ascii="Verdana" w:hAnsi="Verdana"/>
          <w:color w:val="000000"/>
          <w:sz w:val="20"/>
          <w:szCs w:val="20"/>
        </w:rPr>
        <w:t>12 tygodni od daty podpisania umowy</w:t>
      </w:r>
    </w:p>
    <w:p w:rsidR="00093879" w:rsidRDefault="00093879" w:rsidP="00093879">
      <w:pPr>
        <w:rPr>
          <w:rFonts w:ascii="Verdana" w:hAnsi="Verdana"/>
          <w:sz w:val="20"/>
          <w:szCs w:val="20"/>
        </w:rPr>
      </w:pPr>
    </w:p>
    <w:p w:rsidR="00C05BFF" w:rsidRDefault="008B3409" w:rsidP="009902FE">
      <w:pPr>
        <w:numPr>
          <w:ilvl w:val="0"/>
          <w:numId w:val="1"/>
        </w:numPr>
        <w:ind w:left="284" w:hanging="284"/>
        <w:jc w:val="both"/>
        <w:rPr>
          <w:rFonts w:ascii="Verdana" w:hAnsi="Verdana"/>
          <w:b/>
          <w:bCs/>
          <w:color w:val="000000"/>
          <w:sz w:val="20"/>
          <w:szCs w:val="20"/>
        </w:rPr>
      </w:pPr>
      <w:r>
        <w:rPr>
          <w:rFonts w:ascii="Verdana" w:hAnsi="Verdana"/>
          <w:b/>
          <w:bCs/>
          <w:color w:val="000000"/>
          <w:sz w:val="20"/>
          <w:szCs w:val="20"/>
        </w:rPr>
        <w:t>Wykonanie usługi obejmuje</w:t>
      </w:r>
      <w:r w:rsidR="00C05BFF" w:rsidRPr="00426A34">
        <w:rPr>
          <w:rFonts w:ascii="Verdana" w:hAnsi="Verdana"/>
          <w:b/>
          <w:bCs/>
          <w:color w:val="000000"/>
          <w:sz w:val="20"/>
          <w:szCs w:val="20"/>
        </w:rPr>
        <w:t>:</w:t>
      </w:r>
    </w:p>
    <w:p w:rsidR="00F54562" w:rsidRPr="00426A34" w:rsidRDefault="00F54562" w:rsidP="00F54562">
      <w:pPr>
        <w:ind w:left="284"/>
        <w:jc w:val="both"/>
        <w:rPr>
          <w:rFonts w:ascii="Verdana" w:hAnsi="Verdana"/>
          <w:b/>
          <w:bCs/>
          <w:color w:val="000000"/>
          <w:sz w:val="20"/>
          <w:szCs w:val="20"/>
        </w:rPr>
      </w:pPr>
    </w:p>
    <w:p w:rsidR="00F54562" w:rsidRDefault="00F54562" w:rsidP="009902FE">
      <w:pPr>
        <w:numPr>
          <w:ilvl w:val="0"/>
          <w:numId w:val="2"/>
        </w:numPr>
        <w:jc w:val="both"/>
        <w:rPr>
          <w:rFonts w:ascii="Verdana" w:hAnsi="Verdana"/>
          <w:sz w:val="20"/>
          <w:szCs w:val="20"/>
        </w:rPr>
      </w:pPr>
      <w:r w:rsidRPr="00F54562">
        <w:rPr>
          <w:rFonts w:ascii="Verdana" w:hAnsi="Verdana"/>
          <w:sz w:val="20"/>
          <w:szCs w:val="20"/>
        </w:rPr>
        <w:t>Wymianę</w:t>
      </w:r>
      <w:r w:rsidR="0075105E">
        <w:rPr>
          <w:rFonts w:ascii="Verdana" w:hAnsi="Verdana"/>
          <w:sz w:val="20"/>
          <w:szCs w:val="20"/>
        </w:rPr>
        <w:t xml:space="preserve"> 3 czuj</w:t>
      </w:r>
      <w:r w:rsidR="00501626">
        <w:rPr>
          <w:rFonts w:ascii="Verdana" w:hAnsi="Verdana"/>
          <w:sz w:val="20"/>
          <w:szCs w:val="20"/>
        </w:rPr>
        <w:t>ników przemieszczenia model GT2</w:t>
      </w:r>
      <w:r w:rsidR="0075105E">
        <w:rPr>
          <w:rFonts w:ascii="Verdana" w:hAnsi="Verdana"/>
          <w:sz w:val="20"/>
          <w:szCs w:val="20"/>
        </w:rPr>
        <w:t>5</w:t>
      </w:r>
      <w:r w:rsidR="00501626">
        <w:rPr>
          <w:rFonts w:ascii="Verdana" w:hAnsi="Verdana"/>
          <w:sz w:val="20"/>
          <w:szCs w:val="20"/>
        </w:rPr>
        <w:t>0</w:t>
      </w:r>
      <w:r w:rsidR="0075105E">
        <w:rPr>
          <w:rFonts w:ascii="Verdana" w:hAnsi="Verdana"/>
          <w:sz w:val="20"/>
          <w:szCs w:val="20"/>
        </w:rPr>
        <w:t xml:space="preserve">0RA/950 wraz z kalibracją </w:t>
      </w:r>
      <w:r w:rsidR="00830EE0">
        <w:rPr>
          <w:rFonts w:ascii="Verdana" w:hAnsi="Verdana"/>
          <w:sz w:val="20"/>
          <w:szCs w:val="20"/>
        </w:rPr>
        <w:br/>
      </w:r>
      <w:r w:rsidR="0075105E">
        <w:rPr>
          <w:rFonts w:ascii="Verdana" w:hAnsi="Verdana"/>
          <w:sz w:val="20"/>
          <w:szCs w:val="20"/>
        </w:rPr>
        <w:t>i wzorcowaniem</w:t>
      </w:r>
      <w:r w:rsidR="005B5868">
        <w:rPr>
          <w:rFonts w:ascii="Verdana" w:hAnsi="Verdana"/>
          <w:sz w:val="20"/>
          <w:szCs w:val="20"/>
        </w:rPr>
        <w:t>.</w:t>
      </w:r>
    </w:p>
    <w:p w:rsidR="0075105E" w:rsidRDefault="0075105E" w:rsidP="0075105E">
      <w:pPr>
        <w:ind w:left="720"/>
        <w:jc w:val="both"/>
        <w:rPr>
          <w:rFonts w:ascii="Verdana" w:hAnsi="Verdana"/>
          <w:sz w:val="20"/>
          <w:szCs w:val="20"/>
        </w:rPr>
      </w:pPr>
    </w:p>
    <w:p w:rsidR="0075105E" w:rsidRDefault="00501626" w:rsidP="009902FE">
      <w:pPr>
        <w:numPr>
          <w:ilvl w:val="0"/>
          <w:numId w:val="2"/>
        </w:num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Ustawienie</w:t>
      </w:r>
      <w:r w:rsidR="0075105E">
        <w:rPr>
          <w:rFonts w:ascii="Verdana" w:hAnsi="Verdana"/>
          <w:sz w:val="20"/>
          <w:szCs w:val="20"/>
        </w:rPr>
        <w:t xml:space="preserve"> czujnika przemieszczenia stolika, klemy 2 i 3</w:t>
      </w:r>
      <w:r>
        <w:rPr>
          <w:rFonts w:ascii="Verdana" w:hAnsi="Verdana"/>
          <w:sz w:val="20"/>
          <w:szCs w:val="20"/>
        </w:rPr>
        <w:t xml:space="preserve">, w celu ustawienia stolika </w:t>
      </w:r>
      <w:r w:rsidR="001475D1">
        <w:rPr>
          <w:rFonts w:ascii="Verdana" w:hAnsi="Verdana"/>
          <w:sz w:val="20"/>
          <w:szCs w:val="20"/>
        </w:rPr>
        <w:br/>
      </w:r>
      <w:r>
        <w:rPr>
          <w:rFonts w:ascii="Verdana" w:hAnsi="Verdana"/>
          <w:sz w:val="20"/>
          <w:szCs w:val="20"/>
        </w:rPr>
        <w:t>w jednym poziomie z klemami 1 i 4.</w:t>
      </w:r>
    </w:p>
    <w:p w:rsidR="0075105E" w:rsidRDefault="0075105E" w:rsidP="0075105E">
      <w:pPr>
        <w:ind w:left="720"/>
        <w:jc w:val="both"/>
        <w:rPr>
          <w:rFonts w:ascii="Verdana" w:hAnsi="Verdana"/>
          <w:sz w:val="20"/>
          <w:szCs w:val="20"/>
        </w:rPr>
      </w:pPr>
    </w:p>
    <w:p w:rsidR="0075105E" w:rsidRDefault="0075105E" w:rsidP="009902FE">
      <w:pPr>
        <w:numPr>
          <w:ilvl w:val="0"/>
          <w:numId w:val="2"/>
        </w:num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Wzorcowanie czujnika siły o zakresie 10 kN, model 1210AJ INTERFACE</w:t>
      </w:r>
      <w:r w:rsidR="005B5868">
        <w:rPr>
          <w:rFonts w:ascii="Verdana" w:hAnsi="Verdana"/>
          <w:sz w:val="20"/>
          <w:szCs w:val="20"/>
        </w:rPr>
        <w:t>.</w:t>
      </w:r>
    </w:p>
    <w:p w:rsidR="0075105E" w:rsidRDefault="0075105E" w:rsidP="0075105E">
      <w:pPr>
        <w:ind w:left="720"/>
        <w:jc w:val="both"/>
        <w:rPr>
          <w:rFonts w:ascii="Verdana" w:hAnsi="Verdana"/>
          <w:sz w:val="20"/>
          <w:szCs w:val="20"/>
        </w:rPr>
      </w:pPr>
    </w:p>
    <w:p w:rsidR="0075105E" w:rsidRDefault="0075105E" w:rsidP="009902FE">
      <w:pPr>
        <w:numPr>
          <w:ilvl w:val="0"/>
          <w:numId w:val="2"/>
        </w:num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Konserwację i smarowanie elementów ruchomych belki (</w:t>
      </w:r>
      <w:r w:rsidR="00501626">
        <w:rPr>
          <w:rFonts w:ascii="Verdana" w:hAnsi="Verdana"/>
          <w:sz w:val="20"/>
          <w:szCs w:val="20"/>
        </w:rPr>
        <w:t>4 PT</w:t>
      </w:r>
      <w:r>
        <w:rPr>
          <w:rFonts w:ascii="Verdana" w:hAnsi="Verdana"/>
          <w:sz w:val="20"/>
          <w:szCs w:val="20"/>
        </w:rPr>
        <w:t>)</w:t>
      </w:r>
      <w:r w:rsidR="005B5868">
        <w:rPr>
          <w:rFonts w:ascii="Verdana" w:hAnsi="Verdana"/>
          <w:sz w:val="20"/>
          <w:szCs w:val="20"/>
        </w:rPr>
        <w:t>.</w:t>
      </w:r>
    </w:p>
    <w:p w:rsidR="0075105E" w:rsidRPr="00F54562" w:rsidRDefault="0075105E" w:rsidP="0075105E">
      <w:pPr>
        <w:ind w:left="720"/>
        <w:jc w:val="both"/>
        <w:rPr>
          <w:rFonts w:ascii="Verdana" w:hAnsi="Verdana"/>
          <w:sz w:val="20"/>
          <w:szCs w:val="20"/>
        </w:rPr>
      </w:pPr>
    </w:p>
    <w:p w:rsidR="00F54562" w:rsidRDefault="00F54562" w:rsidP="009902FE">
      <w:pPr>
        <w:numPr>
          <w:ilvl w:val="0"/>
          <w:numId w:val="2"/>
        </w:numPr>
        <w:jc w:val="both"/>
        <w:rPr>
          <w:rFonts w:ascii="Verdana" w:hAnsi="Verdana"/>
          <w:sz w:val="20"/>
          <w:szCs w:val="20"/>
        </w:rPr>
      </w:pPr>
      <w:r w:rsidRPr="00B1331B">
        <w:rPr>
          <w:rFonts w:ascii="Verdana" w:hAnsi="Verdana"/>
          <w:sz w:val="20"/>
          <w:szCs w:val="20"/>
        </w:rPr>
        <w:t>Wykonanie przeglądu technicznego</w:t>
      </w:r>
      <w:r>
        <w:rPr>
          <w:rFonts w:ascii="Verdana" w:hAnsi="Verdana"/>
          <w:sz w:val="20"/>
          <w:szCs w:val="20"/>
        </w:rPr>
        <w:t xml:space="preserve"> po w</w:t>
      </w:r>
      <w:r w:rsidRPr="00B1331B">
        <w:rPr>
          <w:rFonts w:ascii="Verdana" w:hAnsi="Verdana"/>
          <w:sz w:val="20"/>
          <w:szCs w:val="20"/>
        </w:rPr>
        <w:t>w</w:t>
      </w:r>
      <w:r>
        <w:rPr>
          <w:rFonts w:ascii="Verdana" w:hAnsi="Verdana"/>
          <w:sz w:val="20"/>
          <w:szCs w:val="20"/>
        </w:rPr>
        <w:t>.</w:t>
      </w:r>
      <w:r w:rsidRPr="00B1331B">
        <w:rPr>
          <w:rFonts w:ascii="Verdana" w:hAnsi="Verdana"/>
          <w:sz w:val="20"/>
          <w:szCs w:val="20"/>
        </w:rPr>
        <w:t xml:space="preserve"> naprawie.</w:t>
      </w:r>
    </w:p>
    <w:p w:rsidR="00BA6343" w:rsidRPr="00B1331B" w:rsidRDefault="00BA6343" w:rsidP="00901181">
      <w:pPr>
        <w:ind w:left="720"/>
        <w:jc w:val="both"/>
        <w:rPr>
          <w:rFonts w:ascii="Verdana" w:hAnsi="Verdana"/>
          <w:sz w:val="20"/>
          <w:szCs w:val="20"/>
        </w:rPr>
      </w:pPr>
    </w:p>
    <w:p w:rsidR="00BA6343" w:rsidRDefault="00F54562" w:rsidP="009902FE">
      <w:pPr>
        <w:numPr>
          <w:ilvl w:val="0"/>
          <w:numId w:val="2"/>
        </w:numPr>
        <w:jc w:val="both"/>
        <w:rPr>
          <w:rFonts w:ascii="Verdana" w:hAnsi="Verdana"/>
          <w:sz w:val="20"/>
          <w:szCs w:val="20"/>
        </w:rPr>
      </w:pPr>
      <w:r w:rsidRPr="00BA6343">
        <w:rPr>
          <w:rFonts w:ascii="Verdana" w:hAnsi="Verdana"/>
          <w:sz w:val="20"/>
          <w:szCs w:val="20"/>
        </w:rPr>
        <w:t>Wystawienie protokołu naprawy z opisem wykonanych czynności.</w:t>
      </w:r>
    </w:p>
    <w:p w:rsidR="000B42DE" w:rsidRPr="000B42DE" w:rsidRDefault="000B42DE" w:rsidP="000B42DE">
      <w:pPr>
        <w:rPr>
          <w:rFonts w:ascii="Verdana" w:hAnsi="Verdana"/>
          <w:sz w:val="20"/>
          <w:szCs w:val="20"/>
        </w:rPr>
      </w:pPr>
    </w:p>
    <w:p w:rsidR="005C11FB" w:rsidRPr="007D65B7" w:rsidRDefault="005C11FB" w:rsidP="009902FE">
      <w:pPr>
        <w:numPr>
          <w:ilvl w:val="0"/>
          <w:numId w:val="2"/>
        </w:numPr>
        <w:jc w:val="both"/>
        <w:rPr>
          <w:rFonts w:ascii="Verdana" w:hAnsi="Verdana"/>
          <w:sz w:val="20"/>
          <w:szCs w:val="20"/>
        </w:rPr>
      </w:pPr>
      <w:r w:rsidRPr="007D65B7">
        <w:rPr>
          <w:rFonts w:ascii="Verdana" w:hAnsi="Verdana"/>
          <w:sz w:val="20"/>
          <w:szCs w:val="20"/>
        </w:rPr>
        <w:t xml:space="preserve">Wystawienie świadectwa wzorcowania czujników przemieszczenia oraz czujnika siły  wydane przez </w:t>
      </w:r>
      <w:r w:rsidR="0035227B" w:rsidRPr="007D65B7">
        <w:rPr>
          <w:rFonts w:ascii="Verdana" w:hAnsi="Verdana"/>
          <w:sz w:val="20"/>
          <w:szCs w:val="20"/>
        </w:rPr>
        <w:t>l</w:t>
      </w:r>
      <w:r w:rsidRPr="007D65B7">
        <w:rPr>
          <w:rFonts w:ascii="Verdana" w:hAnsi="Verdana"/>
          <w:sz w:val="20"/>
          <w:szCs w:val="20"/>
        </w:rPr>
        <w:t>aboratorium wzorcujące z podaniem błędów wskazań</w:t>
      </w:r>
      <w:r w:rsidR="005B5868" w:rsidRPr="007D65B7">
        <w:rPr>
          <w:rFonts w:ascii="Verdana" w:hAnsi="Verdana"/>
          <w:sz w:val="20"/>
          <w:szCs w:val="20"/>
        </w:rPr>
        <w:br/>
      </w:r>
    </w:p>
    <w:p w:rsidR="00F54562" w:rsidRPr="00B1331B" w:rsidRDefault="00F54562" w:rsidP="009902FE">
      <w:pPr>
        <w:numPr>
          <w:ilvl w:val="0"/>
          <w:numId w:val="2"/>
        </w:numPr>
        <w:jc w:val="both"/>
        <w:rPr>
          <w:rFonts w:ascii="Verdana" w:hAnsi="Verdana"/>
          <w:sz w:val="20"/>
          <w:szCs w:val="20"/>
        </w:rPr>
      </w:pPr>
      <w:r w:rsidRPr="00B1331B">
        <w:rPr>
          <w:rFonts w:ascii="Verdana" w:hAnsi="Verdana"/>
          <w:sz w:val="20"/>
          <w:szCs w:val="20"/>
        </w:rPr>
        <w:t>Wystawienie świadectwa kontroli po przeprowadzonym przeglądzie technicznym.</w:t>
      </w:r>
    </w:p>
    <w:p w:rsidR="00F54562" w:rsidRDefault="00F54562" w:rsidP="00F54562">
      <w:pPr>
        <w:ind w:left="720"/>
        <w:jc w:val="both"/>
        <w:rPr>
          <w:rFonts w:ascii="Verdana" w:hAnsi="Verdana"/>
          <w:sz w:val="20"/>
          <w:szCs w:val="20"/>
        </w:rPr>
      </w:pPr>
    </w:p>
    <w:p w:rsidR="00F54562" w:rsidRPr="00A372E4" w:rsidRDefault="00F54562" w:rsidP="00F54562">
      <w:pPr>
        <w:ind w:left="72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Świadectwo</w:t>
      </w:r>
      <w:r w:rsidR="00901181">
        <w:rPr>
          <w:rFonts w:ascii="Verdana" w:hAnsi="Verdana"/>
          <w:sz w:val="20"/>
          <w:szCs w:val="20"/>
        </w:rPr>
        <w:t xml:space="preserve"> wzorcowania oraz</w:t>
      </w:r>
      <w:r>
        <w:rPr>
          <w:rFonts w:ascii="Verdana" w:hAnsi="Verdana"/>
          <w:sz w:val="20"/>
          <w:szCs w:val="20"/>
        </w:rPr>
        <w:t xml:space="preserve"> kontroli</w:t>
      </w:r>
      <w:r w:rsidRPr="00A372E4">
        <w:rPr>
          <w:rFonts w:ascii="Verdana" w:hAnsi="Verdana"/>
          <w:sz w:val="20"/>
          <w:szCs w:val="20"/>
        </w:rPr>
        <w:t xml:space="preserve"> musi zawierać:</w:t>
      </w:r>
    </w:p>
    <w:p w:rsidR="00F54562" w:rsidRDefault="00F54562" w:rsidP="009902FE">
      <w:pPr>
        <w:pStyle w:val="Default"/>
        <w:numPr>
          <w:ilvl w:val="0"/>
          <w:numId w:val="4"/>
        </w:numPr>
        <w:spacing w:after="18"/>
        <w:rPr>
          <w:sz w:val="20"/>
          <w:szCs w:val="20"/>
        </w:rPr>
      </w:pPr>
      <w:r>
        <w:rPr>
          <w:sz w:val="20"/>
          <w:szCs w:val="20"/>
        </w:rPr>
        <w:t xml:space="preserve">Opis kontrolowanego urządzenia łącznie z numerem identyfikacyjnym QMS </w:t>
      </w:r>
    </w:p>
    <w:p w:rsidR="00F54562" w:rsidRDefault="00F54562" w:rsidP="009902FE">
      <w:pPr>
        <w:pStyle w:val="Default"/>
        <w:numPr>
          <w:ilvl w:val="0"/>
          <w:numId w:val="4"/>
        </w:numPr>
        <w:rPr>
          <w:sz w:val="20"/>
          <w:szCs w:val="20"/>
        </w:rPr>
      </w:pPr>
      <w:r>
        <w:rPr>
          <w:sz w:val="20"/>
          <w:szCs w:val="20"/>
        </w:rPr>
        <w:t>Nazwa i adres użytkownika:</w:t>
      </w:r>
    </w:p>
    <w:p w:rsidR="00F54562" w:rsidRDefault="00F54562" w:rsidP="00F54562">
      <w:pPr>
        <w:pStyle w:val="Default"/>
        <w:ind w:left="1080" w:firstLine="698"/>
        <w:rPr>
          <w:sz w:val="20"/>
          <w:szCs w:val="20"/>
        </w:rPr>
      </w:pPr>
      <w:r>
        <w:rPr>
          <w:sz w:val="20"/>
          <w:szCs w:val="20"/>
        </w:rPr>
        <w:t xml:space="preserve">Generalna Dyrekcja Dróg Krajowych i Autostrad </w:t>
      </w:r>
    </w:p>
    <w:p w:rsidR="00F54562" w:rsidRDefault="00F54562" w:rsidP="00F54562">
      <w:pPr>
        <w:pStyle w:val="Default"/>
        <w:ind w:left="1789"/>
        <w:rPr>
          <w:sz w:val="20"/>
          <w:szCs w:val="20"/>
        </w:rPr>
      </w:pPr>
      <w:r>
        <w:rPr>
          <w:sz w:val="20"/>
          <w:szCs w:val="20"/>
        </w:rPr>
        <w:t xml:space="preserve">Oddział w Katowicach </w:t>
      </w:r>
    </w:p>
    <w:p w:rsidR="00F54562" w:rsidRDefault="00F54562" w:rsidP="00F54562">
      <w:pPr>
        <w:pStyle w:val="Default"/>
        <w:ind w:left="1080" w:firstLine="698"/>
        <w:rPr>
          <w:sz w:val="20"/>
          <w:szCs w:val="20"/>
        </w:rPr>
      </w:pPr>
      <w:r>
        <w:rPr>
          <w:sz w:val="20"/>
          <w:szCs w:val="20"/>
        </w:rPr>
        <w:t xml:space="preserve">Wydział Technologii – Laboratorium Drogowe </w:t>
      </w:r>
    </w:p>
    <w:p w:rsidR="00F54562" w:rsidRDefault="00F54562" w:rsidP="00F54562">
      <w:pPr>
        <w:pStyle w:val="Default"/>
        <w:ind w:left="1080" w:firstLine="698"/>
        <w:rPr>
          <w:sz w:val="20"/>
          <w:szCs w:val="20"/>
        </w:rPr>
      </w:pPr>
      <w:r>
        <w:rPr>
          <w:sz w:val="20"/>
          <w:szCs w:val="20"/>
        </w:rPr>
        <w:t xml:space="preserve">43-600 Jaworzno, ul. Drogowców 6 </w:t>
      </w:r>
    </w:p>
    <w:p w:rsidR="00F54562" w:rsidRDefault="00F54562" w:rsidP="009902FE">
      <w:pPr>
        <w:pStyle w:val="Default"/>
        <w:numPr>
          <w:ilvl w:val="0"/>
          <w:numId w:val="4"/>
        </w:numPr>
        <w:rPr>
          <w:sz w:val="20"/>
          <w:szCs w:val="20"/>
        </w:rPr>
      </w:pPr>
      <w:r>
        <w:rPr>
          <w:sz w:val="20"/>
          <w:szCs w:val="20"/>
        </w:rPr>
        <w:t>Datę sprawdzenia</w:t>
      </w:r>
      <w:r w:rsidR="00901181">
        <w:rPr>
          <w:sz w:val="20"/>
          <w:szCs w:val="20"/>
        </w:rPr>
        <w:t xml:space="preserve"> lub wzorcowania</w:t>
      </w:r>
    </w:p>
    <w:p w:rsidR="00B16582" w:rsidRDefault="00B16582" w:rsidP="00C05BFF">
      <w:pPr>
        <w:rPr>
          <w:rFonts w:ascii="Verdana" w:hAnsi="Verdana"/>
          <w:b/>
          <w:sz w:val="20"/>
          <w:szCs w:val="20"/>
        </w:rPr>
      </w:pPr>
    </w:p>
    <w:p w:rsidR="00115DDB" w:rsidRDefault="00115DDB" w:rsidP="009902FE">
      <w:pPr>
        <w:numPr>
          <w:ilvl w:val="0"/>
          <w:numId w:val="1"/>
        </w:numPr>
        <w:ind w:left="284" w:hanging="284"/>
        <w:jc w:val="both"/>
        <w:rPr>
          <w:rFonts w:ascii="Verdana" w:hAnsi="Verdana"/>
          <w:b/>
          <w:bCs/>
          <w:color w:val="000000"/>
          <w:sz w:val="20"/>
          <w:szCs w:val="20"/>
        </w:rPr>
      </w:pPr>
      <w:r w:rsidRPr="00426A34">
        <w:rPr>
          <w:rFonts w:ascii="Verdana" w:hAnsi="Verdana"/>
          <w:b/>
          <w:bCs/>
          <w:color w:val="000000"/>
          <w:sz w:val="20"/>
          <w:szCs w:val="20"/>
        </w:rPr>
        <w:t>Warunki dotyczące zamówienia</w:t>
      </w:r>
      <w:r>
        <w:rPr>
          <w:rFonts w:ascii="Verdana" w:hAnsi="Verdana"/>
          <w:b/>
          <w:bCs/>
          <w:color w:val="000000"/>
          <w:sz w:val="20"/>
          <w:szCs w:val="20"/>
        </w:rPr>
        <w:t>:</w:t>
      </w:r>
    </w:p>
    <w:p w:rsidR="00115DDB" w:rsidRDefault="00115DDB" w:rsidP="00115DDB">
      <w:pPr>
        <w:jc w:val="both"/>
        <w:rPr>
          <w:rFonts w:ascii="Verdana" w:hAnsi="Verdana"/>
          <w:b/>
          <w:bCs/>
          <w:color w:val="000000"/>
          <w:sz w:val="20"/>
          <w:szCs w:val="20"/>
        </w:rPr>
      </w:pPr>
    </w:p>
    <w:p w:rsidR="00F54562" w:rsidRPr="00F54562" w:rsidRDefault="00F54562" w:rsidP="009902FE">
      <w:pPr>
        <w:numPr>
          <w:ilvl w:val="0"/>
          <w:numId w:val="3"/>
        </w:numPr>
        <w:spacing w:after="240"/>
        <w:jc w:val="both"/>
        <w:rPr>
          <w:rFonts w:ascii="Verdana" w:hAnsi="Verdana"/>
          <w:sz w:val="20"/>
          <w:szCs w:val="20"/>
        </w:rPr>
      </w:pPr>
      <w:r w:rsidRPr="00F54562">
        <w:rPr>
          <w:rFonts w:ascii="Verdana" w:hAnsi="Verdana"/>
          <w:sz w:val="20"/>
          <w:szCs w:val="20"/>
        </w:rPr>
        <w:t>Obowiązkiem Wykonawcy jest zapewnienie oryginalnych części zamiennych lub równoważnych zamienników, niezbędnych do prawidłowego wykonania przedmiotu zamówienia.</w:t>
      </w:r>
    </w:p>
    <w:p w:rsidR="00F54562" w:rsidRPr="00F54562" w:rsidRDefault="00F54562" w:rsidP="009902FE">
      <w:pPr>
        <w:numPr>
          <w:ilvl w:val="0"/>
          <w:numId w:val="3"/>
        </w:numPr>
        <w:spacing w:after="240"/>
        <w:jc w:val="both"/>
        <w:rPr>
          <w:rFonts w:ascii="Verdana" w:hAnsi="Verdana"/>
          <w:sz w:val="20"/>
          <w:szCs w:val="20"/>
        </w:rPr>
      </w:pPr>
      <w:r w:rsidRPr="00F54562">
        <w:rPr>
          <w:rFonts w:ascii="Verdana" w:hAnsi="Verdana"/>
          <w:sz w:val="20"/>
          <w:szCs w:val="20"/>
        </w:rPr>
        <w:t xml:space="preserve">Wykonawca udzieli Zamawiającemu gwarancji na wykonanie usługi na okres </w:t>
      </w:r>
      <w:r w:rsidR="00193405">
        <w:rPr>
          <w:rFonts w:ascii="Verdana" w:hAnsi="Verdana"/>
          <w:sz w:val="20"/>
          <w:szCs w:val="20"/>
        </w:rPr>
        <w:br/>
      </w:r>
      <w:r w:rsidRPr="00F54562">
        <w:rPr>
          <w:rFonts w:ascii="Verdana" w:hAnsi="Verdana"/>
          <w:sz w:val="20"/>
          <w:szCs w:val="20"/>
        </w:rPr>
        <w:t>12 miesięcy licząc od daty podpisania protokołu odbioru Przedmiotu Umowy przez Zamawiającego i Wykonawcę.</w:t>
      </w:r>
    </w:p>
    <w:p w:rsidR="00115DDB" w:rsidRDefault="00115DDB" w:rsidP="009902FE">
      <w:pPr>
        <w:numPr>
          <w:ilvl w:val="0"/>
          <w:numId w:val="3"/>
        </w:numPr>
        <w:jc w:val="both"/>
        <w:rPr>
          <w:rStyle w:val="Pogrubienie"/>
          <w:rFonts w:ascii="Verdana" w:hAnsi="Verdana"/>
          <w:b w:val="0"/>
          <w:sz w:val="20"/>
          <w:szCs w:val="20"/>
        </w:rPr>
      </w:pPr>
      <w:r>
        <w:rPr>
          <w:rStyle w:val="Pogrubienie"/>
          <w:rFonts w:ascii="Verdana" w:hAnsi="Verdana"/>
          <w:b w:val="0"/>
          <w:sz w:val="20"/>
          <w:szCs w:val="20"/>
        </w:rPr>
        <w:lastRenderedPageBreak/>
        <w:t>Wszystkie koszty dojazdu do siedziby Zamawiającego (ul</w:t>
      </w:r>
      <w:r w:rsidR="00C64DFF">
        <w:rPr>
          <w:rStyle w:val="Pogrubienie"/>
          <w:rFonts w:ascii="Verdana" w:hAnsi="Verdana"/>
          <w:b w:val="0"/>
          <w:sz w:val="20"/>
          <w:szCs w:val="20"/>
        </w:rPr>
        <w:t>.</w:t>
      </w:r>
      <w:r>
        <w:rPr>
          <w:rStyle w:val="Pogrubienie"/>
          <w:rFonts w:ascii="Verdana" w:hAnsi="Verdana"/>
          <w:b w:val="0"/>
          <w:sz w:val="20"/>
          <w:szCs w:val="20"/>
        </w:rPr>
        <w:t xml:space="preserve"> Drogowców 6, 43-600 Jaworzno) muszą być wliczone w usługę. Wszystkie koszty przesyłek muszą być wliczone w usługę.</w:t>
      </w:r>
    </w:p>
    <w:p w:rsidR="00115DDB" w:rsidRDefault="00115DDB" w:rsidP="00115DDB">
      <w:pPr>
        <w:jc w:val="both"/>
        <w:rPr>
          <w:rStyle w:val="Pogrubienie"/>
          <w:rFonts w:ascii="Verdana" w:hAnsi="Verdana"/>
          <w:b w:val="0"/>
          <w:sz w:val="20"/>
          <w:szCs w:val="20"/>
        </w:rPr>
      </w:pPr>
    </w:p>
    <w:p w:rsidR="00A045B0" w:rsidRDefault="00A045B0" w:rsidP="009902FE">
      <w:pPr>
        <w:numPr>
          <w:ilvl w:val="0"/>
          <w:numId w:val="1"/>
        </w:numPr>
        <w:ind w:left="284" w:hanging="284"/>
        <w:jc w:val="both"/>
        <w:rPr>
          <w:rFonts w:ascii="Verdana" w:hAnsi="Verdana"/>
          <w:b/>
          <w:sz w:val="20"/>
          <w:szCs w:val="20"/>
        </w:rPr>
      </w:pPr>
      <w:r w:rsidRPr="00A045B0">
        <w:rPr>
          <w:rFonts w:ascii="Verdana" w:hAnsi="Verdana"/>
          <w:b/>
          <w:sz w:val="20"/>
          <w:szCs w:val="20"/>
        </w:rPr>
        <w:t xml:space="preserve">Warunki płatności </w:t>
      </w:r>
    </w:p>
    <w:p w:rsidR="00426A34" w:rsidRDefault="00426A34" w:rsidP="00426A34">
      <w:pPr>
        <w:jc w:val="both"/>
        <w:rPr>
          <w:rFonts w:ascii="Verdana" w:hAnsi="Verdana"/>
          <w:b/>
          <w:sz w:val="20"/>
          <w:szCs w:val="20"/>
        </w:rPr>
      </w:pPr>
    </w:p>
    <w:p w:rsidR="00A045B0" w:rsidRPr="00A97505" w:rsidRDefault="00A726F2" w:rsidP="00A045B0">
      <w:pPr>
        <w:pStyle w:val="Zwykytekst"/>
        <w:spacing w:line="240" w:lineRule="exact"/>
        <w:rPr>
          <w:rFonts w:ascii="Verdana" w:hAnsi="Verdana" w:cs="Times New Roman"/>
        </w:rPr>
      </w:pPr>
      <w:r w:rsidRPr="00A726F2">
        <w:rPr>
          <w:rFonts w:ascii="Verdana" w:hAnsi="Verdana" w:cs="Times New Roman"/>
        </w:rPr>
        <w:t>Płatność wynagrodzenia na rachunek bankowy wskazany przez Wykonawcę w fakturze nastąpi w terminie do 30 dni od dnia otrzymania przez Zamawiającego prawidłowo wystawionej faktury VAT. Za datę realizacji płatności uważa się datę obciążenia rachunku bankowego Zamawiającego.</w:t>
      </w:r>
    </w:p>
    <w:p w:rsidR="00A045B0" w:rsidRDefault="00A045B0" w:rsidP="00A045B0">
      <w:pPr>
        <w:spacing w:line="360" w:lineRule="auto"/>
        <w:jc w:val="both"/>
        <w:rPr>
          <w:rFonts w:ascii="Verdana" w:hAnsi="Verdana"/>
          <w:b/>
          <w:sz w:val="20"/>
          <w:szCs w:val="20"/>
        </w:rPr>
      </w:pPr>
    </w:p>
    <w:p w:rsidR="002606BB" w:rsidRDefault="002606BB" w:rsidP="00A045B0">
      <w:pPr>
        <w:spacing w:line="360" w:lineRule="auto"/>
        <w:jc w:val="both"/>
        <w:rPr>
          <w:rFonts w:ascii="Verdana" w:hAnsi="Verdana"/>
          <w:b/>
          <w:sz w:val="20"/>
          <w:szCs w:val="20"/>
        </w:rPr>
      </w:pPr>
    </w:p>
    <w:p w:rsidR="002606BB" w:rsidRDefault="002606BB" w:rsidP="00A045B0">
      <w:pPr>
        <w:spacing w:line="360" w:lineRule="auto"/>
        <w:jc w:val="both"/>
        <w:rPr>
          <w:rFonts w:ascii="Verdana" w:hAnsi="Verdana"/>
          <w:b/>
          <w:sz w:val="20"/>
          <w:szCs w:val="20"/>
        </w:rPr>
      </w:pPr>
    </w:p>
    <w:p w:rsidR="002606BB" w:rsidRDefault="002606BB" w:rsidP="00A045B0">
      <w:pPr>
        <w:spacing w:line="360" w:lineRule="auto"/>
        <w:jc w:val="both"/>
        <w:rPr>
          <w:rFonts w:ascii="Verdana" w:hAnsi="Verdana"/>
          <w:b/>
          <w:sz w:val="20"/>
          <w:szCs w:val="20"/>
        </w:rPr>
      </w:pPr>
    </w:p>
    <w:p w:rsidR="002606BB" w:rsidRDefault="002606BB" w:rsidP="00A045B0">
      <w:pPr>
        <w:spacing w:line="360" w:lineRule="auto"/>
        <w:jc w:val="both"/>
        <w:rPr>
          <w:rFonts w:ascii="Verdana" w:hAnsi="Verdana"/>
          <w:b/>
          <w:sz w:val="20"/>
          <w:szCs w:val="20"/>
        </w:rPr>
      </w:pPr>
    </w:p>
    <w:p w:rsidR="002606BB" w:rsidRDefault="002606BB" w:rsidP="00A045B0">
      <w:pPr>
        <w:spacing w:line="360" w:lineRule="auto"/>
        <w:jc w:val="both"/>
        <w:rPr>
          <w:rFonts w:ascii="Verdana" w:hAnsi="Verdana"/>
          <w:b/>
          <w:sz w:val="20"/>
          <w:szCs w:val="20"/>
        </w:rPr>
      </w:pP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4576"/>
        <w:gridCol w:w="4608"/>
      </w:tblGrid>
      <w:tr w:rsidR="00EF0BC4" w:rsidRPr="00E35345" w:rsidTr="0070287D">
        <w:trPr>
          <w:jc w:val="center"/>
        </w:trPr>
        <w:tc>
          <w:tcPr>
            <w:tcW w:w="4750" w:type="dxa"/>
            <w:shd w:val="clear" w:color="auto" w:fill="auto"/>
          </w:tcPr>
          <w:p w:rsidR="00EF0BC4" w:rsidRPr="00E35345" w:rsidRDefault="00EF0BC4" w:rsidP="0070287D">
            <w:pPr>
              <w:jc w:val="center"/>
              <w:rPr>
                <w:rFonts w:ascii="Verdana" w:eastAsia="Calibri" w:hAnsi="Verdana"/>
                <w:bCs/>
                <w:sz w:val="20"/>
                <w:szCs w:val="20"/>
              </w:rPr>
            </w:pPr>
            <w:r>
              <w:rPr>
                <w:rFonts w:ascii="Verdana" w:eastAsia="Calibri" w:hAnsi="Verdana"/>
                <w:bCs/>
                <w:sz w:val="20"/>
                <w:szCs w:val="20"/>
              </w:rPr>
              <w:t>Aleksandra Pustolka</w:t>
            </w:r>
          </w:p>
          <w:p w:rsidR="00EF0BC4" w:rsidRPr="00E35345" w:rsidRDefault="00EF0BC4" w:rsidP="0070287D">
            <w:pPr>
              <w:jc w:val="center"/>
              <w:rPr>
                <w:rFonts w:ascii="Verdana" w:eastAsia="Calibri" w:hAnsi="Verdana"/>
                <w:bCs/>
                <w:sz w:val="20"/>
                <w:szCs w:val="20"/>
                <w:vertAlign w:val="superscript"/>
              </w:rPr>
            </w:pPr>
            <w:r w:rsidRPr="00E35345">
              <w:rPr>
                <w:rFonts w:ascii="Verdana" w:eastAsia="Calibri" w:hAnsi="Verdana"/>
                <w:bCs/>
                <w:sz w:val="20"/>
                <w:szCs w:val="20"/>
                <w:vertAlign w:val="superscript"/>
              </w:rPr>
              <w:t>Przygotował</w:t>
            </w:r>
          </w:p>
        </w:tc>
        <w:tc>
          <w:tcPr>
            <w:tcW w:w="4786" w:type="dxa"/>
            <w:shd w:val="clear" w:color="auto" w:fill="auto"/>
          </w:tcPr>
          <w:p w:rsidR="00EF0BC4" w:rsidRPr="00E35345" w:rsidRDefault="00EF0BC4" w:rsidP="0070287D">
            <w:pPr>
              <w:jc w:val="center"/>
              <w:rPr>
                <w:rFonts w:ascii="Verdana" w:eastAsia="Calibri" w:hAnsi="Verdana"/>
                <w:bCs/>
                <w:sz w:val="20"/>
                <w:szCs w:val="20"/>
              </w:rPr>
            </w:pPr>
            <w:r>
              <w:rPr>
                <w:rFonts w:ascii="Verdana" w:eastAsia="Calibri" w:hAnsi="Verdana"/>
                <w:bCs/>
                <w:sz w:val="20"/>
                <w:szCs w:val="20"/>
              </w:rPr>
              <w:t>Monika Tarnowska</w:t>
            </w:r>
          </w:p>
          <w:p w:rsidR="00EF0BC4" w:rsidRPr="00E35345" w:rsidRDefault="00EF0BC4" w:rsidP="0070287D">
            <w:pPr>
              <w:jc w:val="center"/>
              <w:rPr>
                <w:rFonts w:ascii="Verdana" w:eastAsia="Calibri" w:hAnsi="Verdana"/>
                <w:bCs/>
                <w:sz w:val="20"/>
                <w:szCs w:val="20"/>
                <w:vertAlign w:val="superscript"/>
              </w:rPr>
            </w:pPr>
            <w:r w:rsidRPr="00E35345">
              <w:rPr>
                <w:rFonts w:ascii="Verdana" w:eastAsia="Calibri" w:hAnsi="Verdana"/>
                <w:bCs/>
                <w:sz w:val="20"/>
                <w:szCs w:val="20"/>
                <w:vertAlign w:val="superscript"/>
              </w:rPr>
              <w:t>Zatwierdził</w:t>
            </w:r>
          </w:p>
        </w:tc>
      </w:tr>
    </w:tbl>
    <w:p w:rsidR="00EF0BC4" w:rsidRDefault="00EF0BC4" w:rsidP="00A045B0">
      <w:pPr>
        <w:spacing w:line="360" w:lineRule="auto"/>
        <w:jc w:val="both"/>
        <w:rPr>
          <w:rFonts w:ascii="Verdana" w:hAnsi="Verdana"/>
          <w:sz w:val="20"/>
          <w:szCs w:val="20"/>
        </w:rPr>
      </w:pPr>
    </w:p>
    <w:p w:rsidR="00EF0BC4" w:rsidRDefault="00EF0BC4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br w:type="page"/>
      </w:r>
    </w:p>
    <w:p w:rsidR="00EF0BC4" w:rsidRDefault="00EF0BC4" w:rsidP="00EF0BC4">
      <w:pPr>
        <w:spacing w:before="120" w:line="360" w:lineRule="auto"/>
        <w:jc w:val="center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lastRenderedPageBreak/>
        <w:t>WARUNKI ZAMÓWIENIA</w:t>
      </w:r>
    </w:p>
    <w:p w:rsidR="00EF0BC4" w:rsidRPr="00B762D7" w:rsidRDefault="00EF0BC4" w:rsidP="009902FE">
      <w:pPr>
        <w:pStyle w:val="Akapitzlist"/>
        <w:numPr>
          <w:ilvl w:val="0"/>
          <w:numId w:val="7"/>
        </w:numPr>
        <w:spacing w:before="120" w:beforeAutospacing="0" w:after="0" w:afterAutospacing="0" w:line="360" w:lineRule="auto"/>
        <w:ind w:left="426" w:hanging="437"/>
        <w:rPr>
          <w:rFonts w:ascii="Verdana" w:hAnsi="Verdana"/>
          <w:b/>
          <w:sz w:val="20"/>
          <w:szCs w:val="20"/>
        </w:rPr>
      </w:pPr>
      <w:r w:rsidRPr="00B762D7">
        <w:rPr>
          <w:rFonts w:ascii="Verdana" w:hAnsi="Verdana"/>
          <w:b/>
          <w:sz w:val="20"/>
          <w:szCs w:val="20"/>
        </w:rPr>
        <w:t>Opis sposobu obliczenia ceny:</w:t>
      </w:r>
    </w:p>
    <w:p w:rsidR="00EF0BC4" w:rsidRPr="0053706E" w:rsidRDefault="00EF0BC4" w:rsidP="009902FE">
      <w:pPr>
        <w:pStyle w:val="Akapitzlist"/>
        <w:numPr>
          <w:ilvl w:val="0"/>
          <w:numId w:val="6"/>
        </w:numPr>
        <w:spacing w:before="120" w:beforeAutospacing="0" w:after="0" w:afterAutospacing="0" w:line="360" w:lineRule="auto"/>
        <w:jc w:val="both"/>
        <w:rPr>
          <w:rFonts w:ascii="Verdana" w:hAnsi="Verdana"/>
          <w:sz w:val="20"/>
          <w:szCs w:val="20"/>
        </w:rPr>
      </w:pPr>
      <w:r w:rsidRPr="0053706E">
        <w:rPr>
          <w:rFonts w:ascii="Verdana" w:hAnsi="Verdana"/>
          <w:sz w:val="20"/>
          <w:szCs w:val="20"/>
        </w:rPr>
        <w:t xml:space="preserve">Cena oferty zostanie wyliczona przez Wykonawcę w oparciu o Formularz </w:t>
      </w:r>
      <w:r>
        <w:rPr>
          <w:rFonts w:ascii="Verdana" w:hAnsi="Verdana"/>
          <w:sz w:val="20"/>
          <w:szCs w:val="20"/>
        </w:rPr>
        <w:t>ofert</w:t>
      </w:r>
      <w:r w:rsidRPr="0053706E">
        <w:rPr>
          <w:rFonts w:ascii="Verdana" w:hAnsi="Verdana"/>
          <w:sz w:val="20"/>
          <w:szCs w:val="20"/>
        </w:rPr>
        <w:t>owy. Wykonawca powinien określić ceny jednostkowe netto</w:t>
      </w:r>
      <w:r>
        <w:rPr>
          <w:rFonts w:ascii="Verdana" w:hAnsi="Verdana"/>
          <w:sz w:val="20"/>
          <w:szCs w:val="20"/>
        </w:rPr>
        <w:t xml:space="preserve"> </w:t>
      </w:r>
      <w:r w:rsidRPr="0053706E">
        <w:rPr>
          <w:rFonts w:ascii="Verdana" w:hAnsi="Verdana"/>
          <w:sz w:val="20"/>
          <w:szCs w:val="20"/>
        </w:rPr>
        <w:t>oraz wartości netto</w:t>
      </w:r>
      <w:r>
        <w:rPr>
          <w:rFonts w:ascii="Verdana" w:hAnsi="Verdana"/>
          <w:sz w:val="20"/>
          <w:szCs w:val="20"/>
        </w:rPr>
        <w:t>,</w:t>
      </w:r>
      <w:r w:rsidRPr="0053706E">
        <w:rPr>
          <w:rFonts w:ascii="Verdana" w:hAnsi="Verdana"/>
          <w:sz w:val="20"/>
          <w:szCs w:val="20"/>
        </w:rPr>
        <w:t xml:space="preserve"> dla wszystkich pozycji wymienionych w tym formularzu, a następnie wyliczyć cenę netto łącznie.</w:t>
      </w:r>
    </w:p>
    <w:p w:rsidR="00EF0BC4" w:rsidRPr="0053706E" w:rsidRDefault="00EF0BC4" w:rsidP="009902FE">
      <w:pPr>
        <w:pStyle w:val="Akapitzlist"/>
        <w:numPr>
          <w:ilvl w:val="0"/>
          <w:numId w:val="6"/>
        </w:numPr>
        <w:spacing w:before="120" w:beforeAutospacing="0" w:after="0" w:afterAutospacing="0" w:line="360" w:lineRule="auto"/>
        <w:jc w:val="both"/>
        <w:rPr>
          <w:rFonts w:ascii="Verdana" w:hAnsi="Verdana"/>
          <w:sz w:val="20"/>
          <w:szCs w:val="20"/>
        </w:rPr>
      </w:pPr>
      <w:r w:rsidRPr="0053706E">
        <w:rPr>
          <w:rFonts w:ascii="Verdana" w:hAnsi="Verdana"/>
          <w:sz w:val="20"/>
          <w:szCs w:val="20"/>
        </w:rPr>
        <w:t xml:space="preserve">Wszystkie skalkulowane koszty Wykonawca zsumuje i wstawi do pozycji „Cena netto łącznie”. Obliczoną w ten sposób „Cenę netto łącznie” należy powiększyć o VAT </w:t>
      </w:r>
      <w:r>
        <w:rPr>
          <w:rFonts w:ascii="Verdana" w:hAnsi="Verdana"/>
          <w:sz w:val="20"/>
          <w:szCs w:val="20"/>
        </w:rPr>
        <w:br/>
      </w:r>
      <w:r w:rsidRPr="0053706E">
        <w:rPr>
          <w:rFonts w:ascii="Verdana" w:hAnsi="Verdana"/>
          <w:sz w:val="20"/>
          <w:szCs w:val="20"/>
        </w:rPr>
        <w:t>w wysokości 23%.</w:t>
      </w:r>
    </w:p>
    <w:p w:rsidR="00EF0BC4" w:rsidRPr="00B762D7" w:rsidRDefault="00EF0BC4" w:rsidP="009902FE">
      <w:pPr>
        <w:pStyle w:val="Akapitzlist"/>
        <w:numPr>
          <w:ilvl w:val="0"/>
          <w:numId w:val="6"/>
        </w:numPr>
        <w:spacing w:before="120" w:beforeAutospacing="0" w:after="0" w:afterAutospacing="0" w:line="360" w:lineRule="auto"/>
        <w:jc w:val="both"/>
        <w:rPr>
          <w:rFonts w:ascii="Verdana" w:hAnsi="Verdana"/>
          <w:sz w:val="20"/>
          <w:szCs w:val="20"/>
        </w:rPr>
      </w:pPr>
      <w:r w:rsidRPr="0053706E">
        <w:rPr>
          <w:rFonts w:ascii="Verdana" w:hAnsi="Verdana"/>
          <w:sz w:val="20"/>
          <w:szCs w:val="20"/>
        </w:rPr>
        <w:t>Wartości w poszczególnych pozycjach Formularza cenowego oraz cena Oferty powinna być wyrażona w złotych polskich (PLN) z dokładnością do dwóch miejsc po przecinku.</w:t>
      </w:r>
    </w:p>
    <w:p w:rsidR="00EF0BC4" w:rsidRPr="00B762D7" w:rsidRDefault="00EF0BC4" w:rsidP="009902FE">
      <w:pPr>
        <w:pStyle w:val="Akapitzlist"/>
        <w:numPr>
          <w:ilvl w:val="0"/>
          <w:numId w:val="6"/>
        </w:numPr>
        <w:spacing w:before="120" w:beforeAutospacing="0" w:after="0" w:afterAutospacing="0" w:line="360" w:lineRule="auto"/>
        <w:jc w:val="both"/>
        <w:rPr>
          <w:rFonts w:ascii="Verdana" w:hAnsi="Verdana"/>
          <w:sz w:val="20"/>
          <w:szCs w:val="20"/>
        </w:rPr>
      </w:pPr>
      <w:r w:rsidRPr="00B762D7">
        <w:rPr>
          <w:rFonts w:ascii="Verdana" w:hAnsi="Verdana"/>
          <w:sz w:val="20"/>
          <w:szCs w:val="20"/>
        </w:rPr>
        <w:t>Cena za realizację zamówienia musi zawierać wszystkie elementy kosztów wykonania przedmiotu zamówienia.</w:t>
      </w:r>
    </w:p>
    <w:p w:rsidR="00EF0BC4" w:rsidRPr="00B762D7" w:rsidRDefault="00EF0BC4" w:rsidP="009902FE">
      <w:pPr>
        <w:pStyle w:val="Akapitzlist"/>
        <w:numPr>
          <w:ilvl w:val="0"/>
          <w:numId w:val="6"/>
        </w:numPr>
        <w:spacing w:before="120" w:beforeAutospacing="0" w:after="0" w:afterAutospacing="0" w:line="360" w:lineRule="auto"/>
        <w:jc w:val="both"/>
        <w:rPr>
          <w:rFonts w:ascii="Verdana" w:hAnsi="Verdana"/>
          <w:sz w:val="20"/>
          <w:szCs w:val="20"/>
        </w:rPr>
      </w:pPr>
      <w:r w:rsidRPr="00B762D7">
        <w:rPr>
          <w:rFonts w:ascii="Verdana" w:hAnsi="Verdana"/>
          <w:sz w:val="20"/>
          <w:szCs w:val="20"/>
        </w:rPr>
        <w:t>Skutki finansowe błędnego obliczenia ceny oferty wynikające z nieuwzględnienia wszystkich okoliczności, które mogą wpływać na cenę, ponosi Wykonawca.</w:t>
      </w:r>
    </w:p>
    <w:p w:rsidR="00EF0BC4" w:rsidRPr="00B762D7" w:rsidRDefault="00EF0BC4" w:rsidP="009902FE">
      <w:pPr>
        <w:pStyle w:val="Akapitzlist"/>
        <w:numPr>
          <w:ilvl w:val="0"/>
          <w:numId w:val="6"/>
        </w:numPr>
        <w:spacing w:before="120" w:beforeAutospacing="0" w:after="0" w:afterAutospacing="0" w:line="360" w:lineRule="auto"/>
        <w:jc w:val="both"/>
        <w:rPr>
          <w:rFonts w:ascii="Verdana" w:hAnsi="Verdana"/>
          <w:sz w:val="20"/>
          <w:szCs w:val="20"/>
        </w:rPr>
      </w:pPr>
      <w:r w:rsidRPr="00B762D7">
        <w:rPr>
          <w:rFonts w:ascii="Verdana" w:hAnsi="Verdana"/>
          <w:sz w:val="20"/>
          <w:szCs w:val="20"/>
        </w:rPr>
        <w:t>Zamawiający zastrzega sobie prawo wezwania do wyjaśnienia ceny złożonej oferty, jeżeli będzie ona wzbudzała wątpliwość (w szczególności w przypadku, gdy będzie wzbudzało wątpliwość, czy Wykonawca ujął w oferowanej cenie wszystkie wymagane przez Zamawiającego elementy przedmiotu zamówienia).</w:t>
      </w:r>
    </w:p>
    <w:p w:rsidR="00EF0BC4" w:rsidRDefault="00EF0BC4" w:rsidP="009902FE">
      <w:pPr>
        <w:pStyle w:val="Akapitzlist"/>
        <w:numPr>
          <w:ilvl w:val="0"/>
          <w:numId w:val="6"/>
        </w:numPr>
        <w:spacing w:before="120" w:beforeAutospacing="0" w:after="0" w:afterAutospacing="0" w:line="360" w:lineRule="auto"/>
        <w:jc w:val="both"/>
        <w:rPr>
          <w:rFonts w:ascii="Verdana" w:hAnsi="Verdana"/>
          <w:sz w:val="20"/>
          <w:szCs w:val="20"/>
        </w:rPr>
      </w:pPr>
      <w:r w:rsidRPr="00B762D7">
        <w:rPr>
          <w:rFonts w:ascii="Verdana" w:hAnsi="Verdana"/>
          <w:sz w:val="20"/>
          <w:szCs w:val="20"/>
        </w:rPr>
        <w:t xml:space="preserve">Zamawiający zastrzega sobie prawo dalszego nierozpatrywania oferty </w:t>
      </w:r>
      <w:r>
        <w:rPr>
          <w:rFonts w:ascii="Verdana" w:hAnsi="Verdana"/>
          <w:sz w:val="20"/>
          <w:szCs w:val="20"/>
        </w:rPr>
        <w:br/>
      </w:r>
      <w:r w:rsidRPr="00B762D7">
        <w:rPr>
          <w:rFonts w:ascii="Verdana" w:hAnsi="Verdana"/>
          <w:sz w:val="20"/>
          <w:szCs w:val="20"/>
        </w:rPr>
        <w:t xml:space="preserve">w szczególności w przypadku, gdy Wykonawca nie odpowie na wezwanie Zamawiającego lub nie przedstawi wyjaśnień pozwalających uznać zaproponowaną cenę </w:t>
      </w:r>
      <w:r>
        <w:rPr>
          <w:rFonts w:ascii="Verdana" w:hAnsi="Verdana"/>
          <w:sz w:val="20"/>
          <w:szCs w:val="20"/>
        </w:rPr>
        <w:t>za rzetelną, za którą</w:t>
      </w:r>
      <w:r w:rsidRPr="00C355F5">
        <w:rPr>
          <w:rFonts w:ascii="Verdana" w:hAnsi="Verdana"/>
          <w:sz w:val="20"/>
          <w:szCs w:val="20"/>
        </w:rPr>
        <w:t xml:space="preserve"> Wykonawca będzie w stanie zrealizować zamówienie</w:t>
      </w:r>
      <w:r w:rsidRPr="00B762D7">
        <w:rPr>
          <w:rFonts w:ascii="Verdana" w:hAnsi="Verdana"/>
          <w:sz w:val="20"/>
          <w:szCs w:val="20"/>
        </w:rPr>
        <w:t>.</w:t>
      </w:r>
    </w:p>
    <w:p w:rsidR="00EF0BC4" w:rsidRDefault="00EF0BC4" w:rsidP="009902FE">
      <w:pPr>
        <w:pStyle w:val="Akapitzlist"/>
        <w:numPr>
          <w:ilvl w:val="0"/>
          <w:numId w:val="7"/>
        </w:numPr>
        <w:spacing w:before="120" w:beforeAutospacing="0" w:after="0" w:afterAutospacing="0" w:line="360" w:lineRule="auto"/>
        <w:ind w:left="426" w:hanging="437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Wyjaśnienia treści Ogłoszenia:</w:t>
      </w:r>
    </w:p>
    <w:p w:rsidR="00EF0BC4" w:rsidRDefault="00EF0BC4" w:rsidP="009902FE">
      <w:pPr>
        <w:pStyle w:val="Akapitzlist"/>
        <w:numPr>
          <w:ilvl w:val="0"/>
          <w:numId w:val="8"/>
        </w:numPr>
        <w:spacing w:before="120" w:beforeAutospacing="0" w:after="0" w:afterAutospacing="0" w:line="360" w:lineRule="auto"/>
        <w:jc w:val="both"/>
        <w:rPr>
          <w:rFonts w:ascii="Verdana" w:hAnsi="Verdana"/>
          <w:sz w:val="20"/>
          <w:szCs w:val="20"/>
        </w:rPr>
      </w:pPr>
      <w:r w:rsidRPr="00B762D7">
        <w:rPr>
          <w:rFonts w:ascii="Verdana" w:hAnsi="Verdana"/>
          <w:sz w:val="20"/>
          <w:szCs w:val="20"/>
        </w:rPr>
        <w:t xml:space="preserve">Wykonawca może zwrócić się do Zamawiającego o wyjaśnienie treści ogłoszenia, kierując wniosek na adres: </w:t>
      </w:r>
      <w:r>
        <w:rPr>
          <w:rFonts w:ascii="Verdana" w:hAnsi="Verdana"/>
          <w:sz w:val="20"/>
          <w:szCs w:val="20"/>
        </w:rPr>
        <w:t xml:space="preserve">GDDKiA Oddział w Katowicach, Wydział Technologii </w:t>
      </w:r>
      <w:r>
        <w:rPr>
          <w:rFonts w:ascii="Verdana" w:hAnsi="Verdana"/>
          <w:sz w:val="20"/>
          <w:szCs w:val="20"/>
        </w:rPr>
        <w:br/>
        <w:t xml:space="preserve">i Jakości Budowy Dróg – Laboratorium Drogowe, ul. Drogowców 6, 43-600 Jaworzno lub email: </w:t>
      </w:r>
      <w:hyperlink r:id="rId8" w:history="1">
        <w:r w:rsidRPr="00BB5D80">
          <w:rPr>
            <w:rStyle w:val="Hipercze"/>
            <w:rFonts w:ascii="Verdana" w:hAnsi="Verdana"/>
            <w:sz w:val="20"/>
            <w:szCs w:val="20"/>
          </w:rPr>
          <w:t>jtomsia@gddkia.gov.pl</w:t>
        </w:r>
      </w:hyperlink>
      <w:r>
        <w:rPr>
          <w:rFonts w:ascii="Verdana" w:hAnsi="Verdana"/>
          <w:sz w:val="20"/>
          <w:szCs w:val="20"/>
        </w:rPr>
        <w:t>.</w:t>
      </w:r>
    </w:p>
    <w:p w:rsidR="00EF0BC4" w:rsidRDefault="00EF0BC4" w:rsidP="009902FE">
      <w:pPr>
        <w:pStyle w:val="Akapitzlist"/>
        <w:numPr>
          <w:ilvl w:val="0"/>
          <w:numId w:val="8"/>
        </w:numPr>
        <w:spacing w:before="120" w:beforeAutospacing="0" w:after="0" w:afterAutospacing="0" w:line="360" w:lineRule="auto"/>
        <w:jc w:val="both"/>
        <w:rPr>
          <w:rFonts w:ascii="Verdana" w:hAnsi="Verdana"/>
          <w:sz w:val="20"/>
          <w:szCs w:val="20"/>
        </w:rPr>
      </w:pPr>
      <w:r w:rsidRPr="00B762D7">
        <w:rPr>
          <w:rFonts w:ascii="Verdana" w:hAnsi="Verdana"/>
          <w:sz w:val="20"/>
          <w:szCs w:val="20"/>
        </w:rPr>
        <w:t>Zamawiający udzieli wyjaśnień niezwłocznie, jednak nie później niż na 2 dni przed upływem terminu składania ofert – pod warunkiem, że wniosek o wyjaśnienie treści ogłoszenia wpłynął do Zamawiającego nie później niż na 4 dni przed upływem terminu składania ofert.</w:t>
      </w:r>
    </w:p>
    <w:p w:rsidR="00EF0BC4" w:rsidRDefault="00EF0BC4" w:rsidP="009902FE">
      <w:pPr>
        <w:pStyle w:val="Akapitzlist"/>
        <w:numPr>
          <w:ilvl w:val="0"/>
          <w:numId w:val="8"/>
        </w:numPr>
        <w:spacing w:before="120" w:beforeAutospacing="0" w:after="0" w:afterAutospacing="0" w:line="360" w:lineRule="auto"/>
        <w:jc w:val="both"/>
        <w:rPr>
          <w:rFonts w:ascii="Verdana" w:hAnsi="Verdana"/>
          <w:sz w:val="20"/>
          <w:szCs w:val="20"/>
        </w:rPr>
      </w:pPr>
      <w:r w:rsidRPr="00B762D7">
        <w:rPr>
          <w:rFonts w:ascii="Verdana" w:hAnsi="Verdana"/>
          <w:sz w:val="20"/>
          <w:szCs w:val="20"/>
        </w:rPr>
        <w:t>Jeżeli wniosek zawierający zapytania do treści Ogłoszenia wpłynął po upływi</w:t>
      </w:r>
      <w:r>
        <w:rPr>
          <w:rFonts w:ascii="Verdana" w:hAnsi="Verdana"/>
          <w:sz w:val="20"/>
          <w:szCs w:val="20"/>
        </w:rPr>
        <w:t>e terminu o którym mowa w pkt II.2</w:t>
      </w:r>
      <w:r w:rsidRPr="00B762D7">
        <w:rPr>
          <w:rFonts w:ascii="Verdana" w:hAnsi="Verdana"/>
          <w:sz w:val="20"/>
          <w:szCs w:val="20"/>
        </w:rPr>
        <w:t xml:space="preserve"> Ogłoszenia lub dotyczy już udzielonych wyjaśnień, Zamawiający może pozostawić wniosek bez rozpoznania.</w:t>
      </w:r>
    </w:p>
    <w:p w:rsidR="00EF0BC4" w:rsidRDefault="00EF0BC4" w:rsidP="00EF0BC4">
      <w:pPr>
        <w:spacing w:after="160" w:line="259" w:lineRule="auto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br w:type="page"/>
      </w:r>
    </w:p>
    <w:p w:rsidR="00EF0BC4" w:rsidRPr="00835F55" w:rsidRDefault="00EF0BC4" w:rsidP="009902FE">
      <w:pPr>
        <w:pStyle w:val="Akapitzlist"/>
        <w:numPr>
          <w:ilvl w:val="0"/>
          <w:numId w:val="7"/>
        </w:numPr>
        <w:spacing w:before="120" w:beforeAutospacing="0" w:after="0" w:afterAutospacing="0" w:line="360" w:lineRule="auto"/>
        <w:ind w:left="426" w:hanging="437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lastRenderedPageBreak/>
        <w:t>Pozostałe zasady postępowania</w:t>
      </w:r>
      <w:r w:rsidRPr="00835F55">
        <w:rPr>
          <w:rFonts w:ascii="Verdana" w:hAnsi="Verdana"/>
          <w:b/>
          <w:sz w:val="20"/>
          <w:szCs w:val="20"/>
        </w:rPr>
        <w:t>:</w:t>
      </w:r>
    </w:p>
    <w:p w:rsidR="00EF0BC4" w:rsidRPr="005A01AE" w:rsidRDefault="00EF0BC4" w:rsidP="009902FE">
      <w:pPr>
        <w:pStyle w:val="Akapitzlist"/>
        <w:numPr>
          <w:ilvl w:val="0"/>
          <w:numId w:val="5"/>
        </w:numPr>
        <w:spacing w:before="120" w:beforeAutospacing="0" w:after="0" w:afterAutospacing="0" w:line="360" w:lineRule="auto"/>
        <w:jc w:val="both"/>
        <w:rPr>
          <w:rFonts w:ascii="Verdana" w:hAnsi="Verdana"/>
          <w:sz w:val="20"/>
          <w:szCs w:val="20"/>
        </w:rPr>
      </w:pPr>
      <w:r w:rsidRPr="00F75D7F">
        <w:rPr>
          <w:rFonts w:ascii="Verdana" w:hAnsi="Verdana"/>
          <w:sz w:val="20"/>
          <w:szCs w:val="20"/>
        </w:rPr>
        <w:t xml:space="preserve">Zamawiający </w:t>
      </w:r>
      <w:r>
        <w:rPr>
          <w:rFonts w:ascii="Verdana" w:hAnsi="Verdana"/>
          <w:sz w:val="20"/>
          <w:szCs w:val="20"/>
        </w:rPr>
        <w:t>nie dopuszcza składania</w:t>
      </w:r>
      <w:r w:rsidRPr="00F75D7F">
        <w:rPr>
          <w:rFonts w:ascii="Verdana" w:hAnsi="Verdana"/>
          <w:sz w:val="20"/>
          <w:szCs w:val="20"/>
        </w:rPr>
        <w:t xml:space="preserve"> ofert częściowych.</w:t>
      </w:r>
    </w:p>
    <w:p w:rsidR="00EF0BC4" w:rsidRPr="00DE00BF" w:rsidRDefault="00EF0BC4" w:rsidP="009902FE">
      <w:pPr>
        <w:pStyle w:val="Akapitzlist"/>
        <w:numPr>
          <w:ilvl w:val="0"/>
          <w:numId w:val="5"/>
        </w:numPr>
        <w:spacing w:before="120" w:beforeAutospacing="0" w:after="0" w:afterAutospacing="0" w:line="360" w:lineRule="auto"/>
        <w:jc w:val="both"/>
        <w:rPr>
          <w:rFonts w:ascii="Verdana" w:hAnsi="Verdana"/>
          <w:sz w:val="20"/>
          <w:szCs w:val="20"/>
        </w:rPr>
      </w:pPr>
      <w:r w:rsidRPr="00DE00BF">
        <w:rPr>
          <w:rFonts w:ascii="Verdana" w:hAnsi="Verdana"/>
          <w:sz w:val="20"/>
          <w:szCs w:val="20"/>
        </w:rPr>
        <w:t>Zamawiający odrzuci ofertę Wykonawcy jeżeli:</w:t>
      </w:r>
    </w:p>
    <w:p w:rsidR="00EF0BC4" w:rsidRDefault="00EF0BC4" w:rsidP="009902FE">
      <w:pPr>
        <w:pStyle w:val="Akapitzlist"/>
        <w:numPr>
          <w:ilvl w:val="0"/>
          <w:numId w:val="10"/>
        </w:numPr>
        <w:spacing w:before="120" w:beforeAutospacing="0" w:after="0" w:afterAutospacing="0" w:line="360" w:lineRule="auto"/>
        <w:ind w:hanging="447"/>
        <w:jc w:val="both"/>
        <w:rPr>
          <w:rFonts w:ascii="Verdana" w:hAnsi="Verdana"/>
          <w:sz w:val="20"/>
          <w:szCs w:val="20"/>
        </w:rPr>
      </w:pPr>
      <w:r w:rsidRPr="00DE00BF">
        <w:rPr>
          <w:rFonts w:ascii="Verdana" w:hAnsi="Verdana"/>
          <w:sz w:val="20"/>
          <w:szCs w:val="20"/>
        </w:rPr>
        <w:t>Wykonawca złożył więcej niż jedną ofertę,</w:t>
      </w:r>
    </w:p>
    <w:p w:rsidR="00EF0BC4" w:rsidRDefault="00EF0BC4" w:rsidP="009902FE">
      <w:pPr>
        <w:pStyle w:val="Akapitzlist"/>
        <w:numPr>
          <w:ilvl w:val="0"/>
          <w:numId w:val="10"/>
        </w:numPr>
        <w:spacing w:before="120" w:beforeAutospacing="0" w:after="0" w:afterAutospacing="0" w:line="360" w:lineRule="auto"/>
        <w:ind w:hanging="447"/>
        <w:jc w:val="both"/>
        <w:rPr>
          <w:rFonts w:ascii="Verdana" w:hAnsi="Verdana"/>
          <w:sz w:val="20"/>
          <w:szCs w:val="20"/>
        </w:rPr>
      </w:pPr>
      <w:r w:rsidRPr="00DE00BF">
        <w:rPr>
          <w:rFonts w:ascii="Verdana" w:hAnsi="Verdana"/>
          <w:sz w:val="20"/>
          <w:szCs w:val="20"/>
        </w:rPr>
        <w:t>Wykonawca n</w:t>
      </w:r>
      <w:r>
        <w:rPr>
          <w:rFonts w:ascii="Verdana" w:hAnsi="Verdana"/>
          <w:sz w:val="20"/>
          <w:szCs w:val="20"/>
        </w:rPr>
        <w:t xml:space="preserve">ie złożył Formularza ofertowego </w:t>
      </w:r>
      <w:r>
        <w:t>i/</w:t>
      </w:r>
      <w:r w:rsidRPr="00141D17">
        <w:rPr>
          <w:rFonts w:ascii="Verdana" w:hAnsi="Verdana"/>
          <w:sz w:val="20"/>
          <w:szCs w:val="20"/>
        </w:rPr>
        <w:t>lub</w:t>
      </w:r>
      <w:r>
        <w:rPr>
          <w:rFonts w:ascii="Verdana" w:hAnsi="Verdana"/>
          <w:sz w:val="20"/>
          <w:szCs w:val="20"/>
        </w:rPr>
        <w:t xml:space="preserve"> </w:t>
      </w:r>
      <w:r w:rsidRPr="00141D17">
        <w:rPr>
          <w:rFonts w:ascii="Verdana" w:hAnsi="Verdana"/>
          <w:sz w:val="20"/>
          <w:szCs w:val="20"/>
        </w:rPr>
        <w:t xml:space="preserve">nie uzupełnił </w:t>
      </w:r>
      <w:r>
        <w:rPr>
          <w:rFonts w:ascii="Verdana" w:hAnsi="Verdana"/>
          <w:sz w:val="20"/>
          <w:szCs w:val="20"/>
        </w:rPr>
        <w:t>dokumentów</w:t>
      </w:r>
      <w:r w:rsidRPr="00141D17">
        <w:rPr>
          <w:rFonts w:ascii="Verdana" w:hAnsi="Verdana"/>
          <w:sz w:val="20"/>
          <w:szCs w:val="20"/>
        </w:rPr>
        <w:t xml:space="preserve"> i/lub nie złożył wyjaśnień lub uchyla się od zawarcia umowy</w:t>
      </w:r>
      <w:r>
        <w:rPr>
          <w:rFonts w:ascii="Verdana" w:hAnsi="Verdana"/>
          <w:sz w:val="20"/>
          <w:szCs w:val="20"/>
        </w:rPr>
        <w:t>,</w:t>
      </w:r>
    </w:p>
    <w:p w:rsidR="00EF0BC4" w:rsidRDefault="00EF0BC4" w:rsidP="009902FE">
      <w:pPr>
        <w:pStyle w:val="Akapitzlist"/>
        <w:numPr>
          <w:ilvl w:val="0"/>
          <w:numId w:val="10"/>
        </w:numPr>
        <w:spacing w:before="120" w:beforeAutospacing="0" w:after="0" w:afterAutospacing="0" w:line="360" w:lineRule="auto"/>
        <w:ind w:hanging="447"/>
        <w:jc w:val="both"/>
        <w:rPr>
          <w:rFonts w:ascii="Verdana" w:hAnsi="Verdana"/>
          <w:sz w:val="20"/>
          <w:szCs w:val="20"/>
        </w:rPr>
      </w:pPr>
      <w:r w:rsidRPr="00DE00BF">
        <w:rPr>
          <w:rFonts w:ascii="Verdana" w:hAnsi="Verdana"/>
          <w:sz w:val="20"/>
          <w:szCs w:val="20"/>
        </w:rPr>
        <w:t>Ofe</w:t>
      </w:r>
      <w:r>
        <w:rPr>
          <w:rFonts w:ascii="Verdana" w:hAnsi="Verdana"/>
          <w:sz w:val="20"/>
          <w:szCs w:val="20"/>
        </w:rPr>
        <w:t>rta została złożona po terminie,</w:t>
      </w:r>
    </w:p>
    <w:p w:rsidR="00EF0BC4" w:rsidRDefault="00EF0BC4" w:rsidP="009902FE">
      <w:pPr>
        <w:pStyle w:val="Akapitzlist"/>
        <w:numPr>
          <w:ilvl w:val="0"/>
          <w:numId w:val="10"/>
        </w:numPr>
        <w:spacing w:before="120" w:beforeAutospacing="0" w:after="0" w:afterAutospacing="0" w:line="360" w:lineRule="auto"/>
        <w:ind w:hanging="447"/>
        <w:jc w:val="both"/>
        <w:rPr>
          <w:rFonts w:ascii="Verdana" w:hAnsi="Verdana"/>
          <w:sz w:val="20"/>
          <w:szCs w:val="20"/>
        </w:rPr>
      </w:pPr>
      <w:r w:rsidRPr="00DE00BF">
        <w:rPr>
          <w:rFonts w:ascii="Verdana" w:hAnsi="Verdana"/>
          <w:sz w:val="20"/>
          <w:szCs w:val="20"/>
        </w:rPr>
        <w:t xml:space="preserve">Zaoferowany przedmiot jest sprzeczny z opisem przedmiotu zamówienia, </w:t>
      </w:r>
    </w:p>
    <w:p w:rsidR="00EF0BC4" w:rsidRPr="00DE00BF" w:rsidRDefault="00EF0BC4" w:rsidP="009902FE">
      <w:pPr>
        <w:pStyle w:val="Akapitzlist"/>
        <w:numPr>
          <w:ilvl w:val="0"/>
          <w:numId w:val="10"/>
        </w:numPr>
        <w:spacing w:before="120" w:beforeAutospacing="0" w:after="0" w:afterAutospacing="0" w:line="360" w:lineRule="auto"/>
        <w:ind w:hanging="447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Wykonawca nie spełnia wymagań w zakresie niezbędnego wykształcenia, kwalifikacji zawodowych, doświadczenia lub potencjału technicznego (jeśli zamawiający określił takie wymaganie)</w:t>
      </w:r>
      <w:r w:rsidRPr="00DE00BF">
        <w:rPr>
          <w:rFonts w:ascii="Verdana" w:hAnsi="Verdana"/>
          <w:sz w:val="20"/>
          <w:szCs w:val="20"/>
        </w:rPr>
        <w:t xml:space="preserve">. </w:t>
      </w:r>
    </w:p>
    <w:p w:rsidR="00EF0BC4" w:rsidRDefault="00EF0BC4" w:rsidP="009902FE">
      <w:pPr>
        <w:pStyle w:val="Akapitzlist"/>
        <w:numPr>
          <w:ilvl w:val="0"/>
          <w:numId w:val="5"/>
        </w:numPr>
        <w:spacing w:before="120" w:beforeAutospacing="0" w:after="0" w:afterAutospacing="0"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Ponadto </w:t>
      </w:r>
      <w:r w:rsidRPr="00C2112C">
        <w:rPr>
          <w:rFonts w:ascii="Verdana" w:hAnsi="Verdana"/>
          <w:sz w:val="20"/>
          <w:szCs w:val="20"/>
        </w:rPr>
        <w:t>Zamawiający zastrzega sobie prawo</w:t>
      </w:r>
      <w:r>
        <w:rPr>
          <w:rFonts w:ascii="Verdana" w:hAnsi="Verdana"/>
          <w:sz w:val="20"/>
          <w:szCs w:val="20"/>
        </w:rPr>
        <w:t>:</w:t>
      </w:r>
      <w:r w:rsidRPr="00C2112C">
        <w:rPr>
          <w:rFonts w:ascii="Verdana" w:hAnsi="Verdana"/>
          <w:sz w:val="20"/>
          <w:szCs w:val="20"/>
        </w:rPr>
        <w:t xml:space="preserve"> </w:t>
      </w:r>
    </w:p>
    <w:p w:rsidR="00EF0BC4" w:rsidRDefault="00EF0BC4" w:rsidP="009902FE">
      <w:pPr>
        <w:pStyle w:val="Akapitzlist"/>
        <w:numPr>
          <w:ilvl w:val="1"/>
          <w:numId w:val="7"/>
        </w:numPr>
        <w:spacing w:before="120" w:beforeAutospacing="0" w:after="0" w:afterAutospacing="0" w:line="360" w:lineRule="auto"/>
        <w:ind w:left="1560" w:hanging="567"/>
        <w:jc w:val="both"/>
        <w:rPr>
          <w:rFonts w:ascii="Verdana" w:hAnsi="Verdana"/>
          <w:sz w:val="20"/>
          <w:szCs w:val="20"/>
        </w:rPr>
      </w:pPr>
      <w:r w:rsidRPr="00AF4243">
        <w:rPr>
          <w:rFonts w:ascii="Verdana" w:hAnsi="Verdana"/>
          <w:sz w:val="20"/>
          <w:szCs w:val="20"/>
        </w:rPr>
        <w:t xml:space="preserve">wezwania do uzupełnienia dokumentów i/lub wyjaśnień treści złożonej oferty, tylko Wykonawcę, którego oferta zostanie najwyżej oceniona. </w:t>
      </w:r>
    </w:p>
    <w:p w:rsidR="00EF0BC4" w:rsidRDefault="00EF0BC4" w:rsidP="00EF0BC4">
      <w:pPr>
        <w:pStyle w:val="Akapitzlist"/>
        <w:spacing w:before="120" w:after="0" w:line="360" w:lineRule="auto"/>
        <w:ind w:left="1560"/>
        <w:jc w:val="both"/>
        <w:rPr>
          <w:rFonts w:ascii="Verdana" w:hAnsi="Verdana"/>
          <w:sz w:val="20"/>
          <w:szCs w:val="20"/>
        </w:rPr>
      </w:pPr>
      <w:r w:rsidRPr="00AF4243">
        <w:rPr>
          <w:rFonts w:ascii="Verdana" w:hAnsi="Verdana"/>
          <w:sz w:val="20"/>
          <w:szCs w:val="20"/>
        </w:rPr>
        <w:t>W przypadku gdy Wykonawca, którego oferta zostanie najwyżej oceniona, nie uzupełnił i/lub nie złożył wyjaśnień lub uchyla się od zawarcia umowy, Zamawiający może wezwać do uzupełnienia dokumentów i/lub wyjaśnień Wykonawcę, który złożył ofertę najwyżej oceniona spośród pozostałych ofert.</w:t>
      </w:r>
    </w:p>
    <w:p w:rsidR="00EF0BC4" w:rsidRDefault="00EF0BC4" w:rsidP="009902FE">
      <w:pPr>
        <w:pStyle w:val="Akapitzlist"/>
        <w:numPr>
          <w:ilvl w:val="1"/>
          <w:numId w:val="7"/>
        </w:numPr>
        <w:spacing w:before="120" w:beforeAutospacing="0" w:after="0" w:afterAutospacing="0" w:line="360" w:lineRule="auto"/>
        <w:ind w:left="1560" w:hanging="567"/>
        <w:jc w:val="both"/>
        <w:rPr>
          <w:rFonts w:ascii="Verdana" w:hAnsi="Verdana"/>
          <w:sz w:val="20"/>
          <w:szCs w:val="20"/>
        </w:rPr>
      </w:pPr>
      <w:r w:rsidRPr="00AF4243">
        <w:rPr>
          <w:rFonts w:ascii="Verdana" w:hAnsi="Verdana"/>
          <w:sz w:val="20"/>
          <w:szCs w:val="20"/>
        </w:rPr>
        <w:t>jeżeli nie można wybrać najkorzystniejszej oferty z uwagi na to, że dwie lub więcej ofert przedstawia taki sam bilans ceny i innych kryteriów oceny ofert</w:t>
      </w:r>
      <w:r>
        <w:rPr>
          <w:rFonts w:ascii="Verdana" w:hAnsi="Verdana"/>
          <w:sz w:val="20"/>
          <w:szCs w:val="20"/>
        </w:rPr>
        <w:t xml:space="preserve"> (jeśli są inne kryteria)</w:t>
      </w:r>
      <w:r w:rsidRPr="00AF4243">
        <w:rPr>
          <w:rFonts w:ascii="Verdana" w:hAnsi="Verdana"/>
          <w:sz w:val="20"/>
          <w:szCs w:val="20"/>
        </w:rPr>
        <w:t xml:space="preserve">, zamawiający spośród tych ofert wybiera ofertę </w:t>
      </w:r>
      <w:r>
        <w:rPr>
          <w:rFonts w:ascii="Verdana" w:hAnsi="Verdana"/>
          <w:sz w:val="20"/>
          <w:szCs w:val="20"/>
        </w:rPr>
        <w:br/>
      </w:r>
      <w:r w:rsidRPr="00AF4243">
        <w:rPr>
          <w:rFonts w:ascii="Verdana" w:hAnsi="Verdana"/>
          <w:sz w:val="20"/>
          <w:szCs w:val="20"/>
        </w:rPr>
        <w:t xml:space="preserve">z najniższą ceną, a jeżeli zostały złożone oferty o takiej samej cenie, zamawiający wzywa wykonawców, którzy złożyli te oferty, do złożenia </w:t>
      </w:r>
      <w:r>
        <w:rPr>
          <w:rFonts w:ascii="Verdana" w:hAnsi="Verdana"/>
          <w:sz w:val="20"/>
          <w:szCs w:val="20"/>
        </w:rPr>
        <w:br/>
      </w:r>
      <w:r w:rsidRPr="00AF4243">
        <w:rPr>
          <w:rFonts w:ascii="Verdana" w:hAnsi="Verdana"/>
          <w:sz w:val="20"/>
          <w:szCs w:val="20"/>
        </w:rPr>
        <w:t>w terminie określonym przez zamawiającego ofert dodatkowych. Wykonawcy, składając oferty dodatkowe, nie mogą zaoferować cen wyższych niż zaoferowane w złożonych ofertach.</w:t>
      </w:r>
    </w:p>
    <w:p w:rsidR="00EF0BC4" w:rsidRPr="00AF4243" w:rsidRDefault="00EF0BC4" w:rsidP="009902FE">
      <w:pPr>
        <w:pStyle w:val="Akapitzlist"/>
        <w:numPr>
          <w:ilvl w:val="1"/>
          <w:numId w:val="7"/>
        </w:numPr>
        <w:spacing w:before="120" w:beforeAutospacing="0" w:after="0" w:afterAutospacing="0" w:line="360" w:lineRule="auto"/>
        <w:ind w:left="1560" w:hanging="567"/>
        <w:jc w:val="both"/>
        <w:rPr>
          <w:rFonts w:ascii="Verdana" w:hAnsi="Verdana"/>
          <w:sz w:val="20"/>
          <w:szCs w:val="20"/>
        </w:rPr>
      </w:pPr>
      <w:r w:rsidRPr="00AF4243">
        <w:rPr>
          <w:rFonts w:ascii="Verdana" w:hAnsi="Verdana"/>
          <w:sz w:val="20"/>
          <w:szCs w:val="20"/>
        </w:rPr>
        <w:t>unieważnienia postępowania, w szczególności gdy:</w:t>
      </w:r>
    </w:p>
    <w:p w:rsidR="00EF0BC4" w:rsidRPr="00A359D5" w:rsidRDefault="00EF0BC4" w:rsidP="009902FE">
      <w:pPr>
        <w:pStyle w:val="Akapitzlist"/>
        <w:numPr>
          <w:ilvl w:val="0"/>
          <w:numId w:val="9"/>
        </w:numPr>
        <w:spacing w:before="120" w:beforeAutospacing="0" w:after="0" w:afterAutospacing="0" w:line="360" w:lineRule="auto"/>
        <w:jc w:val="both"/>
        <w:rPr>
          <w:rFonts w:ascii="Verdana" w:hAnsi="Verdana"/>
          <w:sz w:val="20"/>
          <w:szCs w:val="20"/>
        </w:rPr>
      </w:pPr>
      <w:r w:rsidRPr="00A359D5">
        <w:rPr>
          <w:rFonts w:ascii="Verdana" w:hAnsi="Verdana"/>
          <w:sz w:val="20"/>
          <w:szCs w:val="20"/>
        </w:rPr>
        <w:t>nie złożono żadnej oferty;</w:t>
      </w:r>
    </w:p>
    <w:p w:rsidR="00EF0BC4" w:rsidRPr="00A359D5" w:rsidRDefault="00EF0BC4" w:rsidP="009902FE">
      <w:pPr>
        <w:pStyle w:val="Akapitzlist"/>
        <w:numPr>
          <w:ilvl w:val="0"/>
          <w:numId w:val="9"/>
        </w:numPr>
        <w:spacing w:before="120" w:beforeAutospacing="0" w:after="0" w:afterAutospacing="0" w:line="360" w:lineRule="auto"/>
        <w:jc w:val="both"/>
        <w:rPr>
          <w:rFonts w:ascii="Verdana" w:hAnsi="Verdana"/>
          <w:sz w:val="20"/>
          <w:szCs w:val="20"/>
        </w:rPr>
      </w:pPr>
      <w:r w:rsidRPr="00A359D5">
        <w:rPr>
          <w:rFonts w:ascii="Verdana" w:hAnsi="Verdana"/>
          <w:sz w:val="20"/>
          <w:szCs w:val="20"/>
        </w:rPr>
        <w:t>wystąpiła istotna zmiana okoliczności powodująca, że prowadzenie postępowania lub wykonanie zamówienia nie leży w interesie publicznym;</w:t>
      </w:r>
    </w:p>
    <w:p w:rsidR="00EF0BC4" w:rsidRPr="00A359D5" w:rsidRDefault="00EF0BC4" w:rsidP="009902FE">
      <w:pPr>
        <w:pStyle w:val="Akapitzlist"/>
        <w:numPr>
          <w:ilvl w:val="0"/>
          <w:numId w:val="9"/>
        </w:numPr>
        <w:spacing w:before="120" w:beforeAutospacing="0" w:after="0" w:afterAutospacing="0" w:line="360" w:lineRule="auto"/>
        <w:jc w:val="both"/>
        <w:rPr>
          <w:rFonts w:ascii="Verdana" w:hAnsi="Verdana"/>
          <w:sz w:val="20"/>
          <w:szCs w:val="20"/>
        </w:rPr>
      </w:pPr>
      <w:r w:rsidRPr="00A359D5">
        <w:rPr>
          <w:rFonts w:ascii="Verdana" w:hAnsi="Verdana"/>
          <w:sz w:val="20"/>
          <w:szCs w:val="20"/>
        </w:rPr>
        <w:t>postępowanie obarczone jest niemożliwą do usunięcia wadą uniemożliwiającą zawarcie niepodlegającej unieważnieniu umowy w sprawie zamówienia publicznego;</w:t>
      </w:r>
    </w:p>
    <w:p w:rsidR="00EF0BC4" w:rsidRPr="00E2255B" w:rsidRDefault="00EF0BC4" w:rsidP="009902FE">
      <w:pPr>
        <w:pStyle w:val="Akapitzlist"/>
        <w:numPr>
          <w:ilvl w:val="0"/>
          <w:numId w:val="9"/>
        </w:numPr>
        <w:spacing w:line="360" w:lineRule="auto"/>
        <w:jc w:val="both"/>
        <w:rPr>
          <w:rFonts w:ascii="Verdana" w:hAnsi="Verdana"/>
          <w:sz w:val="20"/>
          <w:szCs w:val="20"/>
          <w:vertAlign w:val="superscript"/>
        </w:rPr>
      </w:pPr>
      <w:r w:rsidRPr="00E2255B">
        <w:rPr>
          <w:rFonts w:ascii="Verdana" w:hAnsi="Verdana"/>
          <w:sz w:val="20"/>
          <w:szCs w:val="20"/>
        </w:rPr>
        <w:t>gdy zostały złożone oferty dodatkowe o takiej samej cenie.</w:t>
      </w:r>
    </w:p>
    <w:p w:rsidR="002606BB" w:rsidRDefault="002606BB" w:rsidP="00A045B0">
      <w:pPr>
        <w:spacing w:line="360" w:lineRule="auto"/>
        <w:jc w:val="both"/>
        <w:rPr>
          <w:rFonts w:ascii="Verdana" w:hAnsi="Verdana"/>
          <w:sz w:val="20"/>
          <w:szCs w:val="20"/>
        </w:rPr>
      </w:pPr>
    </w:p>
    <w:sectPr w:rsidR="002606BB" w:rsidSect="00EF0BC4">
      <w:pgSz w:w="11906" w:h="16838" w:code="9"/>
      <w:pgMar w:top="1210" w:right="1021" w:bottom="993" w:left="1701" w:header="284" w:footer="90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5354D" w:rsidRDefault="0065354D">
      <w:r>
        <w:separator/>
      </w:r>
    </w:p>
  </w:endnote>
  <w:endnote w:type="continuationSeparator" w:id="0">
    <w:p w:rsidR="0065354D" w:rsidRDefault="006535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5354D" w:rsidRDefault="0065354D">
      <w:r>
        <w:separator/>
      </w:r>
    </w:p>
  </w:footnote>
  <w:footnote w:type="continuationSeparator" w:id="0">
    <w:p w:rsidR="0065354D" w:rsidRDefault="0065354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EE1BAB"/>
    <w:multiLevelType w:val="hybridMultilevel"/>
    <w:tmpl w:val="CA3A974A"/>
    <w:lvl w:ilvl="0" w:tplc="04150011">
      <w:start w:val="1"/>
      <w:numFmt w:val="decimal"/>
      <w:lvlText w:val="%1)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0F7F3A22"/>
    <w:multiLevelType w:val="multilevel"/>
    <w:tmpl w:val="9580C34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72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2" w15:restartNumberingAfterBreak="0">
    <w:nsid w:val="11565645"/>
    <w:multiLevelType w:val="hybridMultilevel"/>
    <w:tmpl w:val="BD089332"/>
    <w:lvl w:ilvl="0" w:tplc="9210F326">
      <w:start w:val="1"/>
      <w:numFmt w:val="lowerLetter"/>
      <w:lvlText w:val="(%1)"/>
      <w:lvlJc w:val="left"/>
      <w:pPr>
        <w:ind w:left="1440" w:hanging="360"/>
      </w:pPr>
      <w:rPr>
        <w:rFonts w:hint="default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23F0560B"/>
    <w:multiLevelType w:val="hybridMultilevel"/>
    <w:tmpl w:val="7554869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BF90C2B"/>
    <w:multiLevelType w:val="hybridMultilevel"/>
    <w:tmpl w:val="FB72110C"/>
    <w:lvl w:ilvl="0" w:tplc="C72C5F9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6A5624E1"/>
    <w:multiLevelType w:val="hybridMultilevel"/>
    <w:tmpl w:val="1ECCD3B0"/>
    <w:lvl w:ilvl="0" w:tplc="C72C5F9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6E4484A"/>
    <w:multiLevelType w:val="hybridMultilevel"/>
    <w:tmpl w:val="3C2A775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87E49A8"/>
    <w:multiLevelType w:val="hybridMultilevel"/>
    <w:tmpl w:val="DAF6C76E"/>
    <w:lvl w:ilvl="0" w:tplc="BEB4796E">
      <w:start w:val="1"/>
      <w:numFmt w:val="decimal"/>
      <w:lvlText w:val="2.%1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7B344486"/>
    <w:multiLevelType w:val="multilevel"/>
    <w:tmpl w:val="CF8A9BD2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9" w15:restartNumberingAfterBreak="0">
    <w:nsid w:val="7E403352"/>
    <w:multiLevelType w:val="hybridMultilevel"/>
    <w:tmpl w:val="1570C88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5"/>
  </w:num>
  <w:num w:numId="4">
    <w:abstractNumId w:val="4"/>
  </w:num>
  <w:num w:numId="5">
    <w:abstractNumId w:val="6"/>
  </w:num>
  <w:num w:numId="6">
    <w:abstractNumId w:val="3"/>
  </w:num>
  <w:num w:numId="7">
    <w:abstractNumId w:val="8"/>
  </w:num>
  <w:num w:numId="8">
    <w:abstractNumId w:val="9"/>
  </w:num>
  <w:num w:numId="9">
    <w:abstractNumId w:val="2"/>
  </w:num>
  <w:num w:numId="10">
    <w:abstractNumId w:val="7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25F7"/>
    <w:rsid w:val="00004388"/>
    <w:rsid w:val="00006484"/>
    <w:rsid w:val="00021CEE"/>
    <w:rsid w:val="00035281"/>
    <w:rsid w:val="0005211E"/>
    <w:rsid w:val="00064686"/>
    <w:rsid w:val="000768D1"/>
    <w:rsid w:val="00077FE6"/>
    <w:rsid w:val="00085FC8"/>
    <w:rsid w:val="000916ED"/>
    <w:rsid w:val="00093879"/>
    <w:rsid w:val="000A1586"/>
    <w:rsid w:val="000A2626"/>
    <w:rsid w:val="000A4E1E"/>
    <w:rsid w:val="000B2E14"/>
    <w:rsid w:val="000B42DE"/>
    <w:rsid w:val="000C1DF3"/>
    <w:rsid w:val="000C44C2"/>
    <w:rsid w:val="000C4BE1"/>
    <w:rsid w:val="000D2BD0"/>
    <w:rsid w:val="00115DDB"/>
    <w:rsid w:val="0011697D"/>
    <w:rsid w:val="00117862"/>
    <w:rsid w:val="00117882"/>
    <w:rsid w:val="0012688F"/>
    <w:rsid w:val="00130719"/>
    <w:rsid w:val="00130C74"/>
    <w:rsid w:val="00137EB4"/>
    <w:rsid w:val="001475D1"/>
    <w:rsid w:val="00147F54"/>
    <w:rsid w:val="00151C57"/>
    <w:rsid w:val="0015295F"/>
    <w:rsid w:val="00153A7C"/>
    <w:rsid w:val="001577EC"/>
    <w:rsid w:val="00164109"/>
    <w:rsid w:val="001870BA"/>
    <w:rsid w:val="00193405"/>
    <w:rsid w:val="001A17B5"/>
    <w:rsid w:val="001A6CEA"/>
    <w:rsid w:val="001F1513"/>
    <w:rsid w:val="001F7C96"/>
    <w:rsid w:val="00202611"/>
    <w:rsid w:val="00220BD1"/>
    <w:rsid w:val="00226F94"/>
    <w:rsid w:val="00230179"/>
    <w:rsid w:val="00233BCA"/>
    <w:rsid w:val="0023424C"/>
    <w:rsid w:val="002378A0"/>
    <w:rsid w:val="00241479"/>
    <w:rsid w:val="002606BB"/>
    <w:rsid w:val="00264A09"/>
    <w:rsid w:val="00271B1B"/>
    <w:rsid w:val="00277CE6"/>
    <w:rsid w:val="00292F91"/>
    <w:rsid w:val="002A21E8"/>
    <w:rsid w:val="002A2C63"/>
    <w:rsid w:val="002B4A01"/>
    <w:rsid w:val="002D25C6"/>
    <w:rsid w:val="002D4FAE"/>
    <w:rsid w:val="002D542B"/>
    <w:rsid w:val="002D687E"/>
    <w:rsid w:val="002E4BC4"/>
    <w:rsid w:val="002E526E"/>
    <w:rsid w:val="002F67F6"/>
    <w:rsid w:val="00301E4A"/>
    <w:rsid w:val="0030785C"/>
    <w:rsid w:val="00313BB8"/>
    <w:rsid w:val="003156C6"/>
    <w:rsid w:val="003448C2"/>
    <w:rsid w:val="0035054B"/>
    <w:rsid w:val="00352233"/>
    <w:rsid w:val="0035227B"/>
    <w:rsid w:val="003670F7"/>
    <w:rsid w:val="00372E02"/>
    <w:rsid w:val="00373971"/>
    <w:rsid w:val="003777D9"/>
    <w:rsid w:val="00394D1B"/>
    <w:rsid w:val="00396C01"/>
    <w:rsid w:val="003C1916"/>
    <w:rsid w:val="003C21E3"/>
    <w:rsid w:val="003C2DD4"/>
    <w:rsid w:val="003C30C4"/>
    <w:rsid w:val="003E6681"/>
    <w:rsid w:val="003F0102"/>
    <w:rsid w:val="0040669C"/>
    <w:rsid w:val="00406933"/>
    <w:rsid w:val="00421847"/>
    <w:rsid w:val="004249C4"/>
    <w:rsid w:val="00426A34"/>
    <w:rsid w:val="004312E1"/>
    <w:rsid w:val="00470F36"/>
    <w:rsid w:val="00471911"/>
    <w:rsid w:val="004902E1"/>
    <w:rsid w:val="00492674"/>
    <w:rsid w:val="00494C02"/>
    <w:rsid w:val="004A6066"/>
    <w:rsid w:val="004D6630"/>
    <w:rsid w:val="004E06DA"/>
    <w:rsid w:val="004E15A8"/>
    <w:rsid w:val="004E16B9"/>
    <w:rsid w:val="004F00D1"/>
    <w:rsid w:val="004F75A6"/>
    <w:rsid w:val="00501626"/>
    <w:rsid w:val="005220C1"/>
    <w:rsid w:val="00525137"/>
    <w:rsid w:val="00526EE3"/>
    <w:rsid w:val="00530F8C"/>
    <w:rsid w:val="00531E99"/>
    <w:rsid w:val="00544344"/>
    <w:rsid w:val="00565C20"/>
    <w:rsid w:val="00575C94"/>
    <w:rsid w:val="00586B46"/>
    <w:rsid w:val="0059041D"/>
    <w:rsid w:val="005A29FA"/>
    <w:rsid w:val="005A63FB"/>
    <w:rsid w:val="005B1C8C"/>
    <w:rsid w:val="005B3569"/>
    <w:rsid w:val="005B437F"/>
    <w:rsid w:val="005B5868"/>
    <w:rsid w:val="005C11FB"/>
    <w:rsid w:val="005C3AA7"/>
    <w:rsid w:val="005C5971"/>
    <w:rsid w:val="005D56DF"/>
    <w:rsid w:val="005E5DAC"/>
    <w:rsid w:val="005E76A5"/>
    <w:rsid w:val="00603D66"/>
    <w:rsid w:val="00612F5A"/>
    <w:rsid w:val="00614B99"/>
    <w:rsid w:val="00616829"/>
    <w:rsid w:val="006226C2"/>
    <w:rsid w:val="0062340E"/>
    <w:rsid w:val="0063112E"/>
    <w:rsid w:val="006344C3"/>
    <w:rsid w:val="00635883"/>
    <w:rsid w:val="00637F3F"/>
    <w:rsid w:val="006419DE"/>
    <w:rsid w:val="0065354D"/>
    <w:rsid w:val="00656D88"/>
    <w:rsid w:val="00657D48"/>
    <w:rsid w:val="00657D49"/>
    <w:rsid w:val="0066335D"/>
    <w:rsid w:val="006668BA"/>
    <w:rsid w:val="00684282"/>
    <w:rsid w:val="006871D8"/>
    <w:rsid w:val="006D473B"/>
    <w:rsid w:val="006E4954"/>
    <w:rsid w:val="006F1944"/>
    <w:rsid w:val="007060B9"/>
    <w:rsid w:val="00711791"/>
    <w:rsid w:val="00721647"/>
    <w:rsid w:val="0072260C"/>
    <w:rsid w:val="00722A2C"/>
    <w:rsid w:val="00746F94"/>
    <w:rsid w:val="0075105E"/>
    <w:rsid w:val="00784AB0"/>
    <w:rsid w:val="007B00EF"/>
    <w:rsid w:val="007B3A50"/>
    <w:rsid w:val="007C2757"/>
    <w:rsid w:val="007D65B7"/>
    <w:rsid w:val="007F4A6B"/>
    <w:rsid w:val="007F731D"/>
    <w:rsid w:val="0080356F"/>
    <w:rsid w:val="00814E96"/>
    <w:rsid w:val="008238E3"/>
    <w:rsid w:val="00830EE0"/>
    <w:rsid w:val="00831D5E"/>
    <w:rsid w:val="00832CB9"/>
    <w:rsid w:val="008457C0"/>
    <w:rsid w:val="00862D5D"/>
    <w:rsid w:val="00874CF8"/>
    <w:rsid w:val="00880ED4"/>
    <w:rsid w:val="00882D6A"/>
    <w:rsid w:val="008A740A"/>
    <w:rsid w:val="008B3409"/>
    <w:rsid w:val="008D2238"/>
    <w:rsid w:val="008E0070"/>
    <w:rsid w:val="008E38FE"/>
    <w:rsid w:val="008F39A4"/>
    <w:rsid w:val="00901181"/>
    <w:rsid w:val="009137CB"/>
    <w:rsid w:val="00921982"/>
    <w:rsid w:val="00926EA9"/>
    <w:rsid w:val="009476F8"/>
    <w:rsid w:val="0095133B"/>
    <w:rsid w:val="00955795"/>
    <w:rsid w:val="00956A2B"/>
    <w:rsid w:val="00960362"/>
    <w:rsid w:val="00965131"/>
    <w:rsid w:val="009738CE"/>
    <w:rsid w:val="009812F3"/>
    <w:rsid w:val="0098507E"/>
    <w:rsid w:val="009902FE"/>
    <w:rsid w:val="009A443A"/>
    <w:rsid w:val="009C0AAF"/>
    <w:rsid w:val="009C0E9B"/>
    <w:rsid w:val="009C1585"/>
    <w:rsid w:val="009C1729"/>
    <w:rsid w:val="009C5515"/>
    <w:rsid w:val="009D0D0E"/>
    <w:rsid w:val="009D7172"/>
    <w:rsid w:val="009D74A7"/>
    <w:rsid w:val="009F095F"/>
    <w:rsid w:val="009F2CA7"/>
    <w:rsid w:val="009F4231"/>
    <w:rsid w:val="00A045B0"/>
    <w:rsid w:val="00A106EE"/>
    <w:rsid w:val="00A1170F"/>
    <w:rsid w:val="00A1577D"/>
    <w:rsid w:val="00A15FAC"/>
    <w:rsid w:val="00A22C04"/>
    <w:rsid w:val="00A235EE"/>
    <w:rsid w:val="00A243B9"/>
    <w:rsid w:val="00A2470F"/>
    <w:rsid w:val="00A269AD"/>
    <w:rsid w:val="00A376C9"/>
    <w:rsid w:val="00A41E57"/>
    <w:rsid w:val="00A507EF"/>
    <w:rsid w:val="00A523AB"/>
    <w:rsid w:val="00A538D9"/>
    <w:rsid w:val="00A726F2"/>
    <w:rsid w:val="00A83041"/>
    <w:rsid w:val="00A913DE"/>
    <w:rsid w:val="00A929E2"/>
    <w:rsid w:val="00A94276"/>
    <w:rsid w:val="00A95EFB"/>
    <w:rsid w:val="00AA0E93"/>
    <w:rsid w:val="00AA5527"/>
    <w:rsid w:val="00AA5783"/>
    <w:rsid w:val="00AA718C"/>
    <w:rsid w:val="00AA72C6"/>
    <w:rsid w:val="00AB10AD"/>
    <w:rsid w:val="00AB5977"/>
    <w:rsid w:val="00AC2299"/>
    <w:rsid w:val="00AE0257"/>
    <w:rsid w:val="00AE682E"/>
    <w:rsid w:val="00B005AF"/>
    <w:rsid w:val="00B0112D"/>
    <w:rsid w:val="00B02EBC"/>
    <w:rsid w:val="00B03E1D"/>
    <w:rsid w:val="00B15EDC"/>
    <w:rsid w:val="00B16582"/>
    <w:rsid w:val="00B43CFA"/>
    <w:rsid w:val="00B528D2"/>
    <w:rsid w:val="00B61F8B"/>
    <w:rsid w:val="00B66B68"/>
    <w:rsid w:val="00B9478C"/>
    <w:rsid w:val="00BA283F"/>
    <w:rsid w:val="00BA36F9"/>
    <w:rsid w:val="00BA6343"/>
    <w:rsid w:val="00BB277B"/>
    <w:rsid w:val="00BD6008"/>
    <w:rsid w:val="00BE5864"/>
    <w:rsid w:val="00BF1215"/>
    <w:rsid w:val="00C05BFF"/>
    <w:rsid w:val="00C0616F"/>
    <w:rsid w:val="00C077CE"/>
    <w:rsid w:val="00C0798E"/>
    <w:rsid w:val="00C15C34"/>
    <w:rsid w:val="00C261FB"/>
    <w:rsid w:val="00C31184"/>
    <w:rsid w:val="00C41CD5"/>
    <w:rsid w:val="00C433A6"/>
    <w:rsid w:val="00C50007"/>
    <w:rsid w:val="00C57351"/>
    <w:rsid w:val="00C64DFF"/>
    <w:rsid w:val="00C70DE4"/>
    <w:rsid w:val="00C81A9B"/>
    <w:rsid w:val="00C91653"/>
    <w:rsid w:val="00CD2784"/>
    <w:rsid w:val="00CD2B9B"/>
    <w:rsid w:val="00CD50F1"/>
    <w:rsid w:val="00CF1330"/>
    <w:rsid w:val="00CF5C8A"/>
    <w:rsid w:val="00D0691F"/>
    <w:rsid w:val="00D07E48"/>
    <w:rsid w:val="00D12503"/>
    <w:rsid w:val="00D36451"/>
    <w:rsid w:val="00D40BAA"/>
    <w:rsid w:val="00D42B32"/>
    <w:rsid w:val="00D46134"/>
    <w:rsid w:val="00D56FBC"/>
    <w:rsid w:val="00D61B5D"/>
    <w:rsid w:val="00D754D6"/>
    <w:rsid w:val="00D80611"/>
    <w:rsid w:val="00D91B32"/>
    <w:rsid w:val="00D92AD2"/>
    <w:rsid w:val="00D92CE8"/>
    <w:rsid w:val="00D95445"/>
    <w:rsid w:val="00DA1BDD"/>
    <w:rsid w:val="00DB5322"/>
    <w:rsid w:val="00DC0F95"/>
    <w:rsid w:val="00DC142C"/>
    <w:rsid w:val="00DE5374"/>
    <w:rsid w:val="00DE5D13"/>
    <w:rsid w:val="00DF74CD"/>
    <w:rsid w:val="00E00A33"/>
    <w:rsid w:val="00E125F7"/>
    <w:rsid w:val="00E13B85"/>
    <w:rsid w:val="00E3204D"/>
    <w:rsid w:val="00E34B90"/>
    <w:rsid w:val="00E37696"/>
    <w:rsid w:val="00E45823"/>
    <w:rsid w:val="00E46994"/>
    <w:rsid w:val="00E56846"/>
    <w:rsid w:val="00E7159A"/>
    <w:rsid w:val="00E96751"/>
    <w:rsid w:val="00EA0BE2"/>
    <w:rsid w:val="00EB1EF0"/>
    <w:rsid w:val="00EC3E0D"/>
    <w:rsid w:val="00EC51BB"/>
    <w:rsid w:val="00ED0E7F"/>
    <w:rsid w:val="00ED1468"/>
    <w:rsid w:val="00ED38B9"/>
    <w:rsid w:val="00ED5BBD"/>
    <w:rsid w:val="00EE64D6"/>
    <w:rsid w:val="00EF0BC4"/>
    <w:rsid w:val="00EF4AE2"/>
    <w:rsid w:val="00EF4DDA"/>
    <w:rsid w:val="00F1159C"/>
    <w:rsid w:val="00F440BC"/>
    <w:rsid w:val="00F54562"/>
    <w:rsid w:val="00F60F38"/>
    <w:rsid w:val="00F65A53"/>
    <w:rsid w:val="00F74C35"/>
    <w:rsid w:val="00F84A32"/>
    <w:rsid w:val="00F86C83"/>
    <w:rsid w:val="00F90442"/>
    <w:rsid w:val="00F93012"/>
    <w:rsid w:val="00F96B75"/>
    <w:rsid w:val="00FB0DD3"/>
    <w:rsid w:val="00FB4656"/>
    <w:rsid w:val="00FC6F0A"/>
    <w:rsid w:val="00FC6FE5"/>
    <w:rsid w:val="00FC7296"/>
    <w:rsid w:val="00FE5E2A"/>
    <w:rsid w:val="00FE6E4E"/>
    <w:rsid w:val="00FF1580"/>
    <w:rsid w:val="00FF1AB6"/>
    <w:rsid w:val="00FF70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E6687E1B-E997-4ECB-892E-695E7321C6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077CE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BD6008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9C1585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1Znak">
    <w:name w:val="Nagłówek 1 Znak"/>
    <w:link w:val="Nagwek1"/>
    <w:rsid w:val="00BD6008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Nagwek">
    <w:name w:val="header"/>
    <w:basedOn w:val="Normalny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link w:val="StopkaZnak"/>
    <w:uiPriority w:val="99"/>
    <w:pPr>
      <w:tabs>
        <w:tab w:val="center" w:pos="4536"/>
        <w:tab w:val="right" w:pos="9072"/>
      </w:tabs>
    </w:pPr>
  </w:style>
  <w:style w:type="paragraph" w:styleId="Mapadokumentu">
    <w:name w:val="Document Map"/>
    <w:aliases w:val="Plan dokumentu"/>
    <w:basedOn w:val="Normalny"/>
    <w:semiHidden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Tekstdymka">
    <w:name w:val="Balloon Text"/>
    <w:basedOn w:val="Normalny"/>
    <w:link w:val="TekstdymkaZnak"/>
    <w:rsid w:val="00B005AF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rsid w:val="00B005AF"/>
    <w:rPr>
      <w:rFonts w:ascii="Tahoma" w:hAnsi="Tahoma" w:cs="Tahoma"/>
      <w:sz w:val="16"/>
      <w:szCs w:val="16"/>
    </w:rPr>
  </w:style>
  <w:style w:type="paragraph" w:styleId="Zwykytekst">
    <w:name w:val="Plain Text"/>
    <w:basedOn w:val="Normalny"/>
    <w:link w:val="ZwykytekstZnak"/>
    <w:rsid w:val="008238E3"/>
    <w:pPr>
      <w:jc w:val="both"/>
    </w:pPr>
    <w:rPr>
      <w:rFonts w:ascii="Courier New" w:hAnsi="Courier New" w:cs="Courier New"/>
      <w:sz w:val="20"/>
      <w:szCs w:val="20"/>
    </w:rPr>
  </w:style>
  <w:style w:type="character" w:customStyle="1" w:styleId="ZwykytekstZnak">
    <w:name w:val="Zwykły tekst Znak"/>
    <w:link w:val="Zwykytekst"/>
    <w:rsid w:val="008238E3"/>
    <w:rPr>
      <w:rFonts w:ascii="Courier New" w:hAnsi="Courier New" w:cs="Courier New"/>
    </w:rPr>
  </w:style>
  <w:style w:type="character" w:styleId="Pogrubienie">
    <w:name w:val="Strong"/>
    <w:uiPriority w:val="22"/>
    <w:qFormat/>
    <w:rsid w:val="00093879"/>
    <w:rPr>
      <w:b/>
      <w:bCs/>
    </w:rPr>
  </w:style>
  <w:style w:type="character" w:styleId="Uwydatnienie">
    <w:name w:val="Emphasis"/>
    <w:uiPriority w:val="20"/>
    <w:qFormat/>
    <w:rsid w:val="00093879"/>
    <w:rPr>
      <w:i/>
      <w:iCs/>
    </w:rPr>
  </w:style>
  <w:style w:type="paragraph" w:styleId="Akapitzlist">
    <w:name w:val="List Paragraph"/>
    <w:aliases w:val="normalny tekst"/>
    <w:basedOn w:val="Normalny"/>
    <w:link w:val="AkapitzlistZnak"/>
    <w:uiPriority w:val="34"/>
    <w:qFormat/>
    <w:rsid w:val="00093879"/>
    <w:pPr>
      <w:spacing w:before="100" w:beforeAutospacing="1" w:after="100" w:afterAutospacing="1"/>
      <w:ind w:left="720"/>
      <w:contextualSpacing/>
    </w:pPr>
  </w:style>
  <w:style w:type="character" w:customStyle="1" w:styleId="StopkaZnak">
    <w:name w:val="Stopka Znak"/>
    <w:link w:val="Stopka"/>
    <w:uiPriority w:val="99"/>
    <w:rsid w:val="00093879"/>
    <w:rPr>
      <w:sz w:val="24"/>
      <w:szCs w:val="24"/>
    </w:rPr>
  </w:style>
  <w:style w:type="paragraph" w:customStyle="1" w:styleId="Default">
    <w:name w:val="Default"/>
    <w:rsid w:val="00F54562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</w:rPr>
  </w:style>
  <w:style w:type="character" w:customStyle="1" w:styleId="AkapitzlistZnak">
    <w:name w:val="Akapit z listą Znak"/>
    <w:aliases w:val="normalny tekst Znak"/>
    <w:link w:val="Akapitzlist"/>
    <w:uiPriority w:val="34"/>
    <w:rsid w:val="00EF0BC4"/>
    <w:rPr>
      <w:sz w:val="24"/>
      <w:szCs w:val="24"/>
    </w:rPr>
  </w:style>
  <w:style w:type="character" w:styleId="Hipercze">
    <w:name w:val="Hyperlink"/>
    <w:uiPriority w:val="99"/>
    <w:unhideWhenUsed/>
    <w:rsid w:val="00EF0BC4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2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6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3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3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98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35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224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70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10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342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059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94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86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097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551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866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26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35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06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65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390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tomsia@gddkia.gov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360908-6E4B-4985-969F-0531AED825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961</Words>
  <Characters>5769</Characters>
  <Application>Microsoft Office Word</Application>
  <DocSecurity>0</DocSecurity>
  <Lines>48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Imię Nazwisko</vt:lpstr>
    </vt:vector>
  </TitlesOfParts>
  <Company/>
  <LinksUpToDate>false</LinksUpToDate>
  <CharactersWithSpaces>6717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Imię Nazwisko</dc:title>
  <dc:subject/>
  <dc:creator>aniao</dc:creator>
  <cp:keywords/>
  <cp:lastModifiedBy>Podsiadło Zbigniew</cp:lastModifiedBy>
  <cp:revision>2</cp:revision>
  <cp:lastPrinted>2022-03-14T14:26:00Z</cp:lastPrinted>
  <dcterms:created xsi:type="dcterms:W3CDTF">2022-04-07T08:54:00Z</dcterms:created>
  <dcterms:modified xsi:type="dcterms:W3CDTF">2022-04-07T08:54:00Z</dcterms:modified>
</cp:coreProperties>
</file>