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17" w:rsidRDefault="00CF4017"/>
    <w:p w:rsidR="005633E8" w:rsidRPr="00CD5FB6" w:rsidRDefault="005633E8" w:rsidP="005633E8">
      <w:pPr>
        <w:tabs>
          <w:tab w:val="left" w:pos="2720"/>
        </w:tabs>
        <w:spacing w:line="360" w:lineRule="auto"/>
        <w:jc w:val="right"/>
        <w:rPr>
          <w:b/>
          <w:sz w:val="26"/>
          <w:szCs w:val="26"/>
        </w:rPr>
      </w:pPr>
      <w:r w:rsidRPr="00CD5FB6">
        <w:rPr>
          <w:b/>
          <w:sz w:val="26"/>
          <w:szCs w:val="26"/>
        </w:rPr>
        <w:t xml:space="preserve">Załącznik nr 1 </w:t>
      </w:r>
    </w:p>
    <w:p w:rsidR="006A7E8F" w:rsidRPr="004A35C5" w:rsidRDefault="006A7E8F" w:rsidP="004A35C5">
      <w:pPr>
        <w:spacing w:line="360" w:lineRule="auto"/>
        <w:jc w:val="both"/>
        <w:rPr>
          <w:sz w:val="26"/>
          <w:szCs w:val="26"/>
        </w:rPr>
      </w:pPr>
      <w:bookmarkStart w:id="0" w:name="bookmark0"/>
      <w:r w:rsidRPr="004A35C5">
        <w:rPr>
          <w:sz w:val="26"/>
          <w:szCs w:val="26"/>
        </w:rPr>
        <w:t>Numer sprawy:</w:t>
      </w:r>
      <w:r w:rsidRPr="004A35C5">
        <w:rPr>
          <w:sz w:val="26"/>
          <w:szCs w:val="26"/>
          <w:lang w:val="de-DE" w:eastAsia="de-DE"/>
        </w:rPr>
        <w:t xml:space="preserve"> PK </w:t>
      </w:r>
      <w:r w:rsidRPr="004A35C5">
        <w:rPr>
          <w:sz w:val="26"/>
          <w:szCs w:val="26"/>
        </w:rPr>
        <w:t>XII BIA 0412.11.201</w:t>
      </w:r>
      <w:bookmarkEnd w:id="0"/>
      <w:r w:rsidRPr="004A35C5">
        <w:rPr>
          <w:sz w:val="26"/>
          <w:szCs w:val="26"/>
        </w:rPr>
        <w:t>8.</w:t>
      </w:r>
      <w:r w:rsidR="00F266D1">
        <w:rPr>
          <w:sz w:val="26"/>
          <w:szCs w:val="26"/>
        </w:rPr>
        <w:t>7</w:t>
      </w:r>
    </w:p>
    <w:p w:rsidR="005633E8" w:rsidRPr="004A35C5" w:rsidRDefault="005633E8" w:rsidP="004A35C5">
      <w:pPr>
        <w:tabs>
          <w:tab w:val="left" w:pos="2720"/>
        </w:tabs>
        <w:spacing w:line="360" w:lineRule="auto"/>
        <w:ind w:right="-1"/>
        <w:jc w:val="both"/>
        <w:rPr>
          <w:b/>
          <w:sz w:val="26"/>
          <w:szCs w:val="26"/>
        </w:rPr>
      </w:pPr>
    </w:p>
    <w:p w:rsidR="0098024C" w:rsidRPr="004A35C5" w:rsidRDefault="0098024C" w:rsidP="004A35C5">
      <w:pPr>
        <w:tabs>
          <w:tab w:val="left" w:pos="2720"/>
        </w:tabs>
        <w:spacing w:line="360" w:lineRule="auto"/>
        <w:ind w:right="-1"/>
        <w:jc w:val="both"/>
        <w:rPr>
          <w:b/>
          <w:sz w:val="26"/>
          <w:szCs w:val="26"/>
        </w:rPr>
      </w:pPr>
    </w:p>
    <w:p w:rsidR="005633E8" w:rsidRPr="004A35C5" w:rsidRDefault="005633E8" w:rsidP="004A35C5">
      <w:pPr>
        <w:tabs>
          <w:tab w:val="left" w:pos="2720"/>
        </w:tabs>
        <w:spacing w:line="360" w:lineRule="auto"/>
        <w:ind w:left="284" w:right="142" w:firstLine="567"/>
        <w:jc w:val="both"/>
        <w:rPr>
          <w:sz w:val="26"/>
          <w:szCs w:val="26"/>
        </w:rPr>
      </w:pPr>
      <w:r w:rsidRPr="004A35C5">
        <w:rPr>
          <w:b/>
          <w:sz w:val="26"/>
          <w:szCs w:val="26"/>
        </w:rPr>
        <w:t xml:space="preserve">Przedmiot zamówienia: </w:t>
      </w:r>
      <w:bookmarkStart w:id="1" w:name="_Hlk507761677"/>
      <w:r w:rsidR="00F266D1">
        <w:rPr>
          <w:i/>
          <w:iCs/>
          <w:sz w:val="26"/>
          <w:szCs w:val="26"/>
        </w:rPr>
        <w:t>Dostaw</w:t>
      </w:r>
      <w:r w:rsidR="00097A89">
        <w:rPr>
          <w:i/>
          <w:iCs/>
          <w:sz w:val="26"/>
          <w:szCs w:val="26"/>
        </w:rPr>
        <w:t>a</w:t>
      </w:r>
      <w:r w:rsidR="00F266D1">
        <w:rPr>
          <w:i/>
          <w:iCs/>
          <w:sz w:val="26"/>
          <w:szCs w:val="26"/>
        </w:rPr>
        <w:t xml:space="preserve"> sprzętu i oprogramowania dla infrastruktury techniczno-systemowej</w:t>
      </w:r>
      <w:bookmarkEnd w:id="1"/>
      <w:r w:rsidR="00521939" w:rsidRPr="004A35C5">
        <w:rPr>
          <w:i/>
          <w:iCs/>
          <w:sz w:val="26"/>
          <w:szCs w:val="26"/>
        </w:rPr>
        <w:t xml:space="preserve"> </w:t>
      </w:r>
      <w:r w:rsidRPr="004A35C5">
        <w:rPr>
          <w:sz w:val="26"/>
          <w:szCs w:val="26"/>
        </w:rPr>
        <w:t>w ramach projektu „Rozwój Systemu Digitalizacji Akt Postępowań Przygotowawczych (</w:t>
      </w:r>
      <w:proofErr w:type="spellStart"/>
      <w:r w:rsidRPr="004A35C5">
        <w:rPr>
          <w:sz w:val="26"/>
          <w:szCs w:val="26"/>
        </w:rPr>
        <w:t>iSDA</w:t>
      </w:r>
      <w:proofErr w:type="spellEnd"/>
      <w:r w:rsidRPr="004A35C5">
        <w:rPr>
          <w:sz w:val="26"/>
          <w:szCs w:val="26"/>
        </w:rPr>
        <w:t>)”, współfinansowanego ze środków Europejskiego Funduszu Rozwoju Regionalnego w ramach Programu Operacyjnego Polska Cyfrowa, Oś priorytetowa nr 2 „E-Administracja i otwarty rząd”</w:t>
      </w:r>
      <w:bookmarkStart w:id="2" w:name="_GoBack"/>
      <w:bookmarkEnd w:id="2"/>
    </w:p>
    <w:p w:rsidR="005633E8" w:rsidRPr="004A35C5" w:rsidRDefault="005633E8" w:rsidP="004A35C5">
      <w:pPr>
        <w:tabs>
          <w:tab w:val="left" w:pos="2720"/>
        </w:tabs>
        <w:spacing w:line="360" w:lineRule="auto"/>
        <w:ind w:left="993" w:right="1276" w:firstLine="141"/>
        <w:jc w:val="both"/>
        <w:rPr>
          <w:sz w:val="26"/>
          <w:szCs w:val="26"/>
        </w:rPr>
      </w:pPr>
    </w:p>
    <w:p w:rsidR="005633E8" w:rsidRPr="004A35C5" w:rsidRDefault="005633E8" w:rsidP="004A35C5">
      <w:pPr>
        <w:spacing w:line="360" w:lineRule="auto"/>
        <w:ind w:left="426" w:right="142" w:hanging="142"/>
        <w:jc w:val="both"/>
        <w:rPr>
          <w:b/>
          <w:sz w:val="26"/>
          <w:szCs w:val="26"/>
        </w:rPr>
      </w:pPr>
      <w:r w:rsidRPr="004A35C5">
        <w:rPr>
          <w:b/>
          <w:sz w:val="26"/>
          <w:szCs w:val="26"/>
        </w:rPr>
        <w:t>Podstawowy zakres obowiązków Wykonawcy i założenia realizacji umowy</w:t>
      </w:r>
    </w:p>
    <w:p w:rsidR="005633E8" w:rsidRPr="004A35C5" w:rsidRDefault="005633E8" w:rsidP="004A35C5">
      <w:pPr>
        <w:spacing w:line="360" w:lineRule="auto"/>
        <w:ind w:left="993" w:right="142" w:firstLine="141"/>
        <w:jc w:val="both"/>
        <w:rPr>
          <w:b/>
          <w:sz w:val="26"/>
          <w:szCs w:val="26"/>
        </w:rPr>
      </w:pPr>
    </w:p>
    <w:p w:rsidR="005633E8" w:rsidRPr="004A35C5" w:rsidRDefault="005633E8" w:rsidP="004E0078">
      <w:pPr>
        <w:tabs>
          <w:tab w:val="left" w:pos="10348"/>
        </w:tabs>
        <w:spacing w:line="360" w:lineRule="auto"/>
        <w:ind w:left="284" w:right="142" w:firstLine="425"/>
        <w:jc w:val="both"/>
        <w:rPr>
          <w:sz w:val="26"/>
          <w:szCs w:val="26"/>
        </w:rPr>
      </w:pPr>
      <w:r w:rsidRPr="004A35C5">
        <w:rPr>
          <w:sz w:val="26"/>
          <w:szCs w:val="26"/>
        </w:rPr>
        <w:t>Prokuratura Krajowa realizuje projekt „Rozwój Systemu Digitalizacji Akt Postępowań Przygotowawczych (</w:t>
      </w:r>
      <w:proofErr w:type="spellStart"/>
      <w:r w:rsidRPr="004A35C5">
        <w:rPr>
          <w:sz w:val="26"/>
          <w:szCs w:val="26"/>
        </w:rPr>
        <w:t>iSDA</w:t>
      </w:r>
      <w:proofErr w:type="spellEnd"/>
      <w:r w:rsidRPr="004A35C5">
        <w:rPr>
          <w:sz w:val="26"/>
          <w:szCs w:val="26"/>
        </w:rPr>
        <w:t xml:space="preserve">)”, współfinansowany ze środków Europejskiego Funduszu Rozwoju </w:t>
      </w:r>
      <w:r w:rsidR="004E0078">
        <w:rPr>
          <w:sz w:val="26"/>
          <w:szCs w:val="26"/>
        </w:rPr>
        <w:t>R</w:t>
      </w:r>
      <w:r w:rsidRPr="004A35C5">
        <w:rPr>
          <w:sz w:val="26"/>
          <w:szCs w:val="26"/>
        </w:rPr>
        <w:t>egionalnego w ramach Programu Operacyjnego Polska Cyfrowa, Oś priorytetowa nr 2 „E-Administracja i otwarty rząd”, Działanie 2.1, w ramach którego wykonawca zaprojektuje, przygotuje i wdroży system informatyczny.</w:t>
      </w:r>
    </w:p>
    <w:p w:rsidR="005633E8" w:rsidRPr="004A35C5" w:rsidRDefault="00F266D1" w:rsidP="004E0078">
      <w:pPr>
        <w:spacing w:line="360" w:lineRule="auto"/>
        <w:ind w:left="284" w:right="284" w:firstLine="425"/>
        <w:jc w:val="both"/>
        <w:rPr>
          <w:b/>
          <w:sz w:val="26"/>
          <w:szCs w:val="26"/>
        </w:rPr>
      </w:pPr>
      <w:r w:rsidRPr="005F6C28">
        <w:rPr>
          <w:sz w:val="26"/>
          <w:szCs w:val="26"/>
        </w:rPr>
        <w:t xml:space="preserve">Celem przedmiotowego postępowania jest utworzenie środowiska </w:t>
      </w:r>
      <w:r>
        <w:rPr>
          <w:sz w:val="26"/>
          <w:szCs w:val="26"/>
        </w:rPr>
        <w:t>aplikacyjnego</w:t>
      </w:r>
      <w:r w:rsidRPr="005F6C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 bazodanowego </w:t>
      </w:r>
      <w:r w:rsidRPr="005F6C28">
        <w:rPr>
          <w:sz w:val="26"/>
          <w:szCs w:val="26"/>
        </w:rPr>
        <w:t xml:space="preserve">Systemu </w:t>
      </w:r>
      <w:proofErr w:type="spellStart"/>
      <w:r w:rsidRPr="005F6C28">
        <w:rPr>
          <w:sz w:val="26"/>
          <w:szCs w:val="26"/>
        </w:rPr>
        <w:t>iSDA</w:t>
      </w:r>
      <w:proofErr w:type="spellEnd"/>
      <w:r>
        <w:rPr>
          <w:sz w:val="26"/>
          <w:szCs w:val="26"/>
        </w:rPr>
        <w:t>.</w:t>
      </w:r>
    </w:p>
    <w:p w:rsidR="005633E8" w:rsidRPr="004A35C5" w:rsidRDefault="005633E8" w:rsidP="004A35C5">
      <w:pPr>
        <w:spacing w:line="360" w:lineRule="auto"/>
        <w:ind w:left="360" w:firstLine="633"/>
        <w:jc w:val="both"/>
        <w:rPr>
          <w:sz w:val="26"/>
          <w:szCs w:val="26"/>
        </w:rPr>
      </w:pPr>
    </w:p>
    <w:p w:rsidR="005633E8" w:rsidRPr="004A35C5" w:rsidRDefault="005633E8" w:rsidP="009B403B">
      <w:pPr>
        <w:spacing w:line="360" w:lineRule="auto"/>
        <w:ind w:left="360" w:hanging="76"/>
        <w:jc w:val="both"/>
        <w:rPr>
          <w:sz w:val="26"/>
          <w:szCs w:val="26"/>
        </w:rPr>
      </w:pPr>
      <w:r w:rsidRPr="004A35C5">
        <w:rPr>
          <w:sz w:val="26"/>
          <w:szCs w:val="26"/>
        </w:rPr>
        <w:t>Do obowiązków Wykonawcy w ramach realizacji zamówienia należeć będzie:</w:t>
      </w:r>
    </w:p>
    <w:p w:rsidR="005633E8" w:rsidRDefault="00DE6FAC" w:rsidP="009B403B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9B403B">
        <w:rPr>
          <w:rFonts w:eastAsiaTheme="minorHAnsi"/>
          <w:sz w:val="26"/>
          <w:szCs w:val="26"/>
          <w:lang w:eastAsia="en-US"/>
        </w:rPr>
        <w:t>Dostawa licencji oprogramowania</w:t>
      </w:r>
      <w:r w:rsidR="009B403B">
        <w:rPr>
          <w:rFonts w:eastAsiaTheme="minorHAnsi"/>
          <w:sz w:val="26"/>
          <w:szCs w:val="26"/>
          <w:lang w:eastAsia="en-US"/>
        </w:rPr>
        <w:t>:</w:t>
      </w:r>
      <w:r w:rsidRPr="009B403B">
        <w:rPr>
          <w:rFonts w:eastAsiaTheme="minorHAnsi"/>
          <w:sz w:val="26"/>
          <w:szCs w:val="26"/>
          <w:lang w:eastAsia="en-US"/>
        </w:rPr>
        <w:t xml:space="preserve"> </w:t>
      </w:r>
    </w:p>
    <w:p w:rsidR="009B403B" w:rsidRPr="009B403B" w:rsidRDefault="009B403B" w:rsidP="009B403B">
      <w:pPr>
        <w:pStyle w:val="Akapitzlist"/>
        <w:keepNext/>
        <w:keepLines/>
        <w:numPr>
          <w:ilvl w:val="0"/>
          <w:numId w:val="18"/>
        </w:numPr>
        <w:spacing w:line="360" w:lineRule="auto"/>
        <w:ind w:left="993"/>
        <w:outlineLvl w:val="0"/>
        <w:rPr>
          <w:rFonts w:eastAsiaTheme="majorEastAsia"/>
          <w:sz w:val="26"/>
          <w:szCs w:val="26"/>
          <w:lang w:eastAsia="en-US"/>
        </w:rPr>
      </w:pPr>
      <w:bookmarkStart w:id="3" w:name="_Toc506327437"/>
      <w:r w:rsidRPr="009B403B">
        <w:rPr>
          <w:rFonts w:eastAsiaTheme="majorEastAsia"/>
          <w:sz w:val="26"/>
          <w:szCs w:val="26"/>
          <w:lang w:eastAsia="en-US"/>
        </w:rPr>
        <w:t>System zabezpieczenia antywirusowego</w:t>
      </w:r>
      <w:bookmarkEnd w:id="3"/>
    </w:p>
    <w:p w:rsidR="009B403B" w:rsidRPr="009B403B" w:rsidRDefault="009B403B" w:rsidP="009B403B">
      <w:pPr>
        <w:spacing w:line="360" w:lineRule="auto"/>
        <w:ind w:firstLine="567"/>
        <w:rPr>
          <w:sz w:val="26"/>
          <w:szCs w:val="26"/>
        </w:rPr>
      </w:pPr>
      <w:r w:rsidRPr="009B403B">
        <w:rPr>
          <w:sz w:val="26"/>
          <w:szCs w:val="26"/>
        </w:rPr>
        <w:t>Liczba licencji:</w:t>
      </w:r>
    </w:p>
    <w:p w:rsidR="009B403B" w:rsidRPr="009B403B" w:rsidRDefault="009B403B" w:rsidP="009B403B">
      <w:pPr>
        <w:numPr>
          <w:ilvl w:val="0"/>
          <w:numId w:val="16"/>
        </w:numPr>
        <w:tabs>
          <w:tab w:val="left" w:pos="993"/>
        </w:tabs>
        <w:spacing w:before="120" w:after="120" w:line="360" w:lineRule="auto"/>
        <w:ind w:hanging="76"/>
        <w:contextualSpacing/>
        <w:jc w:val="both"/>
        <w:rPr>
          <w:rFonts w:eastAsiaTheme="minorHAnsi" w:cstheme="minorBidi"/>
          <w:sz w:val="26"/>
          <w:szCs w:val="26"/>
        </w:rPr>
      </w:pPr>
      <w:r w:rsidRPr="009B403B">
        <w:rPr>
          <w:rFonts w:eastAsiaTheme="minorHAnsi" w:cstheme="minorBidi"/>
          <w:sz w:val="26"/>
          <w:szCs w:val="26"/>
        </w:rPr>
        <w:t>80 CPU (maszyny wirtualne)</w:t>
      </w:r>
      <w:r>
        <w:rPr>
          <w:rFonts w:eastAsiaTheme="minorHAnsi" w:cstheme="minorBidi"/>
          <w:sz w:val="26"/>
          <w:szCs w:val="26"/>
        </w:rPr>
        <w:t>,</w:t>
      </w:r>
    </w:p>
    <w:p w:rsidR="009B403B" w:rsidRPr="009B403B" w:rsidRDefault="009B403B" w:rsidP="009B403B">
      <w:pPr>
        <w:numPr>
          <w:ilvl w:val="0"/>
          <w:numId w:val="16"/>
        </w:numPr>
        <w:tabs>
          <w:tab w:val="left" w:pos="993"/>
        </w:tabs>
        <w:spacing w:before="120" w:after="120" w:line="360" w:lineRule="auto"/>
        <w:ind w:hanging="76"/>
        <w:contextualSpacing/>
        <w:jc w:val="both"/>
        <w:rPr>
          <w:rFonts w:eastAsiaTheme="minorHAnsi" w:cstheme="minorBidi"/>
          <w:sz w:val="26"/>
          <w:szCs w:val="26"/>
        </w:rPr>
      </w:pPr>
      <w:r w:rsidRPr="009B403B">
        <w:rPr>
          <w:rFonts w:eastAsiaTheme="minorHAnsi" w:cstheme="minorBidi"/>
          <w:sz w:val="26"/>
          <w:szCs w:val="26"/>
        </w:rPr>
        <w:t>16 serwerów fizycznych</w:t>
      </w:r>
      <w:r>
        <w:rPr>
          <w:rFonts w:eastAsiaTheme="minorHAnsi" w:cstheme="minorBidi"/>
          <w:sz w:val="26"/>
          <w:szCs w:val="26"/>
        </w:rPr>
        <w:t>.</w:t>
      </w:r>
    </w:p>
    <w:p w:rsidR="009B403B" w:rsidRPr="009B403B" w:rsidRDefault="009B403B" w:rsidP="009B403B">
      <w:pPr>
        <w:spacing w:line="360" w:lineRule="auto"/>
        <w:ind w:hanging="76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404"/>
        <w:gridCol w:w="6256"/>
        <w:gridCol w:w="904"/>
      </w:tblGrid>
      <w:tr w:rsidR="009B403B" w:rsidRPr="009B403B" w:rsidTr="002F6DC4">
        <w:trPr>
          <w:gridAfter w:val="1"/>
          <w:wAfter w:w="499" w:type="pct"/>
          <w:tblHeader/>
        </w:trPr>
        <w:tc>
          <w:tcPr>
            <w:tcW w:w="826" w:type="pct"/>
            <w:shd w:val="clear" w:color="auto" w:fill="D5DCE4" w:themeFill="text2" w:themeFillTint="33"/>
            <w:hideMark/>
          </w:tcPr>
          <w:p w:rsidR="009B403B" w:rsidRPr="009B403B" w:rsidRDefault="009B403B" w:rsidP="009B4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403B">
              <w:rPr>
                <w:b/>
                <w:bCs/>
                <w:color w:val="000000"/>
                <w:sz w:val="22"/>
                <w:szCs w:val="22"/>
              </w:rPr>
              <w:lastRenderedPageBreak/>
              <w:t>Identyfikator wymagania</w:t>
            </w:r>
          </w:p>
        </w:tc>
        <w:tc>
          <w:tcPr>
            <w:tcW w:w="3675" w:type="pct"/>
            <w:gridSpan w:val="2"/>
            <w:shd w:val="clear" w:color="auto" w:fill="D5DCE4" w:themeFill="text2" w:themeFillTint="33"/>
            <w:hideMark/>
          </w:tcPr>
          <w:p w:rsidR="009B403B" w:rsidRPr="009B403B" w:rsidRDefault="009B403B" w:rsidP="009B40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403B">
              <w:rPr>
                <w:b/>
                <w:bCs/>
                <w:color w:val="000000"/>
                <w:sz w:val="22"/>
                <w:szCs w:val="22"/>
              </w:rPr>
              <w:t>Opis wymagania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System bezpieczeństwa, umożliwiający ochronę różnych systemów serwerowych (fizycznych oraz wirtualnych) w zakresie anty-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malware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, reputacji sieciowej, wykrywania i przeciwdziałania włamaniom oraz monitorowania integralności systemu plików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>Architektura systemu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System musi posiadać architekturę dwu-warstwową, tzn. musi składać się z centralnej konsoli zarządzania oraz agentów zainstalowanych na serwerach. Centralna konsola zarządzania musi umożliwiać definiowanie polityk bezpieczeństwa (także ich przypisywanie do konkretnych maszyn oraz ich grup), zbieranie logów oraz generowanie raportów, a także zarządzanie agentami (ich aktualizacje, dystrybucja, konfiguracja). Agent odpowiada za faktyczną ochronę systemu na którym został zainstalowany. W szczególnym przypadku środowiska Vmware musi być możliwość uruchomienia także ochrony bez-agentowej, gdy funkcje poszczególnych agentów z maszyn wirtualnych oddelegowane są do pojedynczej maszyny tzw.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virtual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appliance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, chroniącej wszystkie systemy w obrębie jednego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hypervisor’a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>Wsparcie dla systemów operacyjnych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  <w:lang w:val="en-BZ"/>
              </w:rPr>
            </w:pPr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Windows Server 2008, </w:t>
            </w:r>
            <w:proofErr w:type="spellStart"/>
            <w:r w:rsidRPr="009B403B">
              <w:rPr>
                <w:color w:val="000000"/>
                <w:sz w:val="22"/>
                <w:szCs w:val="22"/>
                <w:lang w:val="en-BZ"/>
              </w:rPr>
              <w:t>oraz</w:t>
            </w:r>
            <w:proofErr w:type="spellEnd"/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 2008 R2 32-bit </w:t>
            </w:r>
            <w:proofErr w:type="spellStart"/>
            <w:r w:rsidRPr="009B403B">
              <w:rPr>
                <w:color w:val="000000"/>
                <w:sz w:val="22"/>
                <w:szCs w:val="22"/>
                <w:lang w:val="en-BZ"/>
              </w:rPr>
              <w:t>oraz</w:t>
            </w:r>
            <w:proofErr w:type="spellEnd"/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Windows Server 2012 oraz 2012 R2 64-bit 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Windows 10 32-bit oraz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Windows Server 2016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  <w:lang w:val="en-BZ"/>
              </w:rPr>
            </w:pPr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Red Hat Enterprise Linux 5,6,7 32-bit </w:t>
            </w:r>
            <w:proofErr w:type="spellStart"/>
            <w:r w:rsidRPr="009B403B">
              <w:rPr>
                <w:color w:val="000000"/>
                <w:sz w:val="22"/>
                <w:szCs w:val="22"/>
                <w:lang w:val="en-BZ"/>
              </w:rPr>
              <w:t>oraz</w:t>
            </w:r>
            <w:proofErr w:type="spellEnd"/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 64-bit CentOS 5,6,7 32-bit </w:t>
            </w:r>
            <w:proofErr w:type="spellStart"/>
            <w:r w:rsidRPr="009B403B">
              <w:rPr>
                <w:color w:val="000000"/>
                <w:sz w:val="22"/>
                <w:szCs w:val="22"/>
                <w:lang w:val="en-BZ"/>
              </w:rPr>
              <w:t>oraz</w:t>
            </w:r>
            <w:proofErr w:type="spellEnd"/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Oracle Linux 5,6,7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  <w:lang w:val="en-BZ"/>
              </w:rPr>
            </w:pPr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SUSE Linux Enterprise Server 11 </w:t>
            </w:r>
            <w:proofErr w:type="spellStart"/>
            <w:r w:rsidRPr="009B403B">
              <w:rPr>
                <w:color w:val="000000"/>
                <w:sz w:val="22"/>
                <w:szCs w:val="22"/>
                <w:lang w:val="en-BZ"/>
              </w:rPr>
              <w:t>oraz</w:t>
            </w:r>
            <w:proofErr w:type="spellEnd"/>
            <w:r w:rsidRPr="009B403B">
              <w:rPr>
                <w:color w:val="000000"/>
                <w:sz w:val="22"/>
                <w:szCs w:val="22"/>
                <w:lang w:val="en-BZ"/>
              </w:rPr>
              <w:t xml:space="preserve"> 12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Ubuntu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14 oraz 16 64-bit 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Cloud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Linux 6,7 64-bit</w:t>
            </w:r>
          </w:p>
          <w:p w:rsidR="009B403B" w:rsidRPr="009B403B" w:rsidRDefault="009B403B" w:rsidP="009B403B">
            <w:pPr>
              <w:numPr>
                <w:ilvl w:val="0"/>
                <w:numId w:val="11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Solaris 9, 10, 11 (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Sparc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oraz x86, x64)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Agent o budowie modularnej – wszystkie wymienione poniżej funkcje agenta powinny być realizowane w jednej aplikacji. Uruchomienie dodatkowych funkcji (modułów) nie może wymagać instalacji dodatkowych aplikacji i odbywa się poprzez ich włączenie w konsoli zarządzającej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 xml:space="preserve">Ochrona przed </w:t>
            </w:r>
            <w:proofErr w:type="spellStart"/>
            <w:r w:rsidRPr="009B403B">
              <w:rPr>
                <w:b/>
                <w:color w:val="000000"/>
                <w:sz w:val="22"/>
                <w:szCs w:val="22"/>
              </w:rPr>
              <w:t>malware</w:t>
            </w:r>
            <w:proofErr w:type="spellEnd"/>
            <w:r w:rsidRPr="009B403B">
              <w:rPr>
                <w:b/>
                <w:color w:val="000000"/>
                <w:sz w:val="22"/>
                <w:szCs w:val="22"/>
              </w:rPr>
              <w:t xml:space="preserve"> oraz reputacja sieciowa (web </w:t>
            </w:r>
            <w:proofErr w:type="spellStart"/>
            <w:r w:rsidRPr="009B403B">
              <w:rPr>
                <w:b/>
                <w:color w:val="000000"/>
                <w:sz w:val="22"/>
                <w:szCs w:val="22"/>
              </w:rPr>
              <w:t>reputation</w:t>
            </w:r>
            <w:proofErr w:type="spellEnd"/>
            <w:r w:rsidRPr="009B403B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Ochrona przed znanymi oraz nieznanymi zagrożeniami. System zabezpieczeń serwerów powinien chronić przed znanymi oraz nieznanymi zagrożeniami przy pomocy różnych silników skanujących. Ochrona powinna wykorzystywać najnowocześniejsze mechanizmy, w tym algorytmy uczenia maszynowego oraz monitorowanie zachowania kodu w celu detekcji oraz blokowania zagrożeń.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Rozwiązanie musi umożliwiać wybór obszarów skanowania anty-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malware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, momentu skanowania (otwarcie i/lub modyfikacja pliku) oraz typów skanowanych plików. Musi być możliwe wykluczenie ze skanowania określonych obszarów dla:</w:t>
            </w:r>
          </w:p>
          <w:p w:rsidR="009B403B" w:rsidRPr="009B403B" w:rsidRDefault="009B403B" w:rsidP="009B403B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skanowania w czasie rzeczywistym,</w:t>
            </w:r>
          </w:p>
          <w:p w:rsidR="009B403B" w:rsidRPr="009B403B" w:rsidRDefault="009B403B" w:rsidP="009B403B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ręcznego skanowania,</w:t>
            </w:r>
          </w:p>
          <w:p w:rsidR="009B403B" w:rsidRPr="009B403B" w:rsidRDefault="009B403B" w:rsidP="009B403B">
            <w:pPr>
              <w:numPr>
                <w:ilvl w:val="0"/>
                <w:numId w:val="12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skanowania określonego w harmonogramie;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być możliwość wymuszenia skanowania „na żądanie” w każdej chwili</w:t>
            </w:r>
            <w:r w:rsidRPr="009B403B">
              <w:rPr>
                <w:color w:val="000000"/>
                <w:sz w:val="22"/>
                <w:szCs w:val="22"/>
              </w:rPr>
              <w:br/>
              <w:t>Oprogramowanie musi zapewniać określenie harmonogramu skanowania (dla pojedynczych maszyn oraz grup)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stosować mechanizm skanowania nowych bądź zmienionych plików w celu skrócenia czasu skanowania oraz zwiększenia wydajności skanowania;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 przypadku wykrycia złośliwego oprogramowania oprogramowanie musi mieć możliwość podjęcia predefiniowanej akcji, takiej jak: czyszczenie, kwarantanna, usunięcie, przepuszczenie, a także raportowania o zdarzeniach w formie co najmniej: e-mail, SNMP TRAP.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antywirusowe musi posiadać funkcjonalność ciągłego, bieżącego i automatycznego wykrywania zagrożeń typu: „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greyware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”, „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adware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", „spyware" , „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keylogger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”, „dialer”, „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malware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” , „trojan”;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antywirusowe musi posiadać skuteczną ochronę przed zagrożeniami typu „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ransomware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”; Ochrona powinna także mieć możliwość wykrycia podejrzanego zachowania kodu (polegającego na szyfrowaniu dużej ilości plików), z możliwością jego zablokowania oraz odtworzenia pierwszych zaszyfrowanych plików z pamięci.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System nie może wymagać restartu chronionych maszyn wirtualnych i serwerów po dokonaniu aktualizacji mechanizmów skanujących oraz definicji wirusów;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Oprogramowanie do ochrony serwerów musi posiadać funkcję automatycznego blokowania połączeń do adresów URL na podstawie ich reputacji i kategorii określonych przez producenta systemu, również w przypadku, gdy połączenia te są nawiązywane przez procesy działające na chronionych serwerach.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Baza danych o adresach URL musi być na bieżąco utrzymywana przez producenta oprogramowania. Musi istnieć możliwość stworzenia lokalnej repliki tej bazy, synchronizującej się z chmurą producenta, tak aby chronione maszyny nie musiały kontaktować się z nią bezpośrednio przez Internet.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istnieć możliwość zdefiniowania statycznej listy adresów URL do zablokowania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Rozwiązanie powinno pozwalać na powiadamianie użytkownika w przypadku skorzystania z niebezpiecznych zasobów lub pobrania niebezpiecznego pliku, zarówno w trybie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>Monitorowanie integralności oraz inspekcja logów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System musi, na podstawie zdefiniowanych kryteriów, pozwalać na monitorowanie wskazanych plików, katalogów, serwisów, wpisów w rejestrach oraz procesów oraz na informowanie o zmianach, które w nich nastąpiły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W przypadku serwerów wirtualnych działających pod kontrolą systemu Windows na platformie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VMware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system musi posiadać możliwość monitorowania wskazanych plików i informowania o wprowadzanych zmianach bez konieczności instalowania dedykowanego agenta na chronionym serwerze (w trybie bez-agentowym)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Informacja o wprowadzonych zmianach musi zawierać co najmniej:</w:t>
            </w:r>
          </w:p>
          <w:p w:rsidR="009B403B" w:rsidRPr="009B403B" w:rsidRDefault="009B403B" w:rsidP="009B403B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nazwę użytkownika lub procesu, który wprowadził zmianę</w:t>
            </w:r>
          </w:p>
          <w:p w:rsidR="009B403B" w:rsidRPr="009B403B" w:rsidRDefault="009B403B" w:rsidP="009B403B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nazwę pliku lub wpisu w rejestrze, w którym została wprowadzona zmiana</w:t>
            </w:r>
          </w:p>
          <w:p w:rsidR="009B403B" w:rsidRPr="009B403B" w:rsidRDefault="009B403B" w:rsidP="009B403B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datę i czas wprowadzenia zmiany</w:t>
            </w:r>
          </w:p>
          <w:p w:rsidR="009B403B" w:rsidRPr="009B403B" w:rsidRDefault="009B403B" w:rsidP="009B403B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nazwę serwera, na którym została wprowadzona zmiana</w:t>
            </w:r>
          </w:p>
          <w:p w:rsidR="009B403B" w:rsidRPr="009B403B" w:rsidRDefault="009B403B" w:rsidP="009B403B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nazwę reguły, która została wykorzystana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być predefiniowany zestaw reguł dostarczonych przez producenta oprogramowania określających ważne, z punktu widzenia ochrony, kryteria monitorowania dla:</w:t>
            </w:r>
          </w:p>
          <w:p w:rsidR="009B403B" w:rsidRPr="009B403B" w:rsidRDefault="009B403B" w:rsidP="009B403B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plików</w:t>
            </w:r>
          </w:p>
          <w:p w:rsidR="009B403B" w:rsidRPr="009B403B" w:rsidRDefault="009B403B" w:rsidP="009B403B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wpisów w rejestrach </w:t>
            </w:r>
          </w:p>
          <w:p w:rsidR="009B403B" w:rsidRPr="009B403B" w:rsidRDefault="009B403B" w:rsidP="009B403B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monitorowanych serwisów</w:t>
            </w:r>
          </w:p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 zależności od rodzaju i wersji systemu operacyjnego oraz aplikacji działających na chronionym serwerze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istnieć możliwość ręcznego definiowania listy monitorowanych plików oraz wpisów w rejestrach przez administratora systemu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funkcję definiowania wyjątków dla plików znajdujących się w monitorowanym katalogu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Oprogramowanie antywirusowe musi umożliwiać kontrolę integralności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hypervisora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środowiska wirtualnego z poziomu jednej konsoli zarządzającej;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funkcjonalność zbierania oraz analizy logów pochodzących ze wskazanych systemów, a także aplikacji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predefiniowane reguły, dostarczone przez producenta, określające wskazane do zbierania i analizy logi, w zależności od chronionego systemu oraz aplikacji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umożliwiać ręczne definiowanie reguł zbierania i analizowanych logów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Oprogramowanie antywirusowe musi posiadać funkcjonalność dokonywania analizy logów co najmniej w formatach: </w:t>
            </w:r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apache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</w:t>
            </w:r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Eventlog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Iis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Mysql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Nmapg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Postfix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postgresql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</w:t>
            </w:r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snort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squid</w:t>
            </w:r>
            <w:proofErr w:type="spellEnd"/>
          </w:p>
          <w:p w:rsidR="009B403B" w:rsidRPr="009B403B" w:rsidRDefault="009B403B" w:rsidP="009B403B">
            <w:pPr>
              <w:numPr>
                <w:ilvl w:val="0"/>
                <w:numId w:val="15"/>
              </w:numPr>
              <w:spacing w:before="12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9B403B">
              <w:rPr>
                <w:color w:val="000000"/>
                <w:sz w:val="22"/>
                <w:szCs w:val="22"/>
              </w:rPr>
              <w:t>syslog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funkcję analizowania nieustandaryzowanych logów z  aplikacji i systemów, w szczególności logów w postaci pojedynczej linijki tekstu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funkcję sugerowania administratorowi rekomendowanych do włączenia reguł inspekcji logów, definiowanych i dostarczanych przez producenta, niezależnie dla każdego chronionego serwera, w zależności od systemu operacyjnego oraz działających na nim aplikacji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istnieć mechanizm automatycznego uruchamiania rekomendowanych reguł opisanych w poprzednim punkcie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funkcjonalność definiowania poziomu krytyczności każdej z reguł logów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funkcjonalność tworzenia polityk stanowiących zbiór reguł dostarczonych przez producenta oraz zdefiniowanych przez administratora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>3. Zapora ogniowa oraz system wykrywania i przeciwdziałania włamaniom (</w:t>
            </w:r>
            <w:proofErr w:type="spellStart"/>
            <w:r w:rsidRPr="009B403B">
              <w:rPr>
                <w:b/>
                <w:color w:val="000000"/>
                <w:sz w:val="22"/>
                <w:szCs w:val="22"/>
              </w:rPr>
              <w:t>intrusion</w:t>
            </w:r>
            <w:proofErr w:type="spellEnd"/>
            <w:r w:rsidRPr="009B403B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403B">
              <w:rPr>
                <w:b/>
                <w:color w:val="000000"/>
                <w:sz w:val="22"/>
                <w:szCs w:val="22"/>
              </w:rPr>
              <w:t>prevention</w:t>
            </w:r>
            <w:proofErr w:type="spellEnd"/>
            <w:r w:rsidRPr="009B403B">
              <w:rPr>
                <w:b/>
                <w:color w:val="000000"/>
                <w:sz w:val="22"/>
                <w:szCs w:val="22"/>
              </w:rPr>
              <w:t>, IPS)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pozwalać na kontrolę oraz blokowanie aplikacji próbujących uzyskać połączenie z Internetem lub siecią lokalną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Oprogramowanie musi posiadać predefiniowaną bazę reguł dla najpopularniejszych aplikacji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umożliwiać wykrywanie oraz blokowanie  ataków typu XSS (cross-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site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scripting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) oraz SQL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injection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, wraz z możliwością ustanowienia progów dla generowanych alarmów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istnieć prosty mechanizm przełączania z trybu monitorowania zdarzeń w tryb blokowania dla całego zestawu reguł dla danej maszyny lub grupy maszyn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Moduł wykrywania oraz przeciwdziałania włamań musi posiadać mechanizm zapewniający blokowanie transmisji na podstawie zdefiniowanej charakterystyki (sygnatury ruchu oraz zdefiniowane ciągi znaków -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pattern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). Blokowanie musi być możliwe zarówno w trybie pracy z agentem lub bez-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agentowo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(w przypadku środowisk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VMware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na to pozwalających)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powinno zawierać wbudowany zestaw reguł IPS, dostarczonych przez producenta, który może zostać zaaplikowany na podstawie rekomendacji dla danej maszyny, w zależności od zainstalowanych aplikacji, systemu operacyjnego oraz aktualnie wgranych poprawek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Stwierdzenie, które reguły IPS mają zostać zaaplikowane na danej maszynie musi odbywać się automatycznie na podstawie porównania, stanu aktualizacji danego systemu z zestawem znanych podatności i brakujących poprawek bezpieczeństwa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 przypadku stwierdzenia braku wymaganych poprawek w systemie operacyjnym i aplikacjach powinna nastąpić automatyczna instalacja reguł IPS, aby ochronić cały system przed wykrytymi podatnościami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W przypadku, gdy dana poprawka, pochodząca od producenta aplikacji lub/i systemu operacyjnego, zostanie już wgrana musi nastąpić automatyczne usunięcie odpowiadających jej reguł IPS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Komponentem agenta musi być dwukierunkowy stanowy firewall (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stateful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>) zapewniający izolację interfejsów bez konieczności restartów chronionych serwerów. Filtrowanie ruchu musi być możliwe zarówno w trybie pracy z agentem lub bez-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agentowo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(w przypadku środowisk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VMware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na to pozwalających)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wspierać zarówno protokół IPv4 oraz IPv6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umożliwiać kontrolę połączeń sieciowych, wychodzących i przychodzących, z możliwością kontroli niestandardowych portów TCP (reguły definiowane  na podstawie numeru protokołu oraz typu ramki i flag TCP)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Musi istnieć możliwość szybkiego przełączenia reguł zapory ogniowej z trybu tylko detekcji na tryb blokowania dla danej maszyny lub grupy maszyn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Firewall musi mieć możliwość blokowania ruchu, w którym wystąpiły naruszenia definicji protokołów oraz inne anomalie, w tym w szczególności: zdeformowanych pakietów, brakujących flag, pakietów typu X-mass itp.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Oprogramowanie antywirusowe musi posiadać możliwość definiowania polityk firewall oraz IPS dla każdego serwera wirtualnego oddzielnie działających zarówno na ruchu pomiędzy środowiskiem </w:t>
            </w:r>
            <w:proofErr w:type="spellStart"/>
            <w:r w:rsidRPr="009B403B">
              <w:rPr>
                <w:color w:val="000000"/>
                <w:sz w:val="22"/>
                <w:szCs w:val="22"/>
              </w:rPr>
              <w:t>VMware</w:t>
            </w:r>
            <w:proofErr w:type="spellEnd"/>
            <w:r w:rsidRPr="009B403B">
              <w:rPr>
                <w:color w:val="000000"/>
                <w:sz w:val="22"/>
                <w:szCs w:val="22"/>
              </w:rPr>
              <w:t xml:space="preserve"> i zewnętrznym środowiskiem, jak i na ruchu pomiędzy maszynami wirtualnymi;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antywirusowe musi posiadać funkcjonalność inspekcji HTTPS bez konieczności instalacji dodatkowego oprogramowania, po wgraniu odpowiednich certyfikatów do konsoli zarządzającej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color w:val="000000"/>
                <w:sz w:val="22"/>
                <w:szCs w:val="22"/>
              </w:rPr>
            </w:pPr>
            <w:r w:rsidRPr="009B403B">
              <w:rPr>
                <w:b/>
                <w:color w:val="000000"/>
                <w:sz w:val="22"/>
                <w:szCs w:val="22"/>
              </w:rPr>
              <w:t>Zarządzanie</w:t>
            </w: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realizować funkcję hierarchii nadawania uprawnień i delegacji uprawnień administratorów, zarówno dla grup jak i poszczególnych obiektów w szczególności: użytkowników, maszyn wirtualnych, ról, polityk, funkcjonalności;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antywirusowe musi posiadać mechanizm kontroli aplikacji uniemożliwiający na instalowanie jakichkolwiek niezatwierdzonych do działania w środowisku aplikacji. Oprogramowanie antywirusowe musi posiadać możliwość otwierania tzw. „okien czasowych”, w których zespoły mogą wprowadzać zmiany do konfiguracji aplikacji na serwerach;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antywirusowe musi mieć funkcjonalność generowania i wysyłania e-mailem na zdefiniowany adres raportów w wybranym formacie ( co najmniej .pdf);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posiadać ciągle i automatycznie identyfikować i rejestrować zdarzenia, które wpływają lub mogą wpływać na bezpieczeństwo.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Musi być możliwość wyświetlania listy zdarzeń zidentyfikowanych przez oprogramowanie oraz automatycznego wyboru trybu przekazywania zdarzeń w formie zbioru informacji do centralnego serwera lub systemu typu SIEM (wg. predefiniowanego wyboru administratora) z wykorzystaniem szyfrowanego kanału komunikacji.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Administrator systemu musi mieć możliwość zdefiniowania centralnego systemu SIEM lub odrębnych systemów dla każdej z polityk, grup chronionych serwerów lub pojedynczych serwerów;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 xml:space="preserve">Konsola zarządzająca oprogramowania musi posiadać API pozwalające na jego integrację z zewnętrznymi systemami zarządzającymi firm trzecich. 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Dokumentacja API zapewniająca integrację z zewnętrznymi systemami zarządzającymi firm trzecich musi być powszechnie dostępna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mieć funkcjonalność tworzenia ról administratorów i przydzielania im uprawnień, co najmniej w zakresie zarządzania:</w:t>
            </w:r>
            <w:r w:rsidRPr="009B403B">
              <w:rPr>
                <w:color w:val="000000"/>
                <w:sz w:val="22"/>
                <w:szCs w:val="22"/>
              </w:rPr>
              <w:br/>
              <w:t>a. Politykami lub grupami polityk;</w:t>
            </w:r>
            <w:r w:rsidRPr="009B403B">
              <w:rPr>
                <w:color w:val="000000"/>
                <w:sz w:val="22"/>
                <w:szCs w:val="22"/>
              </w:rPr>
              <w:br/>
              <w:t>b. Serwerami lub grupami serwerów;</w:t>
            </w:r>
            <w:r w:rsidRPr="009B403B">
              <w:rPr>
                <w:color w:val="000000"/>
                <w:sz w:val="22"/>
                <w:szCs w:val="22"/>
              </w:rPr>
              <w:br/>
              <w:t>Poszczególnymi funkcjami systemu ochrony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mieć umożliwiać na automatyczne tworzenie grup serwerów w celu zarządzania nimi oraz przypisywania im określonych zasad bezpieczeństwa. Grupowanie musi odbywać się na podstawie określonych przez administratora reguł, takich jak system operacyjny, atrybuty maszyny, adresy itp.</w:t>
            </w:r>
          </w:p>
        </w:tc>
      </w:tr>
      <w:tr w:rsidR="009B403B" w:rsidRPr="009B403B" w:rsidTr="002F6DC4">
        <w:tc>
          <w:tcPr>
            <w:tcW w:w="1049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b/>
                <w:sz w:val="22"/>
                <w:szCs w:val="22"/>
              </w:rPr>
            </w:pPr>
          </w:p>
        </w:tc>
        <w:tc>
          <w:tcPr>
            <w:tcW w:w="3951" w:type="pct"/>
            <w:gridSpan w:val="2"/>
            <w:shd w:val="clear" w:color="auto" w:fill="auto"/>
            <w:hideMark/>
          </w:tcPr>
          <w:p w:rsidR="009B403B" w:rsidRPr="009B403B" w:rsidRDefault="009B403B" w:rsidP="009B403B">
            <w:pPr>
              <w:rPr>
                <w:color w:val="000000"/>
                <w:sz w:val="22"/>
                <w:szCs w:val="22"/>
              </w:rPr>
            </w:pPr>
            <w:r w:rsidRPr="009B403B">
              <w:rPr>
                <w:color w:val="000000"/>
                <w:sz w:val="22"/>
                <w:szCs w:val="22"/>
              </w:rPr>
              <w:t>Oprogramowanie musi mieć możliwość tworzenia drzewa polityk zależnych, w którym polityki pochodne dziedziczą ustawienia od polityk na wyższym poziomie. Administratorzy posiadający uprawnienia jedynie do polityk pochodnych nie mogą mieć możliwości wprowadzania zmian do ustawień nadrzędnych</w:t>
            </w:r>
          </w:p>
        </w:tc>
      </w:tr>
    </w:tbl>
    <w:p w:rsidR="009B403B" w:rsidRPr="009B403B" w:rsidRDefault="009B403B" w:rsidP="009B403B">
      <w:pPr>
        <w:spacing w:before="120" w:after="12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9B403B" w:rsidRPr="009B403B" w:rsidRDefault="009B403B" w:rsidP="009B403B">
      <w:pPr>
        <w:pStyle w:val="Akapitzlist"/>
        <w:spacing w:line="360" w:lineRule="auto"/>
        <w:jc w:val="both"/>
        <w:rPr>
          <w:sz w:val="26"/>
          <w:szCs w:val="26"/>
        </w:rPr>
      </w:pPr>
    </w:p>
    <w:sectPr w:rsidR="009B403B" w:rsidRPr="009B40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5F2" w:rsidRDefault="002445F2" w:rsidP="00FE658E">
      <w:r>
        <w:separator/>
      </w:r>
    </w:p>
  </w:endnote>
  <w:endnote w:type="continuationSeparator" w:id="0">
    <w:p w:rsidR="002445F2" w:rsidRDefault="002445F2" w:rsidP="00F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E" w:rsidRPr="00E512A2" w:rsidRDefault="00FE658E" w:rsidP="00FE658E">
    <w:pPr>
      <w:pStyle w:val="Stopka"/>
      <w:pBdr>
        <w:top w:val="single" w:sz="4" w:space="1" w:color="auto"/>
      </w:pBdr>
      <w:spacing w:line="276" w:lineRule="auto"/>
      <w:jc w:val="center"/>
      <w:rPr>
        <w:b/>
      </w:rPr>
    </w:pPr>
    <w:r w:rsidRPr="00E512A2">
      <w:rPr>
        <w:b/>
      </w:rPr>
      <w:t>Projekt współfinansowany ze środków Europejskiego Funduszu Rozwoju</w:t>
    </w:r>
  </w:p>
  <w:p w:rsidR="00FE658E" w:rsidRDefault="00FE658E" w:rsidP="00FE658E">
    <w:pPr>
      <w:pStyle w:val="Stopka"/>
      <w:jc w:val="center"/>
    </w:pPr>
    <w:r w:rsidRPr="00E512A2">
      <w:rPr>
        <w:b/>
      </w:rPr>
      <w:t>Regionalnego w ramach Programu Oper</w:t>
    </w:r>
    <w:r>
      <w:rPr>
        <w:b/>
      </w:rPr>
      <w:t>acyjnego Polska Cyfrowa</w:t>
    </w:r>
  </w:p>
  <w:p w:rsidR="00FE658E" w:rsidRDefault="00FE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5F2" w:rsidRDefault="002445F2" w:rsidP="00FE658E">
      <w:r>
        <w:separator/>
      </w:r>
    </w:p>
  </w:footnote>
  <w:footnote w:type="continuationSeparator" w:id="0">
    <w:p w:rsidR="002445F2" w:rsidRDefault="002445F2" w:rsidP="00F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58E" w:rsidRDefault="00FE658E" w:rsidP="00FE658E">
    <w:pPr>
      <w:pStyle w:val="Nagwek"/>
      <w:ind w:hanging="851"/>
      <w:jc w:val="center"/>
    </w:pPr>
    <w:r>
      <w:rPr>
        <w:noProof/>
      </w:rPr>
      <w:drawing>
        <wp:inline distT="0" distB="0" distL="0" distR="0" wp14:anchorId="7E5A95BF" wp14:editId="742FBA98">
          <wp:extent cx="6807200" cy="434688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DO 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195" cy="4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1085"/>
    <w:multiLevelType w:val="hybridMultilevel"/>
    <w:tmpl w:val="00E22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5D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5C155D"/>
    <w:multiLevelType w:val="hybridMultilevel"/>
    <w:tmpl w:val="BE46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C19"/>
    <w:multiLevelType w:val="hybridMultilevel"/>
    <w:tmpl w:val="CEC034DC"/>
    <w:lvl w:ilvl="0" w:tplc="6BBED02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4E7"/>
    <w:multiLevelType w:val="hybridMultilevel"/>
    <w:tmpl w:val="3AA4F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35DA"/>
    <w:multiLevelType w:val="hybridMultilevel"/>
    <w:tmpl w:val="62C6AC76"/>
    <w:lvl w:ilvl="0" w:tplc="E50CBD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BD83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415B96"/>
    <w:multiLevelType w:val="hybridMultilevel"/>
    <w:tmpl w:val="BAD62350"/>
    <w:lvl w:ilvl="0" w:tplc="4154BF52">
      <w:start w:val="3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A6E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9D404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BF13BE"/>
    <w:multiLevelType w:val="hybridMultilevel"/>
    <w:tmpl w:val="49860A1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4C3C07"/>
    <w:multiLevelType w:val="hybridMultilevel"/>
    <w:tmpl w:val="C3E0113A"/>
    <w:lvl w:ilvl="0" w:tplc="A4A27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8721B"/>
    <w:multiLevelType w:val="hybridMultilevel"/>
    <w:tmpl w:val="131C7C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EA34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2835AE"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217BD"/>
    <w:multiLevelType w:val="hybridMultilevel"/>
    <w:tmpl w:val="BE46F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746A1"/>
    <w:multiLevelType w:val="hybridMultilevel"/>
    <w:tmpl w:val="B1384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461EB"/>
    <w:multiLevelType w:val="hybridMultilevel"/>
    <w:tmpl w:val="14348D88"/>
    <w:lvl w:ilvl="0" w:tplc="048E0E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2E938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A36E85"/>
    <w:multiLevelType w:val="hybridMultilevel"/>
    <w:tmpl w:val="AF6E7F4C"/>
    <w:lvl w:ilvl="0" w:tplc="0415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0"/>
  </w:num>
  <w:num w:numId="5">
    <w:abstractNumId w:val="12"/>
  </w:num>
  <w:num w:numId="6">
    <w:abstractNumId w:val="13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9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E8"/>
    <w:rsid w:val="00097A89"/>
    <w:rsid w:val="000E1E1F"/>
    <w:rsid w:val="000F7D16"/>
    <w:rsid w:val="001F4CCB"/>
    <w:rsid w:val="002445F2"/>
    <w:rsid w:val="003030A1"/>
    <w:rsid w:val="0036732A"/>
    <w:rsid w:val="00436446"/>
    <w:rsid w:val="004A35C5"/>
    <w:rsid w:val="004E0078"/>
    <w:rsid w:val="00521939"/>
    <w:rsid w:val="00541398"/>
    <w:rsid w:val="005633E8"/>
    <w:rsid w:val="005F43BF"/>
    <w:rsid w:val="006A7E8F"/>
    <w:rsid w:val="008E368B"/>
    <w:rsid w:val="00913FAB"/>
    <w:rsid w:val="0098024C"/>
    <w:rsid w:val="0098336D"/>
    <w:rsid w:val="009B403B"/>
    <w:rsid w:val="009E748B"/>
    <w:rsid w:val="00A37701"/>
    <w:rsid w:val="00AC00C9"/>
    <w:rsid w:val="00B9260E"/>
    <w:rsid w:val="00BA477E"/>
    <w:rsid w:val="00CD2D38"/>
    <w:rsid w:val="00CD323B"/>
    <w:rsid w:val="00CE13ED"/>
    <w:rsid w:val="00CF4017"/>
    <w:rsid w:val="00D32B63"/>
    <w:rsid w:val="00D624B7"/>
    <w:rsid w:val="00D85FDA"/>
    <w:rsid w:val="00DE6A7E"/>
    <w:rsid w:val="00DE6FAC"/>
    <w:rsid w:val="00E451EF"/>
    <w:rsid w:val="00F266D1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D97E"/>
  <w15:chartTrackingRefBased/>
  <w15:docId w15:val="{5949B99F-8B04-4FB0-BC6A-6A01E2D2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3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,Bullet List,FooterText,numbered,Paragraphe de liste1"/>
    <w:basedOn w:val="Normalny"/>
    <w:link w:val="AkapitzlistZnak"/>
    <w:uiPriority w:val="34"/>
    <w:qFormat/>
    <w:rsid w:val="005633E8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633E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58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A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A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2078</Words>
  <Characters>12472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Strzelczyk Justyna (PR)</cp:lastModifiedBy>
  <cp:revision>4</cp:revision>
  <cp:lastPrinted>2018-03-02T13:25:00Z</cp:lastPrinted>
  <dcterms:created xsi:type="dcterms:W3CDTF">2018-03-02T13:09:00Z</dcterms:created>
  <dcterms:modified xsi:type="dcterms:W3CDTF">2018-03-02T13:28:00Z</dcterms:modified>
</cp:coreProperties>
</file>