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409" w:rsidRPr="006D7409" w:rsidRDefault="006D7409" w:rsidP="006D7409">
      <w:pPr>
        <w:spacing w:line="240" w:lineRule="atLeast"/>
        <w:jc w:val="right"/>
        <w:rPr>
          <w:rFonts w:asciiTheme="minorHAnsi" w:hAnsiTheme="minorHAnsi" w:cstheme="minorHAnsi"/>
          <w:b/>
          <w:lang w:val="en-US"/>
        </w:rPr>
      </w:pPr>
      <w:r w:rsidRPr="006D7409">
        <w:rPr>
          <w:rFonts w:asciiTheme="minorHAnsi" w:hAnsiTheme="minorHAnsi" w:cstheme="minorHAnsi"/>
          <w:b/>
          <w:lang w:val="en-US"/>
        </w:rPr>
        <w:t>Attachment No. 4</w:t>
      </w:r>
    </w:p>
    <w:p w:rsidR="006D7409" w:rsidRPr="006D7409" w:rsidRDefault="006D7409" w:rsidP="006D7409">
      <w:pPr>
        <w:spacing w:line="240" w:lineRule="atLeast"/>
        <w:jc w:val="both"/>
        <w:rPr>
          <w:rFonts w:asciiTheme="minorHAnsi" w:hAnsiTheme="minorHAnsi" w:cstheme="minorHAnsi"/>
          <w:lang w:val="en-US"/>
        </w:rPr>
      </w:pPr>
    </w:p>
    <w:p w:rsidR="006D7409" w:rsidRPr="006D7409" w:rsidRDefault="006D7409" w:rsidP="006D7409">
      <w:pPr>
        <w:spacing w:line="240" w:lineRule="atLeast"/>
        <w:jc w:val="center"/>
        <w:rPr>
          <w:rFonts w:asciiTheme="minorHAnsi" w:hAnsiTheme="minorHAnsi" w:cstheme="minorHAnsi"/>
          <w:b/>
          <w:sz w:val="28"/>
          <w:lang w:val="en-US"/>
        </w:rPr>
      </w:pPr>
      <w:r w:rsidRPr="006D7409">
        <w:rPr>
          <w:rFonts w:asciiTheme="minorHAnsi" w:hAnsiTheme="minorHAnsi" w:cstheme="minorHAnsi"/>
          <w:b/>
          <w:sz w:val="28"/>
          <w:lang w:val="en-US"/>
        </w:rPr>
        <w:t>Declaration</w:t>
      </w:r>
    </w:p>
    <w:p w:rsidR="006D7409" w:rsidRPr="006D7409" w:rsidRDefault="006D7409" w:rsidP="006D7409">
      <w:pPr>
        <w:spacing w:line="240" w:lineRule="atLeast"/>
        <w:jc w:val="both"/>
        <w:rPr>
          <w:rFonts w:asciiTheme="minorHAnsi" w:hAnsiTheme="minorHAnsi" w:cstheme="minorHAnsi"/>
          <w:lang w:val="en-US"/>
        </w:rPr>
      </w:pPr>
    </w:p>
    <w:p w:rsidR="006D7409" w:rsidRPr="006D7409" w:rsidRDefault="006D7409" w:rsidP="006D7409">
      <w:pPr>
        <w:spacing w:line="240" w:lineRule="atLeast"/>
        <w:jc w:val="both"/>
        <w:rPr>
          <w:rFonts w:asciiTheme="minorHAnsi" w:hAnsiTheme="minorHAnsi" w:cstheme="minorHAnsi"/>
          <w:lang w:val="en-US"/>
        </w:rPr>
      </w:pPr>
      <w:r w:rsidRPr="006D7409">
        <w:rPr>
          <w:rFonts w:asciiTheme="minorHAnsi" w:hAnsiTheme="minorHAnsi" w:cstheme="minorHAnsi"/>
          <w:lang w:val="en-US"/>
        </w:rPr>
        <w:t>I, [Your Full Name], hereby declare that I have reviewed the information provided below regarding the processing of my personal data in connection with participation in the public auction for the sale of movable property components of the Embassy of the Republic of Poland in Copenhagen. I am also aware of all the rights accorded to me under Article 15, 16, and 18 of the General Data Protection Regulation (GDPR).</w:t>
      </w:r>
    </w:p>
    <w:p w:rsidR="006D7409" w:rsidRPr="006D7409" w:rsidRDefault="006D7409" w:rsidP="006D7409">
      <w:pPr>
        <w:spacing w:line="240" w:lineRule="atLeast"/>
        <w:jc w:val="both"/>
        <w:rPr>
          <w:rFonts w:asciiTheme="minorHAnsi" w:hAnsiTheme="minorHAnsi" w:cstheme="minorHAnsi"/>
          <w:lang w:val="en-US"/>
        </w:rPr>
      </w:pPr>
    </w:p>
    <w:p w:rsidR="006D7409" w:rsidRPr="006D7409" w:rsidRDefault="006D7409" w:rsidP="006D7409">
      <w:pPr>
        <w:spacing w:line="240" w:lineRule="atLeast"/>
        <w:jc w:val="both"/>
        <w:rPr>
          <w:rFonts w:asciiTheme="minorHAnsi" w:hAnsiTheme="minorHAnsi" w:cstheme="minorHAnsi"/>
          <w:lang w:val="en-US"/>
        </w:rPr>
      </w:pPr>
      <w:r w:rsidRPr="006D7409">
        <w:rPr>
          <w:rFonts w:asciiTheme="minorHAnsi" w:hAnsiTheme="minorHAnsi" w:cstheme="minorHAnsi"/>
          <w:lang w:val="en-US"/>
        </w:rPr>
        <w:t>[Your Full Name]</w:t>
      </w:r>
    </w:p>
    <w:p w:rsidR="006D7409" w:rsidRPr="006D7409" w:rsidRDefault="006D7409" w:rsidP="006D7409">
      <w:pPr>
        <w:spacing w:line="240" w:lineRule="atLeast"/>
        <w:jc w:val="both"/>
        <w:rPr>
          <w:rFonts w:asciiTheme="minorHAnsi" w:hAnsiTheme="minorHAnsi" w:cstheme="minorHAnsi"/>
          <w:lang w:val="en-US"/>
        </w:rPr>
      </w:pPr>
      <w:r w:rsidRPr="006D7409">
        <w:rPr>
          <w:rFonts w:asciiTheme="minorHAnsi" w:hAnsiTheme="minorHAnsi" w:cstheme="minorHAnsi"/>
          <w:lang w:val="en-US"/>
        </w:rPr>
        <w:t>Date and Signature</w:t>
      </w:r>
    </w:p>
    <w:p w:rsidR="006D7409" w:rsidRDefault="006D7409" w:rsidP="006D7409">
      <w:pPr>
        <w:spacing w:line="240" w:lineRule="atLeast"/>
        <w:jc w:val="both"/>
        <w:rPr>
          <w:rFonts w:asciiTheme="minorHAnsi" w:hAnsiTheme="minorHAnsi" w:cstheme="minorHAnsi"/>
          <w:lang w:val="en-US"/>
        </w:rPr>
      </w:pPr>
    </w:p>
    <w:p w:rsidR="006D7409" w:rsidRDefault="006D7409" w:rsidP="006D7409">
      <w:pPr>
        <w:spacing w:line="240" w:lineRule="atLeast"/>
        <w:jc w:val="both"/>
        <w:rPr>
          <w:rFonts w:asciiTheme="minorHAnsi" w:hAnsiTheme="minorHAnsi" w:cstheme="minorHAnsi"/>
          <w:lang w:val="en-US"/>
        </w:rPr>
      </w:pPr>
    </w:p>
    <w:p w:rsidR="006D7409" w:rsidRPr="006D7409" w:rsidRDefault="006D7409" w:rsidP="006D7409">
      <w:pPr>
        <w:spacing w:line="240" w:lineRule="atLeast"/>
        <w:jc w:val="both"/>
        <w:rPr>
          <w:rFonts w:asciiTheme="minorHAnsi" w:hAnsiTheme="minorHAnsi" w:cstheme="minorHAnsi"/>
          <w:lang w:val="en-US"/>
        </w:rPr>
      </w:pPr>
    </w:p>
    <w:p w:rsidR="006D7409" w:rsidRPr="006D7409" w:rsidRDefault="006D7409" w:rsidP="006D7409">
      <w:pPr>
        <w:spacing w:line="240" w:lineRule="atLeast"/>
        <w:jc w:val="center"/>
        <w:rPr>
          <w:rFonts w:asciiTheme="minorHAnsi" w:hAnsiTheme="minorHAnsi" w:cstheme="minorHAnsi"/>
          <w:b/>
          <w:lang w:val="en-US"/>
        </w:rPr>
      </w:pPr>
      <w:r w:rsidRPr="006D7409">
        <w:rPr>
          <w:rFonts w:asciiTheme="minorHAnsi" w:hAnsiTheme="minorHAnsi" w:cstheme="minorHAnsi"/>
          <w:b/>
          <w:lang w:val="en-US"/>
        </w:rPr>
        <w:t>Information Regarding the Processing of Personal Data by the Embassy of the Republic of Poland in Abu Dhabi</w:t>
      </w:r>
    </w:p>
    <w:p w:rsidR="006D7409" w:rsidRDefault="006D7409" w:rsidP="006D7409">
      <w:pPr>
        <w:spacing w:line="240" w:lineRule="atLeast"/>
        <w:jc w:val="both"/>
        <w:rPr>
          <w:rFonts w:asciiTheme="minorHAnsi" w:hAnsiTheme="minorHAnsi" w:cstheme="minorHAnsi"/>
          <w:lang w:val="en-US"/>
        </w:rPr>
      </w:pPr>
    </w:p>
    <w:p w:rsidR="006D7409" w:rsidRDefault="006D7409" w:rsidP="006D7409">
      <w:pPr>
        <w:spacing w:line="240" w:lineRule="atLeast"/>
        <w:jc w:val="both"/>
        <w:rPr>
          <w:rFonts w:asciiTheme="minorHAnsi" w:hAnsiTheme="minorHAnsi" w:cstheme="minorHAnsi"/>
          <w:lang w:val="en-US"/>
        </w:rPr>
      </w:pPr>
    </w:p>
    <w:p w:rsidR="006D7409" w:rsidRPr="006D7409" w:rsidRDefault="006D7409" w:rsidP="006D7409">
      <w:pPr>
        <w:spacing w:line="240" w:lineRule="atLeast"/>
        <w:jc w:val="both"/>
        <w:rPr>
          <w:rFonts w:asciiTheme="minorHAnsi" w:hAnsiTheme="minorHAnsi" w:cstheme="minorHAnsi"/>
          <w:lang w:val="en-US"/>
        </w:rPr>
      </w:pPr>
      <w:bookmarkStart w:id="0" w:name="_GoBack"/>
      <w:bookmarkEnd w:id="0"/>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This information fulfills the obligation specified in Article 13(1) and (2) of the Regulation (EU) 2016/679 of the European Parliament and of the Council of 27 April 2016 on the protection of natural persons with regard to the processing of personal data and on the free movement of such data, and repealing Directive 95/46/EC, commonly known as the "GDPR."</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 xml:space="preserve">The administrator, as defined in Article 4(7) of the GDPR, of your personal data is the Minister of Foreign Affairs with headquarters in Warsaw, Poland, at Al. J. Ch. </w:t>
      </w:r>
      <w:proofErr w:type="spellStart"/>
      <w:r w:rsidRPr="006D7409">
        <w:rPr>
          <w:rFonts w:cstheme="minorHAnsi"/>
          <w:lang w:val="en-US"/>
        </w:rPr>
        <w:t>Szucha</w:t>
      </w:r>
      <w:proofErr w:type="spellEnd"/>
      <w:r w:rsidRPr="006D7409">
        <w:rPr>
          <w:rFonts w:cstheme="minorHAnsi"/>
          <w:lang w:val="en-US"/>
        </w:rPr>
        <w:t xml:space="preserve"> 23. The duties of the administrator are carried out by the Ambassador of the Republic of Poland in Abu Dhabi, with headquarters at </w:t>
      </w:r>
      <w:proofErr w:type="spellStart"/>
      <w:r w:rsidRPr="006D7409">
        <w:rPr>
          <w:rFonts w:cstheme="minorHAnsi"/>
          <w:lang w:val="en-US"/>
        </w:rPr>
        <w:t>Delma</w:t>
      </w:r>
      <w:proofErr w:type="spellEnd"/>
      <w:r w:rsidRPr="006D7409">
        <w:rPr>
          <w:rFonts w:cstheme="minorHAnsi"/>
          <w:lang w:val="en-US"/>
        </w:rPr>
        <w:t xml:space="preserve"> 13/</w:t>
      </w:r>
      <w:proofErr w:type="spellStart"/>
      <w:r w:rsidRPr="006D7409">
        <w:rPr>
          <w:rFonts w:cstheme="minorHAnsi"/>
          <w:lang w:val="en-US"/>
        </w:rPr>
        <w:t>Karama</w:t>
      </w:r>
      <w:proofErr w:type="spellEnd"/>
      <w:r w:rsidRPr="006D7409">
        <w:rPr>
          <w:rFonts w:cstheme="minorHAnsi"/>
          <w:lang w:val="en-US"/>
        </w:rPr>
        <w:t xml:space="preserve"> 14.</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An Inspector of Personal Data Protection (IOD) has been appointed in the Ministry of Foreign Affairs and its foreign missions.</w:t>
      </w:r>
    </w:p>
    <w:p w:rsidR="006D7409" w:rsidRPr="006D7409" w:rsidRDefault="006D7409" w:rsidP="006D7409">
      <w:pPr>
        <w:spacing w:line="240" w:lineRule="atLeast"/>
        <w:jc w:val="both"/>
        <w:rPr>
          <w:rFonts w:cstheme="minorHAnsi"/>
          <w:lang w:val="en-US"/>
        </w:rPr>
      </w:pPr>
      <w:r w:rsidRPr="006D7409">
        <w:rPr>
          <w:rFonts w:cstheme="minorHAnsi"/>
          <w:lang w:val="en-US"/>
        </w:rPr>
        <w:t>Contact details of IOD:</w:t>
      </w:r>
    </w:p>
    <w:p w:rsidR="006D7409" w:rsidRPr="006D7409" w:rsidRDefault="006D7409" w:rsidP="006D7409">
      <w:pPr>
        <w:spacing w:line="240" w:lineRule="atLeast"/>
        <w:jc w:val="both"/>
        <w:rPr>
          <w:rFonts w:cstheme="minorHAnsi"/>
          <w:lang w:val="en-US"/>
        </w:rPr>
      </w:pPr>
      <w:r w:rsidRPr="006D7409">
        <w:rPr>
          <w:rFonts w:cstheme="minorHAnsi"/>
          <w:lang w:val="en-US"/>
        </w:rPr>
        <w:t xml:space="preserve">Address: Al. J. Ch. </w:t>
      </w:r>
      <w:proofErr w:type="spellStart"/>
      <w:r w:rsidRPr="006D7409">
        <w:rPr>
          <w:rFonts w:cstheme="minorHAnsi"/>
          <w:lang w:val="en-US"/>
        </w:rPr>
        <w:t>Szucha</w:t>
      </w:r>
      <w:proofErr w:type="spellEnd"/>
      <w:r w:rsidRPr="006D7409">
        <w:rPr>
          <w:rFonts w:cstheme="minorHAnsi"/>
          <w:lang w:val="en-US"/>
        </w:rPr>
        <w:t xml:space="preserve"> 23, 00-580 Warsaw</w:t>
      </w:r>
    </w:p>
    <w:p w:rsidR="006D7409" w:rsidRPr="006D7409" w:rsidRDefault="006D7409" w:rsidP="006D7409">
      <w:pPr>
        <w:spacing w:line="240" w:lineRule="atLeast"/>
        <w:jc w:val="both"/>
        <w:rPr>
          <w:rFonts w:cstheme="minorHAnsi"/>
          <w:lang w:val="en-US"/>
        </w:rPr>
      </w:pPr>
      <w:r w:rsidRPr="006D7409">
        <w:rPr>
          <w:rFonts w:cstheme="minorHAnsi"/>
          <w:lang w:val="en-US"/>
        </w:rPr>
        <w:t>Email: iod@msz.gov.pl</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The processing of data is based on Article 6(1)(c) of the GDPR, in connection with § 17(1) of the Regulation of the Council of Ministers of 4 April 2017 on the detailed manner of managing certain assets of the State Treasury (Journal of Laws 2017 item 729), for the purpose of conducting the sale of the official car through a public auction.</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 xml:space="preserve">Only authorized employees of the Ministry of Foreign Affairs and the Embassy of the Republic of Poland in </w:t>
      </w:r>
      <w:r w:rsidRPr="006D7409">
        <w:rPr>
          <w:rFonts w:cstheme="minorHAnsi"/>
          <w:lang w:val="en-US"/>
        </w:rPr>
        <w:t>Abu Dhabi</w:t>
      </w:r>
      <w:r w:rsidRPr="006D7409">
        <w:rPr>
          <w:rFonts w:cstheme="minorHAnsi"/>
          <w:lang w:val="en-US"/>
        </w:rPr>
        <w:t>, especially members of the auction committee, have access to the data.</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Data are protected in accordance with GDPR regulations and may be disclosed to individuals and third parties only based on applicable legal provisions.</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Personal data will not be transferred to international organizations.</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Personal data of bidders will be processed until the end of the auction, then archived in accordance with the regulations of the Act of 14 July 1983 on the National Archival Resources and Archives (Journal of Laws 2018 item 217) and the internal regulations of the Ministry of Foreign Affairs derived from the aforementioned law.</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The person whose data are concerned has the right to control the processing of data, as specified in Article 15-16 of the GDPR, particularly the right to access their data and rectify them, and in Article 18 of the GDPR, i.e., the right to restrict processing, if applicable.</w:t>
      </w:r>
    </w:p>
    <w:p w:rsidR="006D7409" w:rsidRPr="006D7409" w:rsidRDefault="006D7409" w:rsidP="006D7409">
      <w:pPr>
        <w:pStyle w:val="Akapitzlist"/>
        <w:numPr>
          <w:ilvl w:val="0"/>
          <w:numId w:val="2"/>
        </w:numPr>
        <w:spacing w:after="0" w:line="240" w:lineRule="atLeast"/>
        <w:ind w:left="0" w:firstLine="0"/>
        <w:jc w:val="both"/>
        <w:rPr>
          <w:rFonts w:cstheme="minorHAnsi"/>
          <w:lang w:val="en-US"/>
        </w:rPr>
      </w:pPr>
      <w:r w:rsidRPr="006D7409">
        <w:rPr>
          <w:rFonts w:cstheme="minorHAnsi"/>
          <w:lang w:val="en-US"/>
        </w:rPr>
        <w:t>Personal data will not be processed in an automated manner that affects decision-making with legal consequences or similarly significantly affects the person. The data will not be subject to profiling.</w:t>
      </w:r>
    </w:p>
    <w:sectPr w:rsidR="006D7409" w:rsidRPr="006D7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CE242B"/>
    <w:multiLevelType w:val="hybridMultilevel"/>
    <w:tmpl w:val="799E2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BF"/>
    <w:rsid w:val="000763BF"/>
    <w:rsid w:val="00265C08"/>
    <w:rsid w:val="004552D2"/>
    <w:rsid w:val="004B658A"/>
    <w:rsid w:val="005C09B6"/>
    <w:rsid w:val="006D7409"/>
    <w:rsid w:val="007819C3"/>
    <w:rsid w:val="007E08B6"/>
    <w:rsid w:val="00AE6B24"/>
    <w:rsid w:val="00D069EF"/>
    <w:rsid w:val="00D16335"/>
    <w:rsid w:val="00DE1756"/>
    <w:rsid w:val="00E47BDD"/>
    <w:rsid w:val="00FF2E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F5FC"/>
  <w15:chartTrackingRefBased/>
  <w15:docId w15:val="{8FD64EF1-A991-48DF-99EF-3367D43A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63BF"/>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0763BF"/>
    <w:pPr>
      <w:spacing w:after="200" w:line="276" w:lineRule="auto"/>
      <w:ind w:left="720"/>
      <w:contextualSpacing/>
    </w:pPr>
    <w:rPr>
      <w:rFonts w:ascii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0763BF"/>
  </w:style>
  <w:style w:type="character" w:styleId="Hipercze">
    <w:name w:val="Hyperlink"/>
    <w:basedOn w:val="Domylnaczcionkaakapitu"/>
    <w:uiPriority w:val="99"/>
    <w:unhideWhenUsed/>
    <w:rsid w:val="000763BF"/>
    <w:rPr>
      <w:color w:val="0563C1" w:themeColor="hyperlink"/>
      <w:u w:val="single"/>
    </w:rPr>
  </w:style>
  <w:style w:type="paragraph" w:styleId="Tekstdymka">
    <w:name w:val="Balloon Text"/>
    <w:basedOn w:val="Normalny"/>
    <w:link w:val="TekstdymkaZnak"/>
    <w:uiPriority w:val="99"/>
    <w:semiHidden/>
    <w:unhideWhenUsed/>
    <w:rsid w:val="00265C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5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 Joanna</dc:creator>
  <cp:keywords/>
  <dc:description/>
  <cp:lastModifiedBy>Sławek Beata</cp:lastModifiedBy>
  <cp:revision>3</cp:revision>
  <cp:lastPrinted>2023-09-19T21:19:00Z</cp:lastPrinted>
  <dcterms:created xsi:type="dcterms:W3CDTF">2023-12-12T11:26:00Z</dcterms:created>
  <dcterms:modified xsi:type="dcterms:W3CDTF">2023-12-12T11:28:00Z</dcterms:modified>
</cp:coreProperties>
</file>