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FA1F6F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FA1F6F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FA1F6F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FA1F6F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30 września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FA1F6F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FA1F6F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FA1F6F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FA1F6F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28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623F3B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623F3B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FA1F6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623F3B" w:rsidTr="00E76B3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 xml:space="preserve">Ministra Edukacji Narodowej </w:t>
            </w:r>
          </w:p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w sprawie upoważnienia kierownika Ośrodka Rozwoju Polskiej Edukacji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>za Granicą do załatwiania indywidualnych spraw z zakresu awansu zawodowego nauczycieli szkół za granicą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Rozporządzenie stanowi realizację nowego upoważnienia ustawowego zawartego w art. 9u ust. 1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>w ustawie - Karta Nauczyciela, wprowadzon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ego ustawą z dnia 22 listopada </w:t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2018 r. o zmianie ustawy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>- Prawo oświatowe, ustawy o systemie oświaty oraz niektórych inny</w:t>
            </w:r>
            <w:r w:rsidRPr="00E76B3D">
              <w:rPr>
                <w:rFonts w:ascii="Century Gothic" w:hAnsi="Century Gothic"/>
                <w:sz w:val="16"/>
                <w:szCs w:val="16"/>
              </w:rPr>
              <w:t>ch ustaw (Dz. U. poz. 2245, z późn. zm.).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W rozporządzeniu, stosownie do upoważnienia zawartego w art. 9u ust. 1 ustawy - Karta Nauczyciela, Minister Edukacji Narodowej upoważni kierownika Ośrodka Rozwoju Polskiej Edukacji za Granicą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>do załatwiania indywi</w:t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dualnych spraw z zakresu awansu zawodowego nauczycieli szkół za granicą, w tym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>do wydawania decyzji w sprawie nadania stopnia awansu zawodowego.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611A14" w:rsidRDefault="00FA1F6F" w:rsidP="00E76B3D">
            <w:pPr>
              <w:spacing w:before="60" w:after="60"/>
              <w:jc w:val="center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/>
                <w:color w:val="00B050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Mariusz Tokarski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:rsidR="00611A14" w:rsidRDefault="00FA1F6F" w:rsidP="00E76B3D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E76B3D" w:rsidRPr="00E76B3D" w:rsidRDefault="00FA1F6F" w:rsidP="00E76B3D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76B3D">
              <w:rPr>
                <w:rFonts w:ascii="Century Gothic" w:hAnsi="Century Gothic"/>
                <w:b/>
                <w:sz w:val="16"/>
                <w:szCs w:val="16"/>
              </w:rPr>
              <w:t>Departament Współpracy Międzynarodowej</w:t>
            </w:r>
          </w:p>
        </w:tc>
      </w:tr>
      <w:tr w:rsidR="00623F3B" w:rsidTr="00E76B3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 xml:space="preserve">Ministra Edukacji Narodowej </w:t>
            </w:r>
          </w:p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>w sprawie uzyskiwania stopni awansu zawodowego przez nauczycieli szkół za granicą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Rozporządzenie stanowi realizację nowego upoważnienia ustawowego zawartego w art. 9w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>w ustawie – Karta Nauczyciela, wprowadzoneg</w:t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o ustawą z dnia 22 listopada 2018 r. o zmianie ustawy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>- Prawo oświatowe, ustawy o systemie oświaty oraz niektórych innych ustaw (Dz. U. poz. 2245, z późn. zm.).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>Rozporządzenie określi: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zakres wymagań niezbędnych do uzyskania poszczególnych stopni awansu zawodowego, 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sposób odbywania stażu, 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zakres spraw, które powinna określać umowa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 xml:space="preserve">z opiekunem stażu, 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rodzaj dokumentacji dołączanej do wniosku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 xml:space="preserve">o podjęcie postępowania egzaminacyjnego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>l</w:t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ub postępowania kwalifikacyjnego, 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osiągnięcia w pracy dydaktycznej i wychowawczej nauczyciela, o którym mowa w art. 9j ust. 3 i 4 ustawy - Karta Nauczyciela, które mogą być uznane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za znaczący dorobek zawodowy, 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>sposób przeprowadzania postępowania egzamin</w:t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acyjnego i kwalifikacyjnego, 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>wzory zaświadczeń o zdaniu egzaminu lub uzyskaniu akceptacji oraz wzory aktów nadania stopni awansu zawodowego nauczycielom,</w:t>
            </w:r>
          </w:p>
          <w:p w:rsidR="00E76B3D" w:rsidRPr="00E76B3D" w:rsidRDefault="00FA1F6F" w:rsidP="00E76B3D">
            <w:pPr>
              <w:pStyle w:val="Akapitzlist"/>
              <w:numPr>
                <w:ilvl w:val="0"/>
                <w:numId w:val="14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sposób przetwarzania danych i zakres dostępu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>do systemu teleinformatycznego przez osoby upoważnione.</w:t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611A14" w:rsidRDefault="00FA1F6F" w:rsidP="00E76B3D">
            <w:pPr>
              <w:spacing w:before="60" w:after="60"/>
              <w:jc w:val="center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/>
                <w:color w:val="00B050"/>
                <w:sz w:val="16"/>
                <w:szCs w:val="16"/>
              </w:rPr>
              <w:t>IV kwartał</w:t>
            </w:r>
            <w:r w:rsidRPr="00611A14">
              <w:rPr>
                <w:rFonts w:ascii="Century Gothic" w:hAnsi="Century Gothic"/>
                <w:color w:val="00B050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 xml:space="preserve">Mariusz Tokarski 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>- główny specjalista</w:t>
            </w:r>
          </w:p>
          <w:p w:rsidR="00E76B3D" w:rsidRPr="00E76B3D" w:rsidRDefault="00FA1F6F" w:rsidP="00E76B3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76B3D">
              <w:rPr>
                <w:rFonts w:ascii="Century Gothic" w:hAnsi="Century Gothic"/>
                <w:sz w:val="16"/>
                <w:szCs w:val="16"/>
              </w:rPr>
              <w:t>Beata Tarłowska</w:t>
            </w:r>
            <w:r w:rsidRPr="00E76B3D">
              <w:rPr>
                <w:rFonts w:ascii="Century Gothic" w:hAnsi="Century Gothic"/>
                <w:sz w:val="16"/>
                <w:szCs w:val="16"/>
              </w:rPr>
              <w:br/>
              <w:t xml:space="preserve"> - główny specjalista</w:t>
            </w:r>
          </w:p>
          <w:p w:rsidR="00611A14" w:rsidRDefault="00FA1F6F" w:rsidP="00E76B3D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E76B3D" w:rsidRPr="00E76B3D" w:rsidRDefault="00FA1F6F" w:rsidP="00E76B3D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76B3D">
              <w:rPr>
                <w:rFonts w:ascii="Century Gothic" w:hAnsi="Century Gothic"/>
                <w:b/>
                <w:sz w:val="16"/>
                <w:szCs w:val="16"/>
              </w:rPr>
              <w:t>Departament Współpracy Międzynarodowej</w:t>
            </w:r>
          </w:p>
        </w:tc>
      </w:tr>
      <w:tr w:rsidR="00623F3B" w:rsidTr="00E76B3D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5B50CE" w:rsidRDefault="00FA1F6F" w:rsidP="00E76B3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E76B3D" w:rsidRPr="005B50CE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002282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BE4D98">
              <w:rPr>
                <w:rFonts w:ascii="Century Gothic" w:hAnsi="Century Gothic"/>
                <w:sz w:val="16"/>
                <w:szCs w:val="16"/>
              </w:rPr>
              <w:t>egzaminu maturalnego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784BB6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Konieczność wydania nowego rozporządzenia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 sprawie egzaminu maturalnego dla absolwentów szkół ponadpodstawowych, które będzie obowiązywało od roku szkolnego 2022/2023, wynika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z ustalenia nowej podstawy programowej kształcenia ogólnego dla liceum ogólnok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ształcącego, technikum oraz branżowej szkoły II stopnia.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Wymagania określone w ww. podstawie programowej są podstawą do przeprowadzenia egzaminu maturalnego i mają bezpośredni wpływ na zakres merytoryczny oraz warunki przeprowadzania tego egzaminu.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W prz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ypadku wprowadzenia zmian w zakresie przeprowadzania egzaminu maturalnego, Centralna Komisja Egzaminacyjna jest obowiązana ogłosić nowe informatory o tym egzaminie, nie później niż do dnia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1 września roku szkolnego poprzedzającego rok szkolny,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>w którym j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est przeprowadzany egzamin maturalny,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czyli do 1 września 2021 r. Istnieje więc konieczność wydania rozporządzenia w terminie pozwalającym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>na wywiązanie się przez Centralną Komisję Egzaminacyjną z tego obowiązku.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2F01A8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Przepisy rozporządzenia dostosowane będą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do wymagań określonych w nowej podstawie programowej kształcenia ogólnego dla liceum ogólnokształcącego, technikum oraz branżowej szkoły II stopnia. W stosunku do stanu obecnego zmiany będą dotyczyły: </w:t>
            </w:r>
          </w:p>
          <w:p w:rsidR="00E76B3D" w:rsidRPr="002F01A8" w:rsidRDefault="00FA1F6F" w:rsidP="00E76B3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przeprowadzania części ustnej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 xml:space="preserve">z języka </w:t>
            </w:r>
            <w:r w:rsidRPr="002F01A8">
              <w:rPr>
                <w:rFonts w:ascii="Century Gothic" w:hAnsi="Century Gothic"/>
                <w:sz w:val="16"/>
                <w:szCs w:val="16"/>
              </w:rPr>
              <w:t>polskiego i języka mniejszości narodowej, mniejszości etnicznej oraz języka regionalnego,</w:t>
            </w:r>
          </w:p>
          <w:p w:rsidR="00E76B3D" w:rsidRPr="002F01A8" w:rsidRDefault="00FA1F6F" w:rsidP="00E76B3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sposobu przeprowadzania egzaminu z informatyki,</w:t>
            </w:r>
          </w:p>
          <w:p w:rsidR="00E76B3D" w:rsidRPr="002F01A8" w:rsidRDefault="00FA1F6F" w:rsidP="00E76B3D">
            <w:pPr>
              <w:pStyle w:val="Akapitzlist"/>
              <w:numPr>
                <w:ilvl w:val="0"/>
                <w:numId w:val="10"/>
              </w:numPr>
              <w:spacing w:before="60" w:after="60"/>
              <w:ind w:left="0" w:firstLine="0"/>
              <w:contextualSpacing w:val="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czasu trwania części pisemnej egzaminu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z poszczególnych przedmiotów.</w:t>
            </w:r>
          </w:p>
          <w:p w:rsidR="00E76B3D" w:rsidRPr="00784BB6" w:rsidRDefault="00FA1F6F" w:rsidP="00E76B3D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>Pozostałe warunki i sposób przeprowadzania egzam</w:t>
            </w:r>
            <w:r w:rsidRPr="002F01A8">
              <w:rPr>
                <w:rFonts w:ascii="Century Gothic" w:hAnsi="Century Gothic"/>
                <w:sz w:val="16"/>
                <w:szCs w:val="16"/>
              </w:rPr>
              <w:t xml:space="preserve">inu maturalnego będą analogiczne do rozwiązań zawartych w rozporządzeniu Ministra Edukacji Narodowej z dnia 21 grudnia 2016 r. w sprawie szczegółowych warunków i sposobu przeprowadzania egzaminu gimnazjalnego i egzaminu maturalnego </w:t>
            </w:r>
            <w:r w:rsidRPr="002F01A8">
              <w:rPr>
                <w:rFonts w:ascii="Century Gothic" w:hAnsi="Century Gothic"/>
                <w:sz w:val="16"/>
                <w:szCs w:val="16"/>
              </w:rPr>
              <w:br/>
              <w:t>(Dz. U. poz. 2223, z pó</w:t>
            </w:r>
            <w:r w:rsidRPr="002F01A8">
              <w:rPr>
                <w:rFonts w:ascii="Century Gothic" w:hAnsi="Century Gothic"/>
                <w:sz w:val="16"/>
                <w:szCs w:val="16"/>
              </w:rPr>
              <w:t>źn. zm.).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611A14" w:rsidRDefault="00FA1F6F" w:rsidP="00E76B3D">
            <w:pPr>
              <w:spacing w:before="60" w:after="60"/>
              <w:jc w:val="center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/>
                <w:color w:val="00B050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B3D" w:rsidRPr="00E76B3D" w:rsidRDefault="00FA1F6F" w:rsidP="00E76B3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Urszula Witkowska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E76B3D">
              <w:rPr>
                <w:rFonts w:ascii="Century Gothic" w:hAnsi="Century Gothic"/>
                <w:sz w:val="16"/>
                <w:szCs w:val="16"/>
              </w:rPr>
              <w:t xml:space="preserve">- naczelnik wydziału </w:t>
            </w:r>
          </w:p>
          <w:p w:rsidR="00611A14" w:rsidRDefault="00FA1F6F" w:rsidP="00E76B3D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E76B3D" w:rsidRPr="00E76B3D" w:rsidRDefault="00FA1F6F" w:rsidP="00E76B3D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76B3D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  <w:tr w:rsidR="00623F3B" w:rsidTr="00E23430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64F" w:rsidRDefault="00FA1F6F" w:rsidP="0089264F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47.</w:t>
            </w:r>
          </w:p>
        </w:tc>
        <w:tc>
          <w:tcPr>
            <w:tcW w:w="3119" w:type="dxa"/>
            <w:shd w:val="clear" w:color="auto" w:fill="FFFFFF"/>
          </w:tcPr>
          <w:p w:rsidR="0089264F" w:rsidRPr="00E14A88" w:rsidRDefault="00FA1F6F" w:rsidP="0089264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Rozporządzenie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>Ministra Edukacji Narodowej</w:t>
            </w:r>
          </w:p>
          <w:p w:rsidR="0089264F" w:rsidRPr="00E14A88" w:rsidRDefault="00FA1F6F" w:rsidP="0089264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zmieniające rozporządzenie</w:t>
            </w:r>
          </w:p>
          <w:p w:rsidR="0089264F" w:rsidRPr="000E0BF4" w:rsidRDefault="00FA1F6F" w:rsidP="0089264F">
            <w:pPr>
              <w:spacing w:before="60" w:after="60"/>
              <w:rPr>
                <w:rFonts w:ascii="Century Gothic" w:hAnsi="Century Gothic" w:cs="Calibri"/>
                <w:b/>
                <w:color w:val="FF0000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w sprawie publicznych placówek oświatowo-wychowawczych, młodzieżowych ośrodków wychowawczych, młodzieżowych ośrodków socjoterapii, specjalnych ośrodków szkolno-wychowawczych, specjalnych ośrodków wychowawczych, ośrodków rewalidacyjno-wychowawczych oraz pla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cówek zapewniających opiekę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 xml:space="preserve">i wychowanie uczniom w okresie pobierania nauki poza miejscem stałego zamieszkania </w:t>
            </w:r>
          </w:p>
        </w:tc>
        <w:tc>
          <w:tcPr>
            <w:tcW w:w="4579" w:type="dxa"/>
            <w:shd w:val="clear" w:color="auto" w:fill="FFFFFF"/>
          </w:tcPr>
          <w:p w:rsidR="0089264F" w:rsidRPr="00ED6501" w:rsidRDefault="00FA1F6F" w:rsidP="0089264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Nowelizacja rozporządzenia </w:t>
            </w:r>
            <w:r w:rsidRPr="000E362C">
              <w:rPr>
                <w:rFonts w:ascii="Century Gothic" w:hAnsi="Century Gothic" w:cs="Calibri"/>
                <w:sz w:val="16"/>
                <w:szCs w:val="16"/>
              </w:rPr>
              <w:t>Ministra Edukacji Narodowej z dnia 11 sierpnia 2017 r. w sprawie publicznych placówek oświatowo-wychowawczych, młodz</w:t>
            </w:r>
            <w:r w:rsidRPr="000E362C">
              <w:rPr>
                <w:rFonts w:ascii="Century Gothic" w:hAnsi="Century Gothic" w:cs="Calibri"/>
                <w:sz w:val="16"/>
                <w:szCs w:val="16"/>
              </w:rPr>
              <w:t xml:space="preserve">ieżowych ośrodków wychowawczych, młodzieżowych ośrodków socjoterapii, specjalnych ośrodków szkolno-wychowawczych, specjalnych ośrodków wychowawczych, ośrodków rewalidacyjno-wychowawczych oraz placówek zapewniających opiekę i wychowanie uczniom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0E362C">
              <w:rPr>
                <w:rFonts w:ascii="Century Gothic" w:hAnsi="Century Gothic" w:cs="Calibri"/>
                <w:sz w:val="16"/>
                <w:szCs w:val="16"/>
              </w:rPr>
              <w:t>w okresie p</w:t>
            </w:r>
            <w:r w:rsidRPr="000E362C">
              <w:rPr>
                <w:rFonts w:ascii="Century Gothic" w:hAnsi="Century Gothic" w:cs="Calibri"/>
                <w:sz w:val="16"/>
                <w:szCs w:val="16"/>
              </w:rPr>
              <w:t>obierania nauki poza miejscem stałego zamieszkania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(Dz. U. poz. 1606)</w:t>
            </w:r>
            <w:r w:rsidRPr="000E362C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jest podyktowana koniecznością doprecyzowania przepisów w zakresie </w:t>
            </w:r>
            <w:r>
              <w:rPr>
                <w:rFonts w:ascii="Century Gothic" w:hAnsi="Century Gothic" w:cs="Calibri"/>
                <w:sz w:val="16"/>
                <w:szCs w:val="16"/>
              </w:rPr>
              <w:t>f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unkcjonowania domów wczasów dziecięcych, należących do p</w:t>
            </w:r>
            <w:r>
              <w:rPr>
                <w:rFonts w:ascii="Century Gothic" w:hAnsi="Century Gothic" w:cs="Calibri"/>
                <w:sz w:val="16"/>
                <w:szCs w:val="16"/>
              </w:rPr>
              <w:t>lacówek zapewniających opiekę i 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wychowanie uczniom w okresie p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obierania nauki poza miejscem stałego zamieszkania. </w:t>
            </w:r>
          </w:p>
        </w:tc>
        <w:tc>
          <w:tcPr>
            <w:tcW w:w="4539" w:type="dxa"/>
            <w:shd w:val="clear" w:color="auto" w:fill="FFFFFF"/>
          </w:tcPr>
          <w:p w:rsidR="0089264F" w:rsidRPr="00E14A88" w:rsidRDefault="00FA1F6F" w:rsidP="0089264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Projekt</w:t>
            </w:r>
            <w:r>
              <w:rPr>
                <w:rFonts w:ascii="Century Gothic" w:hAnsi="Century Gothic" w:cs="Calibri"/>
                <w:sz w:val="16"/>
                <w:szCs w:val="16"/>
              </w:rPr>
              <w:t>owane zmiany dotyczą rozdziału szóstego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nowelizowanego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rozporządzenia w zakresie funkcjonowa</w:t>
            </w:r>
            <w:r>
              <w:rPr>
                <w:rFonts w:ascii="Century Gothic" w:hAnsi="Century Gothic" w:cs="Calibri"/>
                <w:sz w:val="16"/>
                <w:szCs w:val="16"/>
              </w:rPr>
              <w:t>nia domów wczasów dziecięcych i 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obejmują: </w:t>
            </w:r>
          </w:p>
          <w:p w:rsidR="0089264F" w:rsidRPr="00E14A88" w:rsidRDefault="00FA1F6F" w:rsidP="0089264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1) wskazanie dolnego limitu </w:t>
            </w:r>
            <w:r>
              <w:rPr>
                <w:rFonts w:ascii="Century Gothic" w:hAnsi="Century Gothic" w:cs="Calibri"/>
                <w:sz w:val="16"/>
                <w:szCs w:val="16"/>
              </w:rPr>
              <w:t>okresu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pobytu wychowanka w domu w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czasów dziecięcych;</w:t>
            </w:r>
          </w:p>
          <w:p w:rsidR="0089264F" w:rsidRPr="00E14A88" w:rsidRDefault="00FA1F6F" w:rsidP="0089264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2) dookreślenie sposobu działania domu wczasów dziecięcych w okresie ferii letnich i zimowych oraz wiosennej i zimowej przerwy świątecznej;</w:t>
            </w:r>
          </w:p>
          <w:p w:rsidR="0089264F" w:rsidRPr="007F6EAA" w:rsidRDefault="00FA1F6F" w:rsidP="0089264F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3) do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precyzowanie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okresu działania domu wczasów dziecięcych adekwatnie do art. 2 pkt 8 ustawy z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dnia 14 grudnia 201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6 r. - Prawo oświatowe (Dz. U.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z 2020 r. poz. 910), tj. w okresie pobierania nauki poza m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iejscem stałego zamieszkania. </w:t>
            </w:r>
          </w:p>
        </w:tc>
        <w:tc>
          <w:tcPr>
            <w:tcW w:w="1230" w:type="dxa"/>
            <w:shd w:val="clear" w:color="auto" w:fill="FFFFFF"/>
          </w:tcPr>
          <w:p w:rsidR="0089264F" w:rsidRDefault="00FA1F6F" w:rsidP="0089264F">
            <w:pPr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IV kwartał 2020 r.</w:t>
            </w:r>
          </w:p>
        </w:tc>
        <w:tc>
          <w:tcPr>
            <w:tcW w:w="1842" w:type="dxa"/>
            <w:shd w:val="clear" w:color="auto" w:fill="auto"/>
          </w:tcPr>
          <w:p w:rsidR="0089264F" w:rsidRPr="0089264F" w:rsidRDefault="00FA1F6F" w:rsidP="0089264F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89264F">
              <w:rPr>
                <w:rFonts w:ascii="Century Gothic" w:hAnsi="Century Gothic" w:cs="Calibri"/>
                <w:color w:val="00B050"/>
                <w:sz w:val="16"/>
                <w:szCs w:val="16"/>
              </w:rPr>
              <w:t>Ewa Zalewska-Steć</w:t>
            </w:r>
            <w:r w:rsidRPr="0089264F">
              <w:rPr>
                <w:rFonts w:ascii="Century Gothic" w:hAnsi="Century Gothic" w:cs="Calibri"/>
                <w:color w:val="00B050"/>
                <w:sz w:val="16"/>
                <w:szCs w:val="16"/>
              </w:rPr>
              <w:br/>
              <w:t>- naczelnik wydziału</w:t>
            </w:r>
          </w:p>
          <w:p w:rsidR="0089264F" w:rsidRPr="0089264F" w:rsidRDefault="00FA1F6F" w:rsidP="0089264F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</w:p>
          <w:p w:rsidR="0089264F" w:rsidRDefault="00FA1F6F" w:rsidP="0089264F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89264F">
              <w:rPr>
                <w:rFonts w:ascii="Century Gothic" w:hAnsi="Century Gothic" w:cs="Calibri"/>
                <w:b/>
                <w:color w:val="00B050"/>
                <w:sz w:val="16"/>
                <w:szCs w:val="16"/>
              </w:rPr>
              <w:t xml:space="preserve">Departament Wychowania </w:t>
            </w:r>
            <w:r w:rsidRPr="0089264F">
              <w:rPr>
                <w:rFonts w:ascii="Century Gothic" w:hAnsi="Century Gothic" w:cs="Calibri"/>
                <w:b/>
                <w:color w:val="00B050"/>
                <w:sz w:val="16"/>
                <w:szCs w:val="16"/>
              </w:rPr>
              <w:br/>
              <w:t>i Kształcenia Integracyjnego</w:t>
            </w:r>
          </w:p>
        </w:tc>
      </w:tr>
      <w:tr w:rsidR="00623F3B" w:rsidTr="00B13A0C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98" w:rsidRPr="00611A14" w:rsidRDefault="00FA1F6F" w:rsidP="00E76B3D">
            <w:pPr>
              <w:spacing w:before="60" w:after="60"/>
              <w:jc w:val="center"/>
              <w:rPr>
                <w:rFonts w:ascii="Century Gothic" w:hAnsi="Century Gothic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/>
                <w:color w:val="00B050"/>
                <w:sz w:val="16"/>
                <w:szCs w:val="16"/>
              </w:rPr>
              <w:t>55.</w:t>
            </w:r>
          </w:p>
        </w:tc>
        <w:tc>
          <w:tcPr>
            <w:tcW w:w="3119" w:type="dxa"/>
            <w:shd w:val="clear" w:color="auto" w:fill="FFFFFF"/>
          </w:tcPr>
          <w:p w:rsidR="00E76B3D" w:rsidRPr="00611A14" w:rsidRDefault="00FA1F6F" w:rsidP="00E76B3D">
            <w:pPr>
              <w:spacing w:before="60" w:after="60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Rozporządzenie 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br/>
              <w:t>Ministra Edukacji Narodowej</w:t>
            </w:r>
          </w:p>
          <w:p w:rsidR="00E76B3D" w:rsidRPr="00611A14" w:rsidRDefault="00FA1F6F" w:rsidP="00E76B3D">
            <w:pPr>
              <w:spacing w:before="60" w:after="60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zmieniające rozporządzenie </w:t>
            </w:r>
          </w:p>
          <w:p w:rsidR="00BE4D98" w:rsidRPr="00611A14" w:rsidRDefault="00FA1F6F" w:rsidP="00E76B3D">
            <w:pPr>
              <w:spacing w:before="60" w:after="60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w sprawie rodzajów i szczegółowych zasad działania placówek publicznych, warunków pobytów dzieci i młodzieży w tych placówkach oraz wysokości i zasad odpłatności wnoszonej przez 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rodziców za pobyt ich dzieci w tych placówkach</w:t>
            </w:r>
          </w:p>
        </w:tc>
        <w:tc>
          <w:tcPr>
            <w:tcW w:w="4579" w:type="dxa"/>
            <w:shd w:val="clear" w:color="auto" w:fill="FFFFFF"/>
          </w:tcPr>
          <w:p w:rsidR="00BE4D98" w:rsidRPr="00611A14" w:rsidRDefault="00FA1F6F" w:rsidP="00E76B3D">
            <w:pPr>
              <w:spacing w:before="60" w:after="60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Nowelizacja rozporządzenia Ministra Edukacji Narodowej z dnia 2 listopada 2015 r. w sprawie rodzajów i szczegółowych zasad działania placówek  publicznych, warunków pobytu dzieci i młodzieży 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br/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w placówkach oraz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 wysokości i zasad odpłatności wnoszonej przez rodziców za pobyt ich dzieci w tych placówkach (Dz. U. poz. 1872, z późn. zm.) jest podyktowana koniecznością doprecyzowania przepisów w zakresie funkcjonowania domów wczasów dziecięcych, należących do placówe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k zapewniających opiekę i wychowanie uczniom w okresie pobierania nauki poza miejscem stałego zamieszkania.</w:t>
            </w:r>
          </w:p>
        </w:tc>
        <w:tc>
          <w:tcPr>
            <w:tcW w:w="4539" w:type="dxa"/>
            <w:shd w:val="clear" w:color="auto" w:fill="FFFFFF"/>
          </w:tcPr>
          <w:p w:rsidR="00BE4D98" w:rsidRPr="00611A14" w:rsidRDefault="00FA1F6F" w:rsidP="00E76B3D">
            <w:pPr>
              <w:spacing w:before="60" w:after="60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Projektowane zmiany dotyczą rozdziału szóstego nowelizowanego rozporządzenia w zakresie funkcjonowania domów wczasów dziecięcych i obejmują: </w:t>
            </w:r>
          </w:p>
          <w:p w:rsidR="00BE4D98" w:rsidRPr="00611A14" w:rsidRDefault="00FA1F6F" w:rsidP="00611A14">
            <w:pPr>
              <w:pStyle w:val="Akapitzlist"/>
              <w:numPr>
                <w:ilvl w:val="0"/>
                <w:numId w:val="15"/>
              </w:numPr>
              <w:spacing w:before="60" w:after="60"/>
              <w:contextualSpacing w:val="0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wskazanie dolnego limitu okresu pobytu wychowanka w domu wczasów dziecięcych;</w:t>
            </w:r>
          </w:p>
          <w:p w:rsidR="00BE4D98" w:rsidRPr="00611A14" w:rsidRDefault="00FA1F6F" w:rsidP="00611A14">
            <w:pPr>
              <w:pStyle w:val="Akapitzlist"/>
              <w:numPr>
                <w:ilvl w:val="0"/>
                <w:numId w:val="15"/>
              </w:numPr>
              <w:spacing w:before="60" w:after="60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dookreślenie sposobu działania domu wczasów dziecięcych w okresie ferii letnich i zimowych oraz wiosennej i zimowej przerwy świątecznej;</w:t>
            </w:r>
          </w:p>
          <w:p w:rsidR="00BE4D98" w:rsidRPr="00611A14" w:rsidRDefault="00FA1F6F" w:rsidP="00611A14">
            <w:pPr>
              <w:pStyle w:val="ZPKTzmpktartykuempunktem"/>
              <w:numPr>
                <w:ilvl w:val="0"/>
                <w:numId w:val="15"/>
              </w:numPr>
              <w:spacing w:before="60" w:after="60" w:line="240" w:lineRule="auto"/>
              <w:jc w:val="left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doprecyzowanie okresu działania domu wcza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sów dziecięcych adekwatnie do art. 2 pkt 7 ustawy z dnia 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br/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7 września 1991 </w:t>
            </w:r>
            <w:r>
              <w:rPr>
                <w:rFonts w:ascii="Century Gothic" w:hAnsi="Century Gothic" w:cs="Calibri"/>
                <w:color w:val="00B050"/>
                <w:sz w:val="16"/>
                <w:szCs w:val="16"/>
              </w:rPr>
              <w:t>r .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o sys</w:t>
            </w:r>
            <w:r>
              <w:rPr>
                <w:rFonts w:ascii="Century Gothic" w:hAnsi="Century Gothic" w:cs="Calibri"/>
                <w:color w:val="00B050"/>
                <w:sz w:val="16"/>
                <w:szCs w:val="16"/>
              </w:rPr>
              <w:t>temie oświaty (Dz. U. z 2020 r.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 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br/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poz. 1327), w brzmieniu obowiązującym przed dniem 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br/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1 września 2017 r., tj. w okresie pobierania nauki poza miejscem stałego zamieszkania. </w:t>
            </w:r>
          </w:p>
        </w:tc>
        <w:tc>
          <w:tcPr>
            <w:tcW w:w="1230" w:type="dxa"/>
            <w:shd w:val="clear" w:color="auto" w:fill="FFFFFF"/>
          </w:tcPr>
          <w:p w:rsidR="00BE4D98" w:rsidRPr="00611A14" w:rsidRDefault="00FA1F6F" w:rsidP="00E76B3D">
            <w:pPr>
              <w:spacing w:before="60" w:after="60"/>
              <w:jc w:val="center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>IV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 kwartał 2020 r.</w:t>
            </w:r>
          </w:p>
        </w:tc>
        <w:tc>
          <w:tcPr>
            <w:tcW w:w="1842" w:type="dxa"/>
            <w:shd w:val="clear" w:color="auto" w:fill="auto"/>
          </w:tcPr>
          <w:p w:rsidR="00BE4D98" w:rsidRPr="00611A14" w:rsidRDefault="00FA1F6F" w:rsidP="00E76B3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  <w:r>
              <w:rPr>
                <w:rFonts w:ascii="Century Gothic" w:hAnsi="Century Gothic" w:cs="Calibri"/>
                <w:color w:val="00B050"/>
                <w:sz w:val="16"/>
                <w:szCs w:val="16"/>
              </w:rPr>
              <w:t>Ewa Zalewska-Steć</w:t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br/>
            </w:r>
            <w:r w:rsidRPr="00611A14">
              <w:rPr>
                <w:rFonts w:ascii="Century Gothic" w:hAnsi="Century Gothic" w:cs="Calibri"/>
                <w:color w:val="00B050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 w:cs="Calibri"/>
                <w:color w:val="00B050"/>
                <w:sz w:val="16"/>
                <w:szCs w:val="16"/>
              </w:rPr>
              <w:t>naczelnik wydziału</w:t>
            </w:r>
          </w:p>
          <w:p w:rsidR="00BE4D98" w:rsidRPr="00611A14" w:rsidRDefault="00FA1F6F" w:rsidP="00E76B3D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color w:val="00B050"/>
                <w:sz w:val="16"/>
                <w:szCs w:val="16"/>
              </w:rPr>
            </w:pPr>
          </w:p>
          <w:p w:rsidR="00BE4D98" w:rsidRPr="00611A14" w:rsidRDefault="00FA1F6F" w:rsidP="00E76B3D">
            <w:pPr>
              <w:spacing w:before="60" w:after="60"/>
              <w:jc w:val="center"/>
              <w:rPr>
                <w:rFonts w:ascii="Century Gothic" w:hAnsi="Century Gothic" w:cs="Calibri"/>
                <w:b/>
                <w:color w:val="00B050"/>
                <w:sz w:val="16"/>
                <w:szCs w:val="16"/>
              </w:rPr>
            </w:pPr>
            <w:r w:rsidRPr="00611A14">
              <w:rPr>
                <w:rFonts w:ascii="Century Gothic" w:hAnsi="Century Gothic" w:cs="Calibri"/>
                <w:b/>
                <w:color w:val="00B050"/>
                <w:sz w:val="16"/>
                <w:szCs w:val="16"/>
              </w:rPr>
              <w:t xml:space="preserve">Departament Wychowania </w:t>
            </w:r>
            <w:r w:rsidRPr="00611A14">
              <w:rPr>
                <w:rFonts w:ascii="Century Gothic" w:hAnsi="Century Gothic" w:cs="Calibri"/>
                <w:b/>
                <w:color w:val="00B050"/>
                <w:sz w:val="16"/>
                <w:szCs w:val="16"/>
              </w:rPr>
              <w:br/>
              <w:t xml:space="preserve">i Kształcenia Integracyjnego </w:t>
            </w:r>
          </w:p>
        </w:tc>
      </w:tr>
    </w:tbl>
    <w:p w:rsidR="00C57C88" w:rsidRDefault="00FA1F6F" w:rsidP="00864B0D">
      <w:pPr>
        <w:pStyle w:val="menfont"/>
        <w:rPr>
          <w:sz w:val="18"/>
          <w:szCs w:val="18"/>
        </w:rPr>
      </w:pPr>
    </w:p>
    <w:p w:rsidR="00326C55" w:rsidRPr="00C57C88" w:rsidRDefault="00FA1F6F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F6F" w:rsidRDefault="00FA1F6F">
      <w:r>
        <w:separator/>
      </w:r>
    </w:p>
  </w:endnote>
  <w:endnote w:type="continuationSeparator" w:id="0">
    <w:p w:rsidR="00FA1F6F" w:rsidRDefault="00FA1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F6F" w:rsidRDefault="00FA1F6F">
      <w:r>
        <w:separator/>
      </w:r>
    </w:p>
  </w:footnote>
  <w:footnote w:type="continuationSeparator" w:id="0">
    <w:p w:rsidR="00FA1F6F" w:rsidRDefault="00FA1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FA1F6F" w:rsidP="00505043">
    <w:pPr>
      <w:pStyle w:val="Nagwek"/>
      <w:rPr>
        <w:sz w:val="28"/>
      </w:rPr>
    </w:pPr>
  </w:p>
  <w:p w:rsidR="00312C81" w:rsidRPr="00021A3B" w:rsidRDefault="00FA1F6F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19C03EAA">
      <w:start w:val="1"/>
      <w:numFmt w:val="decimal"/>
      <w:lvlText w:val="%1)"/>
      <w:lvlJc w:val="left"/>
      <w:pPr>
        <w:ind w:left="360" w:hanging="360"/>
      </w:pPr>
    </w:lvl>
    <w:lvl w:ilvl="1" w:tplc="91086880" w:tentative="1">
      <w:start w:val="1"/>
      <w:numFmt w:val="lowerLetter"/>
      <w:lvlText w:val="%2."/>
      <w:lvlJc w:val="left"/>
      <w:pPr>
        <w:ind w:left="1080" w:hanging="360"/>
      </w:pPr>
    </w:lvl>
    <w:lvl w:ilvl="2" w:tplc="676C1D70" w:tentative="1">
      <w:start w:val="1"/>
      <w:numFmt w:val="lowerRoman"/>
      <w:lvlText w:val="%3."/>
      <w:lvlJc w:val="right"/>
      <w:pPr>
        <w:ind w:left="1800" w:hanging="180"/>
      </w:pPr>
    </w:lvl>
    <w:lvl w:ilvl="3" w:tplc="D3528BD6" w:tentative="1">
      <w:start w:val="1"/>
      <w:numFmt w:val="decimal"/>
      <w:lvlText w:val="%4."/>
      <w:lvlJc w:val="left"/>
      <w:pPr>
        <w:ind w:left="2520" w:hanging="360"/>
      </w:pPr>
    </w:lvl>
    <w:lvl w:ilvl="4" w:tplc="2A22CD58" w:tentative="1">
      <w:start w:val="1"/>
      <w:numFmt w:val="lowerLetter"/>
      <w:lvlText w:val="%5."/>
      <w:lvlJc w:val="left"/>
      <w:pPr>
        <w:ind w:left="3240" w:hanging="360"/>
      </w:pPr>
    </w:lvl>
    <w:lvl w:ilvl="5" w:tplc="3AA2D3A6" w:tentative="1">
      <w:start w:val="1"/>
      <w:numFmt w:val="lowerRoman"/>
      <w:lvlText w:val="%6."/>
      <w:lvlJc w:val="right"/>
      <w:pPr>
        <w:ind w:left="3960" w:hanging="180"/>
      </w:pPr>
    </w:lvl>
    <w:lvl w:ilvl="6" w:tplc="45C275DC" w:tentative="1">
      <w:start w:val="1"/>
      <w:numFmt w:val="decimal"/>
      <w:lvlText w:val="%7."/>
      <w:lvlJc w:val="left"/>
      <w:pPr>
        <w:ind w:left="4680" w:hanging="360"/>
      </w:pPr>
    </w:lvl>
    <w:lvl w:ilvl="7" w:tplc="132A8F42" w:tentative="1">
      <w:start w:val="1"/>
      <w:numFmt w:val="lowerLetter"/>
      <w:lvlText w:val="%8."/>
      <w:lvlJc w:val="left"/>
      <w:pPr>
        <w:ind w:left="5400" w:hanging="360"/>
      </w:pPr>
    </w:lvl>
    <w:lvl w:ilvl="8" w:tplc="4AD2B6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59B04018">
      <w:start w:val="1"/>
      <w:numFmt w:val="decimal"/>
      <w:lvlText w:val="%1)"/>
      <w:lvlJc w:val="left"/>
      <w:pPr>
        <w:ind w:left="414" w:hanging="360"/>
      </w:pPr>
    </w:lvl>
    <w:lvl w:ilvl="1" w:tplc="41DABBF6" w:tentative="1">
      <w:start w:val="1"/>
      <w:numFmt w:val="lowerLetter"/>
      <w:lvlText w:val="%2."/>
      <w:lvlJc w:val="left"/>
      <w:pPr>
        <w:ind w:left="1134" w:hanging="360"/>
      </w:pPr>
    </w:lvl>
    <w:lvl w:ilvl="2" w:tplc="47749F12" w:tentative="1">
      <w:start w:val="1"/>
      <w:numFmt w:val="lowerRoman"/>
      <w:lvlText w:val="%3."/>
      <w:lvlJc w:val="right"/>
      <w:pPr>
        <w:ind w:left="1854" w:hanging="180"/>
      </w:pPr>
    </w:lvl>
    <w:lvl w:ilvl="3" w:tplc="1376E736" w:tentative="1">
      <w:start w:val="1"/>
      <w:numFmt w:val="decimal"/>
      <w:lvlText w:val="%4."/>
      <w:lvlJc w:val="left"/>
      <w:pPr>
        <w:ind w:left="2574" w:hanging="360"/>
      </w:pPr>
    </w:lvl>
    <w:lvl w:ilvl="4" w:tplc="B53E7C62" w:tentative="1">
      <w:start w:val="1"/>
      <w:numFmt w:val="lowerLetter"/>
      <w:lvlText w:val="%5."/>
      <w:lvlJc w:val="left"/>
      <w:pPr>
        <w:ind w:left="3294" w:hanging="360"/>
      </w:pPr>
    </w:lvl>
    <w:lvl w:ilvl="5" w:tplc="2D5476FE" w:tentative="1">
      <w:start w:val="1"/>
      <w:numFmt w:val="lowerRoman"/>
      <w:lvlText w:val="%6."/>
      <w:lvlJc w:val="right"/>
      <w:pPr>
        <w:ind w:left="4014" w:hanging="180"/>
      </w:pPr>
    </w:lvl>
    <w:lvl w:ilvl="6" w:tplc="53400E86" w:tentative="1">
      <w:start w:val="1"/>
      <w:numFmt w:val="decimal"/>
      <w:lvlText w:val="%7."/>
      <w:lvlJc w:val="left"/>
      <w:pPr>
        <w:ind w:left="4734" w:hanging="360"/>
      </w:pPr>
    </w:lvl>
    <w:lvl w:ilvl="7" w:tplc="818C7108" w:tentative="1">
      <w:start w:val="1"/>
      <w:numFmt w:val="lowerLetter"/>
      <w:lvlText w:val="%8."/>
      <w:lvlJc w:val="left"/>
      <w:pPr>
        <w:ind w:left="5454" w:hanging="360"/>
      </w:pPr>
    </w:lvl>
    <w:lvl w:ilvl="8" w:tplc="AA8A0C9C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CF0E062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7942098" w:tentative="1">
      <w:start w:val="1"/>
      <w:numFmt w:val="lowerLetter"/>
      <w:lvlText w:val="%2."/>
      <w:lvlJc w:val="left"/>
      <w:pPr>
        <w:ind w:left="1080" w:hanging="360"/>
      </w:pPr>
    </w:lvl>
    <w:lvl w:ilvl="2" w:tplc="F14A2EA4" w:tentative="1">
      <w:start w:val="1"/>
      <w:numFmt w:val="lowerRoman"/>
      <w:lvlText w:val="%3."/>
      <w:lvlJc w:val="right"/>
      <w:pPr>
        <w:ind w:left="1800" w:hanging="180"/>
      </w:pPr>
    </w:lvl>
    <w:lvl w:ilvl="3" w:tplc="C0FE6BBC" w:tentative="1">
      <w:start w:val="1"/>
      <w:numFmt w:val="decimal"/>
      <w:lvlText w:val="%4."/>
      <w:lvlJc w:val="left"/>
      <w:pPr>
        <w:ind w:left="2520" w:hanging="360"/>
      </w:pPr>
    </w:lvl>
    <w:lvl w:ilvl="4" w:tplc="7BD8725A" w:tentative="1">
      <w:start w:val="1"/>
      <w:numFmt w:val="lowerLetter"/>
      <w:lvlText w:val="%5."/>
      <w:lvlJc w:val="left"/>
      <w:pPr>
        <w:ind w:left="3240" w:hanging="360"/>
      </w:pPr>
    </w:lvl>
    <w:lvl w:ilvl="5" w:tplc="6108EE56" w:tentative="1">
      <w:start w:val="1"/>
      <w:numFmt w:val="lowerRoman"/>
      <w:lvlText w:val="%6."/>
      <w:lvlJc w:val="right"/>
      <w:pPr>
        <w:ind w:left="3960" w:hanging="180"/>
      </w:pPr>
    </w:lvl>
    <w:lvl w:ilvl="6" w:tplc="FA2C2BB6" w:tentative="1">
      <w:start w:val="1"/>
      <w:numFmt w:val="decimal"/>
      <w:lvlText w:val="%7."/>
      <w:lvlJc w:val="left"/>
      <w:pPr>
        <w:ind w:left="4680" w:hanging="360"/>
      </w:pPr>
    </w:lvl>
    <w:lvl w:ilvl="7" w:tplc="2B803DCC" w:tentative="1">
      <w:start w:val="1"/>
      <w:numFmt w:val="lowerLetter"/>
      <w:lvlText w:val="%8."/>
      <w:lvlJc w:val="left"/>
      <w:pPr>
        <w:ind w:left="5400" w:hanging="360"/>
      </w:pPr>
    </w:lvl>
    <w:lvl w:ilvl="8" w:tplc="0A7CA5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37938"/>
    <w:multiLevelType w:val="hybridMultilevel"/>
    <w:tmpl w:val="AF024D86"/>
    <w:lvl w:ilvl="0" w:tplc="661CB526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22FA4E62" w:tentative="1">
      <w:start w:val="1"/>
      <w:numFmt w:val="lowerLetter"/>
      <w:lvlText w:val="%2."/>
      <w:lvlJc w:val="left"/>
      <w:pPr>
        <w:ind w:left="1440" w:hanging="360"/>
      </w:pPr>
    </w:lvl>
    <w:lvl w:ilvl="2" w:tplc="54E67DBE" w:tentative="1">
      <w:start w:val="1"/>
      <w:numFmt w:val="lowerRoman"/>
      <w:lvlText w:val="%3."/>
      <w:lvlJc w:val="right"/>
      <w:pPr>
        <w:ind w:left="2160" w:hanging="180"/>
      </w:pPr>
    </w:lvl>
    <w:lvl w:ilvl="3" w:tplc="7D1AE446" w:tentative="1">
      <w:start w:val="1"/>
      <w:numFmt w:val="decimal"/>
      <w:lvlText w:val="%4."/>
      <w:lvlJc w:val="left"/>
      <w:pPr>
        <w:ind w:left="2880" w:hanging="360"/>
      </w:pPr>
    </w:lvl>
    <w:lvl w:ilvl="4" w:tplc="F84ADE3C" w:tentative="1">
      <w:start w:val="1"/>
      <w:numFmt w:val="lowerLetter"/>
      <w:lvlText w:val="%5."/>
      <w:lvlJc w:val="left"/>
      <w:pPr>
        <w:ind w:left="3600" w:hanging="360"/>
      </w:pPr>
    </w:lvl>
    <w:lvl w:ilvl="5" w:tplc="6772EEA4" w:tentative="1">
      <w:start w:val="1"/>
      <w:numFmt w:val="lowerRoman"/>
      <w:lvlText w:val="%6."/>
      <w:lvlJc w:val="right"/>
      <w:pPr>
        <w:ind w:left="4320" w:hanging="180"/>
      </w:pPr>
    </w:lvl>
    <w:lvl w:ilvl="6" w:tplc="8DBA9FBC" w:tentative="1">
      <w:start w:val="1"/>
      <w:numFmt w:val="decimal"/>
      <w:lvlText w:val="%7."/>
      <w:lvlJc w:val="left"/>
      <w:pPr>
        <w:ind w:left="5040" w:hanging="360"/>
      </w:pPr>
    </w:lvl>
    <w:lvl w:ilvl="7" w:tplc="96407CF8" w:tentative="1">
      <w:start w:val="1"/>
      <w:numFmt w:val="lowerLetter"/>
      <w:lvlText w:val="%8."/>
      <w:lvlJc w:val="left"/>
      <w:pPr>
        <w:ind w:left="5760" w:hanging="360"/>
      </w:pPr>
    </w:lvl>
    <w:lvl w:ilvl="8" w:tplc="9BB4C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A5490"/>
    <w:multiLevelType w:val="hybridMultilevel"/>
    <w:tmpl w:val="D3143CBC"/>
    <w:lvl w:ilvl="0" w:tplc="C3A62A3A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plc="779CF630" w:tentative="1">
      <w:start w:val="1"/>
      <w:numFmt w:val="lowerLetter"/>
      <w:lvlText w:val="%2."/>
      <w:lvlJc w:val="left"/>
      <w:pPr>
        <w:ind w:left="1440" w:hanging="360"/>
      </w:pPr>
    </w:lvl>
    <w:lvl w:ilvl="2" w:tplc="5944EF9E" w:tentative="1">
      <w:start w:val="1"/>
      <w:numFmt w:val="lowerRoman"/>
      <w:lvlText w:val="%3."/>
      <w:lvlJc w:val="right"/>
      <w:pPr>
        <w:ind w:left="2160" w:hanging="180"/>
      </w:pPr>
    </w:lvl>
    <w:lvl w:ilvl="3" w:tplc="27CC0768" w:tentative="1">
      <w:start w:val="1"/>
      <w:numFmt w:val="decimal"/>
      <w:lvlText w:val="%4."/>
      <w:lvlJc w:val="left"/>
      <w:pPr>
        <w:ind w:left="2880" w:hanging="360"/>
      </w:pPr>
    </w:lvl>
    <w:lvl w:ilvl="4" w:tplc="7592CFB8" w:tentative="1">
      <w:start w:val="1"/>
      <w:numFmt w:val="lowerLetter"/>
      <w:lvlText w:val="%5."/>
      <w:lvlJc w:val="left"/>
      <w:pPr>
        <w:ind w:left="3600" w:hanging="360"/>
      </w:pPr>
    </w:lvl>
    <w:lvl w:ilvl="5" w:tplc="84565EF6" w:tentative="1">
      <w:start w:val="1"/>
      <w:numFmt w:val="lowerRoman"/>
      <w:lvlText w:val="%6."/>
      <w:lvlJc w:val="right"/>
      <w:pPr>
        <w:ind w:left="4320" w:hanging="180"/>
      </w:pPr>
    </w:lvl>
    <w:lvl w:ilvl="6" w:tplc="977CF4C2" w:tentative="1">
      <w:start w:val="1"/>
      <w:numFmt w:val="decimal"/>
      <w:lvlText w:val="%7."/>
      <w:lvlJc w:val="left"/>
      <w:pPr>
        <w:ind w:left="5040" w:hanging="360"/>
      </w:pPr>
    </w:lvl>
    <w:lvl w:ilvl="7" w:tplc="79DECD4E" w:tentative="1">
      <w:start w:val="1"/>
      <w:numFmt w:val="lowerLetter"/>
      <w:lvlText w:val="%8."/>
      <w:lvlJc w:val="left"/>
      <w:pPr>
        <w:ind w:left="5760" w:hanging="360"/>
      </w:pPr>
    </w:lvl>
    <w:lvl w:ilvl="8" w:tplc="BFF0E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34BC"/>
    <w:multiLevelType w:val="hybridMultilevel"/>
    <w:tmpl w:val="ABBA6D0E"/>
    <w:lvl w:ilvl="0" w:tplc="001A65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F66DA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D4D4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A258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F030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C605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7C297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AACC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8003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D2BC8"/>
    <w:multiLevelType w:val="hybridMultilevel"/>
    <w:tmpl w:val="5C5A70CC"/>
    <w:lvl w:ilvl="0" w:tplc="16E005F2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90A44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2C8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0E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C9B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BCC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04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81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CE2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FA6D72"/>
    <w:multiLevelType w:val="hybridMultilevel"/>
    <w:tmpl w:val="499E8418"/>
    <w:lvl w:ilvl="0" w:tplc="4E047278">
      <w:start w:val="1"/>
      <w:numFmt w:val="decimal"/>
      <w:lvlText w:val="%1)"/>
      <w:lvlJc w:val="left"/>
      <w:pPr>
        <w:ind w:left="360" w:hanging="360"/>
      </w:pPr>
    </w:lvl>
    <w:lvl w:ilvl="1" w:tplc="005AC03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97C4A87A" w:tentative="1">
      <w:start w:val="1"/>
      <w:numFmt w:val="lowerRoman"/>
      <w:lvlText w:val="%3."/>
      <w:lvlJc w:val="right"/>
      <w:pPr>
        <w:ind w:left="1800" w:hanging="180"/>
      </w:pPr>
    </w:lvl>
    <w:lvl w:ilvl="3" w:tplc="DB6437F6" w:tentative="1">
      <w:start w:val="1"/>
      <w:numFmt w:val="decimal"/>
      <w:lvlText w:val="%4."/>
      <w:lvlJc w:val="left"/>
      <w:pPr>
        <w:ind w:left="2520" w:hanging="360"/>
      </w:pPr>
    </w:lvl>
    <w:lvl w:ilvl="4" w:tplc="2CE0F3AA" w:tentative="1">
      <w:start w:val="1"/>
      <w:numFmt w:val="lowerLetter"/>
      <w:lvlText w:val="%5."/>
      <w:lvlJc w:val="left"/>
      <w:pPr>
        <w:ind w:left="3240" w:hanging="360"/>
      </w:pPr>
    </w:lvl>
    <w:lvl w:ilvl="5" w:tplc="402073A2" w:tentative="1">
      <w:start w:val="1"/>
      <w:numFmt w:val="lowerRoman"/>
      <w:lvlText w:val="%6."/>
      <w:lvlJc w:val="right"/>
      <w:pPr>
        <w:ind w:left="3960" w:hanging="180"/>
      </w:pPr>
    </w:lvl>
    <w:lvl w:ilvl="6" w:tplc="85A69F2A" w:tentative="1">
      <w:start w:val="1"/>
      <w:numFmt w:val="decimal"/>
      <w:lvlText w:val="%7."/>
      <w:lvlJc w:val="left"/>
      <w:pPr>
        <w:ind w:left="4680" w:hanging="360"/>
      </w:pPr>
    </w:lvl>
    <w:lvl w:ilvl="7" w:tplc="AB124AAA" w:tentative="1">
      <w:start w:val="1"/>
      <w:numFmt w:val="lowerLetter"/>
      <w:lvlText w:val="%8."/>
      <w:lvlJc w:val="left"/>
      <w:pPr>
        <w:ind w:left="5400" w:hanging="360"/>
      </w:pPr>
    </w:lvl>
    <w:lvl w:ilvl="8" w:tplc="E3EA1A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1750D7"/>
    <w:multiLevelType w:val="hybridMultilevel"/>
    <w:tmpl w:val="FC90B3FA"/>
    <w:lvl w:ilvl="0" w:tplc="B4E40FFA">
      <w:start w:val="1"/>
      <w:numFmt w:val="lowerLetter"/>
      <w:lvlText w:val="%1)"/>
      <w:lvlJc w:val="left"/>
      <w:pPr>
        <w:ind w:left="896" w:hanging="360"/>
      </w:pPr>
    </w:lvl>
    <w:lvl w:ilvl="1" w:tplc="71509FBC">
      <w:start w:val="1"/>
      <w:numFmt w:val="lowerLetter"/>
      <w:lvlText w:val="%2)"/>
      <w:lvlJc w:val="left"/>
      <w:pPr>
        <w:ind w:left="786" w:hanging="360"/>
      </w:pPr>
    </w:lvl>
    <w:lvl w:ilvl="2" w:tplc="9BD2480C" w:tentative="1">
      <w:start w:val="1"/>
      <w:numFmt w:val="lowerRoman"/>
      <w:lvlText w:val="%3."/>
      <w:lvlJc w:val="right"/>
      <w:pPr>
        <w:ind w:left="2336" w:hanging="180"/>
      </w:pPr>
    </w:lvl>
    <w:lvl w:ilvl="3" w:tplc="5460649A" w:tentative="1">
      <w:start w:val="1"/>
      <w:numFmt w:val="decimal"/>
      <w:lvlText w:val="%4."/>
      <w:lvlJc w:val="left"/>
      <w:pPr>
        <w:ind w:left="3056" w:hanging="360"/>
      </w:pPr>
    </w:lvl>
    <w:lvl w:ilvl="4" w:tplc="ED92A50A" w:tentative="1">
      <w:start w:val="1"/>
      <w:numFmt w:val="lowerLetter"/>
      <w:lvlText w:val="%5."/>
      <w:lvlJc w:val="left"/>
      <w:pPr>
        <w:ind w:left="3776" w:hanging="360"/>
      </w:pPr>
    </w:lvl>
    <w:lvl w:ilvl="5" w:tplc="E628352E" w:tentative="1">
      <w:start w:val="1"/>
      <w:numFmt w:val="lowerRoman"/>
      <w:lvlText w:val="%6."/>
      <w:lvlJc w:val="right"/>
      <w:pPr>
        <w:ind w:left="4496" w:hanging="180"/>
      </w:pPr>
    </w:lvl>
    <w:lvl w:ilvl="6" w:tplc="A1522D56" w:tentative="1">
      <w:start w:val="1"/>
      <w:numFmt w:val="decimal"/>
      <w:lvlText w:val="%7."/>
      <w:lvlJc w:val="left"/>
      <w:pPr>
        <w:ind w:left="5216" w:hanging="360"/>
      </w:pPr>
    </w:lvl>
    <w:lvl w:ilvl="7" w:tplc="8CA29272" w:tentative="1">
      <w:start w:val="1"/>
      <w:numFmt w:val="lowerLetter"/>
      <w:lvlText w:val="%8."/>
      <w:lvlJc w:val="left"/>
      <w:pPr>
        <w:ind w:left="5936" w:hanging="360"/>
      </w:pPr>
    </w:lvl>
    <w:lvl w:ilvl="8" w:tplc="A9886F72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9" w15:restartNumberingAfterBreak="0">
    <w:nsid w:val="55420DAD"/>
    <w:multiLevelType w:val="hybridMultilevel"/>
    <w:tmpl w:val="E830399E"/>
    <w:lvl w:ilvl="0" w:tplc="2E4465EC">
      <w:start w:val="1"/>
      <w:numFmt w:val="decimal"/>
      <w:lvlText w:val="%1)"/>
      <w:lvlJc w:val="left"/>
      <w:pPr>
        <w:ind w:left="525" w:hanging="165"/>
      </w:pPr>
      <w:rPr>
        <w:rFonts w:hint="default"/>
      </w:rPr>
    </w:lvl>
    <w:lvl w:ilvl="1" w:tplc="9C92F6D8" w:tentative="1">
      <w:start w:val="1"/>
      <w:numFmt w:val="lowerLetter"/>
      <w:lvlText w:val="%2."/>
      <w:lvlJc w:val="left"/>
      <w:pPr>
        <w:ind w:left="1440" w:hanging="360"/>
      </w:pPr>
    </w:lvl>
    <w:lvl w:ilvl="2" w:tplc="542CAAB4" w:tentative="1">
      <w:start w:val="1"/>
      <w:numFmt w:val="lowerRoman"/>
      <w:lvlText w:val="%3."/>
      <w:lvlJc w:val="right"/>
      <w:pPr>
        <w:ind w:left="2160" w:hanging="180"/>
      </w:pPr>
    </w:lvl>
    <w:lvl w:ilvl="3" w:tplc="522A6FAA" w:tentative="1">
      <w:start w:val="1"/>
      <w:numFmt w:val="decimal"/>
      <w:lvlText w:val="%4."/>
      <w:lvlJc w:val="left"/>
      <w:pPr>
        <w:ind w:left="2880" w:hanging="360"/>
      </w:pPr>
    </w:lvl>
    <w:lvl w:ilvl="4" w:tplc="4C20EB8A" w:tentative="1">
      <w:start w:val="1"/>
      <w:numFmt w:val="lowerLetter"/>
      <w:lvlText w:val="%5."/>
      <w:lvlJc w:val="left"/>
      <w:pPr>
        <w:ind w:left="3600" w:hanging="360"/>
      </w:pPr>
    </w:lvl>
    <w:lvl w:ilvl="5" w:tplc="D16805B2" w:tentative="1">
      <w:start w:val="1"/>
      <w:numFmt w:val="lowerRoman"/>
      <w:lvlText w:val="%6."/>
      <w:lvlJc w:val="right"/>
      <w:pPr>
        <w:ind w:left="4320" w:hanging="180"/>
      </w:pPr>
    </w:lvl>
    <w:lvl w:ilvl="6" w:tplc="CE702390" w:tentative="1">
      <w:start w:val="1"/>
      <w:numFmt w:val="decimal"/>
      <w:lvlText w:val="%7."/>
      <w:lvlJc w:val="left"/>
      <w:pPr>
        <w:ind w:left="5040" w:hanging="360"/>
      </w:pPr>
    </w:lvl>
    <w:lvl w:ilvl="7" w:tplc="C7D02BE0" w:tentative="1">
      <w:start w:val="1"/>
      <w:numFmt w:val="lowerLetter"/>
      <w:lvlText w:val="%8."/>
      <w:lvlJc w:val="left"/>
      <w:pPr>
        <w:ind w:left="5760" w:hanging="360"/>
      </w:pPr>
    </w:lvl>
    <w:lvl w:ilvl="8" w:tplc="A468D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06B19"/>
    <w:multiLevelType w:val="hybridMultilevel"/>
    <w:tmpl w:val="DE88BE5C"/>
    <w:lvl w:ilvl="0" w:tplc="136C97EA">
      <w:start w:val="1"/>
      <w:numFmt w:val="decimal"/>
      <w:lvlText w:val="%1)"/>
      <w:lvlJc w:val="left"/>
      <w:pPr>
        <w:ind w:left="720" w:hanging="360"/>
      </w:pPr>
    </w:lvl>
    <w:lvl w:ilvl="1" w:tplc="6CEE44EA" w:tentative="1">
      <w:start w:val="1"/>
      <w:numFmt w:val="lowerLetter"/>
      <w:lvlText w:val="%2."/>
      <w:lvlJc w:val="left"/>
      <w:pPr>
        <w:ind w:left="1440" w:hanging="360"/>
      </w:pPr>
    </w:lvl>
    <w:lvl w:ilvl="2" w:tplc="3C284E04" w:tentative="1">
      <w:start w:val="1"/>
      <w:numFmt w:val="lowerRoman"/>
      <w:lvlText w:val="%3."/>
      <w:lvlJc w:val="right"/>
      <w:pPr>
        <w:ind w:left="2160" w:hanging="180"/>
      </w:pPr>
    </w:lvl>
    <w:lvl w:ilvl="3" w:tplc="711E2610" w:tentative="1">
      <w:start w:val="1"/>
      <w:numFmt w:val="decimal"/>
      <w:lvlText w:val="%4."/>
      <w:lvlJc w:val="left"/>
      <w:pPr>
        <w:ind w:left="2880" w:hanging="360"/>
      </w:pPr>
    </w:lvl>
    <w:lvl w:ilvl="4" w:tplc="B9522090" w:tentative="1">
      <w:start w:val="1"/>
      <w:numFmt w:val="lowerLetter"/>
      <w:lvlText w:val="%5."/>
      <w:lvlJc w:val="left"/>
      <w:pPr>
        <w:ind w:left="3600" w:hanging="360"/>
      </w:pPr>
    </w:lvl>
    <w:lvl w:ilvl="5" w:tplc="8AF688F2" w:tentative="1">
      <w:start w:val="1"/>
      <w:numFmt w:val="lowerRoman"/>
      <w:lvlText w:val="%6."/>
      <w:lvlJc w:val="right"/>
      <w:pPr>
        <w:ind w:left="4320" w:hanging="180"/>
      </w:pPr>
    </w:lvl>
    <w:lvl w:ilvl="6" w:tplc="4106F9C4" w:tentative="1">
      <w:start w:val="1"/>
      <w:numFmt w:val="decimal"/>
      <w:lvlText w:val="%7."/>
      <w:lvlJc w:val="left"/>
      <w:pPr>
        <w:ind w:left="5040" w:hanging="360"/>
      </w:pPr>
    </w:lvl>
    <w:lvl w:ilvl="7" w:tplc="5D6681F0" w:tentative="1">
      <w:start w:val="1"/>
      <w:numFmt w:val="lowerLetter"/>
      <w:lvlText w:val="%8."/>
      <w:lvlJc w:val="left"/>
      <w:pPr>
        <w:ind w:left="5760" w:hanging="360"/>
      </w:pPr>
    </w:lvl>
    <w:lvl w:ilvl="8" w:tplc="60C03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01563"/>
    <w:multiLevelType w:val="hybridMultilevel"/>
    <w:tmpl w:val="B650AD6C"/>
    <w:lvl w:ilvl="0" w:tplc="DAC2D328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607008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26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E09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E8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48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85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405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E0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641C1"/>
    <w:multiLevelType w:val="hybridMultilevel"/>
    <w:tmpl w:val="BBDECD44"/>
    <w:lvl w:ilvl="0" w:tplc="99B424B4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724C2E1A" w:tentative="1">
      <w:start w:val="1"/>
      <w:numFmt w:val="lowerLetter"/>
      <w:lvlText w:val="%2."/>
      <w:lvlJc w:val="left"/>
      <w:pPr>
        <w:ind w:left="1440" w:hanging="360"/>
      </w:pPr>
    </w:lvl>
    <w:lvl w:ilvl="2" w:tplc="1C0ECC96" w:tentative="1">
      <w:start w:val="1"/>
      <w:numFmt w:val="lowerRoman"/>
      <w:lvlText w:val="%3."/>
      <w:lvlJc w:val="right"/>
      <w:pPr>
        <w:ind w:left="2160" w:hanging="180"/>
      </w:pPr>
    </w:lvl>
    <w:lvl w:ilvl="3" w:tplc="3CEEFE4C" w:tentative="1">
      <w:start w:val="1"/>
      <w:numFmt w:val="decimal"/>
      <w:lvlText w:val="%4."/>
      <w:lvlJc w:val="left"/>
      <w:pPr>
        <w:ind w:left="2880" w:hanging="360"/>
      </w:pPr>
    </w:lvl>
    <w:lvl w:ilvl="4" w:tplc="7458C600" w:tentative="1">
      <w:start w:val="1"/>
      <w:numFmt w:val="lowerLetter"/>
      <w:lvlText w:val="%5."/>
      <w:lvlJc w:val="left"/>
      <w:pPr>
        <w:ind w:left="3600" w:hanging="360"/>
      </w:pPr>
    </w:lvl>
    <w:lvl w:ilvl="5" w:tplc="8078F8A4" w:tentative="1">
      <w:start w:val="1"/>
      <w:numFmt w:val="lowerRoman"/>
      <w:lvlText w:val="%6."/>
      <w:lvlJc w:val="right"/>
      <w:pPr>
        <w:ind w:left="4320" w:hanging="180"/>
      </w:pPr>
    </w:lvl>
    <w:lvl w:ilvl="6" w:tplc="6408168A" w:tentative="1">
      <w:start w:val="1"/>
      <w:numFmt w:val="decimal"/>
      <w:lvlText w:val="%7."/>
      <w:lvlJc w:val="left"/>
      <w:pPr>
        <w:ind w:left="5040" w:hanging="360"/>
      </w:pPr>
    </w:lvl>
    <w:lvl w:ilvl="7" w:tplc="F4CA8260" w:tentative="1">
      <w:start w:val="1"/>
      <w:numFmt w:val="lowerLetter"/>
      <w:lvlText w:val="%8."/>
      <w:lvlJc w:val="left"/>
      <w:pPr>
        <w:ind w:left="5760" w:hanging="360"/>
      </w:pPr>
    </w:lvl>
    <w:lvl w:ilvl="8" w:tplc="0E621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21FE9"/>
    <w:multiLevelType w:val="hybridMultilevel"/>
    <w:tmpl w:val="7C344424"/>
    <w:lvl w:ilvl="0" w:tplc="F55A4362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plc="7DAE222E" w:tentative="1">
      <w:start w:val="1"/>
      <w:numFmt w:val="lowerLetter"/>
      <w:lvlText w:val="%2."/>
      <w:lvlJc w:val="left"/>
      <w:pPr>
        <w:ind w:left="1800" w:hanging="360"/>
      </w:pPr>
    </w:lvl>
    <w:lvl w:ilvl="2" w:tplc="9AA670B8" w:tentative="1">
      <w:start w:val="1"/>
      <w:numFmt w:val="lowerRoman"/>
      <w:lvlText w:val="%3."/>
      <w:lvlJc w:val="right"/>
      <w:pPr>
        <w:ind w:left="2520" w:hanging="180"/>
      </w:pPr>
    </w:lvl>
    <w:lvl w:ilvl="3" w:tplc="A0E86EB8" w:tentative="1">
      <w:start w:val="1"/>
      <w:numFmt w:val="decimal"/>
      <w:lvlText w:val="%4."/>
      <w:lvlJc w:val="left"/>
      <w:pPr>
        <w:ind w:left="3240" w:hanging="360"/>
      </w:pPr>
    </w:lvl>
    <w:lvl w:ilvl="4" w:tplc="1ECE44BC" w:tentative="1">
      <w:start w:val="1"/>
      <w:numFmt w:val="lowerLetter"/>
      <w:lvlText w:val="%5."/>
      <w:lvlJc w:val="left"/>
      <w:pPr>
        <w:ind w:left="3960" w:hanging="360"/>
      </w:pPr>
    </w:lvl>
    <w:lvl w:ilvl="5" w:tplc="4F2E175C" w:tentative="1">
      <w:start w:val="1"/>
      <w:numFmt w:val="lowerRoman"/>
      <w:lvlText w:val="%6."/>
      <w:lvlJc w:val="right"/>
      <w:pPr>
        <w:ind w:left="4680" w:hanging="180"/>
      </w:pPr>
    </w:lvl>
    <w:lvl w:ilvl="6" w:tplc="A16EAB8E" w:tentative="1">
      <w:start w:val="1"/>
      <w:numFmt w:val="decimal"/>
      <w:lvlText w:val="%7."/>
      <w:lvlJc w:val="left"/>
      <w:pPr>
        <w:ind w:left="5400" w:hanging="360"/>
      </w:pPr>
    </w:lvl>
    <w:lvl w:ilvl="7" w:tplc="E3F0FC7A" w:tentative="1">
      <w:start w:val="1"/>
      <w:numFmt w:val="lowerLetter"/>
      <w:lvlText w:val="%8."/>
      <w:lvlJc w:val="left"/>
      <w:pPr>
        <w:ind w:left="6120" w:hanging="360"/>
      </w:pPr>
    </w:lvl>
    <w:lvl w:ilvl="8" w:tplc="8176EA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297C58"/>
    <w:multiLevelType w:val="hybridMultilevel"/>
    <w:tmpl w:val="5030D9FA"/>
    <w:lvl w:ilvl="0" w:tplc="199248D8">
      <w:start w:val="1"/>
      <w:numFmt w:val="decimal"/>
      <w:lvlText w:val="%1)"/>
      <w:lvlJc w:val="left"/>
      <w:pPr>
        <w:ind w:left="360" w:hanging="360"/>
      </w:pPr>
    </w:lvl>
    <w:lvl w:ilvl="1" w:tplc="0A3E60AA" w:tentative="1">
      <w:start w:val="1"/>
      <w:numFmt w:val="lowerLetter"/>
      <w:lvlText w:val="%2."/>
      <w:lvlJc w:val="left"/>
      <w:pPr>
        <w:ind w:left="1080" w:hanging="360"/>
      </w:pPr>
    </w:lvl>
    <w:lvl w:ilvl="2" w:tplc="EF809DD2" w:tentative="1">
      <w:start w:val="1"/>
      <w:numFmt w:val="lowerRoman"/>
      <w:lvlText w:val="%3."/>
      <w:lvlJc w:val="right"/>
      <w:pPr>
        <w:ind w:left="1800" w:hanging="180"/>
      </w:pPr>
    </w:lvl>
    <w:lvl w:ilvl="3" w:tplc="1B68A97E" w:tentative="1">
      <w:start w:val="1"/>
      <w:numFmt w:val="decimal"/>
      <w:lvlText w:val="%4."/>
      <w:lvlJc w:val="left"/>
      <w:pPr>
        <w:ind w:left="2520" w:hanging="360"/>
      </w:pPr>
    </w:lvl>
    <w:lvl w:ilvl="4" w:tplc="E3D4E9D4" w:tentative="1">
      <w:start w:val="1"/>
      <w:numFmt w:val="lowerLetter"/>
      <w:lvlText w:val="%5."/>
      <w:lvlJc w:val="left"/>
      <w:pPr>
        <w:ind w:left="3240" w:hanging="360"/>
      </w:pPr>
    </w:lvl>
    <w:lvl w:ilvl="5" w:tplc="26A4D3FA" w:tentative="1">
      <w:start w:val="1"/>
      <w:numFmt w:val="lowerRoman"/>
      <w:lvlText w:val="%6."/>
      <w:lvlJc w:val="right"/>
      <w:pPr>
        <w:ind w:left="3960" w:hanging="180"/>
      </w:pPr>
    </w:lvl>
    <w:lvl w:ilvl="6" w:tplc="949EEE80" w:tentative="1">
      <w:start w:val="1"/>
      <w:numFmt w:val="decimal"/>
      <w:lvlText w:val="%7."/>
      <w:lvlJc w:val="left"/>
      <w:pPr>
        <w:ind w:left="4680" w:hanging="360"/>
      </w:pPr>
    </w:lvl>
    <w:lvl w:ilvl="7" w:tplc="5AFA8F36" w:tentative="1">
      <w:start w:val="1"/>
      <w:numFmt w:val="lowerLetter"/>
      <w:lvlText w:val="%8."/>
      <w:lvlJc w:val="left"/>
      <w:pPr>
        <w:ind w:left="5400" w:hanging="360"/>
      </w:pPr>
    </w:lvl>
    <w:lvl w:ilvl="8" w:tplc="A802F7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B6145B"/>
    <w:multiLevelType w:val="hybridMultilevel"/>
    <w:tmpl w:val="1EECAB3E"/>
    <w:lvl w:ilvl="0" w:tplc="1DDCCABE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8A987CC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F67EEE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6ADC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64921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8C40A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7E0F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98E7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441F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4"/>
  </w:num>
  <w:num w:numId="5">
    <w:abstractNumId w:val="2"/>
  </w:num>
  <w:num w:numId="6">
    <w:abstractNumId w:val="15"/>
  </w:num>
  <w:num w:numId="7">
    <w:abstractNumId w:val="10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3"/>
  </w:num>
  <w:num w:numId="13">
    <w:abstractNumId w:val="4"/>
  </w:num>
  <w:num w:numId="14">
    <w:abstractNumId w:val="13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F3B"/>
    <w:rsid w:val="002B638A"/>
    <w:rsid w:val="00623F3B"/>
    <w:rsid w:val="00FA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9264F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paragraph" w:customStyle="1" w:styleId="ZPKTzmpktartykuempunktem">
    <w:name w:val="Z/PKT – zm. pkt artykułem (punktem)"/>
    <w:basedOn w:val="Normalny"/>
    <w:link w:val="ZPKTzmpktartykuempunktemZnak"/>
    <w:uiPriority w:val="31"/>
    <w:qFormat/>
    <w:rsid w:val="008F51A1"/>
    <w:pPr>
      <w:spacing w:line="360" w:lineRule="auto"/>
      <w:ind w:left="1020" w:hanging="510"/>
      <w:jc w:val="both"/>
    </w:pPr>
    <w:rPr>
      <w:rFonts w:ascii="Times" w:hAnsi="Times"/>
      <w:bCs/>
      <w:szCs w:val="20"/>
    </w:rPr>
  </w:style>
  <w:style w:type="character" w:customStyle="1" w:styleId="ZPKTzmpktartykuempunktemZnak">
    <w:name w:val="Z/PKT – zm. pkt artykułem (punktem) Znak"/>
    <w:link w:val="ZPKTzmpktartykuempunktem"/>
    <w:uiPriority w:val="31"/>
    <w:rsid w:val="008F51A1"/>
    <w:rPr>
      <w:rFonts w:ascii="Times" w:hAnsi="Times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A2541-93AD-49CD-BA82-9369C9C6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2020-09-30T13:50:00Z</dcterms:created>
  <dcterms:modified xsi:type="dcterms:W3CDTF">2020-09-30T13:50:00Z</dcterms:modified>
</cp:coreProperties>
</file>