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Pr="00DF074B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DF074B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DF0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DF074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DF074B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DF074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DF074B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390C2457" w:rsidR="00FF3C8D" w:rsidRPr="00DF074B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74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24BB6" w:rsidRPr="00DF074B">
        <w:rPr>
          <w:rFonts w:ascii="Times New Roman" w:hAnsi="Times New Roman" w:cs="Times New Roman"/>
          <w:b/>
          <w:bCs/>
          <w:sz w:val="24"/>
          <w:szCs w:val="24"/>
        </w:rPr>
        <w:t>E WROCŁAWIU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68A3E87E" w14:textId="77777777" w:rsidR="00DF074B" w:rsidRPr="00DF074B" w:rsidRDefault="00DF074B" w:rsidP="00DF074B">
            <w:pPr>
              <w:widowControl w:val="0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Prokuratura Okręgowa we Wrocławiu informuje, że:</w:t>
            </w:r>
          </w:p>
          <w:p w14:paraId="731B209B" w14:textId="4DA97549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Administratorem, w rozumieniu art. 4 pkt 7 RODO, danych osobowych jest Prokuratura Okręgowa we Wrocławiu z siedzibą przy ul. Podwale 30, 50-</w:t>
            </w:r>
            <w:r w:rsidR="00110D0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04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0 Wrocław tel. 71/371 81 14 do18.</w:t>
            </w:r>
          </w:p>
          <w:p w14:paraId="72BEDDA8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Inspektorem ochrony danych jest Ryszard Kaczan, e-mail. </w:t>
            </w:r>
            <w:hyperlink r:id="rId9" w:history="1">
              <w:r w:rsidRPr="00DF074B">
                <w:rPr>
                  <w:rFonts w:ascii="Times New Roman" w:eastAsia="Tahoma" w:hAnsi="Times New Roman" w:cs="Times New Roman"/>
                  <w:color w:val="0563C1"/>
                  <w:sz w:val="24"/>
                  <w:szCs w:val="24"/>
                  <w:u w:val="single"/>
                  <w:lang w:eastAsia="pl-PL" w:bidi="pl-PL"/>
                </w:rPr>
                <w:t>iod@wroclaw.po.gov.pl</w:t>
              </w:r>
            </w:hyperlink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.</w:t>
            </w:r>
          </w:p>
          <w:p w14:paraId="1F4A5FE8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Dane osobowe przetwarzane są w celu realizacji zadań administratora związanych z powołaniem na stanowisko prokuratora.</w:t>
            </w:r>
          </w:p>
          <w:p w14:paraId="034E1416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65654A6F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Dane osobowe mogą być udostępniane podmiotom uprawnionym do ich otrzymywania na podstawie przepisów prawa lub umowy.</w:t>
            </w:r>
          </w:p>
          <w:p w14:paraId="79E5783D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7342ACED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Osobie, której dane są przetwarzane przysługuje prawo:</w:t>
            </w:r>
          </w:p>
          <w:p w14:paraId="5FF0E82C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dostępu do treści swoich danych osobowych, żądania ich sprostowania lub usunięcia na zasadach określonych w art. 15-17 RODO;</w:t>
            </w:r>
          </w:p>
          <w:p w14:paraId="3807C55D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ograniczenia przetwarzania danych w przypadkach określonych w art. 18 RODO;</w:t>
            </w:r>
          </w:p>
          <w:p w14:paraId="1D2B5169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21DEEDB5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cofnięcia zgody w dowolnym momencie bez wpływu na zgodność z prawem przetwarzania, którego dokonano na podstawie zgody przed jej cofnięciem;</w:t>
            </w:r>
          </w:p>
          <w:p w14:paraId="0051F3F4" w14:textId="2F87707C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wniesienia skargi do Prezesa Urzędu Ochrony Danych Osobowych, adres: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                  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ul. Stawki 2, 00 - 193 Warszawa.</w:t>
            </w:r>
          </w:p>
          <w:p w14:paraId="630877C8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W celu skorzystania z praw, o których mowa w pkt 7 </w:t>
            </w:r>
            <w:proofErr w:type="spellStart"/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ppkt</w:t>
            </w:r>
            <w:proofErr w:type="spellEnd"/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1 - 4 należy skontaktować się z administratorem lub inspektorem ochrony danych, korzystając ze wskazanych wyżej danych kontaktowych.</w:t>
            </w:r>
          </w:p>
          <w:p w14:paraId="56E830F0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Podanie danych osobowych w zakresie wynikającym z przepisów ustawy z dnia 28 stycznia 2016 r. - Prawo o prokuraturze w zw. z art. 22' § 1 i 4 ustawy z dnia 26 czerwca 1974 r. - Kodeks pracy w zw. jest obowiązkowe, aby uczestniczyć w procedurze powołania na stanowisko prokuratora, podanie danych w zakresie szerszym jest dobrowolne i wymaga wyrażenia zgody na ich przetwarzanie. </w:t>
            </w:r>
          </w:p>
          <w:p w14:paraId="72B4E6B0" w14:textId="42039DE8" w:rsidR="00211F0D" w:rsidRPr="00211F0D" w:rsidRDefault="00211F0D" w:rsidP="00C24B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530370C1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704D67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704D67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r w:rsidRPr="009C0E23">
              <w:t xml:space="preserve"> 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</w:t>
            </w:r>
            <w:r w:rsidR="00110D0B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we Wrocławiu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0E23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110D0B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Podwale 30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B4ED5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50-040 Wrocław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, tel.</w:t>
            </w:r>
            <w:r w:rsidR="00FB4ED5" w:rsidRPr="009C0E23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FB4ED5" w:rsidRPr="00DF074B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71/371 81 14 do18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e-mail. </w:t>
            </w:r>
            <w:r w:rsidR="009C0E23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biuro.podawcze.powro@prokuratura.gov.pl</w:t>
            </w:r>
            <w:r w:rsidRPr="009C0E23"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</w:t>
            </w:r>
            <w:r w:rsidR="0070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309C7A4D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we Wrocławiu                          z siedzibą przy ul. Podwale 30, 50-040 Wrocław, tel.</w:t>
            </w:r>
            <w:r w:rsidR="00704D67" w:rsidRPr="009C0E23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704D67" w:rsidRPr="00DF074B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71/371 81 14 do18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, e-mail. biuro.podawcze.powro@prokuratura.gov.pl</w:t>
            </w:r>
            <w:r w:rsidR="00704D67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BE41F" w14:textId="77777777" w:rsidR="006A5DA9" w:rsidRDefault="006A5DA9" w:rsidP="00754C28">
      <w:pPr>
        <w:spacing w:after="0" w:line="240" w:lineRule="auto"/>
      </w:pPr>
      <w:r>
        <w:separator/>
      </w:r>
    </w:p>
  </w:endnote>
  <w:endnote w:type="continuationSeparator" w:id="0">
    <w:p w14:paraId="39A910D0" w14:textId="77777777" w:rsidR="006A5DA9" w:rsidRDefault="006A5DA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EE58" w14:textId="77777777" w:rsidR="006A5DA9" w:rsidRDefault="006A5DA9" w:rsidP="00754C28">
      <w:pPr>
        <w:spacing w:after="0" w:line="240" w:lineRule="auto"/>
      </w:pPr>
      <w:r>
        <w:separator/>
      </w:r>
    </w:p>
  </w:footnote>
  <w:footnote w:type="continuationSeparator" w:id="0">
    <w:p w14:paraId="27F25A51" w14:textId="77777777" w:rsidR="006A5DA9" w:rsidRDefault="006A5DA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112"/>
    <w:multiLevelType w:val="multilevel"/>
    <w:tmpl w:val="945AD4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429C1D9D"/>
    <w:multiLevelType w:val="hybridMultilevel"/>
    <w:tmpl w:val="6F7EC552"/>
    <w:lvl w:ilvl="0" w:tplc="04150011">
      <w:start w:val="1"/>
      <w:numFmt w:val="decimal"/>
      <w:lvlText w:val="%1)"/>
      <w:lvlJc w:val="left"/>
      <w:pPr>
        <w:ind w:left="1458" w:hanging="360"/>
      </w:pPr>
    </w:lvl>
    <w:lvl w:ilvl="1" w:tplc="04150019" w:tentative="1">
      <w:start w:val="1"/>
      <w:numFmt w:val="lowerLetter"/>
      <w:lvlText w:val="%2."/>
      <w:lvlJc w:val="left"/>
      <w:pPr>
        <w:ind w:left="2178" w:hanging="360"/>
      </w:pPr>
    </w:lvl>
    <w:lvl w:ilvl="2" w:tplc="0415001B" w:tentative="1">
      <w:start w:val="1"/>
      <w:numFmt w:val="lowerRoman"/>
      <w:lvlText w:val="%3."/>
      <w:lvlJc w:val="right"/>
      <w:pPr>
        <w:ind w:left="2898" w:hanging="180"/>
      </w:pPr>
    </w:lvl>
    <w:lvl w:ilvl="3" w:tplc="0415000F" w:tentative="1">
      <w:start w:val="1"/>
      <w:numFmt w:val="decimal"/>
      <w:lvlText w:val="%4."/>
      <w:lvlJc w:val="left"/>
      <w:pPr>
        <w:ind w:left="3618" w:hanging="360"/>
      </w:pPr>
    </w:lvl>
    <w:lvl w:ilvl="4" w:tplc="04150019" w:tentative="1">
      <w:start w:val="1"/>
      <w:numFmt w:val="lowerLetter"/>
      <w:lvlText w:val="%5."/>
      <w:lvlJc w:val="left"/>
      <w:pPr>
        <w:ind w:left="4338" w:hanging="360"/>
      </w:pPr>
    </w:lvl>
    <w:lvl w:ilvl="5" w:tplc="0415001B" w:tentative="1">
      <w:start w:val="1"/>
      <w:numFmt w:val="lowerRoman"/>
      <w:lvlText w:val="%6."/>
      <w:lvlJc w:val="right"/>
      <w:pPr>
        <w:ind w:left="5058" w:hanging="180"/>
      </w:pPr>
    </w:lvl>
    <w:lvl w:ilvl="6" w:tplc="0415000F" w:tentative="1">
      <w:start w:val="1"/>
      <w:numFmt w:val="decimal"/>
      <w:lvlText w:val="%7."/>
      <w:lvlJc w:val="left"/>
      <w:pPr>
        <w:ind w:left="5778" w:hanging="360"/>
      </w:pPr>
    </w:lvl>
    <w:lvl w:ilvl="7" w:tplc="04150019" w:tentative="1">
      <w:start w:val="1"/>
      <w:numFmt w:val="lowerLetter"/>
      <w:lvlText w:val="%8."/>
      <w:lvlJc w:val="left"/>
      <w:pPr>
        <w:ind w:left="6498" w:hanging="360"/>
      </w:pPr>
    </w:lvl>
    <w:lvl w:ilvl="8" w:tplc="0415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10D0B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0E44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A5DA9"/>
    <w:rsid w:val="006B1C75"/>
    <w:rsid w:val="006D0644"/>
    <w:rsid w:val="0070335F"/>
    <w:rsid w:val="00704D67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0E23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24BB6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DF074B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B4ED5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wroclaw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2187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Florek-Ciółko Katarzyna (PO Wrocław)</cp:lastModifiedBy>
  <cp:revision>2</cp:revision>
  <cp:lastPrinted>2026-03-11T11:14:00Z</cp:lastPrinted>
  <dcterms:created xsi:type="dcterms:W3CDTF">2026-04-09T06:12:00Z</dcterms:created>
  <dcterms:modified xsi:type="dcterms:W3CDTF">2026-04-09T06:12:00Z</dcterms:modified>
</cp:coreProperties>
</file>