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7C5B78F4" w:rsidR="00B57E4F" w:rsidRDefault="00F9352B" w:rsidP="0011522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74AB">
        <w:rPr>
          <w:rFonts w:ascii="Arial" w:hAnsi="Arial" w:cs="Arial"/>
          <w:noProof/>
        </w:rPr>
        <w:drawing>
          <wp:inline distT="0" distB="0" distL="0" distR="0" wp14:anchorId="7FC26326" wp14:editId="74431F07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7AE8" w14:textId="77777777" w:rsidR="00117920" w:rsidRDefault="00117920" w:rsidP="00115222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C3C24DF" w14:textId="30B9E486" w:rsidR="00117920" w:rsidRPr="00ED74AB" w:rsidRDefault="00117920" w:rsidP="00115222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0E193B37" w14:textId="60E47069" w:rsidR="00B57E4F" w:rsidRPr="00ED74AB" w:rsidRDefault="00F9352B" w:rsidP="0011522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74A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 </w:t>
      </w:r>
      <w:r w:rsidR="00475706">
        <w:rPr>
          <w:rFonts w:ascii="Arial" w:hAnsi="Arial" w:cs="Arial"/>
          <w:sz w:val="24"/>
          <w:szCs w:val="24"/>
        </w:rPr>
        <w:t>19</w:t>
      </w:r>
      <w:r w:rsidRPr="00ED74AB">
        <w:rPr>
          <w:rFonts w:ascii="Arial" w:hAnsi="Arial" w:cs="Arial"/>
          <w:sz w:val="24"/>
          <w:szCs w:val="24"/>
        </w:rPr>
        <w:t xml:space="preserve">  </w:t>
      </w:r>
      <w:r w:rsidR="00C3242D" w:rsidRPr="00ED74AB">
        <w:rPr>
          <w:rFonts w:ascii="Arial" w:hAnsi="Arial" w:cs="Arial"/>
          <w:sz w:val="24"/>
          <w:szCs w:val="24"/>
        </w:rPr>
        <w:t>października</w:t>
      </w:r>
      <w:r w:rsidR="00F9366F" w:rsidRPr="00ED74AB">
        <w:rPr>
          <w:rFonts w:ascii="Arial" w:hAnsi="Arial" w:cs="Arial"/>
          <w:sz w:val="24"/>
          <w:szCs w:val="24"/>
        </w:rPr>
        <w:t xml:space="preserve"> </w:t>
      </w:r>
      <w:r w:rsidR="006B1222" w:rsidRPr="00ED74AB">
        <w:rPr>
          <w:rFonts w:ascii="Arial" w:hAnsi="Arial" w:cs="Arial"/>
          <w:sz w:val="24"/>
          <w:szCs w:val="24"/>
        </w:rPr>
        <w:t xml:space="preserve"> </w:t>
      </w:r>
      <w:r w:rsidRPr="00ED74AB">
        <w:rPr>
          <w:rFonts w:ascii="Arial" w:hAnsi="Arial" w:cs="Arial"/>
          <w:sz w:val="24"/>
          <w:szCs w:val="24"/>
        </w:rPr>
        <w:t>202</w:t>
      </w:r>
      <w:r w:rsidR="00F51E41" w:rsidRPr="00ED74AB">
        <w:rPr>
          <w:rFonts w:ascii="Arial" w:hAnsi="Arial" w:cs="Arial"/>
          <w:sz w:val="24"/>
          <w:szCs w:val="24"/>
        </w:rPr>
        <w:t>2</w:t>
      </w:r>
      <w:r w:rsidRPr="00ED74AB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120496C6" w:rsidR="00B57E4F" w:rsidRPr="00ED74AB" w:rsidRDefault="00F9352B" w:rsidP="00115222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ED74AB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E371C2" w:rsidRPr="00ED74AB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Pr="00ED74AB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F9366F" w:rsidRPr="00ED74A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ED74A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3851352B" w:rsidR="00B57E4F" w:rsidRPr="00ED74AB" w:rsidRDefault="00F9352B" w:rsidP="00115222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ED74A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E371C2" w:rsidRPr="00ED74A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ED74A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9366F" w:rsidRPr="00ED74A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785BF11D" w14:textId="35BD6C5E" w:rsidR="00F51E41" w:rsidRPr="00ED74AB" w:rsidRDefault="001226D4" w:rsidP="00115222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8A2FF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8A2FF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ED74AB" w:rsidRDefault="00E067E3" w:rsidP="00115222">
      <w:pPr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D74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ED74AB" w:rsidRDefault="00F9352B" w:rsidP="00115222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ED74AB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0586F869" w14:textId="0AE1A90D" w:rsidR="00904382" w:rsidRPr="00ED74AB" w:rsidRDefault="00904382" w:rsidP="0011522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D74AB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AF424C">
        <w:rPr>
          <w:rFonts w:ascii="Arial" w:hAnsi="Arial" w:cs="Arial"/>
          <w:sz w:val="24"/>
          <w:szCs w:val="24"/>
        </w:rPr>
        <w:t>2</w:t>
      </w:r>
      <w:r w:rsidRPr="00ED74AB">
        <w:rPr>
          <w:rFonts w:ascii="Arial" w:hAnsi="Arial" w:cs="Arial"/>
          <w:sz w:val="24"/>
          <w:szCs w:val="24"/>
        </w:rPr>
        <w:t xml:space="preserve"> r. poz. </w:t>
      </w:r>
      <w:r w:rsidR="00AF424C">
        <w:rPr>
          <w:rFonts w:ascii="Arial" w:hAnsi="Arial" w:cs="Arial"/>
          <w:sz w:val="24"/>
          <w:szCs w:val="24"/>
        </w:rPr>
        <w:t>2000</w:t>
      </w:r>
      <w:r w:rsidRPr="00ED74AB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2D356B" w:rsidRPr="00ED74AB">
        <w:rPr>
          <w:rFonts w:ascii="Arial" w:hAnsi="Arial" w:cs="Arial"/>
          <w:sz w:val="24"/>
          <w:szCs w:val="24"/>
        </w:rPr>
        <w:t> </w:t>
      </w:r>
      <w:r w:rsidRPr="00ED74AB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265D36" w:rsidRPr="00ED74AB">
        <w:rPr>
          <w:rFonts w:ascii="Arial" w:hAnsi="Arial" w:cs="Arial"/>
          <w:sz w:val="24"/>
          <w:szCs w:val="24"/>
        </w:rPr>
        <w:t>15</w:t>
      </w:r>
      <w:r w:rsidR="00B125FE" w:rsidRPr="00ED74AB">
        <w:rPr>
          <w:rFonts w:ascii="Arial" w:hAnsi="Arial" w:cs="Arial"/>
          <w:sz w:val="24"/>
          <w:szCs w:val="24"/>
        </w:rPr>
        <w:t xml:space="preserve"> </w:t>
      </w:r>
      <w:r w:rsidR="00265D36" w:rsidRPr="00ED74AB">
        <w:rPr>
          <w:rFonts w:ascii="Arial" w:hAnsi="Arial" w:cs="Arial"/>
          <w:sz w:val="24"/>
          <w:szCs w:val="24"/>
        </w:rPr>
        <w:t>kwietnia</w:t>
      </w:r>
      <w:r w:rsidRPr="00ED74AB">
        <w:rPr>
          <w:rFonts w:ascii="Arial" w:hAnsi="Arial" w:cs="Arial"/>
          <w:sz w:val="24"/>
          <w:szCs w:val="24"/>
        </w:rPr>
        <w:t xml:space="preserve"> 201</w:t>
      </w:r>
      <w:r w:rsidR="00A00AEA" w:rsidRPr="00ED74AB">
        <w:rPr>
          <w:rFonts w:ascii="Arial" w:hAnsi="Arial" w:cs="Arial"/>
          <w:sz w:val="24"/>
          <w:szCs w:val="24"/>
        </w:rPr>
        <w:t>4</w:t>
      </w:r>
      <w:r w:rsidRPr="00ED74AB">
        <w:rPr>
          <w:rFonts w:ascii="Arial" w:hAnsi="Arial" w:cs="Arial"/>
          <w:sz w:val="24"/>
          <w:szCs w:val="24"/>
        </w:rPr>
        <w:t xml:space="preserve"> r., Nr </w:t>
      </w:r>
      <w:r w:rsidR="00265D36" w:rsidRPr="00ED74AB">
        <w:rPr>
          <w:rFonts w:ascii="Arial" w:hAnsi="Arial" w:cs="Arial"/>
          <w:sz w:val="24"/>
          <w:szCs w:val="24"/>
        </w:rPr>
        <w:t>13</w:t>
      </w:r>
      <w:r w:rsidR="00E371C2" w:rsidRPr="00ED74AB">
        <w:rPr>
          <w:rFonts w:ascii="Arial" w:hAnsi="Arial" w:cs="Arial"/>
          <w:sz w:val="24"/>
          <w:szCs w:val="24"/>
        </w:rPr>
        <w:t>4</w:t>
      </w:r>
      <w:r w:rsidRPr="00ED74AB">
        <w:rPr>
          <w:rFonts w:ascii="Arial" w:hAnsi="Arial" w:cs="Arial"/>
          <w:sz w:val="24"/>
          <w:szCs w:val="24"/>
        </w:rPr>
        <w:t>/GK/DW/201</w:t>
      </w:r>
      <w:r w:rsidR="00A00AEA" w:rsidRPr="00ED74AB">
        <w:rPr>
          <w:rFonts w:ascii="Arial" w:hAnsi="Arial" w:cs="Arial"/>
          <w:sz w:val="24"/>
          <w:szCs w:val="24"/>
        </w:rPr>
        <w:t>4</w:t>
      </w:r>
      <w:r w:rsidRPr="00ED74AB">
        <w:rPr>
          <w:rFonts w:ascii="Arial" w:hAnsi="Arial" w:cs="Arial"/>
          <w:sz w:val="24"/>
          <w:szCs w:val="24"/>
        </w:rPr>
        <w:t xml:space="preserve">, dotyczącej </w:t>
      </w:r>
      <w:r w:rsidRPr="00ED74AB">
        <w:rPr>
          <w:rFonts w:ascii="Arial" w:hAnsi="Arial" w:cs="Arial"/>
          <w:sz w:val="24"/>
          <w:szCs w:val="24"/>
        </w:rPr>
        <w:lastRenderedPageBreak/>
        <w:t xml:space="preserve">nieruchomości położonej w Warszawie przy </w:t>
      </w:r>
      <w:r w:rsidR="00A00AEA" w:rsidRPr="00ED74AB">
        <w:rPr>
          <w:rFonts w:ascii="Arial" w:hAnsi="Arial" w:cs="Arial"/>
          <w:sz w:val="24"/>
          <w:szCs w:val="24"/>
        </w:rPr>
        <w:t>ul. Wolskiej 104</w:t>
      </w:r>
      <w:r w:rsidRPr="00ED74AB">
        <w:rPr>
          <w:rFonts w:ascii="Arial" w:hAnsi="Arial" w:cs="Arial"/>
          <w:sz w:val="24"/>
          <w:szCs w:val="24"/>
        </w:rPr>
        <w:t xml:space="preserve">, do dnia </w:t>
      </w:r>
      <w:r w:rsidR="009202D5" w:rsidRPr="00ED74AB">
        <w:rPr>
          <w:rFonts w:ascii="Arial" w:hAnsi="Arial" w:cs="Arial"/>
          <w:sz w:val="24"/>
          <w:szCs w:val="24"/>
        </w:rPr>
        <w:t xml:space="preserve">10 </w:t>
      </w:r>
      <w:r w:rsidR="00C3242D" w:rsidRPr="00ED74AB">
        <w:rPr>
          <w:rFonts w:ascii="Arial" w:hAnsi="Arial" w:cs="Arial"/>
          <w:sz w:val="24"/>
          <w:szCs w:val="24"/>
        </w:rPr>
        <w:t>grudnia</w:t>
      </w:r>
      <w:r w:rsidRPr="00ED74AB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5A9BDFB1" w14:textId="3AACA46D" w:rsidR="00B57E4F" w:rsidRPr="00A366F8" w:rsidRDefault="00F9352B" w:rsidP="00115222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D74AB">
        <w:rPr>
          <w:rFonts w:ascii="Arial" w:hAnsi="Arial" w:cs="Arial"/>
          <w:b/>
          <w:sz w:val="24"/>
          <w:szCs w:val="24"/>
        </w:rPr>
        <w:t>Przewodniczący Komisji</w:t>
      </w:r>
      <w:r w:rsidR="00A366F8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Pr="00ED74AB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DF4FC16" w14:textId="77777777" w:rsidR="00B57E4F" w:rsidRPr="00ED74AB" w:rsidRDefault="00B57E4F" w:rsidP="00115222">
      <w:pPr>
        <w:tabs>
          <w:tab w:val="left" w:pos="426"/>
        </w:tabs>
        <w:spacing w:after="48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ED74AB" w:rsidRDefault="00B57E4F" w:rsidP="00115222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ED74AB" w:rsidRDefault="00F9352B" w:rsidP="00115222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b/>
        </w:rPr>
      </w:pPr>
      <w:r w:rsidRPr="00ED74AB">
        <w:rPr>
          <w:rFonts w:ascii="Arial" w:hAnsi="Arial" w:cs="Arial"/>
          <w:b/>
        </w:rPr>
        <w:t>Pouczenie:</w:t>
      </w:r>
    </w:p>
    <w:p w14:paraId="76FFA8A7" w14:textId="77777777" w:rsidR="00B57E4F" w:rsidRPr="00ED74AB" w:rsidRDefault="00F9352B" w:rsidP="00115222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0"/>
          <w:szCs w:val="20"/>
        </w:rPr>
      </w:pPr>
      <w:r w:rsidRPr="00ED74AB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ED74AB">
        <w:rPr>
          <w:rFonts w:ascii="Arial" w:hAnsi="Arial" w:cs="Arial"/>
          <w:b/>
          <w:sz w:val="20"/>
          <w:szCs w:val="20"/>
        </w:rPr>
        <w:t>ponaglenia</w:t>
      </w:r>
      <w:r w:rsidRPr="00ED74AB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ED74AB" w:rsidRDefault="00F9352B" w:rsidP="00115222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0"/>
          <w:szCs w:val="20"/>
        </w:rPr>
      </w:pPr>
      <w:r w:rsidRPr="00ED74AB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ED74AB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ED74AB" w:rsidRDefault="00F9352B" w:rsidP="00115222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0"/>
          <w:szCs w:val="20"/>
        </w:rPr>
      </w:pPr>
      <w:r w:rsidRPr="00ED74AB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ED74AB" w:rsidRDefault="00F9352B" w:rsidP="00115222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0"/>
          <w:szCs w:val="20"/>
        </w:rPr>
      </w:pPr>
      <w:r w:rsidRPr="00ED74AB">
        <w:rPr>
          <w:rFonts w:ascii="Arial" w:hAnsi="Arial" w:cs="Arial"/>
          <w:sz w:val="20"/>
          <w:szCs w:val="20"/>
        </w:rPr>
        <w:t>Ponaglenie zawiera uzasadnienie. Ponaglenie wnosi się:</w:t>
      </w:r>
      <w:r w:rsidRPr="00ED74AB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ED74AB" w:rsidRDefault="00F9352B" w:rsidP="00115222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0"/>
          <w:szCs w:val="20"/>
        </w:rPr>
      </w:pPr>
      <w:r w:rsidRPr="00ED74AB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ED74AB" w:rsidRDefault="00F9352B" w:rsidP="00115222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0"/>
          <w:szCs w:val="20"/>
        </w:rPr>
      </w:pPr>
      <w:r w:rsidRPr="00ED74AB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ED74A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2595389">
    <w:abstractNumId w:val="3"/>
  </w:num>
  <w:num w:numId="2" w16cid:durableId="1716151958">
    <w:abstractNumId w:val="1"/>
  </w:num>
  <w:num w:numId="3" w16cid:durableId="1634797447">
    <w:abstractNumId w:val="2"/>
  </w:num>
  <w:num w:numId="4" w16cid:durableId="1851023436">
    <w:abstractNumId w:val="0"/>
  </w:num>
  <w:num w:numId="5" w16cid:durableId="1894612541">
    <w:abstractNumId w:val="4"/>
  </w:num>
  <w:num w:numId="6" w16cid:durableId="1057977600">
    <w:abstractNumId w:val="3"/>
    <w:lvlOverride w:ilvl="0">
      <w:startOverride w:val="1"/>
    </w:lvlOverride>
  </w:num>
  <w:num w:numId="7" w16cid:durableId="2115519978">
    <w:abstractNumId w:val="3"/>
  </w:num>
  <w:num w:numId="8" w16cid:durableId="1626420993">
    <w:abstractNumId w:val="2"/>
    <w:lvlOverride w:ilvl="0">
      <w:startOverride w:val="1"/>
    </w:lvlOverride>
  </w:num>
  <w:num w:numId="9" w16cid:durableId="1939020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660A4"/>
    <w:rsid w:val="00077721"/>
    <w:rsid w:val="000F085E"/>
    <w:rsid w:val="00115222"/>
    <w:rsid w:val="00117920"/>
    <w:rsid w:val="001226D4"/>
    <w:rsid w:val="001C7E87"/>
    <w:rsid w:val="00235B41"/>
    <w:rsid w:val="00246F2D"/>
    <w:rsid w:val="00247726"/>
    <w:rsid w:val="00265D36"/>
    <w:rsid w:val="002766A4"/>
    <w:rsid w:val="00285F5F"/>
    <w:rsid w:val="002A445A"/>
    <w:rsid w:val="002D356B"/>
    <w:rsid w:val="00307EB1"/>
    <w:rsid w:val="00413015"/>
    <w:rsid w:val="00451D49"/>
    <w:rsid w:val="00475706"/>
    <w:rsid w:val="00521901"/>
    <w:rsid w:val="0053573A"/>
    <w:rsid w:val="00573DD9"/>
    <w:rsid w:val="00600CD7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202D5"/>
    <w:rsid w:val="00A00AEA"/>
    <w:rsid w:val="00A366F8"/>
    <w:rsid w:val="00A75B15"/>
    <w:rsid w:val="00AF424C"/>
    <w:rsid w:val="00B125FE"/>
    <w:rsid w:val="00B57E4F"/>
    <w:rsid w:val="00B64E16"/>
    <w:rsid w:val="00BB0C00"/>
    <w:rsid w:val="00BD27F4"/>
    <w:rsid w:val="00C16D12"/>
    <w:rsid w:val="00C3242D"/>
    <w:rsid w:val="00CD59F8"/>
    <w:rsid w:val="00CE5D8D"/>
    <w:rsid w:val="00D77BE8"/>
    <w:rsid w:val="00E067E3"/>
    <w:rsid w:val="00E371C2"/>
    <w:rsid w:val="00ED74AB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722 zawiadomienie z 19.10.2022 r. o wyznaczeniu nowego terminu załatwienia sprawy (opublikowano w BIP 27.10.2022) - wersja cyfrowa</vt:lpstr>
    </vt:vector>
  </TitlesOfParts>
  <Company>MS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722 zawiadomienie z 19.10.2022 r. o wyznaczeniu nowego terminu załatwienia sprawy (opublikowano w BIP 28.10.2022) - wersja cyfrowa</dc:title>
  <dc:subject/>
  <dc:creator/>
  <dc:description/>
  <cp:lastModifiedBy>Młodawski Grzegorz  (DPA)</cp:lastModifiedBy>
  <cp:revision>17</cp:revision>
  <cp:lastPrinted>2019-01-15T15:08:00Z</cp:lastPrinted>
  <dcterms:created xsi:type="dcterms:W3CDTF">2022-10-17T08:42:00Z</dcterms:created>
  <dcterms:modified xsi:type="dcterms:W3CDTF">2022-10-28T08:10:00Z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