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344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1127760</wp:posOffset>
                </wp:positionH>
                <wp:positionV relativeFrom="paragraph">
                  <wp:posOffset>38100</wp:posOffset>
                </wp:positionV>
                <wp:extent cx="905510" cy="133985"/>
                <wp:wrapSquare wrapText="righ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05510" cy="133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GMINA STĘSZEW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8.799999999999997pt;margin-top:3.pt;width:71.299999999999997pt;height:10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GMINA STĘSZEW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5"/>
        </w:rPr>
        <w:t>Stęszew, zgodnie z datą w podpisie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>UL. POZNAŃSKA 11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  <w:b/>
          <w:bCs/>
        </w:rPr>
        <w:t>62-060 STĘSZEW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5060" w:right="0" w:firstLine="0"/>
        <w:jc w:val="both"/>
      </w:pPr>
      <w:r>
        <w:rPr>
          <w:rStyle w:val="CharStyle5"/>
          <w:b/>
          <w:bCs/>
        </w:rPr>
        <w:t>Premier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5060" w:right="0" w:firstLine="0"/>
        <w:jc w:val="both"/>
      </w:pPr>
      <w:r>
        <w:rPr>
          <w:rStyle w:val="CharStyle5"/>
          <w:b/>
          <w:bCs/>
        </w:rPr>
        <w:t>Donald Tusk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66" w:lineRule="auto"/>
        <w:ind w:left="0" w:right="0" w:firstLine="0"/>
        <w:jc w:val="left"/>
        <w:rPr>
          <w:sz w:val="20"/>
          <w:szCs w:val="20"/>
        </w:rPr>
      </w:pPr>
      <w:r>
        <w:rPr>
          <w:rStyle w:val="CharStyle5"/>
          <w:sz w:val="20"/>
          <w:szCs w:val="20"/>
        </w:rPr>
        <w:t>Znak: Oś.6236.1.2025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9"/>
          <w:b/>
          <w:bCs/>
        </w:rPr>
        <w:t>Dotyczy: problemu z realizacją zadania dotyczącego utylizacji nielegalnie pozostawionych odpadów niebezpiecznych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rStyle w:val="CharStyle5"/>
        </w:rPr>
        <w:t>Szanowny Panie Premierze,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rStyle w:val="CharStyle5"/>
        </w:rPr>
        <w:t>W imieniu gminy Stęszew zwracam się z prośbą o podjęcie działań umożliwiających skuteczną realizację zadań związanych z utylizacją nielegalnie porzuconych odpadów niebezpiecznych, które stanowią poważne zagrożenie dla środowiska i zdrowia mieszkańców.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rStyle w:val="CharStyle5"/>
        </w:rPr>
        <w:t>Pomimo uzyskania środków finansowych z dotacji celewej z budżetu państwa na wykonanie tego zadania, gmina napotyka na poważne trudności z ich wydatkowaniem. Przeprowadzone postępowania przetargowe na odbiór i utylizację odpadów niebezpiecznych nie przyniosły rezultatu – nie wpłynęła żadna oferta.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rStyle w:val="CharStyle5"/>
        </w:rPr>
        <w:t>Liczba podmiotów dysponujących odpowiednimi technologiami i uprawnieniami do utylizacji odpadów niebezpiecznych jest niewystarczająca, co w praktyce uniemożliwia gminom skuteczne wydatkowanie przyznanych środków oraz realizację celów programów rządowych. Taka sytuacja stawia nas w bardzo trudnym położeniu – pomimo posiadania środków i gotowości do działania, nie mamy faktycznej możliwości usunięcia zagrożenia.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740"/>
        <w:jc w:val="both"/>
      </w:pPr>
      <w:r>
        <w:rPr>
          <w:rStyle w:val="CharStyle5"/>
        </w:rPr>
        <w:t>W związku z powyższym zwracam się z prośbą o: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5"/>
        </w:rPr>
        <w:t>Rozważenie podjęcia działań systemowych umożliwiających utylizację tego rodzaju odpadów, w tym poprzez stworzenie dodatkowych instalacji przetwarzania odpadów niebezpiecznych lub wskazanie jednostek zdolnych do ich odbioru.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08" w:val="left"/>
        </w:tabs>
        <w:bidi w:val="0"/>
        <w:spacing w:before="0" w:line="240" w:lineRule="auto"/>
        <w:ind w:left="0" w:right="0" w:firstLine="0"/>
        <w:jc w:val="both"/>
      </w:pPr>
      <w:r>
        <w:rPr>
          <w:rStyle w:val="CharStyle5"/>
        </w:rPr>
        <w:t>Uelastycznienie zasad wydatkowania środków z budżetu państwa w przypadkach, gdy postępowania przetargowe kończą się brakiem ofert.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740"/>
        <w:jc w:val="both"/>
      </w:pPr>
      <w:r>
        <w:rPr>
          <w:rStyle w:val="CharStyle5"/>
        </w:rPr>
        <w:t>Podjęcie powyższych działań jest niezbędne, aby samorządy mogły skutecznie i zgodnie z prawem realizować zadania z zakresu ochrony środowiska oraz bezpieczeństwa publicznego.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Style w:val="CharStyle5"/>
        </w:rPr>
        <w:t>Z wyrazami szacunku</w:t>
      </w:r>
    </w:p>
    <w:sectPr>
      <w:footnotePr>
        <w:pos w:val="pageBottom"/>
        <w:numFmt w:val="decimal"/>
        <w:numRestart w:val="continuous"/>
      </w:footnotePr>
      <w:pgSz w:w="12240" w:h="15840"/>
      <w:pgMar w:top="1440" w:right="1766" w:bottom="1440" w:left="1771" w:header="1012" w:footer="1012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Body text (3)_"/>
    <w:basedOn w:val="DefaultParagraphFont"/>
    <w:link w:val="Styl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Body text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Body text (2)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Body text (3)"/>
    <w:basedOn w:val="Normal"/>
    <w:link w:val="CharStyle3"/>
    <w:pPr>
      <w:widowControl w:val="0"/>
      <w:shd w:val="clear" w:color="auto" w:fill="auto"/>
      <w:spacing w:after="18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styleId="Style4">
    <w:name w:val="Body text"/>
    <w:basedOn w:val="Normal"/>
    <w:link w:val="CharStyle5"/>
    <w:qFormat/>
    <w:pPr>
      <w:widowControl w:val="0"/>
      <w:shd w:val="clear" w:color="auto" w:fill="auto"/>
      <w:spacing w:after="180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Body text (2)"/>
    <w:basedOn w:val="Normal"/>
    <w:link w:val="CharStyle9"/>
    <w:pPr>
      <w:widowControl w:val="0"/>
      <w:shd w:val="clear" w:color="auto" w:fill="auto"/>
      <w:spacing w:after="48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python-docx</dc:creator>
  <cp:keywords/>
</cp:coreProperties>
</file>