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6713" w:rsidRDefault="009A35AE">
      <w:pPr>
        <w:tabs>
          <w:tab w:val="center" w:pos="1418"/>
        </w:tabs>
        <w:snapToGrid w:val="0"/>
        <w:ind w:right="15"/>
        <w:jc w:val="right"/>
      </w:pPr>
      <w:r>
        <w:fldChar w:fldCharType="begin"/>
      </w:r>
      <w:bookmarkStart w:id="1" w:name="Bookmark1"/>
      <w:r>
        <w:fldChar w:fldCharType="end"/>
      </w:r>
      <w:bookmarkEnd w:id="1"/>
      <w:r>
        <w:rPr>
          <w:sz w:val="24"/>
          <w:szCs w:val="24"/>
        </w:rPr>
        <w:t xml:space="preserve">Łódź, </w:t>
      </w:r>
      <w:bookmarkStart w:id="2" w:name="ezdDataPodpisu"/>
      <w:r>
        <w:rPr>
          <w:sz w:val="24"/>
          <w:szCs w:val="24"/>
        </w:rPr>
        <w:t>19 czerwca 2024</w:t>
      </w:r>
      <w:bookmarkEnd w:id="2"/>
      <w:r>
        <w:rPr>
          <w:sz w:val="24"/>
          <w:szCs w:val="24"/>
        </w:rPr>
        <w:t xml:space="preserve"> r.</w:t>
      </w:r>
    </w:p>
    <w:p w:rsidR="00216713" w:rsidRDefault="009A35AE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3" w:name="ezdSprawaZnak"/>
      <w:r>
        <w:rPr>
          <w:sz w:val="24"/>
          <w:szCs w:val="24"/>
        </w:rPr>
        <w:t>ZD-I.9612.10.2023</w:t>
      </w:r>
      <w:bookmarkEnd w:id="3"/>
    </w:p>
    <w:p w:rsidR="00216713" w:rsidRDefault="009A35AE">
      <w:pPr>
        <w:snapToGrid w:val="0"/>
        <w:rPr>
          <w:sz w:val="24"/>
          <w:szCs w:val="24"/>
        </w:rPr>
      </w:pPr>
    </w:p>
    <w:p w:rsidR="00966458" w:rsidRPr="003A3DE3" w:rsidRDefault="009A35AE" w:rsidP="00966458">
      <w:pPr>
        <w:tabs>
          <w:tab w:val="center" w:pos="1740"/>
        </w:tabs>
        <w:spacing w:line="360" w:lineRule="auto"/>
        <w:ind w:left="5670"/>
        <w:rPr>
          <w:b/>
          <w:bCs/>
          <w:sz w:val="24"/>
          <w:szCs w:val="24"/>
        </w:rPr>
      </w:pPr>
      <w:r w:rsidRPr="003A3DE3">
        <w:rPr>
          <w:b/>
          <w:bCs/>
          <w:sz w:val="24"/>
          <w:szCs w:val="24"/>
        </w:rPr>
        <w:t>Pan</w:t>
      </w:r>
    </w:p>
    <w:p w:rsidR="00966458" w:rsidRPr="003A3DE3" w:rsidRDefault="009A35AE" w:rsidP="00966458">
      <w:pPr>
        <w:tabs>
          <w:tab w:val="center" w:pos="1740"/>
        </w:tabs>
        <w:spacing w:line="360" w:lineRule="auto"/>
        <w:ind w:left="5670"/>
        <w:rPr>
          <w:b/>
          <w:bCs/>
          <w:sz w:val="24"/>
          <w:szCs w:val="24"/>
        </w:rPr>
      </w:pPr>
      <w:r w:rsidRPr="003A3DE3">
        <w:rPr>
          <w:b/>
          <w:bCs/>
          <w:sz w:val="24"/>
          <w:szCs w:val="24"/>
        </w:rPr>
        <w:t>Jacek Dawidowicz</w:t>
      </w:r>
    </w:p>
    <w:p w:rsidR="00966458" w:rsidRPr="003A3DE3" w:rsidRDefault="009A35AE" w:rsidP="00966458">
      <w:pPr>
        <w:tabs>
          <w:tab w:val="center" w:pos="1740"/>
        </w:tabs>
        <w:spacing w:line="360" w:lineRule="auto"/>
        <w:ind w:left="5670"/>
        <w:rPr>
          <w:b/>
          <w:bCs/>
          <w:sz w:val="24"/>
          <w:szCs w:val="24"/>
        </w:rPr>
      </w:pPr>
      <w:r w:rsidRPr="003A3DE3">
        <w:rPr>
          <w:b/>
          <w:bCs/>
          <w:sz w:val="24"/>
          <w:szCs w:val="24"/>
        </w:rPr>
        <w:t>Prezes</w:t>
      </w:r>
      <w:r>
        <w:rPr>
          <w:b/>
          <w:bCs/>
          <w:sz w:val="24"/>
          <w:szCs w:val="24"/>
        </w:rPr>
        <w:t xml:space="preserve"> Zarządu</w:t>
      </w:r>
    </w:p>
    <w:p w:rsidR="00966458" w:rsidRPr="003A3DE3" w:rsidRDefault="009A35AE" w:rsidP="00966458">
      <w:pPr>
        <w:tabs>
          <w:tab w:val="center" w:pos="1740"/>
        </w:tabs>
        <w:spacing w:line="360" w:lineRule="auto"/>
        <w:ind w:left="5670"/>
        <w:rPr>
          <w:b/>
          <w:bCs/>
          <w:sz w:val="24"/>
          <w:szCs w:val="24"/>
        </w:rPr>
      </w:pPr>
      <w:r w:rsidRPr="003A3DE3">
        <w:rPr>
          <w:b/>
          <w:bCs/>
          <w:sz w:val="24"/>
          <w:szCs w:val="24"/>
        </w:rPr>
        <w:t>FUNDACJI „AMBROZJA”</w:t>
      </w:r>
    </w:p>
    <w:p w:rsidR="00966458" w:rsidRPr="003A3DE3" w:rsidRDefault="009A35AE" w:rsidP="00966458">
      <w:pPr>
        <w:tabs>
          <w:tab w:val="center" w:pos="1740"/>
        </w:tabs>
        <w:spacing w:line="360" w:lineRule="auto"/>
        <w:ind w:left="5670"/>
        <w:rPr>
          <w:b/>
          <w:bCs/>
          <w:sz w:val="24"/>
          <w:szCs w:val="24"/>
        </w:rPr>
      </w:pPr>
      <w:r w:rsidRPr="003A3DE3">
        <w:rPr>
          <w:b/>
          <w:bCs/>
          <w:sz w:val="24"/>
          <w:szCs w:val="24"/>
        </w:rPr>
        <w:t>ul. Stanisława Dubois 117</w:t>
      </w:r>
    </w:p>
    <w:p w:rsidR="00966458" w:rsidRPr="003A3DE3" w:rsidRDefault="009A35AE" w:rsidP="00966458">
      <w:pPr>
        <w:tabs>
          <w:tab w:val="center" w:pos="1740"/>
        </w:tabs>
        <w:spacing w:line="360" w:lineRule="auto"/>
        <w:ind w:left="5670"/>
        <w:rPr>
          <w:b/>
          <w:bCs/>
          <w:sz w:val="24"/>
          <w:szCs w:val="24"/>
        </w:rPr>
      </w:pPr>
      <w:r w:rsidRPr="003A3DE3">
        <w:rPr>
          <w:rStyle w:val="fmybhe"/>
          <w:b/>
          <w:bCs/>
          <w:sz w:val="24"/>
          <w:szCs w:val="24"/>
        </w:rPr>
        <w:t>93-465 Łódź</w:t>
      </w:r>
    </w:p>
    <w:p w:rsidR="00966458" w:rsidRDefault="009A35AE" w:rsidP="00966458">
      <w:pPr>
        <w:snapToGrid w:val="0"/>
        <w:spacing w:line="360" w:lineRule="auto"/>
        <w:rPr>
          <w:sz w:val="24"/>
          <w:szCs w:val="24"/>
        </w:rPr>
      </w:pPr>
    </w:p>
    <w:p w:rsidR="00966458" w:rsidRDefault="009A35AE" w:rsidP="00966458">
      <w:pPr>
        <w:pStyle w:val="Nagwek2"/>
        <w:widowControl w:val="0"/>
        <w:numPr>
          <w:ilvl w:val="0"/>
          <w:numId w:val="0"/>
        </w:numPr>
        <w:spacing w:before="240" w:after="60" w:line="100" w:lineRule="atLeast"/>
        <w:ind w:left="1080"/>
        <w:jc w:val="center"/>
      </w:pPr>
      <w:r>
        <w:rPr>
          <w:sz w:val="24"/>
          <w:szCs w:val="24"/>
        </w:rPr>
        <w:t>ZALECENIA POKONTROLNE</w:t>
      </w:r>
    </w:p>
    <w:p w:rsidR="00966458" w:rsidRDefault="009A35AE" w:rsidP="00966458">
      <w:pPr>
        <w:pStyle w:val="Akapitzlist"/>
        <w:spacing w:after="0" w:line="360" w:lineRule="auto"/>
        <w:ind w:left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966458" w:rsidRDefault="009A35AE" w:rsidP="00966458">
      <w:pPr>
        <w:pStyle w:val="western"/>
        <w:spacing w:before="280" w:line="360" w:lineRule="auto"/>
        <w:ind w:firstLine="709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Na podstawie art. 111 ust. 1 ustawy z dnia 15 kwietnia 2011 r. </w:t>
      </w:r>
      <w:r>
        <w:rPr>
          <w:rFonts w:ascii="Times New Roman" w:hAnsi="Times New Roman"/>
          <w:i w:val="0"/>
          <w:iCs w:val="0"/>
          <w:sz w:val="24"/>
          <w:szCs w:val="24"/>
          <w:lang w:eastAsia="en-US"/>
        </w:rPr>
        <w:t>o działalności leczniczej</w:t>
      </w:r>
      <w:r>
        <w:rPr>
          <w:rFonts w:ascii="Times New Roman" w:hAnsi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</w:rPr>
        <w:t>(Dz. U. z 202</w:t>
      </w:r>
      <w:r>
        <w:rPr>
          <w:rFonts w:ascii="Times New Roman" w:hAnsi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r. poz. </w:t>
      </w:r>
      <w:r>
        <w:rPr>
          <w:rFonts w:ascii="Times New Roman" w:hAnsi="Times New Roman"/>
          <w:i w:val="0"/>
          <w:iCs w:val="0"/>
          <w:sz w:val="24"/>
          <w:szCs w:val="24"/>
        </w:rPr>
        <w:t>79</w:t>
      </w:r>
      <w:r>
        <w:rPr>
          <w:rFonts w:ascii="Times New Roman" w:hAnsi="Times New Roman"/>
          <w:i w:val="0"/>
          <w:iCs w:val="0"/>
          <w:sz w:val="24"/>
          <w:szCs w:val="24"/>
        </w:rPr>
        <w:t>9), zespół kontrolerów powołany przez Zastępcę Dyrektora Wydziału Zdrowia Łódzkiego Urzędu Wojewódzkiego w Łodzi, działającego z upoważnienia Wojewody Łódzkiego, przeprowadził w dniach od 17 listopada 2023 r. do 29 lutego 2024 r. k</w:t>
      </w:r>
      <w:r>
        <w:rPr>
          <w:rFonts w:ascii="Times New Roman" w:hAnsi="Times New Roman"/>
          <w:i w:val="0"/>
          <w:iCs w:val="0"/>
          <w:sz w:val="24"/>
          <w:szCs w:val="24"/>
        </w:rPr>
        <w:t>ontrolę działalności podmiotu leczniczego pn.: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</w:rPr>
        <w:t>FUNDACJA „AMBROZJA”, z siedzibą w Łodzi</w:t>
      </w:r>
      <w:r>
        <w:rPr>
          <w:rFonts w:ascii="Times New Roman" w:hAnsi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przy ul. Stanisława Dubois 117, prowadzącego zakład leczniczy pn.: ZAKŁAD PIELĘGNACYJNO-OPIEKUŃCZY „FUNDACJA AMBROZJA”, z siedzibą w Łodzi</w:t>
      </w:r>
      <w:r>
        <w:rPr>
          <w:rFonts w:ascii="Times New Roman" w:hAnsi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 przy</w:t>
      </w:r>
      <w:r>
        <w:rPr>
          <w:rFonts w:ascii="Times New Roman" w:hAnsi="Times New Roman"/>
          <w:i w:val="0"/>
          <w:iCs w:val="0"/>
          <w:sz w:val="24"/>
          <w:szCs w:val="24"/>
        </w:rPr>
        <w:t> </w:t>
      </w:r>
      <w:r>
        <w:rPr>
          <w:rFonts w:ascii="Times New Roman" w:hAnsi="Times New Roman"/>
          <w:i w:val="0"/>
          <w:iCs w:val="0"/>
          <w:sz w:val="24"/>
          <w:szCs w:val="24"/>
        </w:rPr>
        <w:t xml:space="preserve">ul. Stanisława Dubois 117. </w:t>
      </w:r>
    </w:p>
    <w:p w:rsidR="00966458" w:rsidRDefault="009A35AE" w:rsidP="00966458">
      <w:pPr>
        <w:spacing w:line="360" w:lineRule="auto"/>
        <w:jc w:val="both"/>
        <w:rPr>
          <w:szCs w:val="24"/>
        </w:rPr>
      </w:pPr>
      <w:r>
        <w:rPr>
          <w:i/>
          <w:iCs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Przedmiotem kontroli była zgodność wykonywanej działalności podmiotu leczniczego z wybranymi przepisami ustawy z dnia 15 kwietnia 2011 r. o działalności leczniczej. </w:t>
      </w:r>
    </w:p>
    <w:p w:rsidR="00966458" w:rsidRDefault="009A35AE" w:rsidP="00966458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color w:val="000000"/>
          <w:sz w:val="24"/>
          <w:szCs w:val="24"/>
        </w:rPr>
        <w:t xml:space="preserve">Okres objęty </w:t>
      </w:r>
      <w:r w:rsidRPr="003D653D">
        <w:rPr>
          <w:color w:val="000000"/>
          <w:sz w:val="24"/>
          <w:szCs w:val="24"/>
        </w:rPr>
        <w:t xml:space="preserve">kontrolą </w:t>
      </w:r>
      <w:r w:rsidRPr="003D653D">
        <w:rPr>
          <w:sz w:val="24"/>
          <w:szCs w:val="24"/>
        </w:rPr>
        <w:t>od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1 maja 2023 r. do 16 listopada 2023 </w:t>
      </w:r>
      <w:r>
        <w:rPr>
          <w:sz w:val="24"/>
          <w:szCs w:val="24"/>
        </w:rPr>
        <w:t>r.</w:t>
      </w:r>
    </w:p>
    <w:p w:rsidR="00966458" w:rsidRDefault="009A35AE" w:rsidP="00966458">
      <w:pPr>
        <w:spacing w:line="360" w:lineRule="auto"/>
        <w:jc w:val="both"/>
        <w:rPr>
          <w:szCs w:val="24"/>
        </w:rPr>
      </w:pPr>
      <w:r>
        <w:rPr>
          <w:i/>
          <w:iCs/>
        </w:rPr>
        <w:tab/>
      </w:r>
      <w:r>
        <w:rPr>
          <w:color w:val="000000"/>
          <w:sz w:val="24"/>
          <w:szCs w:val="24"/>
        </w:rPr>
        <w:t xml:space="preserve">Wyniki kontroli zostały przedstawione w protokole kontroli, podpisanym </w:t>
      </w:r>
      <w:r w:rsidRPr="00CC7444">
        <w:rPr>
          <w:sz w:val="24"/>
          <w:szCs w:val="24"/>
        </w:rPr>
        <w:t>29 lutego 2024 r.</w:t>
      </w:r>
      <w:r>
        <w:rPr>
          <w:i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przez zespół kontrolerów oraz </w:t>
      </w:r>
      <w:r>
        <w:rPr>
          <w:color w:val="000000"/>
          <w:sz w:val="24"/>
          <w:szCs w:val="24"/>
        </w:rPr>
        <w:t>13 maja</w:t>
      </w:r>
      <w:r>
        <w:rPr>
          <w:color w:val="000000"/>
          <w:sz w:val="24"/>
          <w:szCs w:val="24"/>
        </w:rPr>
        <w:t xml:space="preserve"> 2024 r.</w:t>
      </w:r>
      <w:r>
        <w:rPr>
          <w:color w:val="000000"/>
          <w:sz w:val="24"/>
          <w:szCs w:val="24"/>
        </w:rPr>
        <w:t xml:space="preserve"> (data wpływu podpisanego protokołu do Urzędu)</w:t>
      </w:r>
      <w:r>
        <w:rPr>
          <w:color w:val="000000"/>
          <w:sz w:val="24"/>
          <w:szCs w:val="24"/>
        </w:rPr>
        <w:t xml:space="preserve"> przez Pana Jacka Dawidowicza – Prezesa Zarządu, a tym samym osobę uprawnioną do reprezentowania podmiotu, zgodnie z zapisem w Krajowym Rejestrze Sądowym.</w:t>
      </w:r>
    </w:p>
    <w:p w:rsidR="00966458" w:rsidRDefault="009A35AE" w:rsidP="00966458">
      <w:pPr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ab/>
        <w:t>W terminie przewidzianym w art. 112 ust. 6 powołanej ustawy o działalności leczniczej Pan Jacek Dawi</w:t>
      </w:r>
      <w:r>
        <w:rPr>
          <w:color w:val="000000"/>
          <w:sz w:val="24"/>
          <w:szCs w:val="24"/>
        </w:rPr>
        <w:t xml:space="preserve">dowicz nie wniósł zastrzeżeń, co do sposobu przeprowadzenia czynności kontrolnych oraz ustaleń zawartych w protokole kontroli. </w:t>
      </w:r>
    </w:p>
    <w:p w:rsidR="00966458" w:rsidRDefault="009A35AE" w:rsidP="00966458">
      <w:pPr>
        <w:pStyle w:val="western"/>
        <w:spacing w:before="280" w:line="360" w:lineRule="auto"/>
        <w:jc w:val="both"/>
        <w:rPr>
          <w:i w:val="0"/>
          <w:iCs w:val="0"/>
        </w:rPr>
      </w:pPr>
    </w:p>
    <w:p w:rsidR="00966458" w:rsidRPr="00966458" w:rsidRDefault="009A35AE" w:rsidP="00966458">
      <w:pPr>
        <w:tabs>
          <w:tab w:val="left" w:pos="792"/>
          <w:tab w:val="left" w:pos="912"/>
        </w:tabs>
        <w:spacing w:line="360" w:lineRule="auto"/>
        <w:ind w:firstLine="737"/>
        <w:jc w:val="both"/>
        <w:rPr>
          <w:szCs w:val="24"/>
        </w:rPr>
      </w:pPr>
      <w:r>
        <w:rPr>
          <w:color w:val="000000"/>
          <w:sz w:val="24"/>
          <w:szCs w:val="24"/>
        </w:rPr>
        <w:lastRenderedPageBreak/>
        <w:t xml:space="preserve">Na podstawie ustaleń zawartych w </w:t>
      </w:r>
      <w:r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rotokole kontroli stwierdzono, że działalność podmiotu leczniczego w zakresie przedmiotu kont</w:t>
      </w:r>
      <w:r>
        <w:rPr>
          <w:color w:val="000000"/>
          <w:sz w:val="24"/>
          <w:szCs w:val="24"/>
        </w:rPr>
        <w:t xml:space="preserve">roli jest </w:t>
      </w:r>
      <w:r>
        <w:rPr>
          <w:b/>
          <w:bCs/>
          <w:color w:val="000000"/>
          <w:sz w:val="24"/>
          <w:szCs w:val="24"/>
        </w:rPr>
        <w:t xml:space="preserve">legalna i celowa oraz nierzetelna </w:t>
      </w:r>
      <w:r>
        <w:rPr>
          <w:color w:val="000000"/>
          <w:sz w:val="24"/>
          <w:szCs w:val="24"/>
        </w:rPr>
        <w:t>z uwagi na stwierdzone</w:t>
      </w:r>
      <w:r>
        <w:rPr>
          <w:szCs w:val="24"/>
        </w:rPr>
        <w:t xml:space="preserve"> </w:t>
      </w:r>
      <w:r>
        <w:rPr>
          <w:b/>
          <w:sz w:val="24"/>
          <w:szCs w:val="24"/>
          <w:shd w:val="clear" w:color="auto" w:fill="FFFFFF"/>
        </w:rPr>
        <w:t>nieprawidłowości:</w:t>
      </w:r>
    </w:p>
    <w:p w:rsidR="00966458" w:rsidRPr="005671B8" w:rsidRDefault="009A35AE" w:rsidP="00966458">
      <w:pPr>
        <w:numPr>
          <w:ilvl w:val="0"/>
          <w:numId w:val="4"/>
        </w:numPr>
        <w:spacing w:before="171" w:after="171" w:line="360" w:lineRule="auto"/>
        <w:jc w:val="both"/>
      </w:pP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dane dotyczące struktury organizacyjnej zakładu leczniczego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,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 xml:space="preserve"> widniejące w księdze rejestrowej w kontrolowanym okresie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,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 xml:space="preserve"> nie były w pełni zgodne ze stanem faktycznym ustalonym w toku czynności kontrolnych tj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.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en-US" w:bidi="pl-PL"/>
        </w:rPr>
        <w:t>:</w:t>
      </w:r>
    </w:p>
    <w:p w:rsidR="00966458" w:rsidRPr="005671B8" w:rsidRDefault="009A35AE" w:rsidP="00966458">
      <w:pPr>
        <w:pStyle w:val="Akapitzlist"/>
        <w:numPr>
          <w:ilvl w:val="0"/>
          <w:numId w:val="5"/>
        </w:numPr>
        <w:spacing w:before="171" w:after="17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671B8">
        <w:rPr>
          <w:rFonts w:ascii="Times New Roman" w:hAnsi="Times New Roman" w:cs="Times New Roman"/>
          <w:sz w:val="24"/>
          <w:szCs w:val="24"/>
        </w:rPr>
        <w:t>izjoterapi</w:t>
      </w:r>
      <w:r>
        <w:rPr>
          <w:rFonts w:ascii="Times New Roman" w:hAnsi="Times New Roman" w:cs="Times New Roman"/>
          <w:sz w:val="24"/>
          <w:szCs w:val="24"/>
        </w:rPr>
        <w:t>a realizowana w ramach komórki organi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acyjnej</w:t>
      </w:r>
      <w:r>
        <w:rPr>
          <w:rFonts w:ascii="Times New Roman" w:hAnsi="Times New Roman" w:cs="Times New Roman"/>
          <w:sz w:val="24"/>
          <w:szCs w:val="24"/>
        </w:rPr>
        <w:t xml:space="preserve"> pn.: </w:t>
      </w:r>
      <w:r w:rsidRPr="00AF09E3">
        <w:rPr>
          <w:rFonts w:ascii="Times New Roman" w:hAnsi="Times New Roman" w:cs="Times New Roman"/>
          <w:sz w:val="24"/>
          <w:szCs w:val="24"/>
        </w:rPr>
        <w:t>ZAKŁAD PIELĘGNACYJNO-OPIEKUŃCZY „FUNDACJA AMBROZJA”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rzeczywistości</w:t>
      </w:r>
      <w:r>
        <w:rPr>
          <w:rFonts w:ascii="Times New Roman" w:hAnsi="Times New Roman" w:cs="Times New Roman"/>
          <w:sz w:val="24"/>
          <w:szCs w:val="24"/>
        </w:rPr>
        <w:t xml:space="preserve"> prowadzona jest przez podmiot zewnę</w:t>
      </w:r>
      <w:r>
        <w:rPr>
          <w:rFonts w:ascii="Times New Roman" w:hAnsi="Times New Roman" w:cs="Times New Roman"/>
          <w:sz w:val="24"/>
          <w:szCs w:val="24"/>
        </w:rPr>
        <w:t>trzny, który wytwarza i przechowuje w swojej siedzibie dokumentację medyczną pacjentów;</w:t>
      </w:r>
    </w:p>
    <w:p w:rsidR="00966458" w:rsidRPr="00F4495C" w:rsidRDefault="009A35AE" w:rsidP="00966458">
      <w:pPr>
        <w:pStyle w:val="Akapitzlist"/>
        <w:numPr>
          <w:ilvl w:val="0"/>
          <w:numId w:val="5"/>
        </w:numPr>
        <w:spacing w:before="171" w:after="17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95C">
        <w:rPr>
          <w:rFonts w:ascii="Times New Roman" w:hAnsi="Times New Roman" w:cs="Times New Roman"/>
          <w:sz w:val="24"/>
          <w:szCs w:val="24"/>
        </w:rPr>
        <w:t xml:space="preserve">ilość łóżek </w:t>
      </w:r>
      <w:r w:rsidRPr="005671B8">
        <w:rPr>
          <w:rFonts w:ascii="Times New Roman" w:hAnsi="Times New Roman" w:cs="Times New Roman"/>
          <w:sz w:val="24"/>
          <w:szCs w:val="24"/>
        </w:rPr>
        <w:t xml:space="preserve">(w rejestrze liczba łóżek ogółem </w:t>
      </w:r>
      <w:r>
        <w:rPr>
          <w:rFonts w:ascii="Times New Roman" w:hAnsi="Times New Roman" w:cs="Times New Roman"/>
          <w:sz w:val="24"/>
          <w:szCs w:val="24"/>
        </w:rPr>
        <w:t xml:space="preserve">wynosi </w:t>
      </w:r>
      <w:r w:rsidRPr="005671B8">
        <w:rPr>
          <w:rFonts w:ascii="Times New Roman" w:hAnsi="Times New Roman" w:cs="Times New Roman"/>
          <w:sz w:val="24"/>
          <w:szCs w:val="24"/>
        </w:rPr>
        <w:t xml:space="preserve">75, w trakcie prowadzonych czynności kontrolnych </w:t>
      </w:r>
      <w:r w:rsidRPr="00F4495C">
        <w:rPr>
          <w:rFonts w:ascii="Times New Roman" w:hAnsi="Times New Roman" w:cs="Times New Roman"/>
          <w:sz w:val="24"/>
          <w:szCs w:val="24"/>
        </w:rPr>
        <w:t>w </w:t>
      </w:r>
      <w:r w:rsidRPr="005F4130">
        <w:rPr>
          <w:rFonts w:ascii="Times New Roman" w:hAnsi="Times New Roman" w:cs="Times New Roman"/>
          <w:sz w:val="24"/>
          <w:szCs w:val="24"/>
        </w:rPr>
        <w:t>dniu 17 listopada 2023 r.</w:t>
      </w:r>
      <w:r w:rsidRPr="00F4495C">
        <w:rPr>
          <w:rFonts w:ascii="Times New Roman" w:hAnsi="Times New Roman" w:cs="Times New Roman"/>
          <w:sz w:val="24"/>
          <w:szCs w:val="24"/>
        </w:rPr>
        <w:t xml:space="preserve"> </w:t>
      </w:r>
      <w:r w:rsidRPr="005671B8">
        <w:rPr>
          <w:rFonts w:ascii="Times New Roman" w:hAnsi="Times New Roman" w:cs="Times New Roman"/>
          <w:sz w:val="24"/>
          <w:szCs w:val="24"/>
        </w:rPr>
        <w:t>ustalono liczbę 87)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6458" w:rsidRPr="00420606" w:rsidRDefault="009A35AE" w:rsidP="00966458">
      <w:pPr>
        <w:numPr>
          <w:ilvl w:val="0"/>
          <w:numId w:val="4"/>
        </w:numPr>
        <w:spacing w:line="360" w:lineRule="auto"/>
        <w:jc w:val="both"/>
      </w:pP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podmiot leczniczy</w:t>
      </w:r>
      <w:r>
        <w:rPr>
          <w:rFonts w:eastAsia="Calibri"/>
          <w:i/>
          <w:iCs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>w przypadku terapeuty zajęciowego nie dysponował dokumentami potwierdzającymi posiadan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>i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e </w:t>
      </w:r>
      <w:r w:rsidRPr="001F2E04">
        <w:rPr>
          <w:sz w:val="24"/>
          <w:szCs w:val="24"/>
        </w:rPr>
        <w:t>praw</w:t>
      </w:r>
      <w:r>
        <w:rPr>
          <w:sz w:val="24"/>
          <w:szCs w:val="24"/>
        </w:rPr>
        <w:t>a</w:t>
      </w:r>
      <w:r w:rsidRPr="001F2E04">
        <w:rPr>
          <w:sz w:val="24"/>
          <w:szCs w:val="24"/>
        </w:rPr>
        <w:t xml:space="preserve"> wykonywania zawodu</w:t>
      </w:r>
      <w:r>
        <w:rPr>
          <w:sz w:val="24"/>
          <w:szCs w:val="24"/>
        </w:rPr>
        <w:t>,</w:t>
      </w:r>
      <w:r w:rsidRPr="001F2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jak również </w:t>
      </w:r>
      <w:r>
        <w:rPr>
          <w:sz w:val="24"/>
          <w:szCs w:val="24"/>
        </w:rPr>
        <w:t>dokumentami potwierdzającymi brak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 istnienia przeciwwskazań zdrowotnych do pracy na zajmowanym stanowisku w okresie objętym kontrolą. Nie posiadał również </w:t>
      </w:r>
      <w:r w:rsidRPr="001F2E04">
        <w:rPr>
          <w:sz w:val="24"/>
          <w:szCs w:val="24"/>
        </w:rPr>
        <w:t xml:space="preserve">zaświadczeń o </w:t>
      </w:r>
      <w:r>
        <w:rPr>
          <w:sz w:val="24"/>
          <w:szCs w:val="24"/>
        </w:rPr>
        <w:t xml:space="preserve">braku </w:t>
      </w:r>
      <w:r>
        <w:rPr>
          <w:rFonts w:eastAsia="Tahoma"/>
          <w:color w:val="00000A"/>
          <w:kern w:val="0"/>
          <w:sz w:val="24"/>
          <w:szCs w:val="24"/>
          <w:lang w:eastAsia="ar-SA" w:bidi="pl-PL"/>
        </w:rPr>
        <w:t>przeciwwskazań zdrowotnych do pracy na zajmowanym stanowisku</w:t>
      </w:r>
      <w:r w:rsidRPr="001F2E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dla </w:t>
      </w:r>
      <w:r w:rsidRPr="001F2E04">
        <w:rPr>
          <w:sz w:val="24"/>
          <w:szCs w:val="24"/>
        </w:rPr>
        <w:t>dwóch pielęgniarek</w:t>
      </w:r>
      <w:r>
        <w:rPr>
          <w:sz w:val="24"/>
          <w:szCs w:val="24"/>
        </w:rPr>
        <w:t xml:space="preserve">, </w:t>
      </w:r>
      <w:r w:rsidRPr="001F2E04">
        <w:rPr>
          <w:sz w:val="24"/>
          <w:szCs w:val="24"/>
        </w:rPr>
        <w:t>a</w:t>
      </w:r>
      <w:r>
        <w:rPr>
          <w:sz w:val="24"/>
          <w:szCs w:val="24"/>
        </w:rPr>
        <w:t> </w:t>
      </w:r>
      <w:r w:rsidRPr="001F2E04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1F2E04">
        <w:rPr>
          <w:sz w:val="24"/>
          <w:szCs w:val="24"/>
        </w:rPr>
        <w:t>przypadku jednej pielęgnia</w:t>
      </w:r>
      <w:r w:rsidRPr="001F2E04">
        <w:rPr>
          <w:sz w:val="24"/>
          <w:szCs w:val="24"/>
        </w:rPr>
        <w:t xml:space="preserve">rki, jednego opiekuna medycznego oraz </w:t>
      </w:r>
      <w:r>
        <w:rPr>
          <w:sz w:val="24"/>
          <w:szCs w:val="24"/>
        </w:rPr>
        <w:t>r</w:t>
      </w:r>
      <w:r w:rsidRPr="001F2E04">
        <w:rPr>
          <w:sz w:val="24"/>
          <w:szCs w:val="24"/>
        </w:rPr>
        <w:t xml:space="preserve">atownika medycznego </w:t>
      </w:r>
      <w:r>
        <w:rPr>
          <w:sz w:val="24"/>
          <w:szCs w:val="24"/>
        </w:rPr>
        <w:t>ww. </w:t>
      </w:r>
      <w:r w:rsidRPr="001F2E04">
        <w:rPr>
          <w:sz w:val="24"/>
          <w:szCs w:val="24"/>
        </w:rPr>
        <w:t>zaświadczeni</w:t>
      </w:r>
      <w:r>
        <w:rPr>
          <w:sz w:val="24"/>
          <w:szCs w:val="24"/>
        </w:rPr>
        <w:t xml:space="preserve">a </w:t>
      </w:r>
      <w:r w:rsidRPr="001F2E04">
        <w:rPr>
          <w:sz w:val="24"/>
          <w:szCs w:val="24"/>
        </w:rPr>
        <w:t>nie</w:t>
      </w:r>
      <w:r>
        <w:rPr>
          <w:sz w:val="24"/>
          <w:szCs w:val="24"/>
        </w:rPr>
        <w:t> </w:t>
      </w:r>
      <w:r w:rsidRPr="001F2E04">
        <w:rPr>
          <w:sz w:val="24"/>
          <w:szCs w:val="24"/>
        </w:rPr>
        <w:t>obejm</w:t>
      </w:r>
      <w:r>
        <w:rPr>
          <w:sz w:val="24"/>
          <w:szCs w:val="24"/>
        </w:rPr>
        <w:t>owały</w:t>
      </w:r>
      <w:r w:rsidRPr="001F2E04">
        <w:rPr>
          <w:sz w:val="24"/>
          <w:szCs w:val="24"/>
        </w:rPr>
        <w:t xml:space="preserve"> całego okresu kontroli</w:t>
      </w:r>
      <w:r>
        <w:rPr>
          <w:sz w:val="24"/>
          <w:szCs w:val="24"/>
        </w:rPr>
        <w:t>.</w:t>
      </w:r>
    </w:p>
    <w:p w:rsidR="00966458" w:rsidRDefault="009A35AE" w:rsidP="00966458">
      <w:pPr>
        <w:spacing w:line="360" w:lineRule="auto"/>
        <w:jc w:val="both"/>
      </w:pPr>
    </w:p>
    <w:p w:rsidR="00966458" w:rsidRDefault="009A35AE" w:rsidP="00966458">
      <w:pPr>
        <w:spacing w:line="360" w:lineRule="auto"/>
        <w:jc w:val="both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W trakcie trwania kontroli, podmiot leczniczy podjął działania, skutkujące dokonaniem zmian w rejestrze podmiotów wykonujących działalność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leczniczą, w zakresie danych dotyczących liczby łóżek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. Ostatecznie liczba łóżek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w pełni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zgodna ze stanem faktycznym została uwidoczniona w rejestrze po zakończeniu czynności kontrolnych, podobnie jak wykreślenie fizjoterapii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jako dziedziny medycyny funkcj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onującej w komórce organizacyjnej pn.: </w:t>
      </w:r>
      <w:r>
        <w:rPr>
          <w:sz w:val="24"/>
          <w:szCs w:val="24"/>
        </w:rPr>
        <w:t>ZAKŁAD PIELĘGNACYJNO-OPIEKUŃCZY „FUNDACJA AMBROZJA”</w:t>
      </w:r>
      <w:r>
        <w:rPr>
          <w:sz w:val="24"/>
          <w:szCs w:val="24"/>
        </w:rPr>
        <w:t>.</w:t>
      </w:r>
    </w:p>
    <w:p w:rsidR="00966458" w:rsidRDefault="009A35AE" w:rsidP="00F4495C">
      <w:pPr>
        <w:spacing w:line="360" w:lineRule="auto"/>
        <w:ind w:firstLine="709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W związku z przedstawionymi ustaleniami kontroli, zgodność wykonywanej działalności podmiotu leczniczego z wybranymi przepisami ustawy z dnia 15 kwietnia 2011 r. o działalności leczniczej oceniono </w:t>
      </w:r>
      <w:r>
        <w:rPr>
          <w:b/>
          <w:color w:val="000000"/>
          <w:sz w:val="24"/>
          <w:szCs w:val="24"/>
        </w:rPr>
        <w:t>pozytywnie z nieprawidłowościami.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ab/>
      </w:r>
    </w:p>
    <w:p w:rsidR="00966458" w:rsidRDefault="009A35AE" w:rsidP="00966458">
      <w:pPr>
        <w:spacing w:before="171" w:after="171" w:line="360" w:lineRule="auto"/>
        <w:jc w:val="both"/>
        <w:rPr>
          <w:szCs w:val="24"/>
        </w:rPr>
      </w:pP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lastRenderedPageBreak/>
        <w:t>Mając na względzie stwie</w:t>
      </w:r>
      <w:r>
        <w:rPr>
          <w:rFonts w:eastAsia="Calibri"/>
          <w:b/>
          <w:bCs/>
          <w:color w:val="000000"/>
          <w:kern w:val="0"/>
          <w:sz w:val="24"/>
          <w:szCs w:val="24"/>
          <w:lang w:eastAsia="en-US"/>
        </w:rPr>
        <w:t>rdzone nieprawidłowości, na podstawie art. 112 ust. 7 pkt 2 wspomnianej ustawy zalecam:</w:t>
      </w:r>
    </w:p>
    <w:p w:rsidR="00966458" w:rsidRPr="00DB1603" w:rsidRDefault="009A35AE" w:rsidP="00966458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terminowe zgłaszanie organowi prowadzącemu rejestr wszelkich zmian danych objętych rejestrem (zgodnie z art. 107 ust. 1 ustawy o działalności leczniczej). </w:t>
      </w:r>
    </w:p>
    <w:p w:rsidR="00966458" w:rsidRPr="005822F7" w:rsidRDefault="009A35AE" w:rsidP="00966458">
      <w:pPr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Cs w:val="24"/>
        </w:rPr>
      </w:pPr>
      <w:r>
        <w:rPr>
          <w:color w:val="000000"/>
          <w:sz w:val="24"/>
          <w:szCs w:val="24"/>
        </w:rPr>
        <w:t xml:space="preserve">weryfikację dokumentacji personelu medycznego pod kątem zaświadczeń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potwierdzających </w:t>
      </w:r>
      <w:r>
        <w:rPr>
          <w:rFonts w:eastAsia="Tahoma"/>
          <w:color w:val="00000A"/>
          <w:kern w:val="0"/>
          <w:sz w:val="24"/>
          <w:szCs w:val="24"/>
          <w:shd w:val="clear" w:color="auto" w:fill="FFFFFF"/>
          <w:lang w:eastAsia="ar-SA" w:bidi="pl-PL"/>
        </w:rPr>
        <w:t>brak istnienia przeciwwskazań zdrowotnych do pracy na zajmowanym stanowisku bez względu na formę zatrudnienia</w:t>
      </w:r>
      <w:r>
        <w:rPr>
          <w:color w:val="000000"/>
          <w:sz w:val="24"/>
          <w:szCs w:val="24"/>
        </w:rPr>
        <w:t xml:space="preserve"> (zgodnie z art. 17 ust. 1 pkt 3 ustawy o działalności lecznic</w:t>
      </w:r>
      <w:r>
        <w:rPr>
          <w:color w:val="000000"/>
          <w:sz w:val="24"/>
          <w:szCs w:val="24"/>
        </w:rPr>
        <w:t xml:space="preserve">zej) oraz pod kątem 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>dokumentacji potwierdzającej posiadan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>i</w:t>
      </w:r>
      <w:r>
        <w:rPr>
          <w:rFonts w:eastAsia="Calibri"/>
          <w:color w:val="00000A"/>
          <w:kern w:val="0"/>
          <w:sz w:val="24"/>
          <w:szCs w:val="24"/>
          <w:shd w:val="clear" w:color="auto" w:fill="FFFFFF"/>
          <w:lang w:eastAsia="ar-SA" w:bidi="pl-PL"/>
        </w:rPr>
        <w:t xml:space="preserve">e </w:t>
      </w:r>
      <w:r w:rsidRPr="001F2E04">
        <w:rPr>
          <w:sz w:val="24"/>
          <w:szCs w:val="24"/>
        </w:rPr>
        <w:t>praw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do</w:t>
      </w:r>
      <w:r w:rsidRPr="001F2E04">
        <w:rPr>
          <w:sz w:val="24"/>
          <w:szCs w:val="24"/>
        </w:rPr>
        <w:t xml:space="preserve"> wykonywania</w:t>
      </w:r>
      <w:r>
        <w:rPr>
          <w:sz w:val="24"/>
          <w:szCs w:val="24"/>
        </w:rPr>
        <w:t xml:space="preserve"> danego</w:t>
      </w:r>
      <w:r w:rsidRPr="001F2E04">
        <w:rPr>
          <w:sz w:val="24"/>
          <w:szCs w:val="24"/>
        </w:rPr>
        <w:t xml:space="preserve"> zawodu</w:t>
      </w:r>
      <w:r>
        <w:rPr>
          <w:color w:val="000000"/>
          <w:sz w:val="24"/>
          <w:szCs w:val="24"/>
        </w:rPr>
        <w:t xml:space="preserve">. </w:t>
      </w:r>
    </w:p>
    <w:p w:rsidR="00966458" w:rsidRDefault="009A35AE" w:rsidP="00966458">
      <w:pPr>
        <w:spacing w:line="360" w:lineRule="auto"/>
        <w:ind w:left="720"/>
        <w:jc w:val="both"/>
        <w:rPr>
          <w:szCs w:val="24"/>
        </w:rPr>
      </w:pPr>
    </w:p>
    <w:p w:rsidR="00966458" w:rsidRDefault="009A35AE" w:rsidP="00966458">
      <w:pPr>
        <w:spacing w:line="360" w:lineRule="auto"/>
        <w:jc w:val="both"/>
        <w:rPr>
          <w:b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ab/>
        <w:t>Stosownie do art. 112 ust. 7 pkt. 2 ustawy o działalności leczniczej, oczekuję przedstawienia pisemnej informacji o sposobie wykonania powyższych zaleceń</w:t>
      </w:r>
      <w:r>
        <w:rPr>
          <w:rFonts w:eastAsia="Calibri"/>
          <w:color w:val="C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 xml:space="preserve">w 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terminie 30 dni od</w:t>
      </w:r>
      <w:r>
        <w:rPr>
          <w:rFonts w:eastAsia="Calibri"/>
          <w:b/>
          <w:color w:val="C00000"/>
          <w:kern w:val="0"/>
          <w:sz w:val="24"/>
          <w:szCs w:val="24"/>
          <w:lang w:eastAsia="en-US"/>
        </w:rPr>
        <w:t> </w:t>
      </w:r>
      <w:r>
        <w:rPr>
          <w:rFonts w:eastAsia="Calibri"/>
          <w:b/>
          <w:color w:val="000000"/>
          <w:kern w:val="0"/>
          <w:sz w:val="24"/>
          <w:szCs w:val="24"/>
          <w:lang w:eastAsia="en-US"/>
        </w:rPr>
        <w:t>ich otrzymania.</w:t>
      </w:r>
    </w:p>
    <w:p w:rsidR="00216713" w:rsidRDefault="009A35AE" w:rsidP="009152AC">
      <w:pPr>
        <w:spacing w:line="360" w:lineRule="auto"/>
        <w:ind w:firstLine="709"/>
        <w:rPr>
          <w:rFonts w:eastAsia="Calibri"/>
          <w:color w:val="000000"/>
          <w:kern w:val="0"/>
          <w:sz w:val="24"/>
          <w:szCs w:val="24"/>
          <w:lang w:eastAsia="en-US"/>
        </w:rPr>
      </w:pPr>
      <w:r>
        <w:rPr>
          <w:rFonts w:eastAsia="Calibri"/>
          <w:color w:val="000000"/>
          <w:kern w:val="0"/>
          <w:sz w:val="24"/>
          <w:szCs w:val="24"/>
          <w:lang w:eastAsia="en-US"/>
        </w:rPr>
        <w:t>Jednocześnie informuję, że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 ww.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zalecenia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kern w:val="0"/>
          <w:sz w:val="24"/>
          <w:szCs w:val="24"/>
          <w:lang w:eastAsia="en-US"/>
        </w:rPr>
        <w:t>należy realizować od momentu otrzymania niniejszego pisma na bieżąco.</w:t>
      </w:r>
    </w:p>
    <w:p w:rsidR="0037623B" w:rsidRDefault="009A35AE" w:rsidP="00966458">
      <w:pPr>
        <w:spacing w:line="480" w:lineRule="auto"/>
        <w:ind w:left="709"/>
        <w:rPr>
          <w:rFonts w:eastAsia="Calibri"/>
          <w:color w:val="000000"/>
          <w:kern w:val="0"/>
          <w:sz w:val="24"/>
          <w:szCs w:val="24"/>
          <w:lang w:eastAsia="en-US"/>
        </w:rPr>
      </w:pPr>
    </w:p>
    <w:p w:rsidR="0037623B" w:rsidRDefault="009A35AE" w:rsidP="00966458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216713" w:rsidRDefault="009A35AE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bookmarkStart w:id="4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Kamil Wojtysiak</w:t>
      </w:r>
      <w:bookmarkEnd w:id="4"/>
    </w:p>
    <w:p w:rsidR="00216713" w:rsidRDefault="009A35AE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bookmarkStart w:id="5" w:name="ezdPracownikStanowisko"/>
      <w:r>
        <w:rPr>
          <w:b/>
          <w:bCs/>
          <w:iCs/>
          <w:color w:val="000000"/>
          <w:sz w:val="24"/>
          <w:szCs w:val="24"/>
          <w:lang w:eastAsia="pl-PL"/>
        </w:rPr>
        <w:t>Zastępca Dyrektora Wydziału</w:t>
      </w:r>
      <w:bookmarkEnd w:id="5"/>
      <w:r>
        <w:rPr>
          <w:b/>
          <w:bCs/>
          <w:iCs/>
          <w:color w:val="000000"/>
          <w:sz w:val="24"/>
          <w:szCs w:val="24"/>
          <w:lang w:eastAsia="pl-PL"/>
        </w:rPr>
        <w:t xml:space="preserve"> Zdrowia</w:t>
      </w:r>
    </w:p>
    <w:p w:rsidR="00216713" w:rsidRDefault="009A35AE">
      <w:pPr>
        <w:tabs>
          <w:tab w:val="center" w:pos="6345"/>
        </w:tabs>
        <w:snapToGrid w:val="0"/>
        <w:ind w:left="4965"/>
        <w:jc w:val="center"/>
      </w:pPr>
      <w:bookmarkStart w:id="6" w:name="ezdPracownikWydzialAtrybut3"/>
      <w:r>
        <w:t>(podpisano elektronicznie)</w:t>
      </w:r>
      <w:bookmarkEnd w:id="6"/>
    </w:p>
    <w:sectPr w:rsidR="002167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AE" w:rsidRDefault="009A35AE">
      <w:r>
        <w:separator/>
      </w:r>
    </w:p>
  </w:endnote>
  <w:endnote w:type="continuationSeparator" w:id="0">
    <w:p w:rsidR="009A35AE" w:rsidRDefault="009A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3" w:rsidRDefault="009A35AE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3" w:rsidRDefault="009A35AE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216713" w:rsidRDefault="009A35AE">
    <w:pPr>
      <w:pStyle w:val="Stopka1"/>
      <w:jc w:val="center"/>
    </w:pPr>
    <w:r>
      <w:rPr>
        <w:sz w:val="14"/>
      </w:rPr>
      <w:t xml:space="preserve">90-926 Łódź, ul. Piotrkowska 104, tel.: (+48) 42 664 10 00, fax: (+48) 42 664 10 40 Elektroniczna Skrzynka Podawcza </w:t>
    </w:r>
    <w:proofErr w:type="spellStart"/>
    <w:r>
      <w:rPr>
        <w:sz w:val="14"/>
      </w:rPr>
      <w:t>ePUAP</w:t>
    </w:r>
    <w:proofErr w:type="spellEnd"/>
    <w:r>
      <w:rPr>
        <w:sz w:val="14"/>
      </w:rPr>
      <w:t xml:space="preserve">: </w:t>
    </w:r>
    <w:r>
      <w:rPr>
        <w:sz w:val="14"/>
      </w:rPr>
      <w:t>/</w:t>
    </w:r>
    <w:proofErr w:type="spellStart"/>
    <w:r>
      <w:rPr>
        <w:sz w:val="14"/>
      </w:rPr>
      <w:t>lodzuw</w:t>
    </w:r>
    <w:proofErr w:type="spellEnd"/>
    <w:r>
      <w:rPr>
        <w:sz w:val="14"/>
      </w:rPr>
      <w:t>/</w:t>
    </w:r>
    <w:proofErr w:type="spellStart"/>
    <w:r>
      <w:rPr>
        <w:sz w:val="14"/>
      </w:rPr>
      <w:t>SkrytkaESP</w:t>
    </w:r>
    <w:proofErr w:type="spellEnd"/>
  </w:p>
  <w:p w:rsidR="00216713" w:rsidRDefault="009A35AE">
    <w:pPr>
      <w:pStyle w:val="Stopka1"/>
      <w:jc w:val="center"/>
    </w:pPr>
    <w:hyperlink r:id="rId1" w:history="1">
      <w:r>
        <w:rPr>
          <w:rStyle w:val="Hipercze1"/>
          <w:sz w:val="16"/>
          <w:szCs w:val="16"/>
        </w:rPr>
        <w:t>https://www.gov.pl/web/uw-lodzki</w:t>
      </w:r>
    </w:hyperlink>
  </w:p>
  <w:p w:rsidR="00216713" w:rsidRDefault="009A35AE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</w:t>
    </w:r>
    <w:r>
      <w:rPr>
        <w:sz w:val="14"/>
      </w:rPr>
      <w:t xml:space="preserve">raniczenia przetwarzania danych. Więcej informacji znajdziesz na stronie </w:t>
    </w:r>
    <w:hyperlink r:id="rId2" w:history="1">
      <w:r>
        <w:rPr>
          <w:rStyle w:val="Hipercze1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AE" w:rsidRDefault="009A35AE">
      <w:r>
        <w:separator/>
      </w:r>
    </w:p>
  </w:footnote>
  <w:footnote w:type="continuationSeparator" w:id="0">
    <w:p w:rsidR="009A35AE" w:rsidRDefault="009A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3" w:rsidRDefault="009A35AE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13" w:rsidRDefault="009A35AE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485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429" t="4798" r="20074" b="9774"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6B3"/>
    <w:multiLevelType w:val="hybridMultilevel"/>
    <w:tmpl w:val="FD543B14"/>
    <w:lvl w:ilvl="0" w:tplc="A010F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B0D04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E4A9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F308F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CAA5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AB8ADF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AE41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5A97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90C4D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0F31BA"/>
    <w:multiLevelType w:val="hybridMultilevel"/>
    <w:tmpl w:val="00000000"/>
    <w:lvl w:ilvl="0" w:tplc="E3E2181C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13E2418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C47D76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FCEE8E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B8AE8A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3E1F96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50A3822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22D5C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18AE99C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513E67"/>
    <w:multiLevelType w:val="multilevel"/>
    <w:tmpl w:val="6F5469C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F907BBF"/>
    <w:multiLevelType w:val="hybridMultilevel"/>
    <w:tmpl w:val="00000000"/>
    <w:lvl w:ilvl="0" w:tplc="FAB0DAE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143A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F45E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536FD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EE7E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09050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44E0C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2B089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7FAF6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A937D01"/>
    <w:multiLevelType w:val="multilevel"/>
    <w:tmpl w:val="BA1C5C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36F3FF0"/>
    <w:multiLevelType w:val="multilevel"/>
    <w:tmpl w:val="11E01AD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51"/>
    <w:rsid w:val="006C2251"/>
    <w:rsid w:val="009A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B3685-47C6-4D30-91D2-D4BC29F9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966458"/>
    <w:pPr>
      <w:keepNext/>
      <w:widowControl w:val="0"/>
      <w:numPr>
        <w:numId w:val="3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link w:val="Nagwek2Znak"/>
    <w:qFormat/>
    <w:rsid w:val="00966458"/>
    <w:pPr>
      <w:keepNext/>
      <w:numPr>
        <w:ilvl w:val="1"/>
        <w:numId w:val="3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966458"/>
    <w:pPr>
      <w:keepNext/>
      <w:numPr>
        <w:ilvl w:val="2"/>
        <w:numId w:val="3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966458"/>
    <w:pPr>
      <w:keepNext/>
      <w:numPr>
        <w:ilvl w:val="3"/>
        <w:numId w:val="3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966458"/>
    <w:pPr>
      <w:keepNext/>
      <w:numPr>
        <w:ilvl w:val="4"/>
        <w:numId w:val="3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link w:val="Nagwek6Znak"/>
    <w:qFormat/>
    <w:rsid w:val="00966458"/>
    <w:pPr>
      <w:keepNext/>
      <w:numPr>
        <w:ilvl w:val="5"/>
        <w:numId w:val="3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link w:val="Nagwek7Znak"/>
    <w:qFormat/>
    <w:rsid w:val="00966458"/>
    <w:pPr>
      <w:keepNext/>
      <w:numPr>
        <w:ilvl w:val="6"/>
        <w:numId w:val="3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link w:val="Nagwek8Znak"/>
    <w:qFormat/>
    <w:rsid w:val="00966458"/>
    <w:pPr>
      <w:keepNext/>
      <w:numPr>
        <w:ilvl w:val="7"/>
        <w:numId w:val="3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qFormat/>
    <w:rsid w:val="00966458"/>
    <w:pPr>
      <w:keepNext/>
      <w:numPr>
        <w:ilvl w:val="8"/>
        <w:numId w:val="3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966458"/>
    <w:rPr>
      <w:rFonts w:ascii="Georgia" w:hAnsi="Georgia" w:cs="Georgia"/>
      <w:kern w:val="2"/>
      <w:sz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966458"/>
    <w:rPr>
      <w:b/>
      <w:kern w:val="2"/>
      <w:sz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966458"/>
    <w:rPr>
      <w:b/>
      <w:kern w:val="2"/>
      <w:sz w:val="28"/>
      <w:lang w:eastAsia="zh-CN"/>
    </w:rPr>
  </w:style>
  <w:style w:type="character" w:customStyle="1" w:styleId="Nagwek4Znak">
    <w:name w:val="Nagłówek 4 Znak"/>
    <w:basedOn w:val="Domylnaczcionkaakapitu"/>
    <w:link w:val="Nagwek4"/>
    <w:rsid w:val="00966458"/>
    <w:rPr>
      <w:rFonts w:ascii="Georgia" w:hAnsi="Georgia" w:cs="Georgia"/>
      <w:b/>
      <w:i/>
      <w:kern w:val="2"/>
      <w:sz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66458"/>
    <w:rPr>
      <w:rFonts w:ascii="Georgia" w:hAnsi="Georgia" w:cs="Georgia"/>
      <w:kern w:val="2"/>
      <w:sz w:val="30"/>
      <w:lang w:eastAsia="zh-CN"/>
    </w:rPr>
  </w:style>
  <w:style w:type="character" w:customStyle="1" w:styleId="Nagwek6Znak">
    <w:name w:val="Nagłówek 6 Znak"/>
    <w:basedOn w:val="Domylnaczcionkaakapitu"/>
    <w:link w:val="Nagwek6"/>
    <w:rsid w:val="00966458"/>
    <w:rPr>
      <w:rFonts w:ascii="Georgia" w:hAnsi="Georgia" w:cs="Georgia"/>
      <w:b/>
      <w:kern w:val="2"/>
      <w:sz w:val="30"/>
      <w:lang w:eastAsia="zh-CN"/>
    </w:rPr>
  </w:style>
  <w:style w:type="character" w:customStyle="1" w:styleId="Nagwek7Znak">
    <w:name w:val="Nagłówek 7 Znak"/>
    <w:basedOn w:val="Domylnaczcionkaakapitu"/>
    <w:link w:val="Nagwek7"/>
    <w:rsid w:val="00966458"/>
    <w:rPr>
      <w:rFonts w:ascii="Georgia" w:hAnsi="Georgia" w:cs="Georgia"/>
      <w:b/>
      <w:i/>
      <w:kern w:val="2"/>
      <w:sz w:val="30"/>
      <w:lang w:eastAsia="zh-CN"/>
    </w:rPr>
  </w:style>
  <w:style w:type="character" w:customStyle="1" w:styleId="Nagwek8Znak">
    <w:name w:val="Nagłówek 8 Znak"/>
    <w:basedOn w:val="Domylnaczcionkaakapitu"/>
    <w:link w:val="Nagwek8"/>
    <w:rsid w:val="00966458"/>
    <w:rPr>
      <w:kern w:val="2"/>
      <w:sz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66458"/>
    <w:rPr>
      <w:rFonts w:ascii="Georgia" w:hAnsi="Georgia" w:cs="Georgia"/>
      <w:b/>
      <w:kern w:val="2"/>
      <w:sz w:val="26"/>
      <w:lang w:eastAsia="zh-CN"/>
    </w:rPr>
  </w:style>
  <w:style w:type="paragraph" w:styleId="Akapitzlist">
    <w:name w:val="List Paragraph"/>
    <w:basedOn w:val="Normalny"/>
    <w:qFormat/>
    <w:rsid w:val="00966458"/>
    <w:pPr>
      <w:spacing w:after="160"/>
      <w:ind w:left="720"/>
      <w:textAlignment w:val="baseline"/>
    </w:pPr>
    <w:rPr>
      <w:rFonts w:ascii="Calibri" w:eastAsia="Calibri" w:hAnsi="Calibri" w:cs="Calibri"/>
      <w:sz w:val="22"/>
      <w:szCs w:val="22"/>
    </w:rPr>
  </w:style>
  <w:style w:type="paragraph" w:customStyle="1" w:styleId="western">
    <w:name w:val="western"/>
    <w:basedOn w:val="Normalny"/>
    <w:qFormat/>
    <w:rsid w:val="00966458"/>
    <w:pPr>
      <w:spacing w:beforeAutospacing="1"/>
    </w:pPr>
    <w:rPr>
      <w:rFonts w:ascii="Georgia" w:eastAsia="SimSun" w:hAnsi="Georgia"/>
      <w:i/>
      <w:iCs/>
      <w:sz w:val="28"/>
      <w:szCs w:val="28"/>
    </w:rPr>
  </w:style>
  <w:style w:type="character" w:customStyle="1" w:styleId="fmybhe">
    <w:name w:val="fmybhe"/>
    <w:basedOn w:val="Domylnaczcionkaakapitu"/>
    <w:rsid w:val="0096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lodzki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luw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 (arosiak)</cp:lastModifiedBy>
  <cp:revision>2</cp:revision>
  <dcterms:created xsi:type="dcterms:W3CDTF">2024-06-27T09:10:00Z</dcterms:created>
  <dcterms:modified xsi:type="dcterms:W3CDTF">2024-06-27T09:10:00Z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