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8CA6B" w14:textId="77777777" w:rsidR="001C30AA" w:rsidRPr="002C1AEA" w:rsidRDefault="001C30AA">
      <w:pPr>
        <w:pStyle w:val="Standard"/>
        <w:tabs>
          <w:tab w:val="center" w:pos="7020"/>
        </w:tabs>
        <w:rPr>
          <w:rFonts w:ascii="Arial Narrow" w:hAnsi="Arial Narrow" w:cs="Calibri Light"/>
          <w:b/>
          <w:sz w:val="22"/>
          <w:szCs w:val="22"/>
        </w:rPr>
      </w:pPr>
    </w:p>
    <w:tbl>
      <w:tblPr>
        <w:tblW w:w="5882" w:type="dxa"/>
        <w:tblCellMar>
          <w:left w:w="10" w:type="dxa"/>
          <w:right w:w="10" w:type="dxa"/>
        </w:tblCellMar>
        <w:tblLook w:val="0000" w:firstRow="0" w:lastRow="0" w:firstColumn="0" w:lastColumn="0" w:noHBand="0" w:noVBand="0"/>
      </w:tblPr>
      <w:tblGrid>
        <w:gridCol w:w="2160"/>
        <w:gridCol w:w="3722"/>
      </w:tblGrid>
      <w:tr w:rsidR="001C30AA" w:rsidRPr="002C1AEA" w14:paraId="3E6B5218" w14:textId="77777777" w:rsidTr="00E95890">
        <w:trPr>
          <w:trHeight w:val="300"/>
        </w:trPr>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C8A5233"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Zamawiający</w:t>
            </w:r>
          </w:p>
        </w:tc>
        <w:tc>
          <w:tcPr>
            <w:tcW w:w="3722"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1803482" w14:textId="149326F5" w:rsidR="001C30AA" w:rsidRPr="002C1AEA" w:rsidRDefault="00E70256" w:rsidP="0003440E">
            <w:pPr>
              <w:widowControl/>
              <w:suppressAutoHyphens w:val="0"/>
              <w:jc w:val="both"/>
              <w:textAlignment w:val="auto"/>
              <w:rPr>
                <w:rFonts w:ascii="Arial Narrow" w:hAnsi="Arial Narrow"/>
                <w:color w:val="000000"/>
                <w:kern w:val="0"/>
                <w:sz w:val="24"/>
                <w:szCs w:val="24"/>
              </w:rPr>
            </w:pPr>
            <w:r w:rsidRPr="002C1AEA">
              <w:rPr>
                <w:rFonts w:ascii="Arial Narrow" w:hAnsi="Arial Narrow"/>
                <w:color w:val="000000"/>
                <w:kern w:val="0"/>
                <w:sz w:val="24"/>
                <w:szCs w:val="24"/>
              </w:rPr>
              <w:t> </w:t>
            </w:r>
            <w:r w:rsidR="0003440E">
              <w:rPr>
                <w:rFonts w:ascii="Arial Narrow" w:hAnsi="Arial Narrow"/>
                <w:color w:val="000000"/>
                <w:kern w:val="0"/>
                <w:sz w:val="24"/>
                <w:szCs w:val="24"/>
              </w:rPr>
              <w:t>Nadleśnictwo Bytnica</w:t>
            </w:r>
          </w:p>
        </w:tc>
      </w:tr>
      <w:tr w:rsidR="001C30AA" w:rsidRPr="002C1AEA" w14:paraId="756E44A7"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363927A7"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Kod i Miejscowość</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9B30FB4" w14:textId="7F2DB939" w:rsidR="001C30AA" w:rsidRPr="002C1AEA" w:rsidRDefault="00E70256" w:rsidP="0003440E">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r w:rsidR="0003440E">
              <w:rPr>
                <w:rFonts w:ascii="Arial Narrow" w:hAnsi="Arial Narrow" w:cs="Calibri"/>
                <w:color w:val="000000"/>
                <w:kern w:val="0"/>
                <w:sz w:val="22"/>
                <w:szCs w:val="22"/>
              </w:rPr>
              <w:t>66-630 Bytnica</w:t>
            </w:r>
          </w:p>
        </w:tc>
      </w:tr>
      <w:tr w:rsidR="001C30AA" w:rsidRPr="002C1AEA" w14:paraId="2993FE5E"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24CB9D3"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Adres</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74819091" w14:textId="486D1A38"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r w:rsidR="0003440E">
              <w:rPr>
                <w:rFonts w:ascii="Arial Narrow" w:hAnsi="Arial Narrow" w:cs="Calibri"/>
                <w:color w:val="000000"/>
                <w:kern w:val="0"/>
                <w:sz w:val="22"/>
                <w:szCs w:val="22"/>
              </w:rPr>
              <w:t>Bytnica 160</w:t>
            </w:r>
          </w:p>
        </w:tc>
      </w:tr>
      <w:tr w:rsidR="001C30AA" w:rsidRPr="002C1AEA" w14:paraId="2B3BE822"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D922102"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NIP</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5A0920CB" w14:textId="2D0CB1E2"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r w:rsidR="0003440E">
              <w:rPr>
                <w:rFonts w:ascii="Arial Narrow" w:hAnsi="Arial Narrow" w:cs="Calibri"/>
                <w:color w:val="000000"/>
                <w:kern w:val="0"/>
                <w:sz w:val="22"/>
                <w:szCs w:val="22"/>
              </w:rPr>
              <w:t>926-10-13-331</w:t>
            </w:r>
          </w:p>
        </w:tc>
      </w:tr>
      <w:tr w:rsidR="001C30AA" w:rsidRPr="002C1AEA" w14:paraId="2C7A8E6D"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344538C5"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Strona internetowa</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5E9F9DEE" w14:textId="7239206E"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r w:rsidR="00E95890" w:rsidRPr="00E95890">
              <w:rPr>
                <w:rFonts w:ascii="Arial Narrow" w:hAnsi="Arial Narrow" w:cs="Calibri"/>
                <w:color w:val="000000"/>
                <w:kern w:val="0"/>
                <w:sz w:val="22"/>
                <w:szCs w:val="22"/>
              </w:rPr>
              <w:t>https://bytnica.zielonagora.lasy.gov.pl/</w:t>
            </w:r>
          </w:p>
        </w:tc>
      </w:tr>
      <w:tr w:rsidR="001C30AA" w:rsidRPr="002C1AEA" w14:paraId="36E5D925"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B6B2B4"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Adres e-mail</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1FF28BB1" w14:textId="6BF9A5CD"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hyperlink r:id="rId8" w:history="1">
              <w:r w:rsidR="0003440E" w:rsidRPr="0054644C">
                <w:rPr>
                  <w:rStyle w:val="Hipercze"/>
                  <w:rFonts w:ascii="Arial Narrow" w:hAnsi="Arial Narrow" w:cs="Calibri"/>
                  <w:kern w:val="0"/>
                  <w:sz w:val="22"/>
                  <w:szCs w:val="22"/>
                </w:rPr>
                <w:t>Bytnica@zielonagora.lasy.gov.pl</w:t>
              </w:r>
            </w:hyperlink>
            <w:r w:rsidR="0003440E">
              <w:rPr>
                <w:rFonts w:ascii="Arial Narrow" w:hAnsi="Arial Narrow" w:cs="Calibri"/>
                <w:color w:val="000000"/>
                <w:kern w:val="0"/>
                <w:sz w:val="22"/>
                <w:szCs w:val="22"/>
              </w:rPr>
              <w:t xml:space="preserve"> </w:t>
            </w:r>
          </w:p>
        </w:tc>
      </w:tr>
      <w:tr w:rsidR="001C30AA" w:rsidRPr="002C1AEA" w14:paraId="11D1A716" w14:textId="77777777" w:rsidTr="00E95890">
        <w:trPr>
          <w:trHeight w:val="300"/>
        </w:trPr>
        <w:tc>
          <w:tcPr>
            <w:tcW w:w="216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AC84419" w14:textId="77777777"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Telefon</w:t>
            </w:r>
          </w:p>
        </w:tc>
        <w:tc>
          <w:tcPr>
            <w:tcW w:w="3722"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5FE93CE3" w14:textId="29F569ED" w:rsidR="001C30AA" w:rsidRPr="002C1AEA" w:rsidRDefault="00E70256">
            <w:pPr>
              <w:widowControl/>
              <w:suppressAutoHyphens w:val="0"/>
              <w:jc w:val="both"/>
              <w:textAlignment w:val="auto"/>
              <w:rPr>
                <w:rFonts w:ascii="Arial Narrow" w:hAnsi="Arial Narrow" w:cs="Calibri"/>
                <w:color w:val="000000"/>
                <w:kern w:val="0"/>
                <w:sz w:val="22"/>
                <w:szCs w:val="22"/>
              </w:rPr>
            </w:pPr>
            <w:r w:rsidRPr="002C1AEA">
              <w:rPr>
                <w:rFonts w:ascii="Arial Narrow" w:hAnsi="Arial Narrow" w:cs="Calibri"/>
                <w:color w:val="000000"/>
                <w:kern w:val="0"/>
                <w:sz w:val="22"/>
                <w:szCs w:val="22"/>
              </w:rPr>
              <w:t> </w:t>
            </w:r>
            <w:r w:rsidR="0003440E">
              <w:rPr>
                <w:rFonts w:ascii="Arial Narrow" w:hAnsi="Arial Narrow" w:cs="Calibri"/>
                <w:color w:val="000000"/>
                <w:kern w:val="0"/>
                <w:sz w:val="22"/>
                <w:szCs w:val="22"/>
              </w:rPr>
              <w:t>68 391-57-54</w:t>
            </w:r>
          </w:p>
        </w:tc>
      </w:tr>
    </w:tbl>
    <w:p w14:paraId="3303A992" w14:textId="77777777" w:rsidR="001C30AA" w:rsidRPr="002C1AEA" w:rsidRDefault="001C30AA">
      <w:pPr>
        <w:pStyle w:val="pkt"/>
        <w:spacing w:before="0" w:after="0"/>
        <w:ind w:left="0" w:firstLine="0"/>
        <w:rPr>
          <w:rFonts w:ascii="Arial Narrow" w:hAnsi="Arial Narrow" w:cs="Calibri Light"/>
          <w:iCs/>
          <w:sz w:val="22"/>
          <w:szCs w:val="22"/>
        </w:rPr>
      </w:pPr>
    </w:p>
    <w:p w14:paraId="2E8D10D2" w14:textId="77777777" w:rsidR="001C30AA" w:rsidRPr="002C1AEA" w:rsidRDefault="001C30AA">
      <w:pPr>
        <w:pStyle w:val="pkt"/>
        <w:spacing w:before="0" w:after="0"/>
        <w:ind w:left="0" w:firstLine="0"/>
        <w:rPr>
          <w:rFonts w:ascii="Arial Narrow" w:hAnsi="Arial Narrow" w:cs="Calibri Light"/>
          <w:iCs/>
          <w:sz w:val="22"/>
          <w:szCs w:val="22"/>
        </w:rPr>
      </w:pPr>
    </w:p>
    <w:p w14:paraId="74CB0667" w14:textId="77777777" w:rsidR="001C30AA" w:rsidRPr="002C1AEA" w:rsidRDefault="00E70256">
      <w:pPr>
        <w:pStyle w:val="Standard"/>
        <w:rPr>
          <w:rFonts w:ascii="Arial Narrow" w:hAnsi="Arial Narrow" w:cs="Calibri Light"/>
          <w:b/>
          <w:lang w:eastAsia="en-US"/>
        </w:rPr>
      </w:pPr>
      <w:r w:rsidRPr="002C1AEA">
        <w:rPr>
          <w:rFonts w:ascii="Arial Narrow" w:hAnsi="Arial Narrow" w:cs="Calibri Light"/>
          <w:b/>
          <w:lang w:eastAsia="en-US"/>
        </w:rPr>
        <w:t>Nazwa zamówienia:</w:t>
      </w:r>
    </w:p>
    <w:p w14:paraId="2BC18D83" w14:textId="12291ABD" w:rsidR="001C30AA" w:rsidRPr="002C1AEA" w:rsidRDefault="00E70256">
      <w:pPr>
        <w:pStyle w:val="Standard"/>
        <w:rPr>
          <w:rFonts w:ascii="Arial Narrow" w:hAnsi="Arial Narrow" w:cs="Calibri Light"/>
          <w:b/>
          <w:caps/>
          <w:color w:val="943634"/>
          <w:spacing w:val="10"/>
          <w:lang w:eastAsia="en-US"/>
        </w:rPr>
      </w:pPr>
      <w:r w:rsidRPr="002C1AEA">
        <w:rPr>
          <w:rFonts w:ascii="Arial Narrow" w:hAnsi="Arial Narrow" w:cs="Calibri Light"/>
          <w:b/>
          <w:caps/>
          <w:color w:val="943634"/>
          <w:spacing w:val="10"/>
          <w:lang w:eastAsia="en-US"/>
        </w:rPr>
        <w:t>ZAKUP ENERGII ELEKTRYCZNEJ NA POTRZEBY OBIEKTÓW nadleśnictwa</w:t>
      </w:r>
      <w:r w:rsidR="00E95890">
        <w:rPr>
          <w:rFonts w:ascii="Arial Narrow" w:hAnsi="Arial Narrow" w:cs="Calibri Light"/>
          <w:b/>
          <w:caps/>
          <w:color w:val="943634"/>
          <w:spacing w:val="10"/>
          <w:lang w:eastAsia="en-US"/>
        </w:rPr>
        <w:t xml:space="preserve"> BYTNICA</w:t>
      </w:r>
    </w:p>
    <w:p w14:paraId="3B5EAA3D" w14:textId="77777777" w:rsidR="001C30AA" w:rsidRPr="002C1AEA" w:rsidRDefault="001C30AA">
      <w:pPr>
        <w:pStyle w:val="Standard"/>
        <w:rPr>
          <w:rFonts w:ascii="Arial Narrow" w:hAnsi="Arial Narrow" w:cs="Calibri Light"/>
          <w:b/>
          <w:caps/>
          <w:color w:val="943634"/>
          <w:spacing w:val="10"/>
          <w:lang w:eastAsia="en-US"/>
        </w:rPr>
      </w:pPr>
    </w:p>
    <w:p w14:paraId="39B5C339" w14:textId="15C2633C" w:rsidR="001C30AA" w:rsidRPr="002C1AEA" w:rsidRDefault="007E12A6">
      <w:pPr>
        <w:pStyle w:val="Standard"/>
        <w:rPr>
          <w:rFonts w:ascii="Arial Narrow" w:hAnsi="Arial Narrow"/>
        </w:rPr>
      </w:pPr>
      <w:r>
        <w:rPr>
          <w:rFonts w:ascii="Arial Narrow" w:hAnsi="Arial Narrow" w:cs="Calibri Light"/>
          <w:b/>
          <w:lang w:eastAsia="en-US"/>
        </w:rPr>
        <w:t>Ze względu na wartość zamówienia postępowanie nie jest prowadzone w trybie ustawy</w:t>
      </w:r>
      <w:r w:rsidR="00E70256" w:rsidRPr="002C1AEA">
        <w:rPr>
          <w:rFonts w:ascii="Arial Narrow" w:hAnsi="Arial Narrow" w:cs="Calibri Light"/>
          <w:lang w:eastAsia="en-US"/>
        </w:rPr>
        <w:t xml:space="preserve"> – Prawo zamówień publicznych (</w:t>
      </w:r>
      <w:proofErr w:type="spellStart"/>
      <w:r w:rsidR="00E70256" w:rsidRPr="002C1AEA">
        <w:rPr>
          <w:rFonts w:ascii="Arial Narrow" w:hAnsi="Arial Narrow" w:cs="Calibri Light"/>
          <w:lang w:eastAsia="en-US"/>
        </w:rPr>
        <w:t>t.j</w:t>
      </w:r>
      <w:proofErr w:type="spellEnd"/>
      <w:r w:rsidR="00E70256" w:rsidRPr="002C1AEA">
        <w:rPr>
          <w:rFonts w:ascii="Arial Narrow" w:hAnsi="Arial Narrow" w:cs="Calibri Light"/>
          <w:lang w:eastAsia="en-US"/>
        </w:rPr>
        <w:t>. Dz.U. z 202</w:t>
      </w:r>
      <w:r w:rsidR="002C1AEA">
        <w:rPr>
          <w:rFonts w:ascii="Arial Narrow" w:hAnsi="Arial Narrow" w:cs="Calibri Light"/>
          <w:lang w:eastAsia="en-US"/>
        </w:rPr>
        <w:t>3</w:t>
      </w:r>
      <w:r w:rsidR="00E70256" w:rsidRPr="002C1AEA">
        <w:rPr>
          <w:rFonts w:ascii="Arial Narrow" w:hAnsi="Arial Narrow" w:cs="Calibri Light"/>
          <w:lang w:eastAsia="en-US"/>
        </w:rPr>
        <w:t>, poz. 1</w:t>
      </w:r>
      <w:r w:rsidR="002C1AEA">
        <w:rPr>
          <w:rFonts w:ascii="Arial Narrow" w:hAnsi="Arial Narrow" w:cs="Calibri Light"/>
          <w:lang w:eastAsia="en-US"/>
        </w:rPr>
        <w:t>605</w:t>
      </w:r>
      <w:r w:rsidR="00E70256" w:rsidRPr="002C1AEA">
        <w:rPr>
          <w:rFonts w:ascii="Arial Narrow" w:hAnsi="Arial Narrow" w:cs="Calibri Light"/>
          <w:lang w:eastAsia="en-US"/>
        </w:rPr>
        <w:t xml:space="preserve"> ze zm.) dalej: ustawa </w:t>
      </w:r>
      <w:proofErr w:type="spellStart"/>
      <w:r w:rsidR="00E70256" w:rsidRPr="002C1AEA">
        <w:rPr>
          <w:rFonts w:ascii="Arial Narrow" w:hAnsi="Arial Narrow" w:cs="Calibri Light"/>
          <w:lang w:eastAsia="en-US"/>
        </w:rPr>
        <w:t>Pzp</w:t>
      </w:r>
      <w:proofErr w:type="spellEnd"/>
      <w:r w:rsidR="00E70256" w:rsidRPr="002C1AEA">
        <w:rPr>
          <w:rFonts w:ascii="Arial Narrow" w:hAnsi="Arial Narrow" w:cs="Calibri Light"/>
          <w:lang w:eastAsia="en-US"/>
        </w:rPr>
        <w:t>.</w:t>
      </w:r>
    </w:p>
    <w:p w14:paraId="1A1C162D" w14:textId="1F9F1AFC" w:rsidR="001C30AA" w:rsidRPr="002C1AEA" w:rsidRDefault="00E70256" w:rsidP="007E12A6">
      <w:pPr>
        <w:pStyle w:val="Standard"/>
        <w:rPr>
          <w:rFonts w:ascii="Arial Narrow" w:hAnsi="Arial Narrow"/>
        </w:rPr>
      </w:pPr>
      <w:r w:rsidRPr="002C1AEA">
        <w:rPr>
          <w:rFonts w:ascii="Arial Narrow" w:hAnsi="Arial Narrow" w:cs="Calibri Light"/>
          <w:b/>
          <w:lang w:eastAsia="en-US"/>
        </w:rPr>
        <w:t xml:space="preserve">Tryb udzielenia zamówienia:  </w:t>
      </w:r>
      <w:r w:rsidR="007E12A6">
        <w:rPr>
          <w:rFonts w:ascii="Arial Narrow" w:hAnsi="Arial Narrow" w:cs="Calibri Light"/>
          <w:b/>
          <w:lang w:eastAsia="en-US"/>
        </w:rPr>
        <w:t>przetarg nieograniczony</w:t>
      </w:r>
    </w:p>
    <w:p w14:paraId="428B7452" w14:textId="77777777" w:rsidR="001C30AA" w:rsidRPr="002C1AEA" w:rsidRDefault="001C30AA">
      <w:pPr>
        <w:pStyle w:val="Standard"/>
        <w:rPr>
          <w:rFonts w:ascii="Arial Narrow" w:hAnsi="Arial Narrow" w:cs="Calibri Light"/>
          <w:i/>
          <w:lang w:eastAsia="en-US"/>
        </w:rPr>
      </w:pPr>
    </w:p>
    <w:p w14:paraId="6CCBF1FB" w14:textId="77777777" w:rsidR="001C30AA" w:rsidRPr="002C1AEA" w:rsidRDefault="00E70256">
      <w:pPr>
        <w:pStyle w:val="Standard"/>
        <w:shd w:val="clear" w:color="auto" w:fill="EAF1DD"/>
        <w:spacing w:after="200"/>
        <w:jc w:val="center"/>
        <w:rPr>
          <w:rFonts w:ascii="Arial Narrow" w:hAnsi="Arial Narrow" w:cs="Calibri Light"/>
          <w:b/>
          <w:lang w:eastAsia="en-US"/>
        </w:rPr>
      </w:pPr>
      <w:r w:rsidRPr="002C1AEA">
        <w:rPr>
          <w:rFonts w:ascii="Arial Narrow" w:hAnsi="Arial Narrow" w:cs="Calibri Light"/>
          <w:b/>
          <w:lang w:eastAsia="en-US"/>
        </w:rPr>
        <w:t>Przedmiot zamówienia i wymagania stawiane Wykonawcy.</w:t>
      </w:r>
    </w:p>
    <w:p w14:paraId="670F0EF6" w14:textId="77777777" w:rsidR="001C30AA" w:rsidRPr="002C1AEA" w:rsidRDefault="001C30AA">
      <w:pPr>
        <w:pStyle w:val="Standard"/>
        <w:jc w:val="both"/>
        <w:rPr>
          <w:rFonts w:ascii="Arial Narrow" w:hAnsi="Arial Narrow" w:cs="Calibri Light"/>
          <w:lang w:eastAsia="en-US"/>
        </w:rPr>
      </w:pPr>
    </w:p>
    <w:p w14:paraId="47BDD90B" w14:textId="77777777" w:rsidR="001C30AA" w:rsidRPr="002C1AEA" w:rsidRDefault="00E70256">
      <w:pPr>
        <w:pStyle w:val="Standard"/>
        <w:jc w:val="both"/>
        <w:rPr>
          <w:rFonts w:ascii="Arial Narrow" w:hAnsi="Arial Narrow" w:cs="Calibri Light"/>
          <w:lang w:eastAsia="en-US"/>
        </w:rPr>
      </w:pPr>
      <w:r w:rsidRPr="002C1AEA">
        <w:rPr>
          <w:rFonts w:ascii="Arial Narrow" w:hAnsi="Arial Narrow" w:cs="Calibri Light"/>
          <w:lang w:eastAsia="en-US"/>
        </w:rPr>
        <w:t>Określenie przedmiotu zamówienia:</w:t>
      </w:r>
    </w:p>
    <w:p w14:paraId="593C677E" w14:textId="119C0ACA" w:rsidR="001C30AA" w:rsidRPr="002C1AEA" w:rsidRDefault="00E70256">
      <w:pPr>
        <w:pStyle w:val="Standard"/>
        <w:jc w:val="both"/>
        <w:rPr>
          <w:rFonts w:ascii="Arial Narrow" w:hAnsi="Arial Narrow" w:cs="Calibri Light"/>
          <w:b/>
          <w:lang w:eastAsia="en-US"/>
        </w:rPr>
      </w:pPr>
      <w:bookmarkStart w:id="0" w:name="_Hlk77063084"/>
      <w:r w:rsidRPr="002C1AEA">
        <w:rPr>
          <w:rFonts w:ascii="Arial Narrow" w:hAnsi="Arial Narrow" w:cs="Calibri Light"/>
          <w:b/>
          <w:lang w:eastAsia="en-US"/>
        </w:rPr>
        <w:t xml:space="preserve">Przedmiotem zamówienia jest dostawa energii elektrycznej, obejmująca sprzedaż energii elektrycznej  dla punktów poboru energii wskazanych w załączniku nr </w:t>
      </w:r>
      <w:r w:rsidR="00D21C71">
        <w:rPr>
          <w:rFonts w:ascii="Arial Narrow" w:hAnsi="Arial Narrow" w:cs="Calibri Light"/>
          <w:b/>
          <w:lang w:eastAsia="en-US"/>
        </w:rPr>
        <w:t>4</w:t>
      </w:r>
      <w:r w:rsidRPr="002C1AEA">
        <w:rPr>
          <w:rFonts w:ascii="Arial Narrow" w:hAnsi="Arial Narrow" w:cs="Calibri Light"/>
          <w:b/>
          <w:lang w:eastAsia="en-US"/>
        </w:rPr>
        <w:t xml:space="preserve">  do SWZ w okresie </w:t>
      </w:r>
      <w:r w:rsidR="007E12A6">
        <w:rPr>
          <w:rFonts w:ascii="Arial Narrow" w:hAnsi="Arial Narrow" w:cs="Calibri Light"/>
          <w:b/>
          <w:lang w:eastAsia="en-US"/>
        </w:rPr>
        <w:t xml:space="preserve">01.01.2024 – 31.12.2024 </w:t>
      </w:r>
      <w:r w:rsidRPr="002C1AEA">
        <w:rPr>
          <w:rFonts w:ascii="Arial Narrow" w:hAnsi="Arial Narrow" w:cs="Calibri Light"/>
          <w:b/>
          <w:lang w:eastAsia="en-US"/>
        </w:rPr>
        <w:t xml:space="preserve"> miesięcy począwszy od </w:t>
      </w:r>
      <w:r w:rsidR="007E12A6">
        <w:rPr>
          <w:rFonts w:ascii="Arial Narrow" w:hAnsi="Arial Narrow" w:cs="Calibri Light"/>
          <w:b/>
          <w:lang w:eastAsia="en-US"/>
        </w:rPr>
        <w:t xml:space="preserve">01.01.2024 </w:t>
      </w:r>
      <w:r w:rsidRPr="002C1AEA">
        <w:rPr>
          <w:rFonts w:ascii="Arial Narrow" w:hAnsi="Arial Narrow" w:cs="Calibri Light"/>
          <w:b/>
          <w:lang w:eastAsia="en-US"/>
        </w:rPr>
        <w:t>r.</w:t>
      </w:r>
    </w:p>
    <w:bookmarkEnd w:id="0"/>
    <w:p w14:paraId="7D5B2735" w14:textId="77777777" w:rsidR="001C30AA" w:rsidRPr="002C1AEA" w:rsidRDefault="001C30AA">
      <w:pPr>
        <w:pStyle w:val="Standard"/>
        <w:rPr>
          <w:rFonts w:ascii="Arial Narrow" w:hAnsi="Arial Narrow" w:cs="Calibri Light"/>
        </w:rPr>
      </w:pPr>
    </w:p>
    <w:p w14:paraId="2CFC25AD" w14:textId="77777777" w:rsidR="001C30AA" w:rsidRPr="002C1AEA" w:rsidRDefault="00E70256">
      <w:pPr>
        <w:pStyle w:val="Standard"/>
        <w:rPr>
          <w:rFonts w:ascii="Arial Narrow" w:hAnsi="Arial Narrow" w:cs="Calibri Light"/>
        </w:rPr>
      </w:pPr>
      <w:r w:rsidRPr="002C1AEA">
        <w:rPr>
          <w:rFonts w:ascii="Arial Narrow" w:hAnsi="Arial Narrow" w:cs="Calibri Light"/>
        </w:rPr>
        <w:t>Na potrzeby niniejszego SOPZ przyjęto następujące definicje stosowanych pojęć.</w:t>
      </w:r>
    </w:p>
    <w:tbl>
      <w:tblPr>
        <w:tblW w:w="10344" w:type="dxa"/>
        <w:tblInd w:w="-283" w:type="dxa"/>
        <w:tblLayout w:type="fixed"/>
        <w:tblCellMar>
          <w:left w:w="10" w:type="dxa"/>
          <w:right w:w="10" w:type="dxa"/>
        </w:tblCellMar>
        <w:tblLook w:val="0000" w:firstRow="0" w:lastRow="0" w:firstColumn="0" w:lastColumn="0" w:noHBand="0" w:noVBand="0"/>
      </w:tblPr>
      <w:tblGrid>
        <w:gridCol w:w="2688"/>
        <w:gridCol w:w="7656"/>
      </w:tblGrid>
      <w:tr w:rsidR="001C30AA" w:rsidRPr="002C1AEA" w14:paraId="0FFB8E9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166B" w14:textId="77777777" w:rsidR="001C30AA" w:rsidRPr="002C1AEA" w:rsidRDefault="00E70256">
            <w:pPr>
              <w:pStyle w:val="Standard"/>
              <w:rPr>
                <w:rFonts w:ascii="Arial Narrow" w:hAnsi="Arial Narrow" w:cs="Calibri Light"/>
              </w:rPr>
            </w:pPr>
            <w:r w:rsidRPr="002C1AEA">
              <w:rPr>
                <w:rFonts w:ascii="Arial Narrow" w:hAnsi="Arial Narrow" w:cs="Calibri Light"/>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EE608" w14:textId="77777777" w:rsidR="001C30AA" w:rsidRPr="002C1AEA" w:rsidRDefault="00E70256">
            <w:pPr>
              <w:pStyle w:val="Standard"/>
              <w:rPr>
                <w:rFonts w:ascii="Arial Narrow" w:hAnsi="Arial Narrow" w:cs="Calibri Light"/>
              </w:rPr>
            </w:pPr>
            <w:r w:rsidRPr="002C1AEA">
              <w:rPr>
                <w:rFonts w:ascii="Arial Narrow" w:hAnsi="Arial Narrow" w:cs="Calibri Light"/>
              </w:rPr>
              <w:t>Definicja</w:t>
            </w:r>
          </w:p>
        </w:tc>
      </w:tr>
      <w:tr w:rsidR="001C30AA" w:rsidRPr="002C1AEA" w14:paraId="201EB87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9AB802" w14:textId="77777777" w:rsidR="001C30AA" w:rsidRPr="002C1AEA" w:rsidRDefault="00E70256">
            <w:pPr>
              <w:pStyle w:val="Standard"/>
              <w:rPr>
                <w:rFonts w:ascii="Arial Narrow" w:hAnsi="Arial Narrow" w:cs="Calibri Light"/>
              </w:rPr>
            </w:pPr>
            <w:r w:rsidRPr="002C1AEA">
              <w:rPr>
                <w:rFonts w:ascii="Arial Narrow" w:hAnsi="Arial Narrow"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920D8E" w14:textId="77777777" w:rsidR="001C30AA" w:rsidRPr="002C1AEA" w:rsidRDefault="00E70256">
            <w:pPr>
              <w:pStyle w:val="Standard"/>
              <w:rPr>
                <w:rFonts w:ascii="Arial Narrow" w:hAnsi="Arial Narrow" w:cs="Calibri Light"/>
              </w:rPr>
            </w:pPr>
            <w:r w:rsidRPr="002C1AEA">
              <w:rPr>
                <w:rFonts w:ascii="Arial Narrow" w:hAnsi="Arial Narrow" w:cs="Calibri Light"/>
              </w:rPr>
              <w:t>Jednostka organizacyjna OSD odpowiedzialna za obsługę i kontrolę układów pomiarowo-rozliczeniowych</w:t>
            </w:r>
          </w:p>
        </w:tc>
      </w:tr>
      <w:tr w:rsidR="001C30AA" w:rsidRPr="002C1AEA" w14:paraId="5F39BBE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9833DA" w14:textId="77777777" w:rsidR="001C30AA" w:rsidRPr="002C1AEA" w:rsidRDefault="00E70256">
            <w:pPr>
              <w:pStyle w:val="Standard"/>
              <w:rPr>
                <w:rFonts w:ascii="Arial Narrow" w:hAnsi="Arial Narrow" w:cs="Calibri Light"/>
              </w:rPr>
            </w:pPr>
            <w:r w:rsidRPr="002C1AEA">
              <w:rPr>
                <w:rFonts w:ascii="Arial Narrow" w:hAnsi="Arial Narrow"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A24FC" w14:textId="77777777" w:rsidR="001C30AA" w:rsidRPr="002C1AEA" w:rsidRDefault="00E70256">
            <w:pPr>
              <w:pStyle w:val="Standard"/>
              <w:rPr>
                <w:rFonts w:ascii="Arial Narrow" w:hAnsi="Arial Narrow"/>
              </w:rPr>
            </w:pPr>
            <w:r w:rsidRPr="002C1AEA">
              <w:rPr>
                <w:rFonts w:ascii="Arial Narrow" w:hAnsi="Arial Narrow"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1C30AA" w:rsidRPr="002C1AEA" w14:paraId="6B37E6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96288" w14:textId="77777777" w:rsidR="001C30AA" w:rsidRPr="002C1AEA" w:rsidRDefault="00E70256">
            <w:pPr>
              <w:pStyle w:val="Standard"/>
              <w:rPr>
                <w:rFonts w:ascii="Arial Narrow" w:hAnsi="Arial Narrow" w:cs="Calibri Light"/>
              </w:rPr>
            </w:pPr>
            <w:r w:rsidRPr="002C1AEA">
              <w:rPr>
                <w:rFonts w:ascii="Arial Narrow" w:hAnsi="Arial Narrow"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75D34C" w14:textId="77777777" w:rsidR="001C30AA" w:rsidRPr="002C1AEA" w:rsidRDefault="00E70256">
            <w:pPr>
              <w:pStyle w:val="Standard"/>
              <w:rPr>
                <w:rFonts w:ascii="Arial Narrow" w:hAnsi="Arial Narrow" w:cs="Calibri Light"/>
              </w:rPr>
            </w:pPr>
            <w:r w:rsidRPr="002C1AEA">
              <w:rPr>
                <w:rFonts w:ascii="Arial Narrow" w:hAnsi="Arial Narrow" w:cs="Calibri Light"/>
              </w:rPr>
              <w:t>Transport energii elektrycznej sieciami dystrybucyjnymi w celu jej dostarczania odbiorcom, z wyłączeniem sprzedaży energii.</w:t>
            </w:r>
          </w:p>
        </w:tc>
      </w:tr>
      <w:tr w:rsidR="001C30AA" w:rsidRPr="002C1AEA" w14:paraId="3460C06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2BD2E" w14:textId="77777777" w:rsidR="001C30AA" w:rsidRPr="002C1AEA" w:rsidRDefault="00E70256">
            <w:pPr>
              <w:pStyle w:val="Standard"/>
              <w:rPr>
                <w:rFonts w:ascii="Arial Narrow" w:hAnsi="Arial Narrow" w:cs="Calibri Light"/>
              </w:rPr>
            </w:pPr>
            <w:r w:rsidRPr="002C1AEA">
              <w:rPr>
                <w:rFonts w:ascii="Arial Narrow" w:hAnsi="Arial Narrow"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4078A3" w14:textId="77777777" w:rsidR="001C30AA" w:rsidRPr="002C1AEA" w:rsidRDefault="00E70256">
            <w:pPr>
              <w:pStyle w:val="Standard"/>
              <w:rPr>
                <w:rFonts w:ascii="Arial Narrow" w:hAnsi="Arial Narrow" w:cs="Calibri Light"/>
              </w:rPr>
            </w:pPr>
            <w:r w:rsidRPr="002C1AEA">
              <w:rPr>
                <w:rFonts w:ascii="Arial Narrow" w:hAnsi="Arial Narrow"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1C30AA" w:rsidRPr="002C1AEA" w14:paraId="45F263F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242A6" w14:textId="77777777" w:rsidR="001C30AA" w:rsidRPr="002C1AEA" w:rsidRDefault="00E70256">
            <w:pPr>
              <w:pStyle w:val="Standard"/>
              <w:rPr>
                <w:rFonts w:ascii="Arial Narrow" w:hAnsi="Arial Narrow" w:cs="Calibri Light"/>
              </w:rPr>
            </w:pPr>
            <w:r w:rsidRPr="002C1AEA">
              <w:rPr>
                <w:rFonts w:ascii="Arial Narrow" w:hAnsi="Arial Narrow" w:cs="Calibri Light"/>
              </w:rPr>
              <w:t>Fizyczne Grafikowe Miejsce Dostarczania 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3D795" w14:textId="77777777" w:rsidR="001C30AA" w:rsidRPr="002C1AEA" w:rsidRDefault="00E70256">
            <w:pPr>
              <w:pStyle w:val="Standard"/>
              <w:rPr>
                <w:rFonts w:ascii="Arial Narrow" w:hAnsi="Arial Narrow" w:cs="Calibri Light"/>
              </w:rPr>
            </w:pPr>
            <w:r w:rsidRPr="002C1AEA">
              <w:rPr>
                <w:rFonts w:ascii="Arial Narrow" w:hAnsi="Arial Narrow" w:cs="Calibri Light"/>
              </w:rPr>
              <w:t>Punkt, w którym ilość energii elektrycznej dostarczonej albo odebranej jest wyznaczana na podstawie wielkości energii zarejestrowanej przez urządzenia pomiarowo-rozliczeniowe umożliwiające rejestrację danych godzinowych oraz odpowiednich algorytmów obliczeniowych.</w:t>
            </w:r>
          </w:p>
        </w:tc>
      </w:tr>
      <w:tr w:rsidR="001C30AA" w:rsidRPr="002C1AEA" w14:paraId="66FE96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F0F548" w14:textId="77777777" w:rsidR="001C30AA" w:rsidRPr="002C1AEA" w:rsidRDefault="00E70256">
            <w:pPr>
              <w:pStyle w:val="Standard"/>
              <w:rPr>
                <w:rFonts w:ascii="Arial Narrow" w:hAnsi="Arial Narrow" w:cs="Calibri Light"/>
              </w:rPr>
            </w:pPr>
            <w:r w:rsidRPr="002C1AEA">
              <w:rPr>
                <w:rFonts w:ascii="Arial Narrow" w:hAnsi="Arial Narrow" w:cs="Calibri Light"/>
              </w:rPr>
              <w:t>Fizyczne Profilowe Miejsce Dostarczania Energii Rynku Detalicznego</w:t>
            </w:r>
          </w:p>
          <w:p w14:paraId="7CFEB819" w14:textId="77777777" w:rsidR="001C30AA" w:rsidRPr="002C1AEA" w:rsidRDefault="00E70256">
            <w:pPr>
              <w:pStyle w:val="Standard"/>
              <w:rPr>
                <w:rFonts w:ascii="Arial Narrow" w:hAnsi="Arial Narrow" w:cs="Calibri Light"/>
              </w:rPr>
            </w:pPr>
            <w:r w:rsidRPr="002C1AEA">
              <w:rPr>
                <w:rFonts w:ascii="Arial Narrow" w:hAnsi="Arial Narrow"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E99B7B" w14:textId="77777777" w:rsidR="001C30AA" w:rsidRPr="002C1AEA" w:rsidRDefault="00E70256">
            <w:pPr>
              <w:pStyle w:val="Standard"/>
              <w:rPr>
                <w:rFonts w:ascii="Arial Narrow" w:hAnsi="Arial Narrow" w:cs="Calibri Light"/>
              </w:rPr>
            </w:pPr>
            <w:r w:rsidRPr="002C1AEA">
              <w:rPr>
                <w:rFonts w:ascii="Arial Narrow" w:hAnsi="Arial Narrow" w:cs="Calibri Light"/>
              </w:rPr>
              <w:t>Punkt, w którym ilość energii elektrycznej dostarczonej albo odebranej jest wyznaczana na podstawie wielkości energii zarejestrowanej przez urządzenia pomiarowo-rozliczeniowe nie umożliwiające rejestracji danych godzinowych, standardowych profili zużycia oraz odpowiednich algorytmów obliczeniowych</w:t>
            </w:r>
          </w:p>
        </w:tc>
      </w:tr>
      <w:tr w:rsidR="001C30AA" w:rsidRPr="002C1AEA" w14:paraId="645419B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CE43F0" w14:textId="77777777" w:rsidR="001C30AA" w:rsidRPr="002C1AEA" w:rsidRDefault="00E70256">
            <w:pPr>
              <w:pStyle w:val="Standard"/>
              <w:rPr>
                <w:rFonts w:ascii="Arial Narrow" w:hAnsi="Arial Narrow" w:cs="Calibri Light"/>
              </w:rPr>
            </w:pPr>
            <w:r w:rsidRPr="002C1AEA">
              <w:rPr>
                <w:rFonts w:ascii="Arial Narrow" w:hAnsi="Arial Narrow" w:cs="Calibri Light"/>
              </w:rPr>
              <w:lastRenderedPageBreak/>
              <w:t>Fizyczny Punkt Pomiarowy</w:t>
            </w:r>
          </w:p>
          <w:p w14:paraId="37112D46" w14:textId="77777777" w:rsidR="001C30AA" w:rsidRPr="002C1AEA" w:rsidRDefault="00E70256">
            <w:pPr>
              <w:pStyle w:val="Standard"/>
              <w:rPr>
                <w:rFonts w:ascii="Arial Narrow" w:hAnsi="Arial Narrow" w:cs="Calibri Light"/>
              </w:rPr>
            </w:pPr>
            <w:r w:rsidRPr="002C1AEA">
              <w:rPr>
                <w:rFonts w:ascii="Arial Narrow" w:hAnsi="Arial Narrow"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029D2A" w14:textId="77777777" w:rsidR="001C30AA" w:rsidRPr="002C1AEA" w:rsidRDefault="00E70256">
            <w:pPr>
              <w:pStyle w:val="Standard"/>
              <w:rPr>
                <w:rFonts w:ascii="Arial Narrow" w:hAnsi="Arial Narrow" w:cs="Calibri Light"/>
              </w:rPr>
            </w:pPr>
            <w:r w:rsidRPr="002C1AEA">
              <w:rPr>
                <w:rFonts w:ascii="Arial Narrow" w:hAnsi="Arial Narrow" w:cs="Calibri Light"/>
              </w:rPr>
              <w:t>Miejsce w sieci, urządzeniu lub instalacji, w którym dokonywany jest pomiar przepływającej energii elektrycznej.</w:t>
            </w:r>
          </w:p>
        </w:tc>
      </w:tr>
      <w:tr w:rsidR="001C30AA" w:rsidRPr="002C1AEA" w14:paraId="395B72F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6B69EF" w14:textId="77777777" w:rsidR="001C30AA" w:rsidRPr="002C1AEA" w:rsidRDefault="00E70256">
            <w:pPr>
              <w:pStyle w:val="Standard"/>
              <w:rPr>
                <w:rFonts w:ascii="Arial Narrow" w:hAnsi="Arial Narrow" w:cs="Calibri Light"/>
              </w:rPr>
            </w:pPr>
            <w:r w:rsidRPr="002C1AEA">
              <w:rPr>
                <w:rFonts w:ascii="Arial Narrow" w:hAnsi="Arial Narrow"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CBB13D" w14:textId="77777777" w:rsidR="001C30AA" w:rsidRPr="002C1AEA" w:rsidRDefault="00E70256">
            <w:pPr>
              <w:pStyle w:val="Standard"/>
              <w:rPr>
                <w:rFonts w:ascii="Arial Narrow" w:hAnsi="Arial Narrow" w:cs="Calibri Light"/>
              </w:rPr>
            </w:pPr>
            <w:r w:rsidRPr="002C1AEA">
              <w:rPr>
                <w:rFonts w:ascii="Arial Narrow" w:hAnsi="Arial Narrow"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1C30AA" w:rsidRPr="002C1AEA" w14:paraId="7670AEA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552BBF" w14:textId="77777777" w:rsidR="001C30AA" w:rsidRPr="002C1AEA" w:rsidRDefault="00E70256">
            <w:pPr>
              <w:pStyle w:val="Standard"/>
              <w:rPr>
                <w:rFonts w:ascii="Arial Narrow" w:hAnsi="Arial Narrow" w:cs="Calibri Light"/>
              </w:rPr>
            </w:pPr>
            <w:r w:rsidRPr="002C1AEA">
              <w:rPr>
                <w:rFonts w:ascii="Arial Narrow" w:hAnsi="Arial Narrow"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7BE799" w14:textId="77777777" w:rsidR="001C30AA" w:rsidRPr="002C1AEA" w:rsidRDefault="00E70256">
            <w:pPr>
              <w:pStyle w:val="Standard"/>
              <w:rPr>
                <w:rFonts w:ascii="Arial Narrow" w:hAnsi="Arial Narrow" w:cs="Calibri Light"/>
              </w:rPr>
            </w:pPr>
            <w:r w:rsidRPr="002C1AEA">
              <w:rPr>
                <w:rFonts w:ascii="Arial Narrow" w:hAnsi="Arial Narrow" w:cs="Calibri Light"/>
              </w:rPr>
              <w:t>Zbiór danych określających oddzielnie dla poszczególnych okresów przyjętych do technicznego bilansowania systemu, zawierający ilości energii elektrycznej planowane do wprowadzenia do sieci lub do poboru z sieci.</w:t>
            </w:r>
          </w:p>
        </w:tc>
      </w:tr>
      <w:tr w:rsidR="001C30AA" w:rsidRPr="002C1AEA" w14:paraId="2BE16D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9F15F" w14:textId="77777777" w:rsidR="001C30AA" w:rsidRPr="002C1AEA" w:rsidRDefault="00E70256">
            <w:pPr>
              <w:pStyle w:val="Standard"/>
              <w:rPr>
                <w:rFonts w:ascii="Arial Narrow" w:hAnsi="Arial Narrow" w:cs="Calibri Light"/>
              </w:rPr>
            </w:pPr>
            <w:r w:rsidRPr="002C1AEA">
              <w:rPr>
                <w:rFonts w:ascii="Arial Narrow" w:hAnsi="Arial Narrow"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DDB123" w14:textId="77777777" w:rsidR="001C30AA" w:rsidRPr="002C1AEA" w:rsidRDefault="00E70256">
            <w:pPr>
              <w:pStyle w:val="Standard"/>
              <w:rPr>
                <w:rFonts w:ascii="Arial Narrow" w:hAnsi="Arial Narrow" w:cs="Calibri Light"/>
              </w:rPr>
            </w:pPr>
            <w:r w:rsidRPr="002C1AEA">
              <w:rPr>
                <w:rFonts w:ascii="Arial Narrow" w:hAnsi="Arial Narrow" w:cs="Calibri Light"/>
              </w:rPr>
              <w:t>Instalacja stanowiąca wyodrębniony zespół urządzeń służących do wytwarzania energii i wyprowadzania mocy, w których energia elektryczna wytwarzana jest z odnawialnych źródeł energii</w:t>
            </w:r>
          </w:p>
        </w:tc>
      </w:tr>
      <w:tr w:rsidR="001C30AA" w:rsidRPr="002C1AEA" w14:paraId="312E751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55C6D" w14:textId="77777777" w:rsidR="001C30AA" w:rsidRPr="002C1AEA" w:rsidRDefault="00E70256">
            <w:pPr>
              <w:pStyle w:val="Standard"/>
              <w:rPr>
                <w:rFonts w:ascii="Arial Narrow" w:hAnsi="Arial Narrow" w:cs="Calibri Light"/>
              </w:rPr>
            </w:pPr>
            <w:r w:rsidRPr="002C1AEA">
              <w:rPr>
                <w:rFonts w:ascii="Arial Narrow" w:hAnsi="Arial Narrow"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2761AB" w14:textId="77777777" w:rsidR="001C30AA" w:rsidRPr="002C1AEA" w:rsidRDefault="00E70256">
            <w:pPr>
              <w:pStyle w:val="Standard"/>
              <w:rPr>
                <w:rFonts w:ascii="Arial Narrow" w:hAnsi="Arial Narrow" w:cs="Calibri Light"/>
              </w:rPr>
            </w:pPr>
            <w:r w:rsidRPr="002C1AEA">
              <w:rPr>
                <w:rFonts w:ascii="Arial Narrow" w:hAnsi="Arial Narrow"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05DAAD13" w14:textId="77777777" w:rsidR="001C30AA" w:rsidRPr="002C1AEA" w:rsidRDefault="00E70256">
            <w:pPr>
              <w:pStyle w:val="Standard"/>
              <w:rPr>
                <w:rFonts w:ascii="Arial Narrow" w:hAnsi="Arial Narrow" w:cs="Calibri Light"/>
              </w:rPr>
            </w:pPr>
            <w:r w:rsidRPr="002C1AEA">
              <w:rPr>
                <w:rFonts w:ascii="Arial Narrow" w:hAnsi="Arial Narrow" w:cs="Calibri Light"/>
              </w:rPr>
              <w:t>wraz z łącznikami w miejscu przyłączenia jednostki do sieci.</w:t>
            </w:r>
          </w:p>
        </w:tc>
      </w:tr>
      <w:tr w:rsidR="001C30AA" w:rsidRPr="002C1AEA" w14:paraId="5AD5C91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FB0C0" w14:textId="77777777" w:rsidR="001C30AA" w:rsidRPr="002C1AEA" w:rsidRDefault="00E70256">
            <w:pPr>
              <w:pStyle w:val="Standard"/>
              <w:rPr>
                <w:rFonts w:ascii="Arial Narrow" w:hAnsi="Arial Narrow" w:cs="Calibri Light"/>
              </w:rPr>
            </w:pPr>
            <w:r w:rsidRPr="002C1AEA">
              <w:rPr>
                <w:rFonts w:ascii="Arial Narrow" w:hAnsi="Arial Narrow"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CA013"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Część sieci dystrybucyjnej 110 </w:t>
            </w:r>
            <w:proofErr w:type="spellStart"/>
            <w:r w:rsidRPr="002C1AEA">
              <w:rPr>
                <w:rFonts w:ascii="Arial Narrow" w:hAnsi="Arial Narrow" w:cs="Calibri Light"/>
              </w:rPr>
              <w:t>kV</w:t>
            </w:r>
            <w:proofErr w:type="spellEnd"/>
            <w:r w:rsidRPr="002C1AEA">
              <w:rPr>
                <w:rFonts w:ascii="Arial Narrow" w:hAnsi="Arial Narrow" w:cs="Calibri Light"/>
              </w:rPr>
              <w:t>, w której przepływy energii elektrycznej zależą także od warunków pracy sieci przesyłowej,</w:t>
            </w:r>
          </w:p>
        </w:tc>
      </w:tr>
      <w:tr w:rsidR="001C30AA" w:rsidRPr="002C1AEA" w14:paraId="1A245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FC561" w14:textId="77777777" w:rsidR="001C30AA" w:rsidRPr="002C1AEA" w:rsidRDefault="00E70256">
            <w:pPr>
              <w:pStyle w:val="Standard"/>
              <w:rPr>
                <w:rFonts w:ascii="Arial Narrow" w:hAnsi="Arial Narrow" w:cs="Calibri Light"/>
              </w:rPr>
            </w:pPr>
            <w:r w:rsidRPr="002C1AEA">
              <w:rPr>
                <w:rFonts w:ascii="Arial Narrow" w:hAnsi="Arial Narrow"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3EE28" w14:textId="77777777" w:rsidR="001C30AA" w:rsidRPr="002C1AEA" w:rsidRDefault="00E70256">
            <w:pPr>
              <w:pStyle w:val="Standard"/>
              <w:rPr>
                <w:rFonts w:ascii="Arial Narrow" w:hAnsi="Arial Narrow" w:cs="Calibri Light"/>
              </w:rPr>
            </w:pPr>
            <w:r w:rsidRPr="002C1AEA">
              <w:rPr>
                <w:rFonts w:ascii="Arial Narrow" w:hAnsi="Arial Narrow" w:cs="Calibri Light"/>
              </w:rPr>
              <w:t>System elektroenergetyczny na terenie Polski.</w:t>
            </w:r>
          </w:p>
        </w:tc>
      </w:tr>
      <w:tr w:rsidR="001C30AA" w:rsidRPr="002C1AEA" w14:paraId="253028E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34738" w14:textId="77777777" w:rsidR="001C30AA" w:rsidRPr="002C1AEA" w:rsidRDefault="00E70256">
            <w:pPr>
              <w:pStyle w:val="Standard"/>
              <w:rPr>
                <w:rFonts w:ascii="Arial Narrow" w:hAnsi="Arial Narrow" w:cs="Calibri Light"/>
              </w:rPr>
            </w:pPr>
            <w:r w:rsidRPr="002C1AEA">
              <w:rPr>
                <w:rFonts w:ascii="Arial Narrow" w:hAnsi="Arial Narrow"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FDFF8" w14:textId="77777777" w:rsidR="001C30AA" w:rsidRPr="002C1AEA" w:rsidRDefault="00E70256">
            <w:pPr>
              <w:pStyle w:val="Standard"/>
              <w:rPr>
                <w:rFonts w:ascii="Arial Narrow" w:hAnsi="Arial Narrow" w:cs="Calibri Light"/>
              </w:rPr>
            </w:pPr>
            <w:r w:rsidRPr="002C1AEA">
              <w:rPr>
                <w:rFonts w:ascii="Arial Narrow" w:hAnsi="Arial Narrow" w:cs="Calibri Light"/>
              </w:rPr>
              <w:t>Zespół urządzeń służących do pozyskiwania danych pomiarowych, umożliwiający dwustronną komunikację z systemem teleinformatycznym OSD</w:t>
            </w:r>
          </w:p>
        </w:tc>
      </w:tr>
      <w:tr w:rsidR="001C30AA" w:rsidRPr="002C1AEA" w14:paraId="0B5E6D2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9D044C" w14:textId="77777777" w:rsidR="001C30AA" w:rsidRPr="002C1AEA" w:rsidRDefault="00E70256">
            <w:pPr>
              <w:pStyle w:val="Standard"/>
              <w:rPr>
                <w:rFonts w:ascii="Arial Narrow" w:hAnsi="Arial Narrow" w:cs="Calibri Light"/>
              </w:rPr>
            </w:pPr>
            <w:r w:rsidRPr="002C1AEA">
              <w:rPr>
                <w:rFonts w:ascii="Arial Narrow" w:hAnsi="Arial Narrow" w:cs="Calibri Light"/>
              </w:rPr>
              <w:t>Mała instalacja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AB92A"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Instalacja odnawialnego źródła energii o łącznej mocy zainstalowanej elektrycznej większej niż 50 kW i mniejszej niż 500 kW, przyłączona do sieci elektroenergetycznej o napięciu znamionowym niższym niż 110 </w:t>
            </w:r>
            <w:proofErr w:type="spellStart"/>
            <w:r w:rsidRPr="002C1AEA">
              <w:rPr>
                <w:rFonts w:ascii="Arial Narrow" w:hAnsi="Arial Narrow" w:cs="Calibri Light"/>
              </w:rPr>
              <w:t>kV</w:t>
            </w:r>
            <w:proofErr w:type="spellEnd"/>
            <w:r w:rsidRPr="002C1AEA">
              <w:rPr>
                <w:rFonts w:ascii="Arial Narrow" w:hAnsi="Arial Narrow" w:cs="Calibri Light"/>
              </w:rPr>
              <w:t xml:space="preserve"> albo o mocy osiągalnej cieplnej w skojarzeniu większej niż 150 kW i nie większej niż 900 kW w której łączna moc zainstalowana elektryczna jest większa niż 50 kW i mniejsza niż 500 </w:t>
            </w:r>
            <w:proofErr w:type="spellStart"/>
            <w:r w:rsidRPr="002C1AEA">
              <w:rPr>
                <w:rFonts w:ascii="Arial Narrow" w:hAnsi="Arial Narrow" w:cs="Calibri Light"/>
              </w:rPr>
              <w:t>kW.</w:t>
            </w:r>
            <w:proofErr w:type="spellEnd"/>
          </w:p>
        </w:tc>
      </w:tr>
      <w:tr w:rsidR="001C30AA" w:rsidRPr="002C1AEA" w14:paraId="1D1DEC0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8D61FB" w14:textId="77777777" w:rsidR="001C30AA" w:rsidRPr="002C1AEA" w:rsidRDefault="00E70256">
            <w:pPr>
              <w:pStyle w:val="Standard"/>
              <w:rPr>
                <w:rFonts w:ascii="Arial Narrow" w:hAnsi="Arial Narrow" w:cs="Calibri Light"/>
              </w:rPr>
            </w:pPr>
            <w:r w:rsidRPr="002C1AEA">
              <w:rPr>
                <w:rFonts w:ascii="Arial Narrow" w:hAnsi="Arial Narrow"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4AF9B" w14:textId="77777777" w:rsidR="001C30AA" w:rsidRPr="002C1AEA" w:rsidRDefault="00E70256">
            <w:pPr>
              <w:pStyle w:val="Standard"/>
              <w:rPr>
                <w:rFonts w:ascii="Arial Narrow" w:hAnsi="Arial Narrow" w:cs="Calibri Light"/>
              </w:rPr>
            </w:pPr>
            <w:r w:rsidRPr="002C1AEA">
              <w:rPr>
                <w:rFonts w:ascii="Arial Narrow" w:hAnsi="Arial Narrow" w:cs="Calibri Light"/>
              </w:rPr>
              <w:t>Punkt w sieci, do którego przedsiębiorstwo energetyczne dostarcza energię elektryczną, określony w umowie o przyłączenie do sieci albo w umowie o świadczenie usług dystrybucji, albo w umowie sprzedaży energii elektrycznej, albo</w:t>
            </w:r>
          </w:p>
          <w:p w14:paraId="6801837B" w14:textId="77777777" w:rsidR="001C30AA" w:rsidRPr="002C1AEA" w:rsidRDefault="00E70256">
            <w:pPr>
              <w:pStyle w:val="Standard"/>
              <w:rPr>
                <w:rFonts w:ascii="Arial Narrow" w:hAnsi="Arial Narrow" w:cs="Calibri Light"/>
              </w:rPr>
            </w:pPr>
            <w:r w:rsidRPr="002C1AEA">
              <w:rPr>
                <w:rFonts w:ascii="Arial Narrow" w:hAnsi="Arial Narrow" w:cs="Calibri Light"/>
              </w:rPr>
              <w:t>w umowie kompleksowej, będący jednocześnie miejscem jej odbioru.</w:t>
            </w:r>
          </w:p>
        </w:tc>
      </w:tr>
      <w:tr w:rsidR="001C30AA" w:rsidRPr="002C1AEA" w14:paraId="015333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F4F3C2" w14:textId="77777777" w:rsidR="001C30AA" w:rsidRPr="002C1AEA" w:rsidRDefault="00E70256">
            <w:pPr>
              <w:pStyle w:val="Standard"/>
              <w:rPr>
                <w:rFonts w:ascii="Arial Narrow" w:hAnsi="Arial Narrow" w:cs="Calibri Light"/>
              </w:rPr>
            </w:pPr>
            <w:r w:rsidRPr="002C1AEA">
              <w:rPr>
                <w:rFonts w:ascii="Arial Narrow" w:hAnsi="Arial Narrow" w:cs="Calibri Light"/>
              </w:rPr>
              <w:t>Miejsce Dostarczani Energii Rynku</w:t>
            </w:r>
          </w:p>
          <w:p w14:paraId="13380ED4" w14:textId="77777777" w:rsidR="001C30AA" w:rsidRPr="002C1AEA" w:rsidRDefault="00E70256">
            <w:pPr>
              <w:pStyle w:val="Standard"/>
              <w:rPr>
                <w:rFonts w:ascii="Arial Narrow" w:hAnsi="Arial Narrow" w:cs="Calibri Light"/>
              </w:rPr>
            </w:pPr>
            <w:r w:rsidRPr="002C1AEA">
              <w:rPr>
                <w:rFonts w:ascii="Arial Narrow" w:hAnsi="Arial Narrow"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D9B14" w14:textId="77777777" w:rsidR="001C30AA" w:rsidRPr="002C1AEA" w:rsidRDefault="00E70256">
            <w:pPr>
              <w:pStyle w:val="Standard"/>
              <w:rPr>
                <w:rFonts w:ascii="Arial Narrow" w:hAnsi="Arial Narrow" w:cs="Calibri Light"/>
              </w:rPr>
            </w:pPr>
            <w:r w:rsidRPr="002C1AEA">
              <w:rPr>
                <w:rFonts w:ascii="Arial Narrow" w:hAnsi="Arial Narrow" w:cs="Calibri Light"/>
              </w:rPr>
              <w:t>Określony przez OSD punkt w sieci dystrybucyjnej poza obszarem Rynku Bilansującego, którym następuje przekazanie energii pomiędzy Sprzedawcą lub POB a URD.</w:t>
            </w:r>
          </w:p>
        </w:tc>
      </w:tr>
      <w:tr w:rsidR="001C30AA" w:rsidRPr="002C1AEA" w14:paraId="2597B71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3F16F" w14:textId="77777777" w:rsidR="001C30AA" w:rsidRPr="002C1AEA" w:rsidRDefault="00E70256">
            <w:pPr>
              <w:pStyle w:val="Standard"/>
              <w:rPr>
                <w:rFonts w:ascii="Arial Narrow" w:hAnsi="Arial Narrow" w:cs="Calibri Light"/>
              </w:rPr>
            </w:pPr>
            <w:r w:rsidRPr="002C1AEA">
              <w:rPr>
                <w:rFonts w:ascii="Arial Narrow" w:hAnsi="Arial Narrow"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821620" w14:textId="77777777" w:rsidR="001C30AA" w:rsidRPr="002C1AEA" w:rsidRDefault="00E70256">
            <w:pPr>
              <w:pStyle w:val="Standard"/>
              <w:rPr>
                <w:rFonts w:ascii="Arial Narrow" w:hAnsi="Arial Narrow" w:cs="Calibri Light"/>
              </w:rPr>
            </w:pPr>
            <w:r w:rsidRPr="002C1AEA">
              <w:rPr>
                <w:rFonts w:ascii="Arial Narrow" w:hAnsi="Arial Narrow" w:cs="Calibri Light"/>
              </w:rPr>
              <w:t>Punkt w sieci, w którym przyłącze łączy się z siecią.</w:t>
            </w:r>
          </w:p>
        </w:tc>
      </w:tr>
      <w:tr w:rsidR="001C30AA" w:rsidRPr="002C1AEA" w14:paraId="274DE3F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7FC18" w14:textId="77777777" w:rsidR="001C30AA" w:rsidRPr="002C1AEA" w:rsidRDefault="00E70256">
            <w:pPr>
              <w:pStyle w:val="Standard"/>
              <w:rPr>
                <w:rFonts w:ascii="Arial Narrow" w:hAnsi="Arial Narrow" w:cs="Calibri Light"/>
              </w:rPr>
            </w:pPr>
            <w:proofErr w:type="spellStart"/>
            <w:r w:rsidRPr="002C1AEA">
              <w:rPr>
                <w:rFonts w:ascii="Arial Narrow" w:hAnsi="Arial Narrow" w:cs="Calibri Light"/>
              </w:rPr>
              <w:t>Mikroinstalacja</w:t>
            </w:r>
            <w:proofErr w:type="spellEnd"/>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EFF87"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Instalacja odnawialnego źródło energii o łącznej mocy zainstalowanej elektrycznej nie większej niż 50 kW, przyłączona do sieci elektroenergetycznej o napięciu znamionowym niższym niż 110 </w:t>
            </w:r>
            <w:proofErr w:type="spellStart"/>
            <w:r w:rsidRPr="002C1AEA">
              <w:rPr>
                <w:rFonts w:ascii="Arial Narrow" w:hAnsi="Arial Narrow" w:cs="Calibri Light"/>
              </w:rPr>
              <w:t>kV</w:t>
            </w:r>
            <w:proofErr w:type="spellEnd"/>
            <w:r w:rsidRPr="002C1AEA">
              <w:rPr>
                <w:rFonts w:ascii="Arial Narrow" w:hAnsi="Arial Narrow" w:cs="Calibri Light"/>
              </w:rPr>
              <w:t xml:space="preserve"> albo o mocy osiągalnej cieplnej w skojarzeniu nie większej niż 150 kW w której łączna moc zainstalowana elektryczna jest nie większa niż 50 </w:t>
            </w:r>
            <w:proofErr w:type="spellStart"/>
            <w:r w:rsidRPr="002C1AEA">
              <w:rPr>
                <w:rFonts w:ascii="Arial Narrow" w:hAnsi="Arial Narrow" w:cs="Calibri Light"/>
              </w:rPr>
              <w:t>kW.</w:t>
            </w:r>
            <w:proofErr w:type="spellEnd"/>
          </w:p>
        </w:tc>
      </w:tr>
      <w:tr w:rsidR="001C30AA" w:rsidRPr="002C1AEA" w14:paraId="7B2F044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2E5ECD" w14:textId="77777777" w:rsidR="001C30AA" w:rsidRPr="002C1AEA" w:rsidRDefault="00E70256">
            <w:pPr>
              <w:pStyle w:val="Standard"/>
              <w:rPr>
                <w:rFonts w:ascii="Arial Narrow" w:hAnsi="Arial Narrow" w:cs="Calibri Light"/>
              </w:rPr>
            </w:pPr>
            <w:r w:rsidRPr="002C1AEA">
              <w:rPr>
                <w:rFonts w:ascii="Arial Narrow" w:hAnsi="Arial Narrow"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7DEE6" w14:textId="77777777" w:rsidR="001C30AA" w:rsidRPr="002C1AEA" w:rsidRDefault="00E70256">
            <w:pPr>
              <w:pStyle w:val="Standard"/>
              <w:rPr>
                <w:rFonts w:ascii="Arial Narrow" w:hAnsi="Arial Narrow" w:cs="Calibri Light"/>
              </w:rPr>
            </w:pPr>
            <w:r w:rsidRPr="002C1AEA">
              <w:rPr>
                <w:rFonts w:ascii="Arial Narrow" w:hAnsi="Arial Narrow" w:cs="Calibri Light"/>
              </w:rPr>
              <w:t>Działalność gospodarcza polegająca na handlu hurtowym albo detalicznym energią elektryczną.</w:t>
            </w:r>
          </w:p>
        </w:tc>
      </w:tr>
      <w:tr w:rsidR="001C30AA" w:rsidRPr="002C1AEA" w14:paraId="392D25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C41931" w14:textId="77777777" w:rsidR="001C30AA" w:rsidRPr="002C1AEA" w:rsidRDefault="00E70256">
            <w:pPr>
              <w:pStyle w:val="Standard"/>
              <w:rPr>
                <w:rFonts w:ascii="Arial Narrow" w:hAnsi="Arial Narrow" w:cs="Calibri Light"/>
              </w:rPr>
            </w:pPr>
            <w:r w:rsidRPr="002C1AEA">
              <w:rPr>
                <w:rFonts w:ascii="Arial Narrow" w:hAnsi="Arial Narrow"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076150" w14:textId="77777777" w:rsidR="001C30AA" w:rsidRPr="002C1AEA" w:rsidRDefault="00E70256">
            <w:pPr>
              <w:pStyle w:val="Standard"/>
              <w:rPr>
                <w:rFonts w:ascii="Arial Narrow" w:hAnsi="Arial Narrow" w:cs="Calibri Light"/>
              </w:rPr>
            </w:pPr>
            <w:r w:rsidRPr="002C1AEA">
              <w:rPr>
                <w:rFonts w:ascii="Arial Narrow" w:hAnsi="Arial Narrow" w:cs="Calibri Light"/>
              </w:rPr>
              <w:t>Posiadana przez OSD sieć elektroenergetyczna na obszarze określonym w koncesji na dystrybucję energii elektrycznej OSD, za której ruch i eksploatację odpowiada OSD.</w:t>
            </w:r>
          </w:p>
        </w:tc>
      </w:tr>
      <w:tr w:rsidR="001C30AA" w:rsidRPr="002C1AEA" w14:paraId="60DC75F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F958B8" w14:textId="77777777" w:rsidR="001C30AA" w:rsidRPr="002C1AEA" w:rsidRDefault="00E70256">
            <w:pPr>
              <w:pStyle w:val="Standard"/>
              <w:rPr>
                <w:rFonts w:ascii="Arial Narrow" w:hAnsi="Arial Narrow" w:cs="Calibri Light"/>
              </w:rPr>
            </w:pPr>
            <w:r w:rsidRPr="002C1AEA">
              <w:rPr>
                <w:rFonts w:ascii="Arial Narrow" w:hAnsi="Arial Narrow"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D44FD" w14:textId="77777777" w:rsidR="001C30AA" w:rsidRPr="002C1AEA" w:rsidRDefault="00E70256">
            <w:pPr>
              <w:pStyle w:val="Standard"/>
              <w:rPr>
                <w:rFonts w:ascii="Arial Narrow" w:hAnsi="Arial Narrow" w:cs="Calibri Light"/>
              </w:rPr>
            </w:pPr>
            <w:r w:rsidRPr="002C1AEA">
              <w:rPr>
                <w:rFonts w:ascii="Arial Narrow" w:hAnsi="Arial Narrow" w:cs="Calibri Light"/>
              </w:rPr>
              <w:t>Każdy, kto otrzymuje lub pobiera energię elektryczną na podstawie umowy z przedsiębiorstwem energetycznym.</w:t>
            </w:r>
          </w:p>
        </w:tc>
      </w:tr>
      <w:tr w:rsidR="001C30AA" w:rsidRPr="002C1AEA" w14:paraId="5C220D7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A5D588" w14:textId="77777777" w:rsidR="001C30AA" w:rsidRPr="002C1AEA" w:rsidRDefault="00E70256">
            <w:pPr>
              <w:pStyle w:val="Standard"/>
              <w:rPr>
                <w:rFonts w:ascii="Arial Narrow" w:hAnsi="Arial Narrow" w:cs="Calibri Light"/>
              </w:rPr>
            </w:pPr>
            <w:r w:rsidRPr="002C1AEA">
              <w:rPr>
                <w:rFonts w:ascii="Arial Narrow" w:hAnsi="Arial Narrow" w:cs="Calibri Light"/>
              </w:rPr>
              <w:lastRenderedPageBreak/>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FD653F" w14:textId="77777777" w:rsidR="001C30AA" w:rsidRPr="002C1AEA" w:rsidRDefault="00E70256">
            <w:pPr>
              <w:pStyle w:val="Standard"/>
              <w:rPr>
                <w:rFonts w:ascii="Arial Narrow" w:hAnsi="Arial Narrow" w:cs="Calibri Light"/>
              </w:rPr>
            </w:pPr>
            <w:r w:rsidRPr="002C1AEA">
              <w:rPr>
                <w:rFonts w:ascii="Arial Narrow" w:hAnsi="Arial Narrow" w:cs="Calibri Light"/>
              </w:rPr>
              <w:t>Odbiorca dokonujący zakupu energii elektrycznej na własny użytek; do własnego użytku nie zalicza się energii elektrycznej zakupionej w celu jej zużycia na potrzeby wytwarzania, przesyłania lub dystrybucji.</w:t>
            </w:r>
          </w:p>
        </w:tc>
      </w:tr>
      <w:tr w:rsidR="001C30AA" w:rsidRPr="002C1AEA" w14:paraId="76C689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6C2198" w14:textId="77777777" w:rsidR="001C30AA" w:rsidRPr="002C1AEA" w:rsidRDefault="00E70256">
            <w:pPr>
              <w:pStyle w:val="Standard"/>
              <w:rPr>
                <w:rFonts w:ascii="Arial Narrow" w:hAnsi="Arial Narrow" w:cs="Calibri Light"/>
              </w:rPr>
            </w:pPr>
            <w:r w:rsidRPr="002C1AEA">
              <w:rPr>
                <w:rFonts w:ascii="Arial Narrow" w:hAnsi="Arial Narrow" w:cs="Calibri Light"/>
              </w:rPr>
              <w:t>Odnawialne źródło energii</w:t>
            </w:r>
          </w:p>
          <w:p w14:paraId="4C518C00" w14:textId="77777777" w:rsidR="001C30AA" w:rsidRPr="002C1AEA" w:rsidRDefault="00E70256">
            <w:pPr>
              <w:pStyle w:val="Standard"/>
              <w:rPr>
                <w:rFonts w:ascii="Arial Narrow" w:hAnsi="Arial Narrow" w:cs="Calibri Light"/>
              </w:rPr>
            </w:pPr>
            <w:r w:rsidRPr="002C1AEA">
              <w:rPr>
                <w:rFonts w:ascii="Arial Narrow" w:hAnsi="Arial Narrow" w:cs="Calibri Light"/>
              </w:rPr>
              <w:t>(OZE)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4B649"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Odnawialne, niekopalne źródła energii obejmujące energię wiatru, energię promieniowania słonecznego, energię </w:t>
            </w:r>
            <w:proofErr w:type="spellStart"/>
            <w:r w:rsidRPr="002C1AEA">
              <w:rPr>
                <w:rFonts w:ascii="Arial Narrow" w:hAnsi="Arial Narrow" w:cs="Calibri Light"/>
              </w:rPr>
              <w:t>aerotermalną</w:t>
            </w:r>
            <w:proofErr w:type="spellEnd"/>
            <w:r w:rsidRPr="002C1AEA">
              <w:rPr>
                <w:rFonts w:ascii="Arial Narrow" w:hAnsi="Arial Narrow" w:cs="Calibri Light"/>
              </w:rPr>
              <w:t>, energię geotermalną, energię hydrotermalną, hydroenergię, energię fal, prądów i pływów morskich, energię</w:t>
            </w:r>
          </w:p>
          <w:p w14:paraId="6B820A00"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otrzymywaną z biomasy, biogazu, biogazu rolniczego oraz z </w:t>
            </w:r>
            <w:proofErr w:type="spellStart"/>
            <w:r w:rsidRPr="002C1AEA">
              <w:rPr>
                <w:rFonts w:ascii="Arial Narrow" w:hAnsi="Arial Narrow" w:cs="Calibri Light"/>
              </w:rPr>
              <w:t>biopłynów</w:t>
            </w:r>
            <w:proofErr w:type="spellEnd"/>
            <w:r w:rsidRPr="002C1AEA">
              <w:rPr>
                <w:rFonts w:ascii="Arial Narrow" w:hAnsi="Arial Narrow" w:cs="Calibri Light"/>
              </w:rPr>
              <w:t>.</w:t>
            </w:r>
          </w:p>
        </w:tc>
      </w:tr>
      <w:tr w:rsidR="001C30AA" w:rsidRPr="002C1AEA" w14:paraId="02B9B54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83A217" w14:textId="77777777" w:rsidR="001C30AA" w:rsidRPr="002C1AEA" w:rsidRDefault="00E70256">
            <w:pPr>
              <w:pStyle w:val="Standard"/>
              <w:rPr>
                <w:rFonts w:ascii="Arial Narrow" w:hAnsi="Arial Narrow" w:cs="Calibri Light"/>
              </w:rPr>
            </w:pPr>
            <w:r w:rsidRPr="002C1AEA">
              <w:rPr>
                <w:rFonts w:ascii="Arial Narrow" w:hAnsi="Arial Narrow" w:cs="Calibri Light"/>
              </w:rPr>
              <w:t>Okres rozliczeniowy usług</w:t>
            </w:r>
          </w:p>
          <w:p w14:paraId="09EE3063" w14:textId="77777777" w:rsidR="001C30AA" w:rsidRPr="002C1AEA" w:rsidRDefault="00E70256">
            <w:pPr>
              <w:pStyle w:val="Standard"/>
              <w:rPr>
                <w:rFonts w:ascii="Arial Narrow" w:hAnsi="Arial Narrow" w:cs="Calibri Light"/>
              </w:rPr>
            </w:pPr>
            <w:r w:rsidRPr="002C1AEA">
              <w:rPr>
                <w:rFonts w:ascii="Arial Narrow" w:hAnsi="Arial Narrow"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C30C40" w14:textId="77777777" w:rsidR="001C30AA" w:rsidRPr="002C1AEA" w:rsidRDefault="00E70256">
            <w:pPr>
              <w:pStyle w:val="Standard"/>
              <w:rPr>
                <w:rFonts w:ascii="Arial Narrow" w:hAnsi="Arial Narrow" w:cs="Calibri Light"/>
              </w:rPr>
            </w:pPr>
            <w:r w:rsidRPr="002C1AEA">
              <w:rPr>
                <w:rFonts w:ascii="Arial Narrow" w:hAnsi="Arial Narrow" w:cs="Calibri Light"/>
              </w:rPr>
              <w:t>Okres pomiędzy dwoma kolejnymi rozliczeniowymi odczytami urządzeń do pomiaru mocy lub energii elektrycznej, dokonanymi przez OSD.</w:t>
            </w:r>
          </w:p>
        </w:tc>
      </w:tr>
      <w:tr w:rsidR="001C30AA" w:rsidRPr="002C1AEA" w14:paraId="1131AB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BA628" w14:textId="77777777" w:rsidR="001C30AA" w:rsidRPr="002C1AEA" w:rsidRDefault="00E70256">
            <w:pPr>
              <w:pStyle w:val="Standard"/>
              <w:rPr>
                <w:rFonts w:ascii="Arial Narrow" w:hAnsi="Arial Narrow" w:cs="Calibri Light"/>
              </w:rPr>
            </w:pPr>
            <w:r w:rsidRPr="002C1AEA">
              <w:rPr>
                <w:rFonts w:ascii="Arial Narrow" w:hAnsi="Arial Narrow"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205B5" w14:textId="77777777" w:rsidR="001C30AA" w:rsidRPr="002C1AEA" w:rsidRDefault="00E70256">
            <w:pPr>
              <w:pStyle w:val="Standard"/>
              <w:rPr>
                <w:rFonts w:ascii="Arial Narrow" w:hAnsi="Arial Narrow" w:cs="Calibri Light"/>
              </w:rPr>
            </w:pPr>
            <w:r w:rsidRPr="002C1AEA">
              <w:rPr>
                <w:rFonts w:ascii="Arial Narrow" w:hAnsi="Arial Narrow" w:cs="Calibri Light"/>
              </w:rPr>
              <w:t>Podmiot, który jest odpowiedzialny za dysponowanie Jednostką Grafikową Uczestnika Rynku Bilansującego w zakresie handlowym.</w:t>
            </w:r>
          </w:p>
        </w:tc>
      </w:tr>
      <w:tr w:rsidR="001C30AA" w:rsidRPr="002C1AEA" w14:paraId="584B3C9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8FF06F" w14:textId="77777777" w:rsidR="001C30AA" w:rsidRPr="002C1AEA" w:rsidRDefault="00E70256">
            <w:pPr>
              <w:pStyle w:val="Standard"/>
              <w:rPr>
                <w:rFonts w:ascii="Arial Narrow" w:hAnsi="Arial Narrow" w:cs="Calibri Light"/>
              </w:rPr>
            </w:pPr>
            <w:r w:rsidRPr="002C1AEA">
              <w:rPr>
                <w:rFonts w:ascii="Arial Narrow" w:hAnsi="Arial Narrow"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7977B" w14:textId="77777777" w:rsidR="001C30AA" w:rsidRPr="002C1AEA" w:rsidRDefault="00E70256">
            <w:pPr>
              <w:pStyle w:val="Standard"/>
              <w:rPr>
                <w:rFonts w:ascii="Arial Narrow" w:hAnsi="Arial Narrow" w:cs="Calibri Light"/>
              </w:rPr>
            </w:pPr>
            <w:r w:rsidRPr="002C1AEA">
              <w:rPr>
                <w:rFonts w:ascii="Arial Narrow" w:hAnsi="Arial Narrow" w:cs="Calibri Light"/>
              </w:rPr>
              <w:t>Podmiot odpowiedzialny za zbieranie, przetwarzanie i udostępnianie danych pomiarowych oraz pomiarowo- rozliczeniowych energii elektrycznej, a także za utrzymanie i eksploatacje układów pomiarowych i pomiarowo-rozliczeniowych.</w:t>
            </w:r>
          </w:p>
        </w:tc>
      </w:tr>
      <w:tr w:rsidR="001C30AA" w:rsidRPr="002C1AEA" w14:paraId="61310DB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619207" w14:textId="77777777" w:rsidR="001C30AA" w:rsidRPr="002C1AEA" w:rsidRDefault="00E70256">
            <w:pPr>
              <w:pStyle w:val="Standard"/>
              <w:rPr>
                <w:rFonts w:ascii="Arial Narrow" w:hAnsi="Arial Narrow" w:cs="Calibri Light"/>
              </w:rPr>
            </w:pPr>
            <w:r w:rsidRPr="002C1AEA">
              <w:rPr>
                <w:rFonts w:ascii="Arial Narrow" w:hAnsi="Arial Narrow"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BF076"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 zajmujące się dystrybucją energii elektrycznej, odpowiedzialne za ruch sieciowy w systemie dystrybucyjnym, bieżące i długookresowe bezpieczeństwo funkcjonowania tego systemu, eksploatację,</w:t>
            </w:r>
          </w:p>
          <w:p w14:paraId="23B49125" w14:textId="77777777" w:rsidR="001C30AA" w:rsidRPr="002C1AEA" w:rsidRDefault="00E70256">
            <w:pPr>
              <w:pStyle w:val="Standard"/>
              <w:rPr>
                <w:rFonts w:ascii="Arial Narrow" w:hAnsi="Arial Narrow" w:cs="Calibri Light"/>
              </w:rPr>
            </w:pPr>
            <w:r w:rsidRPr="002C1AEA">
              <w:rPr>
                <w:rFonts w:ascii="Arial Narrow" w:hAnsi="Arial Narrow" w:cs="Calibri Light"/>
              </w:rPr>
              <w:t>konserwację, remonty oraz niezbędną rozbudowę sieci dystrybucyjnej, w tym połączeń z innymi systemami elektroenergetycznymi.</w:t>
            </w:r>
          </w:p>
        </w:tc>
      </w:tr>
      <w:tr w:rsidR="001C30AA" w:rsidRPr="002C1AEA" w14:paraId="3A93BAA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7CDB8" w14:textId="77777777" w:rsidR="001C30AA" w:rsidRPr="002C1AEA" w:rsidRDefault="00E70256">
            <w:pPr>
              <w:pStyle w:val="Standard"/>
              <w:rPr>
                <w:rFonts w:ascii="Arial Narrow" w:hAnsi="Arial Narrow" w:cs="Calibri Light"/>
              </w:rPr>
            </w:pPr>
            <w:r w:rsidRPr="002C1AEA">
              <w:rPr>
                <w:rFonts w:ascii="Arial Narrow" w:hAnsi="Arial Narrow"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CBD414"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1C30AA" w:rsidRPr="002C1AEA" w14:paraId="13EE87D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BE1F8" w14:textId="77777777" w:rsidR="001C30AA" w:rsidRPr="002C1AEA" w:rsidRDefault="00E70256">
            <w:pPr>
              <w:pStyle w:val="Standard"/>
              <w:rPr>
                <w:rFonts w:ascii="Arial Narrow" w:hAnsi="Arial Narrow" w:cs="Calibri Light"/>
              </w:rPr>
            </w:pPr>
            <w:r w:rsidRPr="002C1AEA">
              <w:rPr>
                <w:rFonts w:ascii="Arial Narrow" w:hAnsi="Arial Narrow"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C8D05E" w14:textId="77777777" w:rsidR="001C30AA" w:rsidRPr="002C1AEA" w:rsidRDefault="00E70256">
            <w:pPr>
              <w:pStyle w:val="Standard"/>
              <w:rPr>
                <w:rFonts w:ascii="Arial Narrow" w:hAnsi="Arial Narrow" w:cs="Calibri Light"/>
              </w:rPr>
            </w:pPr>
            <w:r w:rsidRPr="002C1AEA">
              <w:rPr>
                <w:rFonts w:ascii="Arial Narrow" w:hAnsi="Arial Narrow" w:cs="Calibri Light"/>
              </w:rPr>
              <w:t>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informacji o przerwaniu procesu zmiany sprzedawcy wraz z podaniem przyczyn.</w:t>
            </w:r>
          </w:p>
        </w:tc>
      </w:tr>
      <w:tr w:rsidR="001C30AA" w:rsidRPr="002C1AEA" w14:paraId="49A1ECF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DEB101" w14:textId="77777777" w:rsidR="001C30AA" w:rsidRPr="002C1AEA" w:rsidRDefault="00E70256">
            <w:pPr>
              <w:pStyle w:val="Standard"/>
              <w:rPr>
                <w:rFonts w:ascii="Arial Narrow" w:hAnsi="Arial Narrow" w:cs="Calibri Light"/>
              </w:rPr>
            </w:pPr>
            <w:r w:rsidRPr="002C1AEA">
              <w:rPr>
                <w:rFonts w:ascii="Arial Narrow" w:hAnsi="Arial Narrow" w:cs="Calibri Light"/>
              </w:rPr>
              <w:t>Prosument energii odnawialnej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39420A"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Odbiorca końcowy wytwarzający energię elektryczną wyłącznie z odnawialnych źródeł energii na własne potrzeby w </w:t>
            </w:r>
            <w:proofErr w:type="spellStart"/>
            <w:r w:rsidRPr="002C1AEA">
              <w:rPr>
                <w:rFonts w:ascii="Arial Narrow" w:hAnsi="Arial Narrow" w:cs="Calibri Light"/>
              </w:rPr>
              <w:t>mikroinstalacji</w:t>
            </w:r>
            <w:proofErr w:type="spellEnd"/>
            <w:r w:rsidRPr="002C1AEA">
              <w:rPr>
                <w:rFonts w:ascii="Arial Narrow" w:hAnsi="Arial Narrow" w:cs="Calibri Light"/>
              </w:rPr>
              <w:t>, pod warunkiem że w przypadku odbiorcy końcowego niebędącego odbiorcą energii elektrycznej</w:t>
            </w:r>
          </w:p>
          <w:p w14:paraId="41A748D5" w14:textId="77777777" w:rsidR="001C30AA" w:rsidRPr="002C1AEA" w:rsidRDefault="00E70256">
            <w:pPr>
              <w:pStyle w:val="Standard"/>
              <w:rPr>
                <w:rFonts w:ascii="Arial Narrow" w:hAnsi="Arial Narrow" w:cs="Calibri Light"/>
              </w:rPr>
            </w:pPr>
            <w:r w:rsidRPr="002C1AEA">
              <w:rPr>
                <w:rFonts w:ascii="Arial Narrow" w:hAnsi="Arial Narrow" w:cs="Calibri Light"/>
              </w:rPr>
              <w:t>w gospodarstwie domowym, nie stanowi to przedmiotu przeważającej działalności gospodarczej określonej zgodnie z przepisami wydanymi na podstawie art. 40 ust. 2 ustawy z dnia 29 czerwca 1995 r. o statystyce publicznej (</w:t>
            </w:r>
            <w:proofErr w:type="spellStart"/>
            <w:r w:rsidRPr="002C1AEA">
              <w:rPr>
                <w:rFonts w:ascii="Arial Narrow" w:hAnsi="Arial Narrow" w:cs="Calibri Light"/>
              </w:rPr>
              <w:t>t.j</w:t>
            </w:r>
            <w:proofErr w:type="spellEnd"/>
            <w:r w:rsidRPr="002C1AEA">
              <w:rPr>
                <w:rFonts w:ascii="Arial Narrow" w:hAnsi="Arial Narrow" w:cs="Calibri Light"/>
              </w:rPr>
              <w:t>. Dz. U. z 2020 r. poz. 443, 1486.),</w:t>
            </w:r>
          </w:p>
        </w:tc>
      </w:tr>
      <w:tr w:rsidR="001C30AA" w:rsidRPr="002C1AEA" w14:paraId="62EDAD1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0DAF67"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0EE82B" w14:textId="77777777" w:rsidR="001C30AA" w:rsidRPr="002C1AEA" w:rsidRDefault="00E70256">
            <w:pPr>
              <w:pStyle w:val="Standard"/>
              <w:rPr>
                <w:rFonts w:ascii="Arial Narrow" w:hAnsi="Arial Narrow" w:cs="Calibri Light"/>
              </w:rPr>
            </w:pPr>
            <w:r w:rsidRPr="002C1AEA">
              <w:rPr>
                <w:rFonts w:ascii="Arial Narrow" w:hAnsi="Arial Narrow" w:cs="Calibri Light"/>
              </w:rPr>
              <w:t>Podmiot prowadzący działalność gospodarczą w zakresie wytwarzania, przesyłania, dystrybucji energii lub obrotu nią.</w:t>
            </w:r>
          </w:p>
        </w:tc>
      </w:tr>
      <w:tr w:rsidR="001C30AA" w:rsidRPr="002C1AEA" w14:paraId="4880DC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5FB62"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59C901"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 prowadzące działalność gospodarczą polegającą na handlu hurtowym lub detalicznym energią elektryczną, niezależnie od innych rodzajów prowadzonych działalności.</w:t>
            </w:r>
          </w:p>
        </w:tc>
      </w:tr>
      <w:tr w:rsidR="001C30AA" w:rsidRPr="002C1AEA" w14:paraId="3743468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A3470" w14:textId="77777777" w:rsidR="001C30AA" w:rsidRPr="002C1AEA" w:rsidRDefault="00E70256">
            <w:pPr>
              <w:pStyle w:val="Standard"/>
              <w:rPr>
                <w:rFonts w:ascii="Arial Narrow" w:hAnsi="Arial Narrow" w:cs="Calibri Light"/>
              </w:rPr>
            </w:pPr>
            <w:r w:rsidRPr="002C1AEA">
              <w:rPr>
                <w:rFonts w:ascii="Arial Narrow" w:hAnsi="Arial Narrow"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0A5A9E" w14:textId="77777777" w:rsidR="001C30AA" w:rsidRPr="002C1AEA" w:rsidRDefault="00E70256">
            <w:pPr>
              <w:pStyle w:val="Standard"/>
              <w:rPr>
                <w:rFonts w:ascii="Arial Narrow" w:hAnsi="Arial Narrow" w:cs="Calibri Light"/>
              </w:rPr>
            </w:pPr>
            <w:r w:rsidRPr="002C1AEA">
              <w:rPr>
                <w:rFonts w:ascii="Arial Narrow" w:hAnsi="Arial Narrow"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1C30AA" w:rsidRPr="002C1AEA" w14:paraId="403F75A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F473F1" w14:textId="77777777" w:rsidR="001C30AA" w:rsidRPr="002C1AEA" w:rsidRDefault="00E70256">
            <w:pPr>
              <w:pStyle w:val="Standard"/>
              <w:rPr>
                <w:rFonts w:ascii="Arial Narrow" w:hAnsi="Arial Narrow" w:cs="Calibri Light"/>
              </w:rPr>
            </w:pPr>
            <w:r w:rsidRPr="002C1AEA">
              <w:rPr>
                <w:rFonts w:ascii="Arial Narrow" w:hAnsi="Arial Narrow" w:cs="Calibri Light"/>
              </w:rPr>
              <w:lastRenderedPageBreak/>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10BD6A" w14:textId="77777777" w:rsidR="001C30AA" w:rsidRPr="002C1AEA" w:rsidRDefault="00E70256">
            <w:pPr>
              <w:pStyle w:val="Standard"/>
              <w:rPr>
                <w:rFonts w:ascii="Arial Narrow" w:hAnsi="Arial Narrow" w:cs="Calibri Light"/>
              </w:rPr>
            </w:pPr>
            <w:r w:rsidRPr="002C1AEA">
              <w:rPr>
                <w:rFonts w:ascii="Arial Narrow" w:hAnsi="Arial Narrow"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1C30AA" w:rsidRPr="002C1AEA" w14:paraId="1035746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27CE2" w14:textId="77777777" w:rsidR="001C30AA" w:rsidRPr="002C1AEA" w:rsidRDefault="00E70256">
            <w:pPr>
              <w:pStyle w:val="Standard"/>
              <w:rPr>
                <w:rFonts w:ascii="Arial Narrow" w:hAnsi="Arial Narrow" w:cs="Calibri Light"/>
              </w:rPr>
            </w:pPr>
            <w:r w:rsidRPr="002C1AEA">
              <w:rPr>
                <w:rFonts w:ascii="Arial Narrow" w:hAnsi="Arial Narrow"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DE0C9" w14:textId="77777777" w:rsidR="001C30AA" w:rsidRPr="002C1AEA" w:rsidRDefault="00E70256">
            <w:pPr>
              <w:pStyle w:val="Standard"/>
              <w:rPr>
                <w:rFonts w:ascii="Arial Narrow" w:hAnsi="Arial Narrow" w:cs="Calibri Light"/>
              </w:rPr>
            </w:pPr>
            <w:r w:rsidRPr="002C1AEA">
              <w:rPr>
                <w:rFonts w:ascii="Arial Narrow" w:hAnsi="Arial Narrow" w:cs="Calibri Light"/>
              </w:rPr>
              <w:t>Umowa kompleksowa zawierająca postanowienia umowy sprzedaży rezerwowej</w:t>
            </w:r>
          </w:p>
        </w:tc>
      </w:tr>
      <w:tr w:rsidR="001C30AA" w:rsidRPr="002C1AEA" w14:paraId="1FAB229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C09200" w14:textId="77777777" w:rsidR="001C30AA" w:rsidRPr="002C1AEA" w:rsidRDefault="00E70256">
            <w:pPr>
              <w:pStyle w:val="Standard"/>
              <w:rPr>
                <w:rFonts w:ascii="Arial Narrow" w:hAnsi="Arial Narrow" w:cs="Calibri Light"/>
              </w:rPr>
            </w:pPr>
            <w:r w:rsidRPr="002C1AEA">
              <w:rPr>
                <w:rFonts w:ascii="Arial Narrow" w:hAnsi="Arial Narrow"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ADF560"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1C30AA" w:rsidRPr="002C1AEA" w14:paraId="04A7FEC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5AD5F9" w14:textId="77777777" w:rsidR="001C30AA" w:rsidRPr="002C1AEA" w:rsidRDefault="00E70256">
            <w:pPr>
              <w:pStyle w:val="Standard"/>
              <w:rPr>
                <w:rFonts w:ascii="Arial Narrow" w:hAnsi="Arial Narrow" w:cs="Calibri Light"/>
              </w:rPr>
            </w:pPr>
            <w:r w:rsidRPr="002C1AEA">
              <w:rPr>
                <w:rFonts w:ascii="Arial Narrow" w:hAnsi="Arial Narrow"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CF6023" w14:textId="77777777" w:rsidR="001C30AA" w:rsidRPr="002C1AEA" w:rsidRDefault="00E70256">
            <w:pPr>
              <w:pStyle w:val="Standard"/>
              <w:rPr>
                <w:rFonts w:ascii="Arial Narrow" w:hAnsi="Arial Narrow" w:cs="Calibri Light"/>
              </w:rPr>
            </w:pPr>
            <w:r w:rsidRPr="002C1AEA">
              <w:rPr>
                <w:rFonts w:ascii="Arial Narrow" w:hAnsi="Arial Narrow" w:cs="Calibri Light"/>
              </w:rPr>
              <w:t>Przedsiębiorstwo energetyczne posiadające koncesję na obrót energią elektryczną, wskazane przez URD, zapewniające temu URD sprzedaż rezerwową.</w:t>
            </w:r>
          </w:p>
        </w:tc>
      </w:tr>
      <w:tr w:rsidR="001C30AA" w:rsidRPr="002C1AEA" w14:paraId="3E6C073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5C686" w14:textId="77777777" w:rsidR="001C30AA" w:rsidRPr="002C1AEA" w:rsidRDefault="00E70256">
            <w:pPr>
              <w:pStyle w:val="Standard"/>
              <w:rPr>
                <w:rFonts w:ascii="Arial Narrow" w:hAnsi="Arial Narrow" w:cs="Calibri Light"/>
              </w:rPr>
            </w:pPr>
            <w:r w:rsidRPr="002C1AEA">
              <w:rPr>
                <w:rFonts w:ascii="Arial Narrow" w:hAnsi="Arial Narrow"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DDF4A" w14:textId="77777777" w:rsidR="001C30AA" w:rsidRPr="002C1AEA" w:rsidRDefault="00E70256">
            <w:pPr>
              <w:pStyle w:val="Standard"/>
              <w:rPr>
                <w:rFonts w:ascii="Arial Narrow" w:hAnsi="Arial Narrow"/>
              </w:rPr>
            </w:pPr>
            <w:r w:rsidRPr="002C1AEA">
              <w:rPr>
                <w:rFonts w:ascii="Arial Narrow" w:hAnsi="Arial Narrow"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1C30AA" w:rsidRPr="002C1AEA" w14:paraId="39F464D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D3054" w14:textId="77777777" w:rsidR="001C30AA" w:rsidRPr="002C1AEA" w:rsidRDefault="00E70256">
            <w:pPr>
              <w:pStyle w:val="Standard"/>
              <w:rPr>
                <w:rFonts w:ascii="Arial Narrow" w:hAnsi="Arial Narrow" w:cs="Calibri Light"/>
              </w:rPr>
            </w:pPr>
            <w:r w:rsidRPr="002C1AEA">
              <w:rPr>
                <w:rFonts w:ascii="Arial Narrow" w:hAnsi="Arial Narrow"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13E991" w14:textId="77777777" w:rsidR="001C30AA" w:rsidRPr="002C1AEA" w:rsidRDefault="00E70256">
            <w:pPr>
              <w:pStyle w:val="Standard"/>
              <w:rPr>
                <w:rFonts w:ascii="Arial Narrow" w:hAnsi="Arial Narrow" w:cs="Calibri Light"/>
              </w:rPr>
            </w:pPr>
            <w:r w:rsidRPr="002C1AEA">
              <w:rPr>
                <w:rFonts w:ascii="Arial Narrow" w:hAnsi="Arial Narrow" w:cs="Calibri Light"/>
              </w:rPr>
              <w:t>Bezpośrednia sprzedaż energii przez podmiot zajmujący się jej wytwarzaniem lub odsprzedaż energii przez podmiot zajmujący się jej obrotem</w:t>
            </w:r>
          </w:p>
        </w:tc>
      </w:tr>
      <w:tr w:rsidR="001C30AA" w:rsidRPr="002C1AEA" w14:paraId="00CDF2F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CC3F2" w14:textId="77777777" w:rsidR="001C30AA" w:rsidRPr="002C1AEA" w:rsidRDefault="00E70256">
            <w:pPr>
              <w:pStyle w:val="Standard"/>
              <w:rPr>
                <w:rFonts w:ascii="Arial Narrow" w:hAnsi="Arial Narrow" w:cs="Calibri Light"/>
              </w:rPr>
            </w:pPr>
            <w:r w:rsidRPr="002C1AEA">
              <w:rPr>
                <w:rFonts w:ascii="Arial Narrow" w:hAnsi="Arial Narrow"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1E31" w14:textId="77777777" w:rsidR="001C30AA" w:rsidRPr="002C1AEA" w:rsidRDefault="00E70256">
            <w:pPr>
              <w:pStyle w:val="Standard"/>
              <w:rPr>
                <w:rFonts w:ascii="Arial Narrow" w:hAnsi="Arial Narrow" w:cs="Calibri Light"/>
              </w:rPr>
            </w:pPr>
            <w:r w:rsidRPr="002C1AEA">
              <w:rPr>
                <w:rFonts w:ascii="Arial Narrow" w:hAnsi="Arial Narrow" w:cs="Calibri Light"/>
              </w:rPr>
              <w:t>Sprzedaż energii elektrycznej URD dokonywana przez sprzedawcę rezerwowego w przypadku zaprzestania sprzedaży energii elektrycznej przez dotychczasowego sprzedawcę, realizowana na podstawie umowy sprzedaży lub umowy</w:t>
            </w:r>
          </w:p>
          <w:p w14:paraId="3D40FA45" w14:textId="77777777" w:rsidR="001C30AA" w:rsidRPr="002C1AEA" w:rsidRDefault="00E70256">
            <w:pPr>
              <w:pStyle w:val="Standard"/>
              <w:rPr>
                <w:rFonts w:ascii="Arial Narrow" w:hAnsi="Arial Narrow" w:cs="Calibri Light"/>
              </w:rPr>
            </w:pPr>
            <w:r w:rsidRPr="002C1AEA">
              <w:rPr>
                <w:rFonts w:ascii="Arial Narrow" w:hAnsi="Arial Narrow" w:cs="Calibri Light"/>
              </w:rPr>
              <w:t>kompleksowej.</w:t>
            </w:r>
          </w:p>
        </w:tc>
      </w:tr>
      <w:tr w:rsidR="001C30AA" w:rsidRPr="002C1AEA" w14:paraId="5331DA7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E0B7F" w14:textId="77777777" w:rsidR="001C30AA" w:rsidRPr="002C1AEA" w:rsidRDefault="00E70256">
            <w:pPr>
              <w:pStyle w:val="Standard"/>
              <w:rPr>
                <w:rFonts w:ascii="Arial Narrow" w:hAnsi="Arial Narrow" w:cs="Calibri Light"/>
              </w:rPr>
            </w:pPr>
            <w:r w:rsidRPr="002C1AEA">
              <w:rPr>
                <w:rFonts w:ascii="Arial Narrow" w:hAnsi="Arial Narrow" w:cs="Calibri Light"/>
              </w:rPr>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C0253" w14:textId="77777777" w:rsidR="001C30AA" w:rsidRPr="002C1AEA" w:rsidRDefault="00E70256">
            <w:pPr>
              <w:pStyle w:val="Standard"/>
              <w:rPr>
                <w:rFonts w:ascii="Arial Narrow" w:hAnsi="Arial Narrow" w:cs="Calibri Light"/>
              </w:rPr>
            </w:pPr>
            <w:r w:rsidRPr="002C1AEA">
              <w:rPr>
                <w:rFonts w:ascii="Arial Narrow" w:hAnsi="Arial Narrow"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1C30AA" w:rsidRPr="002C1AEA" w14:paraId="1BECA7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78098" w14:textId="77777777" w:rsidR="001C30AA" w:rsidRPr="002C1AEA" w:rsidRDefault="00E70256">
            <w:pPr>
              <w:pStyle w:val="Standard"/>
              <w:rPr>
                <w:rFonts w:ascii="Arial Narrow" w:hAnsi="Arial Narrow" w:cs="Calibri Light"/>
              </w:rPr>
            </w:pPr>
            <w:r w:rsidRPr="002C1AEA">
              <w:rPr>
                <w:rFonts w:ascii="Arial Narrow" w:hAnsi="Arial Narrow"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2D24E1" w14:textId="77777777" w:rsidR="001C30AA" w:rsidRPr="002C1AEA" w:rsidRDefault="00E70256">
            <w:pPr>
              <w:pStyle w:val="Standard"/>
              <w:rPr>
                <w:rFonts w:ascii="Arial Narrow" w:hAnsi="Arial Narrow" w:cs="Calibri Light"/>
              </w:rPr>
            </w:pPr>
            <w:r w:rsidRPr="002C1AEA">
              <w:rPr>
                <w:rFonts w:ascii="Arial Narrow" w:hAnsi="Arial Narrow" w:cs="Calibri Light"/>
              </w:rPr>
              <w:t>Sieci elektroenergetyczne oraz przyłączone do nich urządzenia i instalacje, współpracujące z siecią.</w:t>
            </w:r>
          </w:p>
        </w:tc>
      </w:tr>
      <w:tr w:rsidR="001C30AA" w:rsidRPr="002C1AEA" w14:paraId="2BFBE81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3AD13" w14:textId="77777777" w:rsidR="001C30AA" w:rsidRPr="002C1AEA" w:rsidRDefault="00E70256">
            <w:pPr>
              <w:pStyle w:val="Standard"/>
              <w:rPr>
                <w:rFonts w:ascii="Arial Narrow" w:hAnsi="Arial Narrow" w:cs="Calibri Light"/>
              </w:rPr>
            </w:pPr>
            <w:r w:rsidRPr="002C1AEA">
              <w:rPr>
                <w:rFonts w:ascii="Arial Narrow" w:hAnsi="Arial Narrow"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3933D" w14:textId="77777777" w:rsidR="001C30AA" w:rsidRPr="002C1AEA" w:rsidRDefault="00E70256">
            <w:pPr>
              <w:pStyle w:val="Standard"/>
              <w:rPr>
                <w:rFonts w:ascii="Arial Narrow" w:hAnsi="Arial Narrow" w:cs="Calibri Light"/>
              </w:rPr>
            </w:pPr>
            <w:r w:rsidRPr="002C1AEA">
              <w:rPr>
                <w:rFonts w:ascii="Arial Narrow" w:hAnsi="Arial Narrow"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01E43CC4" w14:textId="77777777" w:rsidR="001C30AA" w:rsidRPr="002C1AEA" w:rsidRDefault="00E70256">
            <w:pPr>
              <w:pStyle w:val="Standard"/>
              <w:rPr>
                <w:rFonts w:ascii="Arial Narrow" w:hAnsi="Arial Narrow" w:cs="Calibri Light"/>
              </w:rPr>
            </w:pPr>
            <w:r w:rsidRPr="002C1AEA">
              <w:rPr>
                <w:rFonts w:ascii="Arial Narrow" w:hAnsi="Arial Narrow" w:cs="Calibri Light"/>
              </w:rPr>
              <w:t>posiadającym zawartą z OSD GUD-K.</w:t>
            </w:r>
          </w:p>
        </w:tc>
      </w:tr>
      <w:tr w:rsidR="001C30AA" w:rsidRPr="002C1AEA" w14:paraId="4C7C76F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04BA96" w14:textId="77777777" w:rsidR="001C30AA" w:rsidRPr="002C1AEA" w:rsidRDefault="00E70256">
            <w:pPr>
              <w:pStyle w:val="Standard"/>
              <w:rPr>
                <w:rFonts w:ascii="Arial Narrow" w:hAnsi="Arial Narrow" w:cs="Calibri Light"/>
              </w:rPr>
            </w:pPr>
            <w:r w:rsidRPr="002C1AEA">
              <w:rPr>
                <w:rFonts w:ascii="Arial Narrow" w:hAnsi="Arial Narrow"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70EB8" w14:textId="77777777" w:rsidR="001C30AA" w:rsidRPr="002C1AEA" w:rsidRDefault="00E70256">
            <w:pPr>
              <w:pStyle w:val="Standard"/>
              <w:rPr>
                <w:rFonts w:ascii="Arial Narrow" w:hAnsi="Arial Narrow" w:cs="Calibri Light"/>
              </w:rPr>
            </w:pPr>
            <w:r w:rsidRPr="002C1AEA">
              <w:rPr>
                <w:rFonts w:ascii="Arial Narrow" w:hAnsi="Arial Narrow"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1C30AA" w:rsidRPr="002C1AEA" w14:paraId="0270A16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EDD96B" w14:textId="77777777" w:rsidR="001C30AA" w:rsidRPr="002C1AEA" w:rsidRDefault="00E70256">
            <w:pPr>
              <w:pStyle w:val="Standard"/>
              <w:rPr>
                <w:rFonts w:ascii="Arial Narrow" w:hAnsi="Arial Narrow" w:cs="Calibri Light"/>
              </w:rPr>
            </w:pPr>
            <w:r w:rsidRPr="002C1AEA">
              <w:rPr>
                <w:rFonts w:ascii="Arial Narrow" w:hAnsi="Arial Narrow"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AD456" w14:textId="77777777" w:rsidR="001C30AA" w:rsidRPr="002C1AEA" w:rsidRDefault="00E70256">
            <w:pPr>
              <w:pStyle w:val="Standard"/>
              <w:rPr>
                <w:rFonts w:ascii="Arial Narrow" w:hAnsi="Arial Narrow" w:cs="Calibri Light"/>
              </w:rPr>
            </w:pPr>
            <w:r w:rsidRPr="002C1AEA">
              <w:rPr>
                <w:rFonts w:ascii="Arial Narrow" w:hAnsi="Arial Narrow" w:cs="Calibri Light"/>
              </w:rPr>
              <w:t>Umowa na podstawie której OSD świadczy usługi dystrybucji dla URD tj. umowa kompleksowa lub umowa o świadczenie usług dystrybucji.</w:t>
            </w:r>
          </w:p>
        </w:tc>
      </w:tr>
      <w:tr w:rsidR="001C30AA" w:rsidRPr="002C1AEA" w14:paraId="266FFA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C2B02" w14:textId="77777777" w:rsidR="001C30AA" w:rsidRPr="002C1AEA" w:rsidRDefault="00E70256">
            <w:pPr>
              <w:pStyle w:val="Standard"/>
              <w:rPr>
                <w:rFonts w:ascii="Arial Narrow" w:hAnsi="Arial Narrow" w:cs="Calibri Light"/>
              </w:rPr>
            </w:pPr>
            <w:r w:rsidRPr="002C1AEA">
              <w:rPr>
                <w:rFonts w:ascii="Arial Narrow" w:hAnsi="Arial Narrow"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AAF9D" w14:textId="77777777" w:rsidR="001C30AA" w:rsidRPr="002C1AEA" w:rsidRDefault="00E70256">
            <w:pPr>
              <w:pStyle w:val="Standard"/>
              <w:rPr>
                <w:rFonts w:ascii="Arial Narrow" w:hAnsi="Arial Narrow" w:cs="Calibri Light"/>
              </w:rPr>
            </w:pPr>
            <w:r w:rsidRPr="002C1AEA">
              <w:rPr>
                <w:rFonts w:ascii="Arial Narrow" w:hAnsi="Arial Narrow"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1C30AA" w:rsidRPr="002C1AEA" w14:paraId="16332D5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FFF0E" w14:textId="77777777" w:rsidR="001C30AA" w:rsidRPr="002C1AEA" w:rsidRDefault="00E70256">
            <w:pPr>
              <w:pStyle w:val="Standard"/>
              <w:rPr>
                <w:rFonts w:ascii="Arial Narrow" w:hAnsi="Arial Narrow" w:cs="Calibri Light"/>
              </w:rPr>
            </w:pPr>
            <w:r w:rsidRPr="002C1AEA">
              <w:rPr>
                <w:rFonts w:ascii="Arial Narrow" w:hAnsi="Arial Narrow" w:cs="Calibri Light"/>
              </w:rPr>
              <w:t>Wytwórca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489075"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podmiot, który ma siedzibę lub miejsce zamieszkania na terytorium państwa członkowskiego Unii Europejskiej, Konfederacji Szwajcarskiej lub państwa </w:t>
            </w:r>
            <w:r w:rsidRPr="002C1AEA">
              <w:rPr>
                <w:rFonts w:ascii="Arial Narrow" w:hAnsi="Arial Narrow" w:cs="Calibri Light"/>
              </w:rPr>
              <w:lastRenderedPageBreak/>
              <w:t>członkowskiego Europejskiego Porozumienia o Wolnym Handlu (EFTA) - strony umowy o Europejskim Obszarze Gospodarczym, wytwarzający energię elektryczną lub ciepło z odnawialnych źródeł energii lub wytwarzający biogaz rolniczy w instalacjach odnawialnego źródła energii znajdujących się na terytorium Rzeczypospolitej Polskiej lub w wyłącznej strefie ekonomicznej;</w:t>
            </w:r>
          </w:p>
          <w:p w14:paraId="26DAA036" w14:textId="77777777" w:rsidR="001C30AA" w:rsidRPr="002C1AEA" w:rsidRDefault="00E70256">
            <w:pPr>
              <w:pStyle w:val="Standard"/>
              <w:rPr>
                <w:rFonts w:ascii="Arial Narrow" w:hAnsi="Arial Narrow"/>
              </w:rPr>
            </w:pPr>
            <w:r w:rsidRPr="002C1AEA">
              <w:rPr>
                <w:rFonts w:ascii="Arial Narrow" w:hAnsi="Arial Narrow" w:cs="Calibri Light"/>
              </w:rPr>
              <w:t>Podjęcie i wykonywanie działalności gospodarczej w zakresie wytwarzania energii elektrycznej z odnawialnych źródeł energii wymaga uzyskania koncesji na zasadach i warunkach określonych w ustawie - Prawo energetyczne, z wyłączeniem wytwarzania energii elektrycznej:</w:t>
            </w:r>
          </w:p>
          <w:p w14:paraId="564D726D"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1) w </w:t>
            </w:r>
            <w:proofErr w:type="spellStart"/>
            <w:r w:rsidRPr="002C1AEA">
              <w:rPr>
                <w:rFonts w:ascii="Arial Narrow" w:hAnsi="Arial Narrow" w:cs="Calibri Light"/>
              </w:rPr>
              <w:t>mikroinstalacji</w:t>
            </w:r>
            <w:proofErr w:type="spellEnd"/>
            <w:r w:rsidRPr="002C1AEA">
              <w:rPr>
                <w:rFonts w:ascii="Arial Narrow" w:hAnsi="Arial Narrow" w:cs="Calibri Light"/>
              </w:rPr>
              <w:t>;</w:t>
            </w:r>
          </w:p>
          <w:p w14:paraId="742BA63F" w14:textId="77777777" w:rsidR="001C30AA" w:rsidRPr="002C1AEA" w:rsidRDefault="00E70256">
            <w:pPr>
              <w:pStyle w:val="Standard"/>
              <w:rPr>
                <w:rFonts w:ascii="Arial Narrow" w:hAnsi="Arial Narrow" w:cs="Calibri Light"/>
              </w:rPr>
            </w:pPr>
            <w:r w:rsidRPr="002C1AEA">
              <w:rPr>
                <w:rFonts w:ascii="Arial Narrow" w:hAnsi="Arial Narrow" w:cs="Calibri Light"/>
              </w:rPr>
              <w:t>2) w małej instalacji;</w:t>
            </w:r>
          </w:p>
          <w:p w14:paraId="4995B93F" w14:textId="77777777" w:rsidR="001C30AA" w:rsidRPr="002C1AEA" w:rsidRDefault="00E70256">
            <w:pPr>
              <w:pStyle w:val="Standard"/>
              <w:rPr>
                <w:rFonts w:ascii="Arial Narrow" w:hAnsi="Arial Narrow" w:cs="Calibri Light"/>
              </w:rPr>
            </w:pPr>
            <w:r w:rsidRPr="002C1AEA">
              <w:rPr>
                <w:rFonts w:ascii="Arial Narrow" w:hAnsi="Arial Narrow" w:cs="Calibri Light"/>
              </w:rPr>
              <w:t>3) z biogazu rolniczego;</w:t>
            </w:r>
          </w:p>
          <w:p w14:paraId="0FF07131" w14:textId="77777777" w:rsidR="001C30AA" w:rsidRPr="002C1AEA" w:rsidRDefault="00E70256">
            <w:pPr>
              <w:pStyle w:val="Standard"/>
              <w:rPr>
                <w:rFonts w:ascii="Arial Narrow" w:hAnsi="Arial Narrow" w:cs="Calibri Light"/>
              </w:rPr>
            </w:pPr>
            <w:r w:rsidRPr="002C1AEA">
              <w:rPr>
                <w:rFonts w:ascii="Arial Narrow" w:hAnsi="Arial Narrow" w:cs="Calibri Light"/>
              </w:rPr>
              <w:t xml:space="preserve">4) wyłącznie z </w:t>
            </w:r>
            <w:proofErr w:type="spellStart"/>
            <w:r w:rsidRPr="002C1AEA">
              <w:rPr>
                <w:rFonts w:ascii="Arial Narrow" w:hAnsi="Arial Narrow" w:cs="Calibri Light"/>
              </w:rPr>
              <w:t>biopłynów</w:t>
            </w:r>
            <w:proofErr w:type="spellEnd"/>
            <w:r w:rsidRPr="002C1AEA">
              <w:rPr>
                <w:rFonts w:ascii="Arial Narrow" w:hAnsi="Arial Narrow" w:cs="Calibri Light"/>
              </w:rPr>
              <w:t>.</w:t>
            </w:r>
          </w:p>
        </w:tc>
      </w:tr>
      <w:tr w:rsidR="001C30AA" w:rsidRPr="002C1AEA" w14:paraId="69BC185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EE920" w14:textId="77777777" w:rsidR="001C30AA" w:rsidRPr="002C1AEA" w:rsidRDefault="00E70256">
            <w:pPr>
              <w:pStyle w:val="Standard"/>
              <w:rPr>
                <w:rFonts w:ascii="Arial Narrow" w:hAnsi="Arial Narrow" w:cs="Calibri Light"/>
              </w:rPr>
            </w:pPr>
            <w:r w:rsidRPr="002C1AEA">
              <w:rPr>
                <w:rFonts w:ascii="Arial Narrow" w:hAnsi="Arial Narrow" w:cs="Calibri Light"/>
              </w:rPr>
              <w:lastRenderedPageBreak/>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2242E6" w14:textId="77777777" w:rsidR="001C30AA" w:rsidRPr="002C1AEA" w:rsidRDefault="00E70256">
            <w:pPr>
              <w:pStyle w:val="Standard"/>
              <w:rPr>
                <w:rFonts w:ascii="Arial Narrow" w:hAnsi="Arial Narrow" w:cs="Calibri Light"/>
              </w:rPr>
            </w:pPr>
            <w:r w:rsidRPr="002C1AEA">
              <w:rPr>
                <w:rFonts w:ascii="Arial Narrow" w:hAnsi="Arial Narrow" w:cs="Calibri Light"/>
              </w:rPr>
              <w:t>Niedostarczanie energii elektrycznej do przyłączonego obiektu z powodu rozwiązania lub wygaśnięcia umowy o świadczenie usług dystrybucji lub umowy sprzedaży, w tym rezerwowej umowy sprzedaży lub umowy kompleksowej, w tym</w:t>
            </w:r>
          </w:p>
          <w:p w14:paraId="256D35F7" w14:textId="77777777" w:rsidR="001C30AA" w:rsidRPr="002C1AEA" w:rsidRDefault="00E70256">
            <w:pPr>
              <w:pStyle w:val="Standard"/>
              <w:rPr>
                <w:rFonts w:ascii="Arial Narrow" w:hAnsi="Arial Narrow" w:cs="Calibri Light"/>
              </w:rPr>
            </w:pPr>
            <w:r w:rsidRPr="002C1AEA">
              <w:rPr>
                <w:rFonts w:ascii="Arial Narrow" w:hAnsi="Arial Narrow" w:cs="Calibri Light"/>
              </w:rPr>
              <w:t>rezerwowej umowy kompleksowej, bez dokonania trwałego demontażu elementów przyłącza.</w:t>
            </w:r>
          </w:p>
        </w:tc>
      </w:tr>
    </w:tbl>
    <w:p w14:paraId="6FFF0371" w14:textId="77777777" w:rsidR="001C30AA" w:rsidRPr="002C1AEA" w:rsidRDefault="00E70256">
      <w:pPr>
        <w:pStyle w:val="Standard"/>
        <w:tabs>
          <w:tab w:val="left" w:pos="6495"/>
        </w:tabs>
        <w:jc w:val="both"/>
        <w:rPr>
          <w:rFonts w:ascii="Arial Narrow" w:eastAsia="CIDFont+F4" w:hAnsi="Arial Narrow" w:cs="Calibri Light"/>
          <w:b/>
          <w:lang w:eastAsia="en-US"/>
        </w:rPr>
      </w:pPr>
      <w:r w:rsidRPr="002C1AEA">
        <w:rPr>
          <w:rFonts w:ascii="Arial Narrow" w:eastAsia="CIDFont+F4" w:hAnsi="Arial Narrow" w:cs="Calibri Light"/>
          <w:b/>
          <w:lang w:eastAsia="en-US"/>
        </w:rPr>
        <w:tab/>
      </w:r>
    </w:p>
    <w:p w14:paraId="25340295" w14:textId="77777777" w:rsidR="001C30AA" w:rsidRPr="002C1AEA" w:rsidRDefault="001C30AA">
      <w:pPr>
        <w:pStyle w:val="Standard"/>
        <w:jc w:val="both"/>
        <w:rPr>
          <w:rFonts w:ascii="Arial Narrow" w:eastAsia="CIDFont+F4" w:hAnsi="Arial Narrow" w:cs="Calibri Light"/>
          <w:b/>
          <w:lang w:eastAsia="en-US"/>
        </w:rPr>
      </w:pPr>
    </w:p>
    <w:p w14:paraId="5753E3C5" w14:textId="77777777" w:rsidR="001C30AA" w:rsidRPr="002C1AEA" w:rsidRDefault="00E70256">
      <w:pPr>
        <w:pStyle w:val="Standard"/>
        <w:jc w:val="both"/>
        <w:rPr>
          <w:rFonts w:ascii="Arial Narrow" w:eastAsia="CIDFont+F4" w:hAnsi="Arial Narrow" w:cs="Calibri Light"/>
          <w:b/>
          <w:lang w:eastAsia="en-US"/>
        </w:rPr>
      </w:pPr>
      <w:r w:rsidRPr="002C1AEA">
        <w:rPr>
          <w:rFonts w:ascii="Arial Narrow" w:eastAsia="CIDFont+F4" w:hAnsi="Arial Narrow" w:cs="Calibri Light"/>
          <w:b/>
          <w:lang w:eastAsia="en-US"/>
        </w:rPr>
        <w:t>Podstawowe informacje:</w:t>
      </w:r>
    </w:p>
    <w:tbl>
      <w:tblPr>
        <w:tblW w:w="10207" w:type="dxa"/>
        <w:tblInd w:w="-359" w:type="dxa"/>
        <w:tblLayout w:type="fixed"/>
        <w:tblCellMar>
          <w:left w:w="10" w:type="dxa"/>
          <w:right w:w="10" w:type="dxa"/>
        </w:tblCellMar>
        <w:tblLook w:val="0000" w:firstRow="0" w:lastRow="0" w:firstColumn="0" w:lastColumn="0" w:noHBand="0" w:noVBand="0"/>
      </w:tblPr>
      <w:tblGrid>
        <w:gridCol w:w="3685"/>
        <w:gridCol w:w="6522"/>
      </w:tblGrid>
      <w:tr w:rsidR="001C30AA" w:rsidRPr="002C1AEA" w14:paraId="30C0F817"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855EE02"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23989CB8" w14:textId="73CF06FD" w:rsidR="001C30AA" w:rsidRPr="002C1AEA" w:rsidRDefault="000C1081">
            <w:pPr>
              <w:pStyle w:val="Textbody"/>
              <w:tabs>
                <w:tab w:val="left" w:pos="720"/>
              </w:tabs>
              <w:jc w:val="center"/>
              <w:rPr>
                <w:rFonts w:ascii="Arial Narrow" w:hAnsi="Arial Narrow" w:cs="Calibri Light"/>
              </w:rPr>
            </w:pPr>
            <w:r>
              <w:rPr>
                <w:rFonts w:ascii="Arial Narrow" w:hAnsi="Arial Narrow" w:cs="Calibri Light"/>
              </w:rPr>
              <w:t>8</w:t>
            </w:r>
          </w:p>
        </w:tc>
      </w:tr>
      <w:tr w:rsidR="001C30AA" w:rsidRPr="002C1AEA" w14:paraId="16CC26F8"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5FA5B80"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209532D7" w14:textId="199757CB" w:rsidR="001C30AA" w:rsidRPr="002C1AEA" w:rsidRDefault="00E70256" w:rsidP="00D21C71">
            <w:pPr>
              <w:pStyle w:val="Textbody"/>
              <w:tabs>
                <w:tab w:val="left" w:pos="720"/>
              </w:tabs>
              <w:jc w:val="center"/>
              <w:rPr>
                <w:rFonts w:ascii="Arial Narrow" w:hAnsi="Arial Narrow" w:cs="Calibri Light"/>
                <w:bCs/>
              </w:rPr>
            </w:pPr>
            <w:r w:rsidRPr="002C1AEA">
              <w:rPr>
                <w:rFonts w:ascii="Arial Narrow" w:hAnsi="Arial Narrow" w:cs="Calibri Light"/>
                <w:bCs/>
              </w:rPr>
              <w:t xml:space="preserve">Wg wykazu stanowiącego załącznik nr </w:t>
            </w:r>
            <w:r w:rsidR="00D21C71">
              <w:rPr>
                <w:rFonts w:ascii="Arial Narrow" w:hAnsi="Arial Narrow" w:cs="Calibri Light"/>
                <w:bCs/>
              </w:rPr>
              <w:t>4</w:t>
            </w:r>
            <w:r w:rsidRPr="002C1AEA">
              <w:rPr>
                <w:rFonts w:ascii="Arial Narrow" w:hAnsi="Arial Narrow" w:cs="Calibri Light"/>
                <w:bCs/>
              </w:rPr>
              <w:t xml:space="preserve"> do SWZ</w:t>
            </w:r>
          </w:p>
        </w:tc>
      </w:tr>
      <w:tr w:rsidR="001C30AA" w:rsidRPr="002C1AEA" w14:paraId="7BFDBE8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0FFA8CC"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FB767F" w14:textId="22812306" w:rsidR="001C30AA" w:rsidRPr="002C1AEA" w:rsidRDefault="00E95890">
            <w:pPr>
              <w:pStyle w:val="Standard"/>
              <w:jc w:val="center"/>
              <w:rPr>
                <w:rFonts w:ascii="Arial Narrow" w:hAnsi="Arial Narrow" w:cs="Calibri Light"/>
              </w:rPr>
            </w:pPr>
            <w:r>
              <w:rPr>
                <w:rFonts w:ascii="Arial Narrow" w:hAnsi="Arial Narrow" w:cs="Calibri Light"/>
              </w:rPr>
              <w:t>154,837</w:t>
            </w:r>
          </w:p>
        </w:tc>
      </w:tr>
      <w:tr w:rsidR="001C30AA" w:rsidRPr="002C1AEA" w14:paraId="3484378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0840DF3"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517FE50" w14:textId="77777777" w:rsidR="001C30AA" w:rsidRPr="002C1AEA" w:rsidRDefault="00E70256">
            <w:pPr>
              <w:pStyle w:val="Standard"/>
              <w:jc w:val="center"/>
              <w:rPr>
                <w:rFonts w:ascii="Arial Narrow" w:hAnsi="Arial Narrow" w:cs="Calibri Light"/>
                <w:color w:val="000000"/>
              </w:rPr>
            </w:pPr>
            <w:r w:rsidRPr="002C1AEA">
              <w:rPr>
                <w:rFonts w:ascii="Arial Narrow" w:hAnsi="Arial Narrow" w:cs="Calibri Light"/>
                <w:color w:val="000000"/>
              </w:rPr>
              <w:t>Zamawiający nie jest przedsiębiorstwem energetycznym w rozumieniu ustawy Prawo Energetyczne</w:t>
            </w:r>
          </w:p>
        </w:tc>
      </w:tr>
      <w:tr w:rsidR="001C30AA" w:rsidRPr="002C1AEA" w14:paraId="17D420B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F520DD4"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9E9602D" w14:textId="4F295E71" w:rsidR="001C30AA" w:rsidRDefault="00E95890">
            <w:pPr>
              <w:pStyle w:val="Standard"/>
              <w:jc w:val="center"/>
              <w:rPr>
                <w:rFonts w:ascii="Arial Narrow" w:hAnsi="Arial Narrow" w:cs="Calibri Light"/>
                <w:bCs/>
              </w:rPr>
            </w:pPr>
            <w:r>
              <w:rPr>
                <w:rFonts w:ascii="Arial Narrow" w:hAnsi="Arial Narrow" w:cs="Calibri Light"/>
                <w:bCs/>
              </w:rPr>
              <w:t>2 UMOWY KOMPLEKSOWE</w:t>
            </w:r>
          </w:p>
          <w:p w14:paraId="0118F6E9" w14:textId="07403EF2" w:rsidR="00E95890" w:rsidRPr="002C1AEA" w:rsidRDefault="0071086A">
            <w:pPr>
              <w:pStyle w:val="Standard"/>
              <w:jc w:val="center"/>
              <w:rPr>
                <w:rFonts w:ascii="Arial Narrow" w:hAnsi="Arial Narrow"/>
              </w:rPr>
            </w:pPr>
            <w:r>
              <w:rPr>
                <w:rFonts w:ascii="Arial Narrow" w:hAnsi="Arial Narrow" w:cs="Calibri Light"/>
                <w:bCs/>
              </w:rPr>
              <w:t>6</w:t>
            </w:r>
            <w:r w:rsidR="00E95890">
              <w:rPr>
                <w:rFonts w:ascii="Arial Narrow" w:hAnsi="Arial Narrow" w:cs="Calibri Light"/>
                <w:bCs/>
              </w:rPr>
              <w:t xml:space="preserve"> UM</w:t>
            </w:r>
            <w:r w:rsidR="000C1081">
              <w:rPr>
                <w:rFonts w:ascii="Arial Narrow" w:hAnsi="Arial Narrow" w:cs="Calibri Light"/>
                <w:bCs/>
              </w:rPr>
              <w:t>ÓW</w:t>
            </w:r>
            <w:r w:rsidR="00E95890">
              <w:rPr>
                <w:rFonts w:ascii="Arial Narrow" w:hAnsi="Arial Narrow" w:cs="Calibri Light"/>
                <w:bCs/>
              </w:rPr>
              <w:t xml:space="preserve"> ROZDZIELON</w:t>
            </w:r>
            <w:r w:rsidR="000C1081">
              <w:rPr>
                <w:rFonts w:ascii="Arial Narrow" w:hAnsi="Arial Narrow" w:cs="Calibri Light"/>
                <w:bCs/>
              </w:rPr>
              <w:t>YCH</w:t>
            </w:r>
          </w:p>
          <w:p w14:paraId="291B4FE1" w14:textId="77777777" w:rsidR="001C30AA" w:rsidRPr="002C1AEA" w:rsidRDefault="001C30AA">
            <w:pPr>
              <w:pStyle w:val="Standard"/>
              <w:jc w:val="center"/>
              <w:rPr>
                <w:rFonts w:ascii="Arial Narrow" w:hAnsi="Arial Narrow"/>
              </w:rPr>
            </w:pPr>
          </w:p>
        </w:tc>
      </w:tr>
      <w:tr w:rsidR="001C30AA" w:rsidRPr="002C1AEA" w14:paraId="51C4DDD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F6D163" w14:textId="35C504AA" w:rsidR="001C30AA" w:rsidRPr="002C1AEA" w:rsidRDefault="00E70256">
            <w:pPr>
              <w:pStyle w:val="Textbody"/>
              <w:tabs>
                <w:tab w:val="left" w:pos="720"/>
              </w:tabs>
              <w:spacing w:after="0"/>
              <w:rPr>
                <w:rFonts w:ascii="Arial Narrow" w:hAnsi="Arial Narrow" w:cs="Calibri Light"/>
                <w:bCs/>
              </w:rPr>
            </w:pPr>
            <w:r w:rsidRPr="002C1AEA">
              <w:rPr>
                <w:rFonts w:ascii="Arial Narrow" w:hAnsi="Arial Narrow" w:cs="Calibri Light"/>
                <w:bCs/>
              </w:rPr>
              <w:t>Stosunek do ustawy z dnia 27 października 2022 r.</w:t>
            </w:r>
          </w:p>
          <w:p w14:paraId="7ACB8772" w14:textId="77777777" w:rsidR="001C30AA" w:rsidRPr="002C1AEA" w:rsidRDefault="00E70256">
            <w:pPr>
              <w:pStyle w:val="Textbody"/>
              <w:tabs>
                <w:tab w:val="left" w:pos="720"/>
              </w:tabs>
              <w:spacing w:after="0"/>
              <w:rPr>
                <w:rFonts w:ascii="Arial Narrow" w:hAnsi="Arial Narrow" w:cs="Calibri Light"/>
                <w:bCs/>
              </w:rPr>
            </w:pPr>
            <w:r w:rsidRPr="002C1AEA">
              <w:rPr>
                <w:rFonts w:ascii="Arial Narrow" w:hAnsi="Arial Narrow"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44F579" w14:textId="44F64E26" w:rsidR="001C30AA" w:rsidRDefault="00E70256">
            <w:pPr>
              <w:pStyle w:val="Standard"/>
              <w:jc w:val="center"/>
              <w:rPr>
                <w:rFonts w:ascii="Arial Narrow" w:hAnsi="Arial Narrow" w:cs="Calibri Light"/>
                <w:bCs/>
              </w:rPr>
            </w:pPr>
            <w:r w:rsidRPr="002C1AEA">
              <w:rPr>
                <w:rFonts w:ascii="Arial Narrow" w:hAnsi="Arial Narrow" w:cs="Calibri Light"/>
                <w:bCs/>
              </w:rPr>
              <w:t xml:space="preserve">Zamawiający </w:t>
            </w:r>
            <w:r w:rsidRPr="0071086A">
              <w:rPr>
                <w:rFonts w:ascii="Arial Narrow" w:hAnsi="Arial Narrow" w:cs="Calibri Light"/>
                <w:b/>
                <w:strike/>
              </w:rPr>
              <w:t>jest</w:t>
            </w:r>
            <w:r w:rsidRPr="002C1AEA">
              <w:rPr>
                <w:rFonts w:ascii="Arial Narrow" w:hAnsi="Arial Narrow" w:cs="Calibri Light"/>
                <w:b/>
              </w:rPr>
              <w:t xml:space="preserve"> </w:t>
            </w:r>
            <w:r w:rsidR="002C1AEA" w:rsidRPr="002C1AEA">
              <w:rPr>
                <w:rFonts w:ascii="Arial Narrow" w:hAnsi="Arial Narrow" w:cs="Calibri Light"/>
                <w:b/>
              </w:rPr>
              <w:t>/ nie jest</w:t>
            </w:r>
            <w:r w:rsidR="002C1AEA">
              <w:rPr>
                <w:rFonts w:ascii="Arial Narrow" w:hAnsi="Arial Narrow" w:cs="Calibri Light"/>
                <w:bCs/>
              </w:rPr>
              <w:t xml:space="preserve"> *) </w:t>
            </w:r>
            <w:r w:rsidRPr="002C1AEA">
              <w:rPr>
                <w:rFonts w:ascii="Arial Narrow" w:hAnsi="Arial Narrow" w:cs="Calibri Light"/>
                <w:bCs/>
              </w:rPr>
              <w:t>podmiotem uprawnionym, o którym mowa w art. 2 pkt 2 ustawy.</w:t>
            </w:r>
          </w:p>
          <w:p w14:paraId="6D18215D" w14:textId="4092DA48" w:rsidR="002C1AEA" w:rsidRPr="002C1AEA" w:rsidRDefault="002C1AEA" w:rsidP="002C1AEA">
            <w:pPr>
              <w:pStyle w:val="Standard"/>
              <w:ind w:left="1440"/>
              <w:rPr>
                <w:rFonts w:ascii="Arial Narrow" w:hAnsi="Arial Narrow" w:cs="Calibri Light"/>
                <w:bCs/>
              </w:rPr>
            </w:pPr>
          </w:p>
        </w:tc>
      </w:tr>
      <w:tr w:rsidR="001C30AA" w:rsidRPr="002C1AEA" w14:paraId="34E6178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9EC36D8"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600B9D7" w14:textId="6BAC3485" w:rsidR="001C30AA" w:rsidRPr="002C1AEA" w:rsidRDefault="00E70256" w:rsidP="00D21C71">
            <w:pPr>
              <w:pStyle w:val="Textbody"/>
              <w:tabs>
                <w:tab w:val="left" w:pos="720"/>
              </w:tabs>
              <w:jc w:val="center"/>
              <w:rPr>
                <w:rFonts w:ascii="Arial Narrow" w:hAnsi="Arial Narrow" w:cs="Calibri Light"/>
                <w:bCs/>
              </w:rPr>
            </w:pPr>
            <w:r w:rsidRPr="002C1AEA">
              <w:rPr>
                <w:rFonts w:ascii="Arial Narrow" w:hAnsi="Arial Narrow" w:cs="Calibri Light"/>
                <w:bCs/>
              </w:rPr>
              <w:t xml:space="preserve">Wg wykazu stanowiącego załącznik nr </w:t>
            </w:r>
            <w:r w:rsidR="00D21C71">
              <w:rPr>
                <w:rFonts w:ascii="Arial Narrow" w:hAnsi="Arial Narrow" w:cs="Calibri Light"/>
                <w:bCs/>
              </w:rPr>
              <w:t>4</w:t>
            </w:r>
            <w:r w:rsidRPr="002C1AEA">
              <w:rPr>
                <w:rFonts w:ascii="Arial Narrow" w:hAnsi="Arial Narrow" w:cs="Calibri Light"/>
                <w:bCs/>
              </w:rPr>
              <w:t xml:space="preserve"> do SWZ</w:t>
            </w:r>
          </w:p>
        </w:tc>
      </w:tr>
      <w:tr w:rsidR="001C30AA" w:rsidRPr="002C1AEA" w14:paraId="6FDD5DF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A20F572"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751617" w14:textId="05F5CE94" w:rsidR="001C30AA" w:rsidRPr="002C1AEA" w:rsidRDefault="00E70256" w:rsidP="00D21C71">
            <w:pPr>
              <w:pStyle w:val="Textbody"/>
              <w:tabs>
                <w:tab w:val="left" w:pos="720"/>
              </w:tabs>
              <w:jc w:val="center"/>
              <w:rPr>
                <w:rFonts w:ascii="Arial Narrow" w:hAnsi="Arial Narrow" w:cs="Calibri Light"/>
                <w:bCs/>
              </w:rPr>
            </w:pPr>
            <w:r w:rsidRPr="002C1AEA">
              <w:rPr>
                <w:rFonts w:ascii="Arial Narrow" w:hAnsi="Arial Narrow" w:cs="Calibri Light"/>
                <w:bCs/>
              </w:rPr>
              <w:t xml:space="preserve">Wg wykazu stanowiącego załącznik nr </w:t>
            </w:r>
            <w:r w:rsidR="00D21C71">
              <w:rPr>
                <w:rFonts w:ascii="Arial Narrow" w:hAnsi="Arial Narrow" w:cs="Calibri Light"/>
                <w:bCs/>
              </w:rPr>
              <w:t>4</w:t>
            </w:r>
            <w:r w:rsidRPr="002C1AEA">
              <w:rPr>
                <w:rFonts w:ascii="Arial Narrow" w:hAnsi="Arial Narrow" w:cs="Calibri Light"/>
                <w:bCs/>
              </w:rPr>
              <w:t xml:space="preserve"> do SWZ</w:t>
            </w:r>
          </w:p>
        </w:tc>
      </w:tr>
      <w:tr w:rsidR="001C30AA" w:rsidRPr="002C1AEA" w14:paraId="4D6533D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6B0FB2"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 xml:space="preserve">Prawo dysponowania </w:t>
            </w:r>
            <w:proofErr w:type="spellStart"/>
            <w:r w:rsidRPr="002C1AEA">
              <w:rPr>
                <w:rFonts w:ascii="Arial Narrow" w:hAnsi="Arial Narrow"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845EB6B"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Zamawiający posiada prawo do swobodnego dysponowania obiektami opisanymi w przedmiocie zamówienia.</w:t>
            </w:r>
          </w:p>
        </w:tc>
      </w:tr>
      <w:tr w:rsidR="001C30AA" w:rsidRPr="002C1AEA" w14:paraId="64F38B0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E82ECB7"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FBFFD00" w14:textId="77777777" w:rsidR="001C30AA" w:rsidRPr="002C1AEA" w:rsidRDefault="00E70256">
            <w:pPr>
              <w:pStyle w:val="Textbody"/>
              <w:tabs>
                <w:tab w:val="left" w:pos="720"/>
              </w:tabs>
              <w:jc w:val="center"/>
              <w:rPr>
                <w:rFonts w:ascii="Arial Narrow" w:hAnsi="Arial Narrow"/>
              </w:rPr>
            </w:pPr>
            <w:r w:rsidRPr="002C1AEA">
              <w:rPr>
                <w:rFonts w:ascii="Arial Narrow" w:hAnsi="Arial Narrow" w:cs="Calibri Light"/>
                <w:bCs/>
              </w:rPr>
              <w:t xml:space="preserve">Zamawiający nie przewiduje zmiany ceny jednostkowej netto podczas trwania umowy, poza </w:t>
            </w:r>
            <w:r w:rsidRPr="002C1AEA">
              <w:rPr>
                <w:rFonts w:ascii="Arial Narrow" w:hAnsi="Arial Narrow" w:cs="Calibri Light"/>
              </w:rPr>
              <w:t xml:space="preserve">zmianami ogólnie obowiązujących przepisów </w:t>
            </w:r>
            <w:bookmarkStart w:id="1" w:name="_GoBack"/>
            <w:bookmarkEnd w:id="1"/>
            <w:r w:rsidRPr="002C1AEA">
              <w:rPr>
                <w:rFonts w:ascii="Arial Narrow" w:hAnsi="Arial Narrow" w:cs="Calibri Light"/>
              </w:rPr>
              <w:lastRenderedPageBreak/>
              <w:t>prawa.</w:t>
            </w:r>
          </w:p>
          <w:p w14:paraId="4359BEA5" w14:textId="77777777"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Ceny energii elektrycznej zostaną zmienione o kwotę wynikającą z obowiązków nałożonych właściwymi przepisami, od dnia ich wejścia w życie.</w:t>
            </w:r>
          </w:p>
        </w:tc>
      </w:tr>
      <w:tr w:rsidR="001C30AA" w:rsidRPr="002C1AEA" w14:paraId="514E974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E2918CE"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lastRenderedPageBreak/>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9A97672"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Zamawiający udostępnia wszystkie posiadane dane niezbędne w procedurze zmiany sprzedawcy  w arkuszu Excel.</w:t>
            </w:r>
          </w:p>
          <w:p w14:paraId="3531C490" w14:textId="77777777"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Zamawiający podaje parametry dystrybucyjne, dane adresowe i oznaczenia punktów poboru energii zgodnie z danymi zawartymi w umowach dystrybucyjnych.</w:t>
            </w:r>
          </w:p>
        </w:tc>
      </w:tr>
      <w:tr w:rsidR="001C30AA" w:rsidRPr="002C1AEA" w14:paraId="775070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F0EB697"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27FAE5A"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Zamawiający nie podpisywał aneksów dotyczących programów lojalnościowych i promocyjnych</w:t>
            </w:r>
          </w:p>
        </w:tc>
      </w:tr>
      <w:tr w:rsidR="001C30AA" w:rsidRPr="002C1AEA" w14:paraId="44C3F81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40A6509"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DD2E8C0"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Pełnomocnictwo i jego zakres jest integralną częścią umowy.</w:t>
            </w:r>
          </w:p>
          <w:p w14:paraId="1F380FD4"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Zakres pełnomocnictwa jest wyczerpujący dla prawidłowego wykonania umowy.</w:t>
            </w:r>
          </w:p>
        </w:tc>
      </w:tr>
      <w:tr w:rsidR="001C30AA" w:rsidRPr="002C1AEA" w14:paraId="185F81A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D10FCB8"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BBF66E"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Zmawiający udostępni Wykonawcy kopie dokumentów:</w:t>
            </w:r>
          </w:p>
          <w:p w14:paraId="68E9E720" w14:textId="77777777" w:rsidR="001C30AA" w:rsidRPr="002C1AEA" w:rsidRDefault="00E70256">
            <w:pPr>
              <w:pStyle w:val="Textbody"/>
              <w:widowControl w:val="0"/>
              <w:numPr>
                <w:ilvl w:val="0"/>
                <w:numId w:val="8"/>
              </w:numPr>
              <w:tabs>
                <w:tab w:val="left" w:pos="-720"/>
              </w:tabs>
              <w:spacing w:after="0"/>
              <w:rPr>
                <w:rFonts w:ascii="Arial Narrow" w:hAnsi="Arial Narrow" w:cs="Calibri Light"/>
                <w:bCs/>
              </w:rPr>
            </w:pPr>
            <w:r w:rsidRPr="002C1AEA">
              <w:rPr>
                <w:rFonts w:ascii="Arial Narrow" w:hAnsi="Arial Narrow" w:cs="Calibri Light"/>
                <w:bCs/>
              </w:rPr>
              <w:t>nadania numeru NIP;</w:t>
            </w:r>
          </w:p>
          <w:p w14:paraId="7054988E" w14:textId="77777777" w:rsidR="001C30AA" w:rsidRPr="002C1AEA" w:rsidRDefault="00E70256">
            <w:pPr>
              <w:pStyle w:val="Textbody"/>
              <w:widowControl w:val="0"/>
              <w:numPr>
                <w:ilvl w:val="0"/>
                <w:numId w:val="6"/>
              </w:numPr>
              <w:tabs>
                <w:tab w:val="left" w:pos="-720"/>
              </w:tabs>
              <w:spacing w:after="0"/>
              <w:rPr>
                <w:rFonts w:ascii="Arial Narrow" w:hAnsi="Arial Narrow" w:cs="Calibri Light"/>
                <w:bCs/>
              </w:rPr>
            </w:pPr>
            <w:r w:rsidRPr="002C1AEA">
              <w:rPr>
                <w:rFonts w:ascii="Arial Narrow" w:hAnsi="Arial Narrow" w:cs="Calibri Light"/>
                <w:bCs/>
              </w:rPr>
              <w:t>nadania numeru REGON;</w:t>
            </w:r>
          </w:p>
          <w:p w14:paraId="786D68EF" w14:textId="77777777" w:rsidR="001C30AA" w:rsidRPr="002C1AEA" w:rsidRDefault="00E70256">
            <w:pPr>
              <w:pStyle w:val="Textbody"/>
              <w:widowControl w:val="0"/>
              <w:numPr>
                <w:ilvl w:val="0"/>
                <w:numId w:val="6"/>
              </w:numPr>
              <w:tabs>
                <w:tab w:val="left" w:pos="-720"/>
              </w:tabs>
              <w:spacing w:after="0"/>
              <w:rPr>
                <w:rFonts w:ascii="Arial Narrow" w:hAnsi="Arial Narrow" w:cs="Calibri Light"/>
                <w:bCs/>
              </w:rPr>
            </w:pPr>
            <w:r w:rsidRPr="002C1AEA">
              <w:rPr>
                <w:rFonts w:ascii="Arial Narrow" w:hAnsi="Arial Narrow" w:cs="Calibri Light"/>
                <w:bCs/>
              </w:rPr>
              <w:t>KRS lub inny dokument na podstawie którego działa dana jednostka;</w:t>
            </w:r>
          </w:p>
        </w:tc>
      </w:tr>
      <w:tr w:rsidR="001C30AA" w:rsidRPr="002C1AEA" w14:paraId="5DA25B5D"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2FD9BA4"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648B05A"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1</w:t>
            </w:r>
          </w:p>
        </w:tc>
      </w:tr>
      <w:tr w:rsidR="001C30AA" w:rsidRPr="002C1AEA" w14:paraId="0384268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97E391"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601F0EB"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Zamawiający dopuszcza podpisanie umowy w ramach wymiany korespondencji drogą poczty tradycyjnej, kurierskiej lub elektronicznej z wykorzystaniem podpisu kwalifikowanego</w:t>
            </w:r>
          </w:p>
        </w:tc>
      </w:tr>
      <w:tr w:rsidR="001C30AA" w:rsidRPr="002C1AEA" w14:paraId="3C385FB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FC73453"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82F5D33" w14:textId="77777777"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Zamawiający jest płatnikiem należności za zużytą energię elektryczną.</w:t>
            </w:r>
          </w:p>
          <w:p w14:paraId="6C17298B" w14:textId="29895C22"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 xml:space="preserve">OSD dostarcza faktury rozliczeniowe w okresach 10 - dniowych  dla grupy taryfowej </w:t>
            </w:r>
            <w:proofErr w:type="spellStart"/>
            <w:r w:rsidRPr="002C1AEA">
              <w:rPr>
                <w:rFonts w:ascii="Arial Narrow" w:hAnsi="Arial Narrow" w:cs="Calibri Light"/>
              </w:rPr>
              <w:t>Bx</w:t>
            </w:r>
            <w:proofErr w:type="spellEnd"/>
            <w:r w:rsidRPr="002C1AEA">
              <w:rPr>
                <w:rFonts w:ascii="Arial Narrow" w:hAnsi="Arial Narrow" w:cs="Calibri Light"/>
              </w:rPr>
              <w:t>, jednomiesięc</w:t>
            </w:r>
            <w:r w:rsidR="0071086A">
              <w:rPr>
                <w:rFonts w:ascii="Arial Narrow" w:hAnsi="Arial Narrow" w:cs="Calibri Light"/>
              </w:rPr>
              <w:t>znych dla grupy taryfowej C2x i</w:t>
            </w:r>
            <w:r w:rsidRPr="002C1AEA">
              <w:rPr>
                <w:rFonts w:ascii="Arial Narrow" w:hAnsi="Arial Narrow" w:cs="Calibri Light"/>
              </w:rPr>
              <w:t xml:space="preserve"> C1x. Poza tymi dla grup komunalnych zgodnie z Taryfą.</w:t>
            </w:r>
          </w:p>
          <w:p w14:paraId="4FA1A64B" w14:textId="77777777" w:rsidR="001C30AA" w:rsidRPr="002C1AEA" w:rsidRDefault="00E70256">
            <w:pPr>
              <w:pStyle w:val="Textbody"/>
              <w:tabs>
                <w:tab w:val="left" w:pos="720"/>
              </w:tabs>
              <w:jc w:val="center"/>
              <w:rPr>
                <w:rFonts w:ascii="Arial Narrow" w:hAnsi="Arial Narrow"/>
              </w:rPr>
            </w:pPr>
            <w:r w:rsidRPr="002C1AEA">
              <w:rPr>
                <w:rFonts w:ascii="Arial Narrow" w:hAnsi="Arial Narrow" w:cs="Calibri Light"/>
              </w:rPr>
              <w:t>Zamawiający wymaga rozliczeń w oparciu o wskazanie rzeczywistego zużycia energii przekazanego przez OSD.</w:t>
            </w:r>
          </w:p>
          <w:p w14:paraId="07755B33" w14:textId="77777777"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Zamawiający nie dopuszcza do sytuacji, w której Wykonawca samodzielnie dokonuje szacowania zużycia energii.</w:t>
            </w:r>
          </w:p>
        </w:tc>
      </w:tr>
      <w:tr w:rsidR="001C30AA" w:rsidRPr="002C1AEA" w14:paraId="45A8A2F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9BD8F94"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3A0A43" w14:textId="15A04564" w:rsidR="001C30AA" w:rsidRPr="002C1AEA" w:rsidRDefault="00E70256" w:rsidP="0071086A">
            <w:pPr>
              <w:pStyle w:val="Textbody"/>
              <w:tabs>
                <w:tab w:val="left" w:pos="720"/>
              </w:tabs>
              <w:jc w:val="center"/>
              <w:rPr>
                <w:rFonts w:ascii="Arial Narrow" w:hAnsi="Arial Narrow" w:cs="Calibri Light"/>
              </w:rPr>
            </w:pPr>
            <w:r w:rsidRPr="002C1AEA">
              <w:rPr>
                <w:rFonts w:ascii="Arial Narrow" w:hAnsi="Arial Narrow" w:cs="Calibri Light"/>
              </w:rPr>
              <w:t>Faktura winna zawierać pełne dane identyfikacyjne Zamawiającego, tj.: nazwę, adres   i NIP oraz dane Odbiorcy, tj. nazwę i adres.</w:t>
            </w:r>
          </w:p>
        </w:tc>
      </w:tr>
      <w:tr w:rsidR="001C30AA" w:rsidRPr="002C1AEA" w14:paraId="0DAE187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18032B8"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E26B301" w14:textId="77777777" w:rsidR="001C30AA" w:rsidRPr="002C1AEA" w:rsidRDefault="00E70256">
            <w:pPr>
              <w:pStyle w:val="Textbody"/>
              <w:tabs>
                <w:tab w:val="left" w:pos="720"/>
              </w:tabs>
              <w:jc w:val="center"/>
              <w:rPr>
                <w:rFonts w:ascii="Arial Narrow" w:hAnsi="Arial Narrow" w:cs="Calibri Light"/>
              </w:rPr>
            </w:pPr>
            <w:r w:rsidRPr="002C1AEA">
              <w:rPr>
                <w:rFonts w:ascii="Arial Narrow" w:hAnsi="Arial Narrow" w:cs="Calibri Light"/>
              </w:rPr>
              <w:t xml:space="preserve">W części faktury dotyczącej rozliczenia Wykonawca umieści informacje o numerze </w:t>
            </w:r>
            <w:proofErr w:type="spellStart"/>
            <w:r w:rsidRPr="002C1AEA">
              <w:rPr>
                <w:rFonts w:ascii="Arial Narrow" w:hAnsi="Arial Narrow" w:cs="Calibri Light"/>
              </w:rPr>
              <w:t>ppe</w:t>
            </w:r>
            <w:proofErr w:type="spellEnd"/>
            <w:r w:rsidRPr="002C1AEA">
              <w:rPr>
                <w:rFonts w:ascii="Arial Narrow" w:hAnsi="Arial Narrow" w:cs="Calibri Light"/>
              </w:rPr>
              <w:t xml:space="preserve">, dane lokalizacyjne </w:t>
            </w:r>
            <w:proofErr w:type="spellStart"/>
            <w:r w:rsidRPr="002C1AEA">
              <w:rPr>
                <w:rFonts w:ascii="Arial Narrow" w:hAnsi="Arial Narrow" w:cs="Calibri Light"/>
              </w:rPr>
              <w:t>ppe</w:t>
            </w:r>
            <w:proofErr w:type="spellEnd"/>
            <w:r w:rsidRPr="002C1AEA">
              <w:rPr>
                <w:rFonts w:ascii="Arial Narrow" w:hAnsi="Arial Narrow" w:cs="Calibri Light"/>
              </w:rPr>
              <w:t xml:space="preserve">, grupa taryfowa, daty odczytów, zużycie w strefach w okresie rozliczeniowym, cena jednostkowe energii elektrycznej i gwarancji pochodzenia, wartość netto, wartość podatku </w:t>
            </w:r>
            <w:r w:rsidRPr="002C1AEA">
              <w:rPr>
                <w:rFonts w:ascii="Arial Narrow" w:hAnsi="Arial Narrow" w:cs="Calibri Light"/>
              </w:rPr>
              <w:lastRenderedPageBreak/>
              <w:t>VAT i wartość brutto</w:t>
            </w:r>
          </w:p>
        </w:tc>
      </w:tr>
      <w:tr w:rsidR="001C30AA" w:rsidRPr="002C1AEA" w14:paraId="66A00E53"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AEC49D1" w14:textId="77777777" w:rsidR="001C30AA" w:rsidRPr="002C1AEA" w:rsidRDefault="00E70256">
            <w:pPr>
              <w:pStyle w:val="Textbody"/>
              <w:tabs>
                <w:tab w:val="left" w:pos="720"/>
              </w:tabs>
              <w:rPr>
                <w:rFonts w:ascii="Arial Narrow" w:hAnsi="Arial Narrow" w:cs="Calibri Light"/>
                <w:bCs/>
              </w:rPr>
            </w:pPr>
            <w:r w:rsidRPr="002C1AEA">
              <w:rPr>
                <w:rFonts w:ascii="Arial Narrow" w:hAnsi="Arial Narrow" w:cs="Calibri Light"/>
                <w:bCs/>
              </w:rPr>
              <w:lastRenderedPageBreak/>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5D8BB8F" w14:textId="77777777" w:rsidR="001C30AA" w:rsidRPr="002C1AEA" w:rsidRDefault="00E70256">
            <w:pPr>
              <w:pStyle w:val="Textbody"/>
              <w:tabs>
                <w:tab w:val="left" w:pos="720"/>
              </w:tabs>
              <w:jc w:val="center"/>
              <w:rPr>
                <w:rFonts w:ascii="Arial Narrow" w:hAnsi="Arial Narrow" w:cs="Calibri Light"/>
                <w:bCs/>
              </w:rPr>
            </w:pPr>
            <w:r w:rsidRPr="002C1AEA">
              <w:rPr>
                <w:rFonts w:ascii="Arial Narrow" w:hAnsi="Arial Narrow" w:cs="Calibri Light"/>
                <w:bCs/>
              </w:rPr>
              <w:t>Wykonawca dostarczy faktury na adres Nabywcy.</w:t>
            </w:r>
          </w:p>
        </w:tc>
      </w:tr>
    </w:tbl>
    <w:p w14:paraId="25527AE4" w14:textId="77777777" w:rsidR="001C30AA" w:rsidRPr="002C1AEA" w:rsidRDefault="001C30AA">
      <w:pPr>
        <w:pStyle w:val="Standard"/>
        <w:jc w:val="both"/>
        <w:rPr>
          <w:rFonts w:ascii="Arial Narrow" w:hAnsi="Arial Narrow" w:cs="Calibri Light"/>
          <w:color w:val="FF0000"/>
          <w:lang w:eastAsia="en-US"/>
        </w:rPr>
      </w:pPr>
    </w:p>
    <w:p w14:paraId="68415684" w14:textId="77777777" w:rsidR="001C30AA" w:rsidRPr="002C1AEA" w:rsidRDefault="001C30AA">
      <w:pPr>
        <w:pStyle w:val="Standard"/>
        <w:jc w:val="both"/>
        <w:rPr>
          <w:rFonts w:ascii="Arial Narrow" w:eastAsia="CIDFont+F4" w:hAnsi="Arial Narrow" w:cs="Calibri Light"/>
          <w:b/>
          <w:lang w:eastAsia="en-US"/>
        </w:rPr>
      </w:pPr>
    </w:p>
    <w:p w14:paraId="2DA0F00E" w14:textId="5F707275" w:rsidR="001C30AA" w:rsidRPr="002C1AEA" w:rsidRDefault="00E70256">
      <w:pPr>
        <w:pStyle w:val="Standard"/>
        <w:numPr>
          <w:ilvl w:val="0"/>
          <w:numId w:val="9"/>
        </w:numPr>
        <w:shd w:val="clear" w:color="auto" w:fill="FFFFFF"/>
        <w:spacing w:after="200" w:line="276" w:lineRule="auto"/>
        <w:ind w:left="284" w:firstLine="0"/>
        <w:rPr>
          <w:rFonts w:ascii="Arial Narrow" w:hAnsi="Arial Narrow"/>
        </w:rPr>
      </w:pPr>
      <w:r w:rsidRPr="002C1AEA">
        <w:rPr>
          <w:rFonts w:ascii="Arial Narrow" w:hAnsi="Arial Narrow" w:cs="Calibri Light"/>
        </w:rPr>
        <w:t xml:space="preserve">Dostawa energii elektrycznej obejmuje kupno energii elektrycznej dla punktów poboru energii wskazanych w </w:t>
      </w:r>
      <w:r w:rsidRPr="002C1AEA">
        <w:rPr>
          <w:rFonts w:ascii="Arial Narrow" w:hAnsi="Arial Narrow" w:cs="Calibri Light"/>
          <w:b/>
        </w:rPr>
        <w:t xml:space="preserve">załączniku nr </w:t>
      </w:r>
      <w:r w:rsidR="00551F6E">
        <w:rPr>
          <w:rFonts w:ascii="Arial Narrow" w:hAnsi="Arial Narrow" w:cs="Calibri Light"/>
          <w:b/>
        </w:rPr>
        <w:t>4</w:t>
      </w:r>
      <w:r w:rsidRPr="002C1AEA">
        <w:rPr>
          <w:rFonts w:ascii="Arial Narrow" w:hAnsi="Arial Narrow" w:cs="Calibri Light"/>
          <w:b/>
        </w:rPr>
        <w:t xml:space="preserve"> do SWZ.</w:t>
      </w:r>
    </w:p>
    <w:p w14:paraId="1226045B" w14:textId="759B877A" w:rsidR="001C30AA" w:rsidRPr="002C1AEA" w:rsidRDefault="00E70256">
      <w:pPr>
        <w:pStyle w:val="Standard"/>
        <w:numPr>
          <w:ilvl w:val="0"/>
          <w:numId w:val="7"/>
        </w:numPr>
        <w:shd w:val="clear" w:color="auto" w:fill="FFFFFF"/>
        <w:spacing w:after="200" w:line="276" w:lineRule="auto"/>
        <w:ind w:left="284" w:firstLine="0"/>
        <w:rPr>
          <w:rFonts w:ascii="Arial Narrow" w:hAnsi="Arial Narrow" w:cs="Calibri Light"/>
        </w:rPr>
      </w:pPr>
      <w:r w:rsidRPr="002C1AEA">
        <w:rPr>
          <w:rFonts w:ascii="Arial Narrow" w:hAnsi="Arial Narrow" w:cs="Calibri Light"/>
        </w:rPr>
        <w:t xml:space="preserve">Dostawy energii elektrycznej będą realizowane w o kresie od </w:t>
      </w:r>
      <w:r w:rsidR="007E12A6">
        <w:rPr>
          <w:rFonts w:ascii="Arial Narrow" w:hAnsi="Arial Narrow" w:cs="Calibri Light"/>
        </w:rPr>
        <w:t>1.01.2024</w:t>
      </w:r>
      <w:r w:rsidRPr="002C1AEA">
        <w:rPr>
          <w:rFonts w:ascii="Arial Narrow" w:hAnsi="Arial Narrow" w:cs="Calibri Light"/>
        </w:rPr>
        <w:t xml:space="preserve">. do </w:t>
      </w:r>
      <w:r w:rsidR="007E12A6">
        <w:rPr>
          <w:rFonts w:ascii="Arial Narrow" w:hAnsi="Arial Narrow" w:cs="Calibri Light"/>
        </w:rPr>
        <w:t>31.12.2024</w:t>
      </w:r>
      <w:r w:rsidRPr="002C1AEA">
        <w:rPr>
          <w:rFonts w:ascii="Arial Narrow" w:hAnsi="Arial Narrow" w:cs="Calibri Light"/>
        </w:rPr>
        <w:t xml:space="preserve"> r.</w:t>
      </w:r>
    </w:p>
    <w:p w14:paraId="5781E489" w14:textId="77777777" w:rsidR="001C30AA" w:rsidRPr="002C1AEA" w:rsidRDefault="00E70256">
      <w:pPr>
        <w:pStyle w:val="Standard"/>
        <w:numPr>
          <w:ilvl w:val="0"/>
          <w:numId w:val="7"/>
        </w:numPr>
        <w:shd w:val="clear" w:color="auto" w:fill="FFFFFF"/>
        <w:spacing w:after="200" w:line="276" w:lineRule="auto"/>
        <w:ind w:left="284" w:firstLine="0"/>
        <w:rPr>
          <w:rFonts w:ascii="Arial Narrow" w:hAnsi="Arial Narrow" w:cs="Calibri Light"/>
        </w:rPr>
      </w:pPr>
      <w:r w:rsidRPr="002C1AEA">
        <w:rPr>
          <w:rFonts w:ascii="Arial Narrow" w:hAnsi="Arial Narrow" w:cs="Calibri Light"/>
        </w:rPr>
        <w:t>Wykonawca musi posiadać koncesję na obrót energią elektryczną wydaną przez Prezesa URE ważną w okresie realizacji dostaw.</w:t>
      </w:r>
    </w:p>
    <w:p w14:paraId="2D292E91" w14:textId="77777777" w:rsidR="001C30AA" w:rsidRPr="002C1AEA" w:rsidRDefault="00E70256">
      <w:pPr>
        <w:pStyle w:val="Standard"/>
        <w:numPr>
          <w:ilvl w:val="0"/>
          <w:numId w:val="7"/>
        </w:numPr>
        <w:shd w:val="clear" w:color="auto" w:fill="FFFFFF"/>
        <w:tabs>
          <w:tab w:val="left" w:pos="720"/>
          <w:tab w:val="left" w:pos="786"/>
        </w:tabs>
        <w:spacing w:after="200" w:line="276" w:lineRule="auto"/>
        <w:ind w:left="360" w:firstLine="0"/>
        <w:rPr>
          <w:rFonts w:ascii="Arial Narrow" w:hAnsi="Arial Narrow" w:cs="Calibri Light"/>
        </w:rPr>
      </w:pPr>
      <w:r w:rsidRPr="002C1AEA">
        <w:rPr>
          <w:rFonts w:ascii="Arial Narrow" w:hAnsi="Arial Narrow" w:cs="Calibri Light"/>
        </w:rPr>
        <w:t xml:space="preserve">Wykonawca zobowiązuje się do złożenia  w OSD, w imieniu Zamawiającego, zgłoszenia o zawarciu umowy na sprzedaż energii elektrycznej.    </w:t>
      </w:r>
    </w:p>
    <w:p w14:paraId="1FEC3F81" w14:textId="77777777" w:rsidR="001C30AA" w:rsidRPr="002C1AEA" w:rsidRDefault="00E70256">
      <w:pPr>
        <w:pStyle w:val="Standard"/>
        <w:numPr>
          <w:ilvl w:val="0"/>
          <w:numId w:val="7"/>
        </w:numPr>
        <w:shd w:val="clear" w:color="auto" w:fill="FFFFFF"/>
        <w:tabs>
          <w:tab w:val="left" w:pos="720"/>
          <w:tab w:val="left" w:pos="786"/>
        </w:tabs>
        <w:spacing w:after="200" w:line="276" w:lineRule="auto"/>
        <w:ind w:left="360" w:firstLine="0"/>
        <w:rPr>
          <w:rFonts w:ascii="Arial Narrow" w:hAnsi="Arial Narrow" w:cs="Calibri Light"/>
        </w:rPr>
      </w:pPr>
      <w:r w:rsidRPr="002C1AEA">
        <w:rPr>
          <w:rFonts w:ascii="Arial Narrow" w:hAnsi="Arial Narrow"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454CEEA3" w14:textId="3CC02D5D" w:rsidR="001C30AA" w:rsidRPr="002C1AEA" w:rsidRDefault="00E70256" w:rsidP="000C1081">
      <w:pPr>
        <w:pStyle w:val="Standard"/>
        <w:numPr>
          <w:ilvl w:val="0"/>
          <w:numId w:val="7"/>
        </w:numPr>
        <w:tabs>
          <w:tab w:val="left" w:pos="720"/>
          <w:tab w:val="left" w:pos="786"/>
        </w:tabs>
        <w:spacing w:after="200" w:line="276" w:lineRule="auto"/>
        <w:ind w:left="360" w:firstLine="0"/>
        <w:jc w:val="both"/>
        <w:rPr>
          <w:rFonts w:ascii="Arial Narrow" w:hAnsi="Arial Narrow"/>
        </w:rPr>
      </w:pPr>
      <w:r w:rsidRPr="002C1AEA">
        <w:rPr>
          <w:rFonts w:ascii="Arial Narrow" w:hAnsi="Arial Narrow"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 </w:t>
      </w:r>
      <w:r w:rsidRPr="002C1AEA">
        <w:rPr>
          <w:rFonts w:ascii="Arial Narrow" w:hAnsi="Arial Narrow" w:cs="Calibri Light"/>
          <w:b/>
        </w:rPr>
        <w:t>załącznik</w:t>
      </w:r>
      <w:r w:rsidR="00D21C71">
        <w:rPr>
          <w:rFonts w:ascii="Arial Narrow" w:hAnsi="Arial Narrow" w:cs="Calibri Light"/>
          <w:b/>
        </w:rPr>
        <w:t>u</w:t>
      </w:r>
      <w:r w:rsidRPr="002C1AEA">
        <w:rPr>
          <w:rFonts w:ascii="Arial Narrow" w:hAnsi="Arial Narrow" w:cs="Calibri Light"/>
          <w:b/>
        </w:rPr>
        <w:t xml:space="preserve"> nr </w:t>
      </w:r>
      <w:r w:rsidR="00D21C71">
        <w:rPr>
          <w:rFonts w:ascii="Arial Narrow" w:hAnsi="Arial Narrow" w:cs="Calibri Light"/>
          <w:b/>
        </w:rPr>
        <w:t>4</w:t>
      </w:r>
      <w:r w:rsidRPr="002C1AEA">
        <w:rPr>
          <w:rFonts w:ascii="Arial Narrow" w:hAnsi="Arial Narrow" w:cs="Calibri Light"/>
          <w:b/>
        </w:rPr>
        <w:t xml:space="preserve"> do SWZ.</w:t>
      </w:r>
      <w:r w:rsidRPr="002C1AEA">
        <w:rPr>
          <w:rFonts w:ascii="Arial Narrow" w:hAnsi="Arial Narrow"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336BB497" w14:textId="77777777" w:rsidR="001C30AA" w:rsidRPr="002C1AEA" w:rsidRDefault="00E70256">
      <w:pPr>
        <w:pStyle w:val="Standard"/>
        <w:numPr>
          <w:ilvl w:val="0"/>
          <w:numId w:val="7"/>
        </w:numPr>
        <w:tabs>
          <w:tab w:val="left" w:pos="851"/>
        </w:tabs>
        <w:spacing w:after="200" w:line="276" w:lineRule="auto"/>
        <w:ind w:left="425" w:right="40" w:hanging="425"/>
        <w:rPr>
          <w:rFonts w:ascii="Arial Narrow" w:hAnsi="Arial Narrow" w:cs="Calibri Light"/>
          <w:lang w:eastAsia="en-US"/>
        </w:rPr>
      </w:pPr>
      <w:r w:rsidRPr="002C1AEA">
        <w:rPr>
          <w:rFonts w:ascii="Arial Narrow" w:hAnsi="Arial Narrow"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45FBC25F" w14:textId="77777777" w:rsidR="001C30AA" w:rsidRPr="002C1AEA" w:rsidRDefault="00E70256" w:rsidP="000C1081">
      <w:pPr>
        <w:pStyle w:val="Standard"/>
        <w:numPr>
          <w:ilvl w:val="0"/>
          <w:numId w:val="7"/>
        </w:numPr>
        <w:tabs>
          <w:tab w:val="left" w:pos="851"/>
        </w:tabs>
        <w:spacing w:after="200" w:line="276" w:lineRule="auto"/>
        <w:ind w:left="425" w:right="40" w:hanging="425"/>
        <w:jc w:val="both"/>
        <w:rPr>
          <w:rFonts w:ascii="Arial Narrow" w:hAnsi="Arial Narrow"/>
        </w:rPr>
      </w:pPr>
      <w:r w:rsidRPr="002C1AEA">
        <w:rPr>
          <w:rFonts w:ascii="Arial Narrow" w:hAnsi="Arial Narrow" w:cs="Calibri Light"/>
          <w:color w:val="000000"/>
        </w:rPr>
        <w:t>Standardy jakości obsługi klienta zostały określone w obowiązujących przepisach wykonawczych wydanych na podstawie ustawy z dnia 10 kwietnia 1997 r. - Prawo energetyczne</w:t>
      </w:r>
      <w:r w:rsidRPr="002C1AEA">
        <w:rPr>
          <w:rFonts w:ascii="Arial Narrow" w:hAnsi="Arial Narrow" w:cs="Calibri Light"/>
          <w:color w:val="000000"/>
          <w:spacing w:val="4"/>
        </w:rPr>
        <w:t xml:space="preserve">. </w:t>
      </w:r>
      <w:r w:rsidRPr="002C1AEA">
        <w:rPr>
          <w:rFonts w:ascii="Arial Narrow" w:hAnsi="Arial Narrow" w:cs="Calibri Light"/>
          <w:color w:val="000000"/>
        </w:rPr>
        <w:t xml:space="preserve">W przypadku niedotrzymania jakościowych standardów obsługi Zamawiającemu przysługuje prawo bonifikaty według stawek określonych w </w:t>
      </w:r>
      <w:r w:rsidRPr="002C1AEA">
        <w:rPr>
          <w:rFonts w:ascii="Arial Narrow" w:hAnsi="Arial Narrow" w:cs="Calibri Light"/>
        </w:rPr>
        <w:t>§ 44 i w § 45  Rozporządzenie Ministra Klimatu i Środowiska z dnia 29 listopada 2022 r. w sprawie sposobu kształtowania i kalkulacji taryf oraz sposobu rozliczeń w obrocie energią elektryczną (Dz.U. 2022 poz. 2505)</w:t>
      </w:r>
      <w:r w:rsidRPr="002C1AEA">
        <w:rPr>
          <w:rFonts w:ascii="Arial Narrow" w:hAnsi="Arial Narrow" w:cs="Calibri Light"/>
          <w:color w:val="000000"/>
        </w:rPr>
        <w:t>lub w każdym później wydanym akcie prawnym dotyczącym jakościowych standardów obsługi.</w:t>
      </w:r>
    </w:p>
    <w:p w14:paraId="665C9538" w14:textId="77777777" w:rsidR="001C30AA" w:rsidRPr="002C1AEA" w:rsidRDefault="00E70256">
      <w:pPr>
        <w:pStyle w:val="Standard"/>
        <w:numPr>
          <w:ilvl w:val="0"/>
          <w:numId w:val="7"/>
        </w:numPr>
        <w:spacing w:after="200" w:line="276" w:lineRule="auto"/>
        <w:ind w:left="426" w:hanging="426"/>
        <w:rPr>
          <w:rFonts w:ascii="Arial Narrow" w:hAnsi="Arial Narrow" w:cs="Calibri Light"/>
          <w:spacing w:val="4"/>
          <w:lang w:eastAsia="en-US"/>
        </w:rPr>
      </w:pPr>
      <w:r w:rsidRPr="002C1AEA">
        <w:rPr>
          <w:rFonts w:ascii="Arial Narrow" w:hAnsi="Arial Narrow" w:cs="Calibri Light"/>
          <w:spacing w:val="4"/>
          <w:lang w:eastAsia="en-US"/>
        </w:rPr>
        <w:t>Wykonawca zobowiązany jest do udzielania bonifikat za niedotrzymanie standardów jakościowych obsługi odbiorców w terminie 30 dni od dnia, w którym zaistniała przesłanka do ich naliczenia.</w:t>
      </w:r>
    </w:p>
    <w:p w14:paraId="08D575F7" w14:textId="3B630836" w:rsidR="001C30AA" w:rsidRPr="002C1AEA" w:rsidRDefault="00E70256">
      <w:pPr>
        <w:pStyle w:val="Standard"/>
        <w:numPr>
          <w:ilvl w:val="0"/>
          <w:numId w:val="7"/>
        </w:numPr>
        <w:shd w:val="clear" w:color="auto" w:fill="FFFFFF"/>
        <w:tabs>
          <w:tab w:val="left" w:pos="852"/>
        </w:tabs>
        <w:spacing w:after="200" w:line="276" w:lineRule="auto"/>
        <w:ind w:left="426" w:hanging="426"/>
        <w:rPr>
          <w:rFonts w:ascii="Arial Narrow" w:hAnsi="Arial Narrow"/>
        </w:rPr>
      </w:pPr>
      <w:r w:rsidRPr="002C1AEA">
        <w:rPr>
          <w:rFonts w:ascii="Arial Narrow" w:hAnsi="Arial Narrow" w:cs="Calibri Light"/>
        </w:rPr>
        <w:t>Obiekty Zamawiającego, do których będzie dostarczana energia elektryczna są przyłączone do sieci</w:t>
      </w:r>
      <w:r w:rsidRPr="002C1AEA">
        <w:rPr>
          <w:rFonts w:ascii="Arial Narrow" w:hAnsi="Arial Narrow" w:cs="Calibri Light"/>
          <w:color w:val="000000"/>
        </w:rPr>
        <w:t xml:space="preserve">: </w:t>
      </w:r>
      <w:r w:rsidRPr="002C1AEA">
        <w:rPr>
          <w:rFonts w:ascii="Arial Narrow" w:hAnsi="Arial Narrow" w:cs="Calibri Light"/>
          <w:b/>
          <w:bCs/>
          <w:color w:val="000000"/>
        </w:rPr>
        <w:t>ENEA Operat</w:t>
      </w:r>
      <w:r w:rsidR="000C1081">
        <w:rPr>
          <w:rFonts w:ascii="Arial Narrow" w:hAnsi="Arial Narrow" w:cs="Calibri Light"/>
          <w:b/>
          <w:bCs/>
          <w:color w:val="000000"/>
        </w:rPr>
        <w:t>or s. z o.o.</w:t>
      </w:r>
    </w:p>
    <w:p w14:paraId="001B386F" w14:textId="77777777" w:rsidR="001C30AA" w:rsidRPr="002C1AEA" w:rsidRDefault="00E70256">
      <w:pPr>
        <w:pStyle w:val="Standard"/>
        <w:numPr>
          <w:ilvl w:val="0"/>
          <w:numId w:val="7"/>
        </w:numPr>
        <w:shd w:val="clear" w:color="auto" w:fill="FFFFFF"/>
        <w:tabs>
          <w:tab w:val="left" w:pos="852"/>
        </w:tabs>
        <w:spacing w:after="200" w:line="276" w:lineRule="auto"/>
        <w:ind w:left="426" w:hanging="426"/>
        <w:rPr>
          <w:rFonts w:ascii="Arial Narrow" w:hAnsi="Arial Narrow" w:cs="Calibri Light"/>
        </w:rPr>
      </w:pPr>
      <w:r w:rsidRPr="002C1AEA">
        <w:rPr>
          <w:rFonts w:ascii="Arial Narrow" w:hAnsi="Arial Narrow" w:cs="Calibri Light"/>
        </w:rPr>
        <w:lastRenderedPageBreak/>
        <w:t>Układy pomiarowo-rozliczeniowe Zamawiającego lub Odbiorcy są dostosowane do zasady TPA.</w:t>
      </w:r>
    </w:p>
    <w:p w14:paraId="2F50BA8A" w14:textId="77777777" w:rsidR="001C30AA" w:rsidRPr="002C1AEA" w:rsidRDefault="00E70256" w:rsidP="000C1081">
      <w:pPr>
        <w:pStyle w:val="Standard"/>
        <w:numPr>
          <w:ilvl w:val="0"/>
          <w:numId w:val="7"/>
        </w:numPr>
        <w:shd w:val="clear" w:color="auto" w:fill="FFFFFF"/>
        <w:tabs>
          <w:tab w:val="left" w:pos="852"/>
        </w:tabs>
        <w:spacing w:after="200" w:line="276" w:lineRule="auto"/>
        <w:ind w:left="426" w:hanging="426"/>
        <w:jc w:val="both"/>
        <w:rPr>
          <w:rFonts w:ascii="Arial Narrow" w:hAnsi="Arial Narrow" w:cs="Calibri Light"/>
        </w:rPr>
      </w:pPr>
      <w:r w:rsidRPr="002C1AEA">
        <w:rPr>
          <w:rFonts w:ascii="Arial Narrow" w:hAnsi="Arial Narrow"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47110D29" w14:textId="77777777" w:rsidR="001C30AA" w:rsidRPr="002C1AEA" w:rsidRDefault="00E70256" w:rsidP="000C1081">
      <w:pPr>
        <w:pStyle w:val="Standard"/>
        <w:numPr>
          <w:ilvl w:val="0"/>
          <w:numId w:val="7"/>
        </w:numPr>
        <w:shd w:val="clear" w:color="auto" w:fill="FFFFFF"/>
        <w:tabs>
          <w:tab w:val="left" w:pos="852"/>
        </w:tabs>
        <w:spacing w:after="200" w:line="276" w:lineRule="auto"/>
        <w:ind w:left="426" w:hanging="426"/>
        <w:jc w:val="both"/>
        <w:rPr>
          <w:rFonts w:ascii="Arial Narrow" w:hAnsi="Arial Narrow"/>
        </w:rPr>
      </w:pPr>
      <w:r w:rsidRPr="002C1AEA">
        <w:rPr>
          <w:rFonts w:ascii="Arial Narrow" w:hAnsi="Arial Narrow" w:cs="Calibri Light"/>
        </w:rPr>
        <w:t>Zgodnie z ustawą z dnia 9 listopada 2018 roku o elektronicznym fakturowaniu w zamówieniach publicznych, koncesjach na roboty budowlane lub usługi oraz partnerstwie publiczno-</w:t>
      </w:r>
      <w:r w:rsidRPr="002C1AEA">
        <w:rPr>
          <w:rFonts w:ascii="Arial Narrow" w:hAnsi="Arial Narrow" w:cs="Calibri Light"/>
          <w:color w:val="000000"/>
        </w:rPr>
        <w:t xml:space="preserve">prywatnym </w:t>
      </w:r>
      <w:r w:rsidRPr="002C1AEA">
        <w:rPr>
          <w:rFonts w:ascii="Arial Narrow" w:hAnsi="Arial Narrow" w:cs="Calibri Light"/>
        </w:rPr>
        <w:t>(</w:t>
      </w:r>
      <w:proofErr w:type="spellStart"/>
      <w:r w:rsidRPr="002C1AEA">
        <w:rPr>
          <w:rFonts w:ascii="Arial Narrow" w:hAnsi="Arial Narrow" w:cs="Calibri Light"/>
        </w:rPr>
        <w:t>t.j</w:t>
      </w:r>
      <w:proofErr w:type="spellEnd"/>
      <w:r w:rsidRPr="002C1AEA">
        <w:rPr>
          <w:rFonts w:ascii="Arial Narrow" w:hAnsi="Arial Narrow" w:cs="Calibri Light"/>
        </w:rPr>
        <w:t>. Dz. U. z 2021 r. poz. 1797) istnieje możliwość wystawiania przez Wykonawcę ustrukturyzowanych faktur elektronicznych za pośrednictwem platformy Odbiorcy.</w:t>
      </w:r>
    </w:p>
    <w:p w14:paraId="7432BBA1" w14:textId="13B29809" w:rsidR="001C30AA" w:rsidRPr="002C1AEA" w:rsidRDefault="00E70256">
      <w:pPr>
        <w:pStyle w:val="Standard"/>
        <w:numPr>
          <w:ilvl w:val="0"/>
          <w:numId w:val="7"/>
        </w:numPr>
        <w:shd w:val="clear" w:color="auto" w:fill="FFFFFF"/>
        <w:tabs>
          <w:tab w:val="left" w:pos="852"/>
        </w:tabs>
        <w:spacing w:after="200" w:line="276" w:lineRule="auto"/>
        <w:ind w:left="426" w:hanging="426"/>
        <w:rPr>
          <w:rFonts w:ascii="Arial Narrow" w:hAnsi="Arial Narrow"/>
        </w:rPr>
      </w:pPr>
      <w:r w:rsidRPr="002C1AEA">
        <w:rPr>
          <w:rFonts w:ascii="Arial Narrow" w:hAnsi="Arial Narrow" w:cs="Calibri Light"/>
        </w:rPr>
        <w:t>Zamawiający przewiduje odsprzedaż energii elektrycznej wytworzone w instalacji wytwórczej</w:t>
      </w:r>
      <w:r w:rsidR="002158A3">
        <w:rPr>
          <w:rFonts w:ascii="Arial Narrow" w:hAnsi="Arial Narrow" w:cs="Calibri Light"/>
        </w:rPr>
        <w:t xml:space="preserve"> (jeśli dotyczy)</w:t>
      </w:r>
      <w:r w:rsidRPr="002C1AEA">
        <w:rPr>
          <w:rFonts w:ascii="Arial Narrow" w:hAnsi="Arial Narrow" w:cs="Calibri Light"/>
        </w:rPr>
        <w:t>.</w:t>
      </w:r>
    </w:p>
    <w:p w14:paraId="5954F23E" w14:textId="77777777" w:rsidR="001C30AA" w:rsidRPr="002C1AEA" w:rsidRDefault="00E70256">
      <w:pPr>
        <w:pStyle w:val="Standard"/>
        <w:numPr>
          <w:ilvl w:val="0"/>
          <w:numId w:val="7"/>
        </w:numPr>
        <w:shd w:val="clear" w:color="auto" w:fill="FFFFFF"/>
        <w:tabs>
          <w:tab w:val="left" w:pos="852"/>
        </w:tabs>
        <w:spacing w:after="200" w:line="276" w:lineRule="auto"/>
        <w:ind w:left="426" w:hanging="426"/>
        <w:rPr>
          <w:rFonts w:ascii="Arial Narrow" w:hAnsi="Arial Narrow" w:cs="Calibri Light"/>
        </w:rPr>
      </w:pPr>
      <w:r w:rsidRPr="002C1AEA">
        <w:rPr>
          <w:rFonts w:ascii="Arial Narrow" w:hAnsi="Arial Narrow" w:cs="Calibri Light"/>
        </w:rPr>
        <w:t>Podstawą do ustalenia warunków i wykonania Umowy są w szczególności wskazane poniżej regulacje wraz z późniejszymi zmianami lub regulacje je zastępujące:</w:t>
      </w:r>
    </w:p>
    <w:p w14:paraId="2ADE1DF3" w14:textId="37FFE044" w:rsidR="001C30AA" w:rsidRPr="002C1AEA" w:rsidRDefault="00E70256">
      <w:pPr>
        <w:pStyle w:val="Standard"/>
        <w:numPr>
          <w:ilvl w:val="0"/>
          <w:numId w:val="10"/>
        </w:numPr>
        <w:shd w:val="clear" w:color="auto" w:fill="FFFFFF"/>
        <w:tabs>
          <w:tab w:val="left" w:pos="132"/>
        </w:tabs>
        <w:rPr>
          <w:rFonts w:ascii="Arial Narrow" w:hAnsi="Arial Narrow" w:cs="Calibri Light"/>
        </w:rPr>
      </w:pPr>
      <w:r w:rsidRPr="002C1AEA">
        <w:rPr>
          <w:rFonts w:ascii="Arial Narrow" w:hAnsi="Arial Narrow" w:cs="Calibri Light"/>
        </w:rPr>
        <w:t>Ustawa z 10 kwietnia 1997 r, Prawo energetyczne (</w:t>
      </w:r>
      <w:proofErr w:type="spellStart"/>
      <w:r w:rsidR="002C1AEA" w:rsidRPr="002C1AEA">
        <w:rPr>
          <w:rFonts w:ascii="Arial Narrow" w:hAnsi="Arial Narrow" w:cs="Calibri Light"/>
        </w:rPr>
        <w:t>t.j</w:t>
      </w:r>
      <w:proofErr w:type="spellEnd"/>
      <w:r w:rsidR="002C1AEA" w:rsidRPr="002C1AEA">
        <w:rPr>
          <w:rFonts w:ascii="Arial Narrow" w:hAnsi="Arial Narrow" w:cs="Calibri Light"/>
        </w:rPr>
        <w:t>. Dz. U. z 2022 r. poz. 1385, 1723, 2127, 2243, 2370, 2687, z 2023 r. poz. 295.</w:t>
      </w:r>
      <w:r w:rsidRPr="002C1AEA">
        <w:rPr>
          <w:rFonts w:ascii="Arial Narrow" w:hAnsi="Arial Narrow" w:cs="Calibri Light"/>
        </w:rPr>
        <w:t>) wraz z aktami wykonawczymi.</w:t>
      </w:r>
    </w:p>
    <w:p w14:paraId="262FBC8F" w14:textId="77777777" w:rsidR="001C30AA" w:rsidRPr="002C1AEA" w:rsidRDefault="00E70256">
      <w:pPr>
        <w:pStyle w:val="Standard"/>
        <w:numPr>
          <w:ilvl w:val="0"/>
          <w:numId w:val="10"/>
        </w:numPr>
        <w:shd w:val="clear" w:color="auto" w:fill="FFFFFF"/>
        <w:tabs>
          <w:tab w:val="left" w:pos="132"/>
        </w:tabs>
        <w:rPr>
          <w:rFonts w:ascii="Arial Narrow" w:hAnsi="Arial Narrow" w:cs="Calibri Light"/>
        </w:rPr>
      </w:pPr>
      <w:r w:rsidRPr="002C1AEA">
        <w:rPr>
          <w:rFonts w:ascii="Arial Narrow" w:hAnsi="Arial Narrow" w:cs="Calibri Light"/>
        </w:rPr>
        <w:t>Instrukcja Ruchu i Eksploatacji Sieci Dystrybucyjnej OSD zatwierdzona przez Prezesa URE.</w:t>
      </w:r>
    </w:p>
    <w:p w14:paraId="10618628" w14:textId="77777777" w:rsidR="001C30AA" w:rsidRPr="002C1AEA" w:rsidRDefault="00E70256">
      <w:pPr>
        <w:pStyle w:val="Standard"/>
        <w:numPr>
          <w:ilvl w:val="0"/>
          <w:numId w:val="10"/>
        </w:numPr>
        <w:shd w:val="clear" w:color="auto" w:fill="FFFFFF"/>
        <w:tabs>
          <w:tab w:val="left" w:pos="132"/>
        </w:tabs>
        <w:rPr>
          <w:rFonts w:ascii="Arial Narrow" w:hAnsi="Arial Narrow" w:cs="Calibri Light"/>
        </w:rPr>
      </w:pPr>
      <w:r w:rsidRPr="002C1AEA">
        <w:rPr>
          <w:rFonts w:ascii="Arial Narrow" w:hAnsi="Arial Narrow" w:cs="Calibri Light"/>
        </w:rPr>
        <w:t>Instrukcja Ruchu i Eksploatacji Sieci Przesyłowej PSE S.A zatwierdzona przez Prezesa URE.</w:t>
      </w:r>
    </w:p>
    <w:p w14:paraId="52C7E9A4" w14:textId="5A607896" w:rsidR="001C30AA" w:rsidRPr="002C1AEA" w:rsidRDefault="001C30AA" w:rsidP="002C1AEA">
      <w:pPr>
        <w:pStyle w:val="Standard"/>
        <w:shd w:val="clear" w:color="auto" w:fill="FFFFFF"/>
        <w:tabs>
          <w:tab w:val="left" w:pos="132"/>
        </w:tabs>
        <w:ind w:left="720"/>
        <w:rPr>
          <w:rFonts w:ascii="Arial Narrow" w:hAnsi="Arial Narrow" w:cs="Calibri Light"/>
        </w:rPr>
      </w:pPr>
    </w:p>
    <w:p w14:paraId="3067B30C" w14:textId="77777777" w:rsidR="001C30AA" w:rsidRPr="002C1AEA" w:rsidRDefault="001C30AA">
      <w:pPr>
        <w:pStyle w:val="Standard"/>
        <w:shd w:val="clear" w:color="auto" w:fill="FFFFFF"/>
        <w:tabs>
          <w:tab w:val="left" w:pos="852"/>
        </w:tabs>
        <w:spacing w:after="200" w:line="276" w:lineRule="auto"/>
        <w:rPr>
          <w:rFonts w:ascii="Arial Narrow" w:hAnsi="Arial Narrow" w:cs="Calibri Light"/>
        </w:rPr>
      </w:pPr>
    </w:p>
    <w:p w14:paraId="154CA722" w14:textId="77777777" w:rsidR="001C30AA" w:rsidRPr="002C1AEA" w:rsidRDefault="001C30AA">
      <w:pPr>
        <w:pStyle w:val="Standard"/>
        <w:shd w:val="clear" w:color="auto" w:fill="FFFFFF"/>
        <w:tabs>
          <w:tab w:val="left" w:pos="852"/>
        </w:tabs>
        <w:spacing w:after="200" w:line="276" w:lineRule="auto"/>
        <w:ind w:left="426"/>
        <w:rPr>
          <w:rFonts w:ascii="Arial Narrow" w:hAnsi="Arial Narrow" w:cs="Calibri Light"/>
        </w:rPr>
      </w:pPr>
    </w:p>
    <w:sectPr w:rsidR="001C30AA" w:rsidRPr="002C1AEA">
      <w:headerReference w:type="default" r:id="rId9"/>
      <w:pgSz w:w="11906" w:h="16838"/>
      <w:pgMar w:top="1417" w:right="566"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127A5" w14:textId="77777777" w:rsidR="001B70F4" w:rsidRDefault="001B70F4">
      <w:r>
        <w:separator/>
      </w:r>
    </w:p>
  </w:endnote>
  <w:endnote w:type="continuationSeparator" w:id="0">
    <w:p w14:paraId="7CCF0B99" w14:textId="77777777" w:rsidR="001B70F4" w:rsidRDefault="001B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IDFont+F4">
    <w:charset w:val="00"/>
    <w:family w:val="auto"/>
    <w:pitch w:val="variable"/>
  </w:font>
  <w:font w:name="Andalu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3D86" w14:textId="77777777" w:rsidR="001B70F4" w:rsidRDefault="001B70F4">
      <w:r>
        <w:rPr>
          <w:color w:val="000000"/>
        </w:rPr>
        <w:separator/>
      </w:r>
    </w:p>
  </w:footnote>
  <w:footnote w:type="continuationSeparator" w:id="0">
    <w:p w14:paraId="3B6D6369" w14:textId="77777777" w:rsidR="001B70F4" w:rsidRDefault="001B7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5469" w14:textId="77777777" w:rsidR="00126D0B" w:rsidRDefault="00E70256">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Załącznik nr 1 do SWZ</w:t>
    </w:r>
  </w:p>
  <w:p w14:paraId="220226F3" w14:textId="6E64D502" w:rsidR="00126D0B" w:rsidRDefault="00E70256">
    <w:pPr>
      <w:pStyle w:val="Standard"/>
      <w:shd w:val="clear" w:color="auto" w:fill="92D050"/>
      <w:spacing w:line="247" w:lineRule="auto"/>
      <w:jc w:val="center"/>
    </w:pPr>
    <w:r>
      <w:rPr>
        <w:rFonts w:ascii="Calibri Light" w:hAnsi="Calibri Light" w:cs="Calibri Light"/>
        <w:b/>
        <w:caps/>
        <w:spacing w:val="20"/>
        <w:sz w:val="20"/>
        <w:szCs w:val="20"/>
        <w:lang w:eastAsia="en-US"/>
      </w:rPr>
      <w:t xml:space="preserve">ZAKUP ENERGII ELEKTRYCZNEJ NA POTRZEBY OBIEKTÓW NADLEŚNICTWA </w:t>
    </w:r>
    <w:r w:rsidR="007E12A6">
      <w:rPr>
        <w:rFonts w:ascii="Calibri Light" w:hAnsi="Calibri Light" w:cs="Calibri Light"/>
        <w:b/>
        <w:caps/>
        <w:spacing w:val="20"/>
        <w:sz w:val="20"/>
        <w:szCs w:val="20"/>
        <w:lang w:eastAsia="en-US"/>
      </w:rPr>
      <w:t xml:space="preserve">Bytnica </w:t>
    </w:r>
    <w:r w:rsidR="007E12A6">
      <w:rPr>
        <w:rFonts w:ascii="Calibri Light" w:hAnsi="Calibri Light" w:cs="Calibri Light"/>
        <w:b/>
        <w:caps/>
        <w:spacing w:val="20"/>
        <w:sz w:val="20"/>
        <w:szCs w:val="20"/>
        <w:lang w:eastAsia="en-US"/>
      </w:rPr>
      <w:br/>
    </w:r>
    <w:r>
      <w:rPr>
        <w:rFonts w:ascii="Calibri Light" w:hAnsi="Calibri Light" w:cs="Calibri Light"/>
        <w:b/>
        <w:caps/>
        <w:color w:val="984806"/>
        <w:spacing w:val="20"/>
        <w:lang w:eastAsia="en-US"/>
      </w:rPr>
      <w:t>szczegółowy opis przedmiotu zamówienia</w:t>
    </w:r>
  </w:p>
  <w:p w14:paraId="479CF3D8" w14:textId="38F90D64" w:rsidR="00126D0B" w:rsidRDefault="00E70256">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7E12A6">
      <w:rPr>
        <w:rFonts w:ascii="Cambria" w:hAnsi="Cambria" w:cs="Andalus"/>
        <w:b/>
        <w:caps/>
        <w:spacing w:val="20"/>
        <w:sz w:val="18"/>
        <w:szCs w:val="18"/>
        <w:lang w:eastAsia="en-US"/>
      </w:rPr>
      <w:t>Sm.011.5.2023</w:t>
    </w:r>
  </w:p>
  <w:p w14:paraId="6B438ED1" w14:textId="77777777" w:rsidR="00126D0B" w:rsidRDefault="00126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ABE"/>
    <w:multiLevelType w:val="hybridMultilevel"/>
    <w:tmpl w:val="8A8ED5EE"/>
    <w:lvl w:ilvl="0" w:tplc="007C0E78">
      <w:numFmt w:val="bullet"/>
      <w:lvlText w:val=""/>
      <w:lvlJc w:val="left"/>
      <w:pPr>
        <w:ind w:left="1080" w:hanging="360"/>
      </w:pPr>
      <w:rPr>
        <w:rFonts w:ascii="Symbol" w:eastAsia="Times New Roman" w:hAnsi="Symbol" w:cs="Calibri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13C51CBB"/>
    <w:multiLevelType w:val="multilevel"/>
    <w:tmpl w:val="DE8ADBFA"/>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nsid w:val="19352FF9"/>
    <w:multiLevelType w:val="multilevel"/>
    <w:tmpl w:val="53462242"/>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FF35DFB"/>
    <w:multiLevelType w:val="hybridMultilevel"/>
    <w:tmpl w:val="C7B4F968"/>
    <w:lvl w:ilvl="0" w:tplc="2A5420EE">
      <w:numFmt w:val="bullet"/>
      <w:lvlText w:val=""/>
      <w:lvlJc w:val="left"/>
      <w:pPr>
        <w:ind w:left="1440" w:hanging="360"/>
      </w:pPr>
      <w:rPr>
        <w:rFonts w:ascii="Symbol" w:eastAsia="Times New Roman" w:hAnsi="Symbol" w:cs="Calibri Light"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3A2C5D5F"/>
    <w:multiLevelType w:val="multilevel"/>
    <w:tmpl w:val="B9F20A9E"/>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51266F8A"/>
    <w:multiLevelType w:val="multilevel"/>
    <w:tmpl w:val="B80C4A4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6">
    <w:nsid w:val="57146156"/>
    <w:multiLevelType w:val="hybridMultilevel"/>
    <w:tmpl w:val="79820630"/>
    <w:lvl w:ilvl="0" w:tplc="07EC3988">
      <w:numFmt w:val="bullet"/>
      <w:lvlText w:val=""/>
      <w:lvlJc w:val="left"/>
      <w:pPr>
        <w:ind w:left="720" w:hanging="360"/>
      </w:pPr>
      <w:rPr>
        <w:rFonts w:ascii="Symbol" w:eastAsia="Times New Roman"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74A73B9"/>
    <w:multiLevelType w:val="multilevel"/>
    <w:tmpl w:val="7C94BEB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68F549B1"/>
    <w:multiLevelType w:val="multilevel"/>
    <w:tmpl w:val="936C19C0"/>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7E86280A"/>
    <w:multiLevelType w:val="multilevel"/>
    <w:tmpl w:val="708AE4A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FC502F4"/>
    <w:multiLevelType w:val="multilevel"/>
    <w:tmpl w:val="1530285C"/>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5"/>
  </w:num>
  <w:num w:numId="2">
    <w:abstractNumId w:val="2"/>
  </w:num>
  <w:num w:numId="3">
    <w:abstractNumId w:val="8"/>
  </w:num>
  <w:num w:numId="4">
    <w:abstractNumId w:val="10"/>
  </w:num>
  <w:num w:numId="5">
    <w:abstractNumId w:val="4"/>
  </w:num>
  <w:num w:numId="6">
    <w:abstractNumId w:val="9"/>
  </w:num>
  <w:num w:numId="7">
    <w:abstractNumId w:val="1"/>
  </w:num>
  <w:num w:numId="8">
    <w:abstractNumId w:val="9"/>
  </w:num>
  <w:num w:numId="9">
    <w:abstractNumId w:val="1"/>
    <w:lvlOverride w:ilvl="0">
      <w:startOverride w:val="1"/>
    </w:lvlOverride>
  </w:num>
  <w:num w:numId="10">
    <w:abstractNumId w:val="7"/>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A"/>
    <w:rsid w:val="0003440E"/>
    <w:rsid w:val="000C1081"/>
    <w:rsid w:val="00126D0B"/>
    <w:rsid w:val="001B70F4"/>
    <w:rsid w:val="001C30AA"/>
    <w:rsid w:val="002158A3"/>
    <w:rsid w:val="002C1AEA"/>
    <w:rsid w:val="002F5A92"/>
    <w:rsid w:val="00551F6E"/>
    <w:rsid w:val="00597894"/>
    <w:rsid w:val="0071086A"/>
    <w:rsid w:val="007677A2"/>
    <w:rsid w:val="007E12A6"/>
    <w:rsid w:val="009425FD"/>
    <w:rsid w:val="00963007"/>
    <w:rsid w:val="00A5255A"/>
    <w:rsid w:val="00A909EE"/>
    <w:rsid w:val="00AA6244"/>
    <w:rsid w:val="00C37888"/>
    <w:rsid w:val="00D21C71"/>
    <w:rsid w:val="00E70256"/>
    <w:rsid w:val="00E95890"/>
    <w:rsid w:val="00FB5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Nagwek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Nagwek4">
    <w:name w:val="heading 4"/>
    <w:basedOn w:val="Standard"/>
    <w:next w:val="Textbody"/>
    <w:uiPriority w:val="9"/>
    <w:semiHidden/>
    <w:unhideWhenUsed/>
    <w:qFormat/>
    <w:pPr>
      <w:keepNext/>
      <w:keepLines/>
      <w:spacing w:before="40"/>
      <w:outlineLvl w:val="3"/>
    </w:pPr>
    <w:rPr>
      <w:rFonts w:ascii="Cambria" w:hAnsi="Cambria"/>
      <w:i/>
      <w:iCs/>
      <w:color w:val="365F91"/>
    </w:rPr>
  </w:style>
  <w:style w:type="paragraph" w:styleId="Nagwek5">
    <w:name w:val="heading 5"/>
    <w:basedOn w:val="Standard"/>
    <w:next w:val="Textbody"/>
    <w:uiPriority w:val="9"/>
    <w:semiHidden/>
    <w:unhideWhenUsed/>
    <w:qFormat/>
    <w:pPr>
      <w:keepNext/>
      <w:spacing w:line="360" w:lineRule="auto"/>
      <w:ind w:left="-1531"/>
      <w:jc w:val="both"/>
      <w:outlineLvl w:val="4"/>
    </w:pPr>
    <w:rPr>
      <w:b/>
      <w:bCs/>
    </w:rPr>
  </w:style>
  <w:style w:type="paragraph" w:styleId="Nagwek6">
    <w:name w:val="heading 6"/>
    <w:basedOn w:val="Standard"/>
    <w:next w:val="Textbody"/>
    <w:uiPriority w:val="9"/>
    <w:semiHidden/>
    <w:unhideWhenUsed/>
    <w:qFormat/>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uiPriority w:val="11"/>
    <w:qFormat/>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character" w:styleId="Hipercze">
    <w:name w:val="Hyperlink"/>
    <w:basedOn w:val="Domylnaczcionkaakapitu"/>
    <w:uiPriority w:val="99"/>
    <w:unhideWhenUsed/>
    <w:rsid w:val="000344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Nagwek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Nagwek4">
    <w:name w:val="heading 4"/>
    <w:basedOn w:val="Standard"/>
    <w:next w:val="Textbody"/>
    <w:uiPriority w:val="9"/>
    <w:semiHidden/>
    <w:unhideWhenUsed/>
    <w:qFormat/>
    <w:pPr>
      <w:keepNext/>
      <w:keepLines/>
      <w:spacing w:before="40"/>
      <w:outlineLvl w:val="3"/>
    </w:pPr>
    <w:rPr>
      <w:rFonts w:ascii="Cambria" w:hAnsi="Cambria"/>
      <w:i/>
      <w:iCs/>
      <w:color w:val="365F91"/>
    </w:rPr>
  </w:style>
  <w:style w:type="paragraph" w:styleId="Nagwek5">
    <w:name w:val="heading 5"/>
    <w:basedOn w:val="Standard"/>
    <w:next w:val="Textbody"/>
    <w:uiPriority w:val="9"/>
    <w:semiHidden/>
    <w:unhideWhenUsed/>
    <w:qFormat/>
    <w:pPr>
      <w:keepNext/>
      <w:spacing w:line="360" w:lineRule="auto"/>
      <w:ind w:left="-1531"/>
      <w:jc w:val="both"/>
      <w:outlineLvl w:val="4"/>
    </w:pPr>
    <w:rPr>
      <w:b/>
      <w:bCs/>
    </w:rPr>
  </w:style>
  <w:style w:type="paragraph" w:styleId="Nagwek6">
    <w:name w:val="heading 6"/>
    <w:basedOn w:val="Standard"/>
    <w:next w:val="Textbody"/>
    <w:uiPriority w:val="9"/>
    <w:semiHidden/>
    <w:unhideWhenUsed/>
    <w:qFormat/>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uiPriority w:val="11"/>
    <w:qFormat/>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character" w:styleId="Hipercze">
    <w:name w:val="Hyperlink"/>
    <w:basedOn w:val="Domylnaczcionkaakapitu"/>
    <w:uiPriority w:val="99"/>
    <w:unhideWhenUsed/>
    <w:rsid w:val="00034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ytnica@zielonagora.lasy.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3062</Words>
  <Characters>18375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ZAMAWIAJĄCY:</vt:lpstr>
    </vt:vector>
  </TitlesOfParts>
  <Company>RDLP w Zielonej Górze</Company>
  <LinksUpToDate>false</LinksUpToDate>
  <CharactersWithSpaces>21395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Sławomir Serafin</cp:lastModifiedBy>
  <cp:revision>4</cp:revision>
  <cp:lastPrinted>2021-07-27T12:48:00Z</cp:lastPrinted>
  <dcterms:created xsi:type="dcterms:W3CDTF">2023-11-29T08:31:00Z</dcterms:created>
  <dcterms:modified xsi:type="dcterms:W3CDTF">2023-12-06T07:00:00Z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