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12C8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UMOWA</w:t>
      </w:r>
    </w:p>
    <w:p w14:paraId="1BE67021" w14:textId="62D357BC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POWIERZENIA PRZETWARZANIA DANYCH OSOBOWYCH</w:t>
      </w:r>
    </w:p>
    <w:p w14:paraId="726863EC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</w:p>
    <w:p w14:paraId="29CE4EF2" w14:textId="176A04A4" w:rsidR="00BD4867" w:rsidRPr="00BD4867" w:rsidRDefault="00BD4867" w:rsidP="00CA5532">
      <w:pPr>
        <w:spacing w:after="0" w:line="25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zawarta </w:t>
      </w:r>
      <w:r w:rsidR="00CA5532">
        <w:rPr>
          <w:rFonts w:ascii="Times" w:eastAsia="Times New Roman" w:hAnsi="Times" w:cs="Times"/>
          <w:kern w:val="0"/>
          <w:lang w:eastAsia="pl-PL"/>
          <w14:ligatures w14:val="none"/>
        </w:rPr>
        <w:t xml:space="preserve"> dn. …………..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w </w:t>
      </w:r>
      <w:r w:rsidR="00CA5532">
        <w:rPr>
          <w:rFonts w:ascii="Times" w:eastAsia="Times New Roman" w:hAnsi="Times" w:cs="Times"/>
          <w:kern w:val="0"/>
          <w:lang w:eastAsia="pl-PL"/>
          <w14:ligatures w14:val="none"/>
        </w:rPr>
        <w:t>…………………..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zwana dalej „</w:t>
      </w: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Umową Powierzenia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”, pomiędzy:</w:t>
      </w:r>
    </w:p>
    <w:p w14:paraId="6AB75747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Generalnym Dyrektorem Dróg Krajowych i Autostrad, </w:t>
      </w: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>z siedzibą w Warszawie pod adresem: ul. Wronia 53, 00-874 Warszawa, zwanym dalej „</w:t>
      </w: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Administratorem</w:t>
      </w: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 xml:space="preserve">”, reprezentowanym przez: </w:t>
      </w:r>
    </w:p>
    <w:p w14:paraId="169C35EF" w14:textId="77777777" w:rsidR="00BD4867" w:rsidRPr="00BD4867" w:rsidRDefault="00BD4867" w:rsidP="00BD4867">
      <w:pPr>
        <w:suppressAutoHyphens/>
        <w:autoSpaceDE w:val="0"/>
        <w:autoSpaceDN w:val="0"/>
        <w:adjustRightInd w:val="0"/>
        <w:spacing w:after="0" w:line="25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szCs w:val="20"/>
          <w:lang w:eastAsia="pl-PL"/>
          <w14:ligatures w14:val="none"/>
        </w:rPr>
        <w:t>Pana Daniela Kosińskiego – Dyrektora Generalnego</w:t>
      </w:r>
      <w:r w:rsidRPr="00BD4867">
        <w:rPr>
          <w:rFonts w:ascii="Times" w:eastAsia="Times New Roman" w:hAnsi="Times" w:cs="Times"/>
          <w:kern w:val="0"/>
          <w:szCs w:val="20"/>
          <w:highlight w:val="lightGray"/>
          <w:lang w:eastAsia="pl-PL"/>
          <w14:ligatures w14:val="none"/>
        </w:rPr>
        <w:t>,</w:t>
      </w:r>
    </w:p>
    <w:p w14:paraId="4CFD3951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a</w:t>
      </w:r>
    </w:p>
    <w:p w14:paraId="298CC60D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………………………………………………………………., wpisaną do rejestru przedsiębiorców prowadzonego przez Sąd …………………………………………………….., nr KRS …………………….. REGON …………………………………., NIP ………………………………………, zwaną dalej </w:t>
      </w: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„Przetwarzającym”,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 reprezentowaną przez:</w:t>
      </w:r>
    </w:p>
    <w:p w14:paraId="1896A13D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……….., </w:t>
      </w:r>
    </w:p>
    <w:p w14:paraId="3CCD7BE1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łącznie zwane „</w:t>
      </w:r>
      <w:r w:rsidRPr="00BD4867">
        <w:rPr>
          <w:rFonts w:ascii="Times" w:eastAsia="Times New Roman" w:hAnsi="Times" w:cs="Times"/>
          <w:b/>
          <w:kern w:val="0"/>
          <w:lang w:eastAsia="pl-PL"/>
          <w14:ligatures w14:val="none"/>
        </w:rPr>
        <w:t>Stronami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”</w:t>
      </w:r>
    </w:p>
    <w:p w14:paraId="3216338A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1.</w:t>
      </w:r>
    </w:p>
    <w:p w14:paraId="18C415F1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sz w:val="18"/>
          <w:szCs w:val="18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Powierzenie przetwarzania danych osobowych</w:t>
      </w:r>
    </w:p>
    <w:p w14:paraId="358A8C1A" w14:textId="77777777" w:rsidR="00BD4867" w:rsidRPr="00CA5532" w:rsidRDefault="00BD4867" w:rsidP="00BD486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W celu wykonania umowy nr……. z ……………………             (zwanej dalej „Umową”), Administrator powierza Przetwarzającemu przetwarzanie danych osobowych w trybie art. 28 rozporządzenia Parlamentu Europejskiego i Rady (UE) 2016/679 z dnia 27 kwietnia 2016 r. w sprawie ochrony osób fizycznych w związku z przetwarzaniem danych osobowych i w sprawie swobodnego przepływu takich </w:t>
      </w:r>
      <w:r w:rsidRPr="00CA5532">
        <w:rPr>
          <w:rFonts w:ascii="Times" w:eastAsia="Times New Roman" w:hAnsi="Times" w:cs="Times"/>
          <w:kern w:val="0"/>
          <w:lang w:eastAsia="pl-PL"/>
          <w14:ligatures w14:val="none"/>
        </w:rPr>
        <w:t>danych oraz uchylenia dyrektywy 95/46/WE (</w:t>
      </w:r>
      <w:r w:rsidRPr="00CA5532">
        <w:rPr>
          <w:rFonts w:ascii="Times" w:eastAsia="Times New Roman" w:hAnsi="Times" w:cs="Times"/>
          <w:bCs/>
          <w:kern w:val="0"/>
          <w:lang w:eastAsia="pl-PL"/>
          <w14:ligatures w14:val="none"/>
        </w:rPr>
        <w:t>Dz. Urz. UE L 119 z 04.05.2016, str. 1)</w:t>
      </w:r>
      <w:r w:rsidRPr="00CA5532">
        <w:rPr>
          <w:rFonts w:ascii="Times" w:eastAsia="Times New Roman" w:hAnsi="Times" w:cs="Times"/>
          <w:kern w:val="0"/>
          <w:lang w:eastAsia="pl-PL"/>
          <w14:ligatures w14:val="none"/>
        </w:rPr>
        <w:t>, zwane dalej „Rozporządzeniem”.</w:t>
      </w:r>
    </w:p>
    <w:p w14:paraId="38980AE8" w14:textId="2ABD9F0E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Przetwarzanie przez Przetwarzającego obejmuje dane osobowe:</w:t>
      </w:r>
    </w:p>
    <w:p w14:paraId="3BE74152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osób kontaktujących się z Administratorem za pośrednictwem numeru AUS 19 111;</w:t>
      </w:r>
    </w:p>
    <w:p w14:paraId="31C1B4DE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osób uczestniczących w zdarzeniach drogowych oraz innych osób, których dane zostaną przekazane w toku rozmowy;</w:t>
      </w:r>
    </w:p>
    <w:p w14:paraId="6F446676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pracowników i innych osób wyznaczonych przez Administratora do obsługi systemu AUS 19 111.</w:t>
      </w:r>
    </w:p>
    <w:p w14:paraId="2E1BB774" w14:textId="77777777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Zakres powierzonych danych może obejmować:</w:t>
      </w:r>
    </w:p>
    <w:p w14:paraId="785996E8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numer telefonu oraz, jeżeli jest dostępna, nazwę kontaktu;</w:t>
      </w:r>
    </w:p>
    <w:p w14:paraId="1FFF4436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identyfikator połączenia, kierunek połączenia, datę i czas jego odebrania i zakończenia oraz informacje o przekierowaniu, wstrzymaniu lub zakończeniu połączenia;</w:t>
      </w:r>
    </w:p>
    <w:p w14:paraId="1EE87DE5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identyfikator użytkownika lub stanowiska obsługującego połączenie;</w:t>
      </w:r>
    </w:p>
    <w:p w14:paraId="58328F75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strumień audio i treść rozmowy, w zakresie niezbędnym do bieżącej obsługi połączenia oraz wyodrębnienia słów kluczowych;</w:t>
      </w:r>
    </w:p>
    <w:p w14:paraId="26B67078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informacje wyodrębnione z rozmowy zgodnie ze słownikiem kategorii określonym w opisie przedmiotu zamówienia, w szczególności informacje dotyczące lokalizacji i rodzaju zdarzenia drogowego, uczestniczących pojazdów, utrudnień oraz warunków drogowych;</w:t>
      </w:r>
    </w:p>
    <w:p w14:paraId="400573D3" w14:textId="77777777" w:rsidR="009F35F7" w:rsidRPr="009F35F7" w:rsidRDefault="009F35F7" w:rsidP="00BF51C2">
      <w:pPr>
        <w:numPr>
          <w:ilvl w:val="0"/>
          <w:numId w:val="1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9F35F7">
        <w:rPr>
          <w:rFonts w:ascii="Times" w:eastAsia="Times New Roman" w:hAnsi="Times" w:cs="Times"/>
          <w:kern w:val="0"/>
          <w:lang w:eastAsia="pl-PL"/>
          <w14:ligatures w14:val="none"/>
        </w:rPr>
        <w:t>inne dane osobowe, w tym dane dotyczące zdrowia, które mogą zostać ujawnione w toku rozmowy.</w:t>
      </w:r>
    </w:p>
    <w:p w14:paraId="2C394364" w14:textId="7F729D82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Przetwarzający jest uprawniony do wykonywania na danych osobowych, o których mowa w ust. 2</w:t>
      </w:r>
      <w:r>
        <w:rPr>
          <w:rFonts w:ascii="Times" w:eastAsia="Times New Roman" w:hAnsi="Times" w:cs="Times"/>
          <w:kern w:val="0"/>
          <w:lang w:eastAsia="pl-PL"/>
          <w14:ligatures w14:val="none"/>
        </w:rPr>
        <w:t xml:space="preserve"> i 3</w:t>
      </w: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 xml:space="preserve">, następujących operacji: odbierania i przesyłania połączeń oraz strumienia audio, zbierania i przechowywania metadanych połączeń, czasowego przetwarzania strumienia audio i transkrypcji w pamięci ulotnej, analizowania treści </w:t>
      </w: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lastRenderedPageBreak/>
        <w:t>rozmowy, wyodrębniania i porządkowania słów kluczowych, przesyłania metadanych i słów kluczowych do Systemu Centralnego oraz usuwania danych.</w:t>
      </w:r>
    </w:p>
    <w:p w14:paraId="2BDB0FB9" w14:textId="77777777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W standardowym trybie świadczenia usługi Przetwarzający nie jest uprawniony do utrwalania ani przechowywania nagrania lub transkrypcji rozmowy. Transkrypcja może być przetwarzana wyłącznie w pamięci ulotnej, przez czas niezbędny do wyodrębnienia słów kluczowych, po czym podlega automatycznemu i nieodwracalnemu usunięciu.</w:t>
      </w:r>
    </w:p>
    <w:p w14:paraId="0DF6EF1F" w14:textId="77777777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Nagrywanie i przechowywanie rozmów może zostać uruchomione wyłącznie na podstawie odrębnego, udokumentowanego polecenia Administratora, określającego zakres, cel, termin uruchomienia i okres przechowywania nagrań.</w:t>
      </w:r>
    </w:p>
    <w:p w14:paraId="5540339B" w14:textId="766967F4" w:rsidR="009F35F7" w:rsidRPr="009F35F7" w:rsidRDefault="009F35F7" w:rsidP="009F35F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F51C2">
        <w:rPr>
          <w:rFonts w:ascii="Times" w:eastAsia="Times New Roman" w:hAnsi="Times" w:cs="Times"/>
          <w:kern w:val="0"/>
          <w:lang w:eastAsia="pl-PL"/>
          <w14:ligatures w14:val="none"/>
        </w:rPr>
        <w:t>Przetwarzanie powierzonych danych osobowych będzie trwało przez okres obowiązywania Umowy, z zastrzeżeniem że strumień audio i transkrypcja rozmowy mogą być przetwarzane wyłącznie przez czas technicznie niezbędny do bieżącej obsługi połączenia i wyodrębnienia słów kluczowych. Okres przechowywania metadanych połączeń i wyodrębnionych słów kluczowych określa Umowa lub opis przedmiotu zamówienia.</w:t>
      </w:r>
    </w:p>
    <w:p w14:paraId="7940FBD2" w14:textId="5DD9FDC0" w:rsidR="00BD4867" w:rsidRPr="00BD4867" w:rsidRDefault="00BD4867" w:rsidP="00BD486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zobowiązuje się do przetwarzania powierzonych danych osobowych wyłącznie w celu i zakresie oraz w sposób i przez czas określony w ust. 1-</w:t>
      </w:r>
      <w:r w:rsidR="009F35F7">
        <w:rPr>
          <w:rFonts w:ascii="Times" w:eastAsia="Times New Roman" w:hAnsi="Times" w:cs="Times"/>
          <w:kern w:val="0"/>
          <w:lang w:eastAsia="pl-PL"/>
          <w14:ligatures w14:val="none"/>
        </w:rPr>
        <w:t>7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.</w:t>
      </w:r>
    </w:p>
    <w:p w14:paraId="04D610D6" w14:textId="78B76497" w:rsidR="00BD4867" w:rsidRPr="00BD4867" w:rsidRDefault="00BD4867" w:rsidP="00BD4867">
      <w:pPr>
        <w:numPr>
          <w:ilvl w:val="0"/>
          <w:numId w:val="5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oświadcza, że nie będzie przetwarzał powierzonych danych osobowych w państwie trzecim, tj. w państwie nienależącym do Europejskiego Obszaru Gospodarczego.</w:t>
      </w: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                                                       </w:t>
      </w:r>
    </w:p>
    <w:p w14:paraId="235081F7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2.</w:t>
      </w:r>
    </w:p>
    <w:p w14:paraId="62969840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Zasady przetwarzania powierzonych danych osobowych</w:t>
      </w:r>
    </w:p>
    <w:p w14:paraId="465BBFF1" w14:textId="77777777" w:rsidR="00BD4867" w:rsidRPr="00BD4867" w:rsidRDefault="00BD4867" w:rsidP="00BD4867">
      <w:pPr>
        <w:numPr>
          <w:ilvl w:val="0"/>
          <w:numId w:val="6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zobowiązuje się wykonać z najwyższą starannością wszelkie czynności wynikające z Umowy Powierzenia i obowiązujących przepisów o ochronie danych osobowych.</w:t>
      </w:r>
    </w:p>
    <w:p w14:paraId="48DF6195" w14:textId="77777777" w:rsidR="00BD4867" w:rsidRPr="00BD4867" w:rsidRDefault="00BD4867" w:rsidP="00BD4867">
      <w:pPr>
        <w:numPr>
          <w:ilvl w:val="0"/>
          <w:numId w:val="6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 przypadku wystąpienia zagrożeń mogących mieć wpływ na odpowiedzialność Administratora za przetwarzanie powierzonych danych osobowych, Przetwarzający zobowiązuje się niezwłocznie podjąć działania w celu ich usunięcia oraz niezwłocznie zawiadomić o nich Administratora.</w:t>
      </w:r>
    </w:p>
    <w:p w14:paraId="3CAF7396" w14:textId="77777777" w:rsidR="00BD4867" w:rsidRPr="00BD4867" w:rsidRDefault="00BD4867" w:rsidP="00BD4867">
      <w:pPr>
        <w:numPr>
          <w:ilvl w:val="0"/>
          <w:numId w:val="6"/>
        </w:numPr>
        <w:tabs>
          <w:tab w:val="left" w:pos="2410"/>
        </w:tabs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Administrator, wyraża zgodę </w:t>
      </w:r>
      <w:bookmarkStart w:id="0" w:name="_Hlk204600421"/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albo sprzeciw na ewentualne dalsze powierzenie przetwarzania danych osobowych, przez Przetwarzającego innemu podmiotowi przetwarzającemu</w:t>
      </w:r>
      <w:bookmarkEnd w:id="0"/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, zwanemu dalej „Dalszym Przetwarzającym”. Dalsze powierzenie może nastąpić na podstawie pisemnej umowy dalszego powierzenia przetwarzania danych osobowych, zwanej dalej „umową dalszego powierzenia”, zawartej pomiędzy Przetwarzającym a Dalszym Przetwarzającym, która zapewnia </w:t>
      </w:r>
      <w:r w:rsidRPr="00BD4867">
        <w:rPr>
          <w:rFonts w:ascii="Times" w:eastAsia="Times New Roman" w:hAnsi="Times" w:cs="Times"/>
          <w:bCs/>
          <w:kern w:val="0"/>
          <w:szCs w:val="20"/>
          <w:lang w:eastAsia="pl-PL"/>
          <w14:ligatures w14:val="none"/>
        </w:rPr>
        <w:t xml:space="preserve">co najmniej taki sam poziom ochrony powierzonych danych osobowych, jaki wynika z niniejszej Umowy Powierzenia. </w:t>
      </w:r>
    </w:p>
    <w:p w14:paraId="31F20EE5" w14:textId="77777777" w:rsidR="00BD4867" w:rsidRPr="00BD4867" w:rsidRDefault="00BD4867" w:rsidP="00BD4867">
      <w:pPr>
        <w:numPr>
          <w:ilvl w:val="0"/>
          <w:numId w:val="6"/>
        </w:numPr>
        <w:tabs>
          <w:tab w:val="left" w:pos="2410"/>
        </w:tabs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O zamiarze dalszego powierzenia przetwarzania danych osobowych Przetwarzający każdorazowo poinformuje Administratora w terminie 15 dni przed planowanym zawarciem umowy dalszego powierzenia, w sposób określony w § 7 Umowy Powierzenia.</w:t>
      </w:r>
    </w:p>
    <w:p w14:paraId="56DC19C3" w14:textId="23BB3E4B" w:rsidR="00BD4867" w:rsidRPr="00BD4867" w:rsidRDefault="00BD4867" w:rsidP="00BD4867">
      <w:pPr>
        <w:numPr>
          <w:ilvl w:val="0"/>
          <w:numId w:val="6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 xml:space="preserve">W przypadku niewyrażenia przez Administratora sprzeciwu, o którym mowa w ust. 3, w terminie 14 dni od dnia otrzymania informacji przez Administratora o zamiarze zawarcia umowy dalszego powierzenia Przetwarzający może zawrzeć tę umowę. Po zawarciu umowy dalszego powierzenia Przetwarzający jest zobowiązany poinformować o tym fakcie Administratora podając dane Dalszego Przetwarzającego, któremu powierzył przetwarzanie danych. W przypadku nie wywiązania się przez Dalszego Przetwarzającego ze spoczywających na nim obowiązków ochrony danych 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lastRenderedPageBreak/>
        <w:t>osobowych, pełną odpowiedzialność wobec Administratora za ich wypełnienie ponosi Przetwarzający.</w:t>
      </w:r>
    </w:p>
    <w:p w14:paraId="54D52A9A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3.</w:t>
      </w:r>
    </w:p>
    <w:p w14:paraId="10D02AD8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Zabezpieczenie powierzonych danych osobowych</w:t>
      </w:r>
    </w:p>
    <w:p w14:paraId="1D084C3B" w14:textId="77777777" w:rsidR="00BD4867" w:rsidRPr="00BD4867" w:rsidRDefault="00BD4867" w:rsidP="00BD4867">
      <w:pPr>
        <w:numPr>
          <w:ilvl w:val="0"/>
          <w:numId w:val="7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zapewnia, że wdroży odpowiednie środki techniczne i organizacyjne, aby przetwarzanie spełniało wymogi określone w obowiązujących przepisach prawa i chroniło prawa osób, których dane dotyczą.</w:t>
      </w:r>
    </w:p>
    <w:p w14:paraId="626129E8" w14:textId="77777777" w:rsidR="00BD4867" w:rsidRPr="00BD4867" w:rsidRDefault="00BD4867" w:rsidP="00BD4867">
      <w:pPr>
        <w:numPr>
          <w:ilvl w:val="0"/>
          <w:numId w:val="7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oświadcza, że posiada niezbędną wiedzę w zakresie przetwarzania danych osobowych, wiarygodność oraz zasoby do należytego wykonania niniejszej Umowy Powierzenia.</w:t>
      </w:r>
    </w:p>
    <w:p w14:paraId="44918525" w14:textId="77777777" w:rsidR="00BD4867" w:rsidRPr="00BD4867" w:rsidRDefault="00BD4867" w:rsidP="00BD4867">
      <w:pPr>
        <w:numPr>
          <w:ilvl w:val="0"/>
          <w:numId w:val="7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zobowiązuje się w szczególności do:</w:t>
      </w:r>
    </w:p>
    <w:p w14:paraId="1DADAA72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przetwarzania danych osobowych wyłącznie na udokumentowane polecenie Administratora - za udokumentowane polecenie uznaje się zadania nałożone na Przetwarzającego w Umowie;</w:t>
      </w:r>
    </w:p>
    <w:p w14:paraId="2A708E43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podjęcia wszelkich środków, aby zapewnić bezpieczeństwo przetwarzania danych osobowych zgodnie z wymogami nałożonymi na mocy art. 32 Rozporządzenia;</w:t>
      </w:r>
    </w:p>
    <w:p w14:paraId="3B0E78AE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dopuszczenia do przetwarzania danych osobowych wyłącznie osób posiadających wydane przez niego upoważnienie i zapoznanych przez niego z przepisami o ochronie danych osobowych;</w:t>
      </w:r>
    </w:p>
    <w:p w14:paraId="35388AF8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zapewnienia, aby osoby upoważnione do przetwarzania danych osobowych zobowiązały się do zachowania danych osobowych w tajemnicy;</w:t>
      </w:r>
    </w:p>
    <w:p w14:paraId="55382B2D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pomagania Administratorowi, poprzez odpowiednie środki techniczne i organizacyjne, w wywiązywaniu się z obowiązku udzielania odpowiedzi na żądania osoby, której dane dotyczą, w zakresie wykonywania jej praw określonych w Rozdziale III  Rozporządzenia, a także z obowiązków określonych w art. 32-36 Rozporządzenia;</w:t>
      </w:r>
    </w:p>
    <w:p w14:paraId="66DD4A71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udostępniania Administratorowi wszelkich informacji niezbędnych do wykazania spełnienia obowiązków określonych w art. 28 Rozporządzenia oraz realizacji obowiązków Administratora wynikających z art. 33 i 34 Rozporządzenia;</w:t>
      </w:r>
    </w:p>
    <w:p w14:paraId="527DBCDF" w14:textId="77777777" w:rsidR="00BD4867" w:rsidRPr="00BD4867" w:rsidRDefault="00BD4867" w:rsidP="00BD4867">
      <w:pPr>
        <w:numPr>
          <w:ilvl w:val="0"/>
          <w:numId w:val="1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prowadzenia rejestru kategorii czynności przetwarzania, o którym mowa w art. 30 ust. 2 Rozporządzenia, jeżeli jest on wymagany na mocy Rozporządzenia.</w:t>
      </w:r>
    </w:p>
    <w:p w14:paraId="3CC39F76" w14:textId="77777777" w:rsidR="00BD4867" w:rsidRPr="00BD4867" w:rsidRDefault="00BD4867" w:rsidP="00BD4867">
      <w:pPr>
        <w:numPr>
          <w:ilvl w:val="0"/>
          <w:numId w:val="7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zobowiązuje się bez zbędnej zwłoki zgłosić Administratorowi:</w:t>
      </w:r>
    </w:p>
    <w:p w14:paraId="37C953A6" w14:textId="77777777" w:rsidR="00BD4867" w:rsidRPr="00BD4867" w:rsidRDefault="00BD4867" w:rsidP="00BD4867">
      <w:pPr>
        <w:numPr>
          <w:ilvl w:val="0"/>
          <w:numId w:val="2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otrzymanie żądania od osoby, której dane przetwarza, w zakresie przetwarzania dotyczących jej danych osobowych;</w:t>
      </w:r>
    </w:p>
    <w:p w14:paraId="419AE2B8" w14:textId="77777777" w:rsidR="00BD4867" w:rsidRPr="00BD4867" w:rsidRDefault="00BD4867" w:rsidP="00BD4867">
      <w:pPr>
        <w:numPr>
          <w:ilvl w:val="0"/>
          <w:numId w:val="2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wszczęcie u Przetwarzającego, przez organ właściwy ds. ochrony danych osobowych, kontroli sposobu przetwarzania powierzonych danych osobowych.</w:t>
      </w:r>
    </w:p>
    <w:p w14:paraId="6DF87765" w14:textId="77777777" w:rsidR="00BD4867" w:rsidRPr="00BD4867" w:rsidRDefault="00BD4867" w:rsidP="00BD4867">
      <w:pPr>
        <w:numPr>
          <w:ilvl w:val="0"/>
          <w:numId w:val="7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naruszenia ochrony danych osobowych, o którym mowa w art. 4 pkt 12 Rozporządzenia, lub przełamania stosowanych przez Przetwarzającego zabezpieczeń ochrony powierzonych danych osobowych, Przetwarzający:</w:t>
      </w:r>
    </w:p>
    <w:p w14:paraId="700953A0" w14:textId="77777777" w:rsidR="00BD4867" w:rsidRPr="00BD4867" w:rsidRDefault="00BD4867" w:rsidP="00BD4867">
      <w:pPr>
        <w:numPr>
          <w:ilvl w:val="0"/>
          <w:numId w:val="12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"/>
          <w:kern w:val="0"/>
          <w:lang w:eastAsia="pl-PL"/>
          <w14:ligatures w14:val="none"/>
        </w:rPr>
        <w:t>niezwłocznie, nie później niż w terminie 24 godzin od stwierdzenia zdarzenia o którym mowa powyżej, powiadomi o tym Administratora</w:t>
      </w: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;</w:t>
      </w:r>
    </w:p>
    <w:p w14:paraId="30DA1DBB" w14:textId="77777777" w:rsidR="00BD4867" w:rsidRPr="00BD4867" w:rsidRDefault="00BD4867" w:rsidP="00BD4867">
      <w:pPr>
        <w:numPr>
          <w:ilvl w:val="0"/>
          <w:numId w:val="12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żądanie Administratora - dokona wstępnej oceny skutków naruszenia praw i wolności osób, których dane dotyczą oraz przekaże Administratorowi informacje, o których mowa w art. 33 ust. 3 Rozporządzenia, w terminie 48 godzin od stwierdzenia naruszenia;</w:t>
      </w:r>
    </w:p>
    <w:p w14:paraId="3AB36B78" w14:textId="77777777" w:rsidR="00BD4867" w:rsidRPr="00BD4867" w:rsidRDefault="00BD4867" w:rsidP="00BD4867">
      <w:pPr>
        <w:numPr>
          <w:ilvl w:val="0"/>
          <w:numId w:val="12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przekaże Administratorowi – na jego żądanie – wszelkie informacje niezbędne do zawiadomienia osoby, której dane dotyczą, zgodnie z art. 34 ust. 2 Rozporządzenia, w terminie 24 godzin od otrzymania żądania;</w:t>
      </w:r>
    </w:p>
    <w:p w14:paraId="6CACE265" w14:textId="6AA11A71" w:rsidR="00BD4867" w:rsidRPr="00BD4867" w:rsidRDefault="00BD4867" w:rsidP="00BD4867">
      <w:pPr>
        <w:numPr>
          <w:ilvl w:val="0"/>
          <w:numId w:val="12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współpracuje z Administratorem w zakresie powiadamiania odpowiednich organów lub osób, których dane dotyczą.</w:t>
      </w:r>
    </w:p>
    <w:p w14:paraId="3F763EC4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4.</w:t>
      </w:r>
    </w:p>
    <w:p w14:paraId="3652CBA2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Nadzór nad wykonaniem Umowy Powierzenia</w:t>
      </w:r>
    </w:p>
    <w:p w14:paraId="215AC4F2" w14:textId="77777777" w:rsidR="00BD4867" w:rsidRPr="00BD4867" w:rsidRDefault="00BD4867" w:rsidP="00BD4867">
      <w:pPr>
        <w:numPr>
          <w:ilvl w:val="0"/>
          <w:numId w:val="8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Administrator jest uprawniony do audytu wykonywania przez Przetwarzającego obowiązków określonych w Umowie Powierzenia.</w:t>
      </w:r>
    </w:p>
    <w:p w14:paraId="32422925" w14:textId="77777777" w:rsidR="00BD4867" w:rsidRPr="00BD4867" w:rsidRDefault="00BD4867" w:rsidP="00BD4867">
      <w:pPr>
        <w:numPr>
          <w:ilvl w:val="0"/>
          <w:numId w:val="8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umożliwia Administratorowi lub audytorowi upoważnionemu przez Administratora przeprowadzenie audytów, w tym inspekcji. W szczególności Przetwarzający:</w:t>
      </w:r>
    </w:p>
    <w:p w14:paraId="2F3130E2" w14:textId="77777777" w:rsidR="00BD4867" w:rsidRPr="00BD4867" w:rsidRDefault="00BD4867" w:rsidP="00BD4867">
      <w:pPr>
        <w:numPr>
          <w:ilvl w:val="0"/>
          <w:numId w:val="3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zapewni wstęp do pomieszczeń, w których Przetwarzający przetwarza powierzone dane osobowe;</w:t>
      </w:r>
    </w:p>
    <w:p w14:paraId="0D2D09AC" w14:textId="77777777" w:rsidR="00BD4867" w:rsidRPr="00BD4867" w:rsidRDefault="00BD4867" w:rsidP="00BD4867">
      <w:pPr>
        <w:numPr>
          <w:ilvl w:val="0"/>
          <w:numId w:val="3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przekaże pisemne lub ustne wyjaśnienia w celu ustalenia stanu faktycznego;</w:t>
      </w:r>
    </w:p>
    <w:p w14:paraId="13D8CE79" w14:textId="77777777" w:rsidR="00BD4867" w:rsidRPr="00BD4867" w:rsidRDefault="00BD4867" w:rsidP="00BD4867">
      <w:pPr>
        <w:numPr>
          <w:ilvl w:val="0"/>
          <w:numId w:val="3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umożliwi przeprowadzenie oględzin dokumentów, a także urządzeń, nośników oraz systemów informatycznych służących do przetwarzania powierzonych danych osobowych.</w:t>
      </w:r>
    </w:p>
    <w:p w14:paraId="7F75BA44" w14:textId="77777777" w:rsidR="00BD4867" w:rsidRPr="00BD4867" w:rsidRDefault="00BD4867" w:rsidP="00BD4867">
      <w:pPr>
        <w:numPr>
          <w:ilvl w:val="0"/>
          <w:numId w:val="8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Z czynności audytu sporządza się protokół, którego jeden egzemplarz doręcza się Przetwarzającemu.</w:t>
      </w:r>
    </w:p>
    <w:p w14:paraId="6277B963" w14:textId="77777777" w:rsidR="00BD4867" w:rsidRPr="00BD4867" w:rsidRDefault="00BD4867" w:rsidP="00BD4867">
      <w:pPr>
        <w:numPr>
          <w:ilvl w:val="0"/>
          <w:numId w:val="8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 przypadku stwierdzenia uchybień w zakresie wykonywania Umowy Powierzenia lub przepisów o ochronie danych osobowych, Administratorowi przysługuje prawo do żądania od Przetwarzającego natychmiastowego wstrzymania przetwarzania danych osobowych i wyznaczenia Przetwarzającemu terminu na usunięcie uchybień.</w:t>
      </w:r>
    </w:p>
    <w:p w14:paraId="26100061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</w:p>
    <w:p w14:paraId="4EEB54EA" w14:textId="77777777" w:rsidR="00BD4867" w:rsidRPr="00BD4867" w:rsidRDefault="00BD4867" w:rsidP="00BD4867">
      <w:pPr>
        <w:suppressAutoHyphens/>
        <w:autoSpaceDE w:val="0"/>
        <w:autoSpaceDN w:val="0"/>
        <w:adjustRightInd w:val="0"/>
        <w:spacing w:after="0" w:line="250" w:lineRule="auto"/>
        <w:jc w:val="center"/>
        <w:rPr>
          <w:rFonts w:ascii="Times" w:eastAsia="Times New Roman" w:hAnsi="Times" w:cs="Times"/>
          <w:b/>
          <w:kern w:val="0"/>
          <w:highlight w:val="lightGray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kern w:val="0"/>
          <w:highlight w:val="lightGray"/>
          <w:lang w:eastAsia="pl-PL"/>
          <w14:ligatures w14:val="none"/>
        </w:rPr>
        <w:t>§ 5.</w:t>
      </w:r>
    </w:p>
    <w:p w14:paraId="35258062" w14:textId="77777777" w:rsidR="00BD4867" w:rsidRPr="00BD4867" w:rsidRDefault="00BD4867" w:rsidP="00BD4867">
      <w:pPr>
        <w:suppressAutoHyphens/>
        <w:autoSpaceDE w:val="0"/>
        <w:autoSpaceDN w:val="0"/>
        <w:adjustRightInd w:val="0"/>
        <w:spacing w:after="0" w:line="250" w:lineRule="auto"/>
        <w:jc w:val="center"/>
        <w:rPr>
          <w:rFonts w:ascii="Times" w:eastAsia="Times New Roman" w:hAnsi="Times" w:cs="Times"/>
          <w:b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kern w:val="0"/>
          <w:lang w:eastAsia="pl-PL"/>
          <w14:ligatures w14:val="none"/>
        </w:rPr>
        <w:t>Odpowiedzialność Przetwarzającego</w:t>
      </w:r>
    </w:p>
    <w:p w14:paraId="7ABAEE3D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Przetwarzający zobowiązuje się do naprawienia szkody wyrządzonej Administratorowi w wyniku naruszenia danych osobowych z winy Przetwarzającego lub Dalszego Przetwarzającego. W szczególności Przetwarzający zobowiązuje się do pokrycia kar poniesionych przez Administratora, kosztów procesu i zastępstwa procesowego, a także odszkodowania na rzecz osoby, której naruszenie dotyczyło.</w:t>
      </w:r>
    </w:p>
    <w:p w14:paraId="705294AA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i/>
          <w:iCs/>
          <w:kern w:val="0"/>
          <w:lang w:eastAsia="pl-PL"/>
          <w14:ligatures w14:val="none"/>
        </w:rPr>
      </w:pPr>
    </w:p>
    <w:p w14:paraId="4224D926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6.</w:t>
      </w:r>
    </w:p>
    <w:p w14:paraId="1AAB61C5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Wygaśnięcie Umowy</w:t>
      </w:r>
    </w:p>
    <w:p w14:paraId="3BD289AD" w14:textId="77777777" w:rsidR="00BD4867" w:rsidRPr="00BD4867" w:rsidRDefault="00BD4867" w:rsidP="00BD4867">
      <w:pPr>
        <w:numPr>
          <w:ilvl w:val="0"/>
          <w:numId w:val="4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Umowa Powierzenia zostaje zawarta na okres do dnia obowiązywania Umowy</w:t>
      </w: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F873CA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AD36F1" w14:textId="5A224D3D" w:rsidR="00BD4867" w:rsidRPr="00BD4867" w:rsidRDefault="00BD4867" w:rsidP="00BD4867">
      <w:pPr>
        <w:numPr>
          <w:ilvl w:val="0"/>
          <w:numId w:val="4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Po zakończeniu świadczenia usług związanych z przetwarzaniem danych osobowych, Przetwarzający zobowiązuje się niezwłocznie, nie później niż w terminie 14 dni (usunąć lub zwrócić Administratorowi, zależnie od decyzji Administratora, wszelkie dane osobowe oraz skutecznie usunąć wszelkie istniejące kopie, chyba że przepisy prawa nakazują przechowywanie danych. Z czynności usunięcia lub zwrotu należy sporządzić pisemny protokół, podpisywany przez Przetwarzającego i Administratora. Powierzenie trwa do czasu prawidłowego wykonania tych czynności.</w:t>
      </w:r>
    </w:p>
    <w:p w14:paraId="3C21855B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7.</w:t>
      </w:r>
    </w:p>
    <w:p w14:paraId="6D05CAAC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Komunikacja</w:t>
      </w:r>
    </w:p>
    <w:p w14:paraId="123D27CA" w14:textId="77777777" w:rsidR="00BD4867" w:rsidRPr="00BD4867" w:rsidRDefault="00BD4867" w:rsidP="00BD4867">
      <w:pPr>
        <w:numPr>
          <w:ilvl w:val="0"/>
          <w:numId w:val="11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określają następujące osoby oraz środki komunikacji w celu realizacji Umowy Powierzenia:</w:t>
      </w:r>
    </w:p>
    <w:p w14:paraId="4F2C3B3C" w14:textId="4BCD1DEF" w:rsidR="00BD4867" w:rsidRPr="00BD4867" w:rsidRDefault="00BD4867" w:rsidP="00BD4867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50" w:lineRule="auto"/>
        <w:jc w:val="both"/>
        <w:rPr>
          <w:rFonts w:ascii="Times" w:eastAsia="Times New Roman" w:hAnsi="Times" w:cs="Times"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 xml:space="preserve">po stronie Administratora: </w:t>
      </w:r>
      <w:r w:rsidR="00CA5532">
        <w:rPr>
          <w:rFonts w:ascii="Times" w:eastAsia="Aptos" w:hAnsi="Times" w:cs="Times"/>
          <w:kern w:val="0"/>
          <w:sz w:val="22"/>
          <w:szCs w:val="22"/>
          <w14:ligatures w14:val="none"/>
        </w:rPr>
        <w:t>Łukasz Kowalczyk</w:t>
      </w:r>
      <w:r w:rsidRPr="00BD4867">
        <w:rPr>
          <w:rFonts w:ascii="Times" w:eastAsia="Aptos" w:hAnsi="Times" w:cs="Times"/>
          <w:kern w:val="0"/>
          <w:sz w:val="22"/>
          <w:szCs w:val="22"/>
          <w14:ligatures w14:val="none"/>
        </w:rPr>
        <w:t>, ul. Wronia 53, 00-874 Warszawa; nr tel. 6000</w:t>
      </w:r>
      <w:r w:rsidR="00CA5532">
        <w:rPr>
          <w:rFonts w:ascii="Times" w:eastAsia="Aptos" w:hAnsi="Times" w:cs="Times"/>
          <w:kern w:val="0"/>
          <w:sz w:val="22"/>
          <w:szCs w:val="22"/>
          <w14:ligatures w14:val="none"/>
        </w:rPr>
        <w:t>14139</w:t>
      </w:r>
      <w:r w:rsidRPr="00BD4867">
        <w:rPr>
          <w:rFonts w:ascii="Times" w:eastAsia="Aptos" w:hAnsi="Times" w:cs="Times"/>
          <w:kern w:val="0"/>
          <w:sz w:val="22"/>
          <w:szCs w:val="22"/>
          <w14:ligatures w14:val="none"/>
        </w:rPr>
        <w:t xml:space="preserve">; adres e-mail: </w:t>
      </w:r>
      <w:r w:rsidR="00CA5532">
        <w:rPr>
          <w:rFonts w:ascii="Times" w:eastAsia="Aptos" w:hAnsi="Times" w:cs="Times"/>
          <w:kern w:val="0"/>
          <w:sz w:val="22"/>
          <w:szCs w:val="22"/>
          <w14:ligatures w14:val="none"/>
        </w:rPr>
        <w:t>lkowalczyk</w:t>
      </w:r>
      <w:r w:rsidRPr="00BD4867">
        <w:rPr>
          <w:rFonts w:ascii="Times" w:eastAsia="Aptos" w:hAnsi="Times" w:cs="Times"/>
          <w:kern w:val="0"/>
          <w:sz w:val="22"/>
          <w:szCs w:val="22"/>
          <w14:ligatures w14:val="none"/>
        </w:rPr>
        <w:t>@gddkia.gov.pl,</w:t>
      </w: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 xml:space="preserve"> </w:t>
      </w:r>
    </w:p>
    <w:p w14:paraId="6EE9583E" w14:textId="77777777" w:rsidR="00BD4867" w:rsidRPr="00CA5532" w:rsidRDefault="00BD4867" w:rsidP="00BD4867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50" w:lineRule="auto"/>
        <w:jc w:val="both"/>
        <w:rPr>
          <w:rFonts w:ascii="Times" w:eastAsia="Times New Roman" w:hAnsi="Times" w:cs="Times"/>
          <w:bCs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lastRenderedPageBreak/>
        <w:t xml:space="preserve">po stronie Przetwarzającego: </w:t>
      </w:r>
      <w:r w:rsidRPr="00CA5532">
        <w:rPr>
          <w:rFonts w:ascii="Times" w:eastAsia="Aptos" w:hAnsi="Times" w:cs="Times"/>
          <w:kern w:val="0"/>
          <w:sz w:val="22"/>
          <w:szCs w:val="22"/>
          <w14:ligatures w14:val="none"/>
        </w:rPr>
        <w:t>…………………………………………</w:t>
      </w:r>
      <w:r w:rsidRPr="00CA5532">
        <w:rPr>
          <w:rFonts w:ascii="Times" w:eastAsia="Times New Roman" w:hAnsi="Times" w:cs="Times"/>
          <w:bCs/>
          <w:i/>
          <w:iCs/>
          <w:kern w:val="0"/>
          <w:lang w:eastAsia="pl-PL"/>
          <w14:ligatures w14:val="none"/>
        </w:rPr>
        <w:t xml:space="preserve"> (należy wskazać imię i nazwisko przedstawiciela Przetwarzającego, adres do doręczeń, numer telefonu i adres e-mail)</w:t>
      </w:r>
      <w:r w:rsidRPr="00CA5532">
        <w:rPr>
          <w:rFonts w:ascii="Times" w:eastAsia="Times New Roman" w:hAnsi="Times" w:cs="Times"/>
          <w:bCs/>
          <w:kern w:val="0"/>
          <w:lang w:eastAsia="pl-PL"/>
          <w14:ligatures w14:val="none"/>
        </w:rPr>
        <w:t>.</w:t>
      </w:r>
    </w:p>
    <w:p w14:paraId="08EB2E80" w14:textId="77777777" w:rsidR="00BD4867" w:rsidRPr="00BD4867" w:rsidRDefault="00BD4867" w:rsidP="00BD4867">
      <w:pPr>
        <w:numPr>
          <w:ilvl w:val="0"/>
          <w:numId w:val="11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204602618"/>
      <w:bookmarkStart w:id="2" w:name="_Hlk204680050"/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 xml:space="preserve">W przypadku zmiany osób lub danych kontaktowych, o których mowa w ust. 1, przez którąkolwiek ze Stron, Strona ta jest zobowiązana do niezwłocznego, jednak nie później niż w terminie 7 dni, poinformowania drugiej Strony o tym fakcie oraz wskazania nowej osoby lub nowych danych kontaktowych. Zmiana taka nie wymaga zmiany </w:t>
      </w:r>
      <w:r w:rsidRPr="00BD4867">
        <w:rPr>
          <w:rFonts w:ascii="Times" w:eastAsia="Times New Roman" w:hAnsi="Times" w:cs="Times"/>
          <w:bCs/>
          <w:snapToGrid w:val="0"/>
          <w:kern w:val="0"/>
          <w:lang w:eastAsia="pl-PL"/>
          <w14:ligatures w14:val="none"/>
        </w:rPr>
        <w:t>Umowy Powierzenia</w:t>
      </w: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>. W przypadku niewywiązania się jednej ze Stron z obowiązku, o którym mowa powyżej, korespondencja wysłana na podany w ust. 1 adres uważana będzie za skutecznie doręczoną.</w:t>
      </w:r>
    </w:p>
    <w:bookmarkEnd w:id="1"/>
    <w:p w14:paraId="2354744E" w14:textId="1D2A9D8F" w:rsidR="00BD4867" w:rsidRPr="00BD4867" w:rsidRDefault="00BD4867" w:rsidP="00BD4867">
      <w:pPr>
        <w:numPr>
          <w:ilvl w:val="0"/>
          <w:numId w:val="11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Cs/>
          <w:kern w:val="0"/>
          <w:lang w:eastAsia="pl-PL"/>
          <w14:ligatures w14:val="none"/>
        </w:rPr>
        <w:t xml:space="preserve">W szczególnie uzasadnionych przypadkach, w tym związanych z naruszeniami ochrony danych osobowych, uprawnionymi do reprezentowania Administratora są również Inspektor Ochrony Danych w GDDKiA oraz Pełnomocnik ds. Bezpieczeństwa Informacji w GDDKiA. </w:t>
      </w:r>
      <w:bookmarkEnd w:id="2"/>
    </w:p>
    <w:p w14:paraId="79FEAC60" w14:textId="7777777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§ 8.</w:t>
      </w:r>
    </w:p>
    <w:p w14:paraId="3A27C920" w14:textId="42A7D337" w:rsidR="00BD4867" w:rsidRPr="00BD4867" w:rsidRDefault="00BD4867" w:rsidP="00BD4867">
      <w:pPr>
        <w:spacing w:after="0" w:line="250" w:lineRule="auto"/>
        <w:jc w:val="center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b/>
          <w:bCs/>
          <w:kern w:val="0"/>
          <w:lang w:eastAsia="pl-PL"/>
          <w14:ligatures w14:val="none"/>
        </w:rPr>
        <w:t>Postanowienia końcowe</w:t>
      </w:r>
    </w:p>
    <w:p w14:paraId="235B99FB" w14:textId="77777777" w:rsidR="00BD4867" w:rsidRPr="00BD4867" w:rsidRDefault="00BD4867" w:rsidP="00BD4867">
      <w:pPr>
        <w:numPr>
          <w:ilvl w:val="0"/>
          <w:numId w:val="9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Wszelkie zmiany i uzupełnienia Umowy Powierzenia dokonywane będą w formie pisemnej pod rygorem nieważności.</w:t>
      </w:r>
    </w:p>
    <w:p w14:paraId="0C2F055C" w14:textId="77777777" w:rsidR="00BD4867" w:rsidRPr="00BD4867" w:rsidRDefault="00BD4867" w:rsidP="00BD4867">
      <w:pPr>
        <w:numPr>
          <w:ilvl w:val="0"/>
          <w:numId w:val="9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 sprawach nieuregulowanych zastosowanie znajdują obowiązujące przepisy o ochronie danych osobowych.</w:t>
      </w:r>
    </w:p>
    <w:p w14:paraId="02ED3F5E" w14:textId="77777777" w:rsidR="00BD4867" w:rsidRPr="00BD4867" w:rsidRDefault="00BD4867" w:rsidP="00BD4867">
      <w:pPr>
        <w:numPr>
          <w:ilvl w:val="0"/>
          <w:numId w:val="9"/>
        </w:num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W przypadku sporów wynikających z realizacji Umowy Powierzenia Strony poddają jej rozstrzygnięciu przez sąd miejscowo właściwy ze względu na siedzibę Administratora.</w:t>
      </w:r>
    </w:p>
    <w:p w14:paraId="62A49B50" w14:textId="77777777" w:rsidR="00BD4867" w:rsidRPr="00BD4867" w:rsidRDefault="00BD4867" w:rsidP="00BD4867">
      <w:pPr>
        <w:numPr>
          <w:ilvl w:val="0"/>
          <w:numId w:val="9"/>
        </w:num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  <w:r w:rsidRPr="00BD4867">
        <w:rPr>
          <w:rFonts w:ascii="Times" w:eastAsia="Times New Roman" w:hAnsi="Times" w:cs="Times"/>
          <w:kern w:val="0"/>
          <w:lang w:eastAsia="pl-PL"/>
          <w14:ligatures w14:val="none"/>
        </w:rPr>
        <w:t>Umowa została sporządzona w 2 jednobrzmiących egzemplarzach, jednym dla Administratora, jednym dla Przetwarzającego.</w:t>
      </w:r>
    </w:p>
    <w:p w14:paraId="5FE745AC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</w:p>
    <w:p w14:paraId="4668C0C2" w14:textId="77777777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" w:eastAsia="Times New Roman" w:hAnsi="Times" w:cs="Times"/>
          <w:kern w:val="0"/>
          <w:lang w:eastAsia="pl-PL"/>
          <w14:ligatures w14:val="none"/>
        </w:rPr>
      </w:pPr>
    </w:p>
    <w:p w14:paraId="3BB7B42F" w14:textId="2CCCA59C" w:rsidR="00BD4867" w:rsidRDefault="00CA5532" w:rsidP="00BD4867">
      <w:p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Zamawiający: </w:t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  <w:t>Wykonawca:</w:t>
      </w:r>
    </w:p>
    <w:p w14:paraId="14F8350B" w14:textId="0B8786A1" w:rsidR="00BD4867" w:rsidRPr="00BD4867" w:rsidRDefault="00BD4867" w:rsidP="00BD4867">
      <w:pPr>
        <w:spacing w:after="0" w:line="25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648648AB" w14:textId="77777777" w:rsidR="00535AFA" w:rsidRDefault="00535AFA" w:rsidP="00BD4867">
      <w:pPr>
        <w:jc w:val="center"/>
      </w:pPr>
    </w:p>
    <w:sectPr w:rsidR="00535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5AEB"/>
    <w:multiLevelType w:val="hybridMultilevel"/>
    <w:tmpl w:val="70165702"/>
    <w:lvl w:ilvl="0" w:tplc="5D388170">
      <w:start w:val="1"/>
      <w:numFmt w:val="decimal"/>
      <w:lvlText w:val="%1)"/>
      <w:lvlJc w:val="left"/>
      <w:pPr>
        <w:ind w:left="360" w:hanging="360"/>
      </w:pPr>
    </w:lvl>
    <w:lvl w:ilvl="1" w:tplc="0E94BCEE" w:tentative="1">
      <w:start w:val="1"/>
      <w:numFmt w:val="lowerLetter"/>
      <w:lvlText w:val="%2."/>
      <w:lvlJc w:val="left"/>
      <w:pPr>
        <w:ind w:left="1080" w:hanging="360"/>
      </w:pPr>
    </w:lvl>
    <w:lvl w:ilvl="2" w:tplc="A2368954" w:tentative="1">
      <w:start w:val="1"/>
      <w:numFmt w:val="lowerRoman"/>
      <w:lvlText w:val="%3."/>
      <w:lvlJc w:val="right"/>
      <w:pPr>
        <w:ind w:left="1800" w:hanging="180"/>
      </w:pPr>
    </w:lvl>
    <w:lvl w:ilvl="3" w:tplc="06E26014" w:tentative="1">
      <w:start w:val="1"/>
      <w:numFmt w:val="decimal"/>
      <w:lvlText w:val="%4."/>
      <w:lvlJc w:val="left"/>
      <w:pPr>
        <w:ind w:left="2520" w:hanging="360"/>
      </w:pPr>
    </w:lvl>
    <w:lvl w:ilvl="4" w:tplc="3238EB64" w:tentative="1">
      <w:start w:val="1"/>
      <w:numFmt w:val="lowerLetter"/>
      <w:lvlText w:val="%5."/>
      <w:lvlJc w:val="left"/>
      <w:pPr>
        <w:ind w:left="3240" w:hanging="360"/>
      </w:pPr>
    </w:lvl>
    <w:lvl w:ilvl="5" w:tplc="DEFC01F6" w:tentative="1">
      <w:start w:val="1"/>
      <w:numFmt w:val="lowerRoman"/>
      <w:lvlText w:val="%6."/>
      <w:lvlJc w:val="right"/>
      <w:pPr>
        <w:ind w:left="3960" w:hanging="180"/>
      </w:pPr>
    </w:lvl>
    <w:lvl w:ilvl="6" w:tplc="9C4C7B92" w:tentative="1">
      <w:start w:val="1"/>
      <w:numFmt w:val="decimal"/>
      <w:lvlText w:val="%7."/>
      <w:lvlJc w:val="left"/>
      <w:pPr>
        <w:ind w:left="4680" w:hanging="360"/>
      </w:pPr>
    </w:lvl>
    <w:lvl w:ilvl="7" w:tplc="18086840" w:tentative="1">
      <w:start w:val="1"/>
      <w:numFmt w:val="lowerLetter"/>
      <w:lvlText w:val="%8."/>
      <w:lvlJc w:val="left"/>
      <w:pPr>
        <w:ind w:left="5400" w:hanging="360"/>
      </w:pPr>
    </w:lvl>
    <w:lvl w:ilvl="8" w:tplc="F56A81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6C3078"/>
    <w:multiLevelType w:val="hybridMultilevel"/>
    <w:tmpl w:val="8B303A24"/>
    <w:lvl w:ilvl="0" w:tplc="88023B36">
      <w:start w:val="1"/>
      <w:numFmt w:val="decimal"/>
      <w:lvlText w:val="%1."/>
      <w:lvlJc w:val="left"/>
      <w:pPr>
        <w:ind w:left="720" w:hanging="360"/>
      </w:pPr>
    </w:lvl>
    <w:lvl w:ilvl="1" w:tplc="08F88BD6" w:tentative="1">
      <w:start w:val="1"/>
      <w:numFmt w:val="lowerLetter"/>
      <w:lvlText w:val="%2."/>
      <w:lvlJc w:val="left"/>
      <w:pPr>
        <w:ind w:left="1440" w:hanging="360"/>
      </w:pPr>
    </w:lvl>
    <w:lvl w:ilvl="2" w:tplc="0088A2D6" w:tentative="1">
      <w:start w:val="1"/>
      <w:numFmt w:val="lowerRoman"/>
      <w:lvlText w:val="%3."/>
      <w:lvlJc w:val="right"/>
      <w:pPr>
        <w:ind w:left="2160" w:hanging="180"/>
      </w:pPr>
    </w:lvl>
    <w:lvl w:ilvl="3" w:tplc="5A1EAC52" w:tentative="1">
      <w:start w:val="1"/>
      <w:numFmt w:val="decimal"/>
      <w:lvlText w:val="%4."/>
      <w:lvlJc w:val="left"/>
      <w:pPr>
        <w:ind w:left="2880" w:hanging="360"/>
      </w:pPr>
    </w:lvl>
    <w:lvl w:ilvl="4" w:tplc="79BA595A" w:tentative="1">
      <w:start w:val="1"/>
      <w:numFmt w:val="lowerLetter"/>
      <w:lvlText w:val="%5."/>
      <w:lvlJc w:val="left"/>
      <w:pPr>
        <w:ind w:left="3600" w:hanging="360"/>
      </w:pPr>
    </w:lvl>
    <w:lvl w:ilvl="5" w:tplc="49E06970" w:tentative="1">
      <w:start w:val="1"/>
      <w:numFmt w:val="lowerRoman"/>
      <w:lvlText w:val="%6."/>
      <w:lvlJc w:val="right"/>
      <w:pPr>
        <w:ind w:left="4320" w:hanging="180"/>
      </w:pPr>
    </w:lvl>
    <w:lvl w:ilvl="6" w:tplc="665EC1D8" w:tentative="1">
      <w:start w:val="1"/>
      <w:numFmt w:val="decimal"/>
      <w:lvlText w:val="%7."/>
      <w:lvlJc w:val="left"/>
      <w:pPr>
        <w:ind w:left="5040" w:hanging="360"/>
      </w:pPr>
    </w:lvl>
    <w:lvl w:ilvl="7" w:tplc="22C08554" w:tentative="1">
      <w:start w:val="1"/>
      <w:numFmt w:val="lowerLetter"/>
      <w:lvlText w:val="%8."/>
      <w:lvlJc w:val="left"/>
      <w:pPr>
        <w:ind w:left="5760" w:hanging="360"/>
      </w:pPr>
    </w:lvl>
    <w:lvl w:ilvl="8" w:tplc="64A0D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930"/>
    <w:multiLevelType w:val="hybridMultilevel"/>
    <w:tmpl w:val="2D240EAA"/>
    <w:lvl w:ilvl="0" w:tplc="8722AF60">
      <w:start w:val="1"/>
      <w:numFmt w:val="decimal"/>
      <w:lvlText w:val="%1."/>
      <w:lvlJc w:val="left"/>
      <w:pPr>
        <w:ind w:left="360" w:hanging="360"/>
      </w:pPr>
    </w:lvl>
    <w:lvl w:ilvl="1" w:tplc="7626F1D8" w:tentative="1">
      <w:start w:val="1"/>
      <w:numFmt w:val="lowerLetter"/>
      <w:lvlText w:val="%2."/>
      <w:lvlJc w:val="left"/>
      <w:pPr>
        <w:ind w:left="1080" w:hanging="360"/>
      </w:pPr>
    </w:lvl>
    <w:lvl w:ilvl="2" w:tplc="835E463A" w:tentative="1">
      <w:start w:val="1"/>
      <w:numFmt w:val="lowerRoman"/>
      <w:lvlText w:val="%3."/>
      <w:lvlJc w:val="right"/>
      <w:pPr>
        <w:ind w:left="1800" w:hanging="180"/>
      </w:pPr>
    </w:lvl>
    <w:lvl w:ilvl="3" w:tplc="721C11BC" w:tentative="1">
      <w:start w:val="1"/>
      <w:numFmt w:val="decimal"/>
      <w:lvlText w:val="%4."/>
      <w:lvlJc w:val="left"/>
      <w:pPr>
        <w:ind w:left="2520" w:hanging="360"/>
      </w:pPr>
    </w:lvl>
    <w:lvl w:ilvl="4" w:tplc="A08CAE54" w:tentative="1">
      <w:start w:val="1"/>
      <w:numFmt w:val="lowerLetter"/>
      <w:lvlText w:val="%5."/>
      <w:lvlJc w:val="left"/>
      <w:pPr>
        <w:ind w:left="3240" w:hanging="360"/>
      </w:pPr>
    </w:lvl>
    <w:lvl w:ilvl="5" w:tplc="421EED78" w:tentative="1">
      <w:start w:val="1"/>
      <w:numFmt w:val="lowerRoman"/>
      <w:lvlText w:val="%6."/>
      <w:lvlJc w:val="right"/>
      <w:pPr>
        <w:ind w:left="3960" w:hanging="180"/>
      </w:pPr>
    </w:lvl>
    <w:lvl w:ilvl="6" w:tplc="93021DCE" w:tentative="1">
      <w:start w:val="1"/>
      <w:numFmt w:val="decimal"/>
      <w:lvlText w:val="%7."/>
      <w:lvlJc w:val="left"/>
      <w:pPr>
        <w:ind w:left="4680" w:hanging="360"/>
      </w:pPr>
    </w:lvl>
    <w:lvl w:ilvl="7" w:tplc="EB1AE094" w:tentative="1">
      <w:start w:val="1"/>
      <w:numFmt w:val="lowerLetter"/>
      <w:lvlText w:val="%8."/>
      <w:lvlJc w:val="left"/>
      <w:pPr>
        <w:ind w:left="5400" w:hanging="360"/>
      </w:pPr>
    </w:lvl>
    <w:lvl w:ilvl="8" w:tplc="4CF02B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91BC5"/>
    <w:multiLevelType w:val="hybridMultilevel"/>
    <w:tmpl w:val="39B2BE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796EE0"/>
    <w:multiLevelType w:val="hybridMultilevel"/>
    <w:tmpl w:val="3F10D264"/>
    <w:lvl w:ilvl="0" w:tplc="0B3EB548">
      <w:start w:val="1"/>
      <w:numFmt w:val="decimal"/>
      <w:lvlText w:val="%1)"/>
      <w:lvlJc w:val="left"/>
      <w:pPr>
        <w:ind w:left="1068" w:hanging="360"/>
      </w:pPr>
    </w:lvl>
    <w:lvl w:ilvl="1" w:tplc="F972272A" w:tentative="1">
      <w:start w:val="1"/>
      <w:numFmt w:val="lowerLetter"/>
      <w:lvlText w:val="%2."/>
      <w:lvlJc w:val="left"/>
      <w:pPr>
        <w:ind w:left="1788" w:hanging="360"/>
      </w:pPr>
    </w:lvl>
    <w:lvl w:ilvl="2" w:tplc="BB58B8AA" w:tentative="1">
      <w:start w:val="1"/>
      <w:numFmt w:val="lowerRoman"/>
      <w:lvlText w:val="%3."/>
      <w:lvlJc w:val="right"/>
      <w:pPr>
        <w:ind w:left="2508" w:hanging="180"/>
      </w:pPr>
    </w:lvl>
    <w:lvl w:ilvl="3" w:tplc="CDEC8D36" w:tentative="1">
      <w:start w:val="1"/>
      <w:numFmt w:val="decimal"/>
      <w:lvlText w:val="%4."/>
      <w:lvlJc w:val="left"/>
      <w:pPr>
        <w:ind w:left="3228" w:hanging="360"/>
      </w:pPr>
    </w:lvl>
    <w:lvl w:ilvl="4" w:tplc="C02CE590" w:tentative="1">
      <w:start w:val="1"/>
      <w:numFmt w:val="lowerLetter"/>
      <w:lvlText w:val="%5."/>
      <w:lvlJc w:val="left"/>
      <w:pPr>
        <w:ind w:left="3948" w:hanging="360"/>
      </w:pPr>
    </w:lvl>
    <w:lvl w:ilvl="5" w:tplc="5596CA58" w:tentative="1">
      <w:start w:val="1"/>
      <w:numFmt w:val="lowerRoman"/>
      <w:lvlText w:val="%6."/>
      <w:lvlJc w:val="right"/>
      <w:pPr>
        <w:ind w:left="4668" w:hanging="180"/>
      </w:pPr>
    </w:lvl>
    <w:lvl w:ilvl="6" w:tplc="202EF466" w:tentative="1">
      <w:start w:val="1"/>
      <w:numFmt w:val="decimal"/>
      <w:lvlText w:val="%7."/>
      <w:lvlJc w:val="left"/>
      <w:pPr>
        <w:ind w:left="5388" w:hanging="360"/>
      </w:pPr>
    </w:lvl>
    <w:lvl w:ilvl="7" w:tplc="B63A77B2" w:tentative="1">
      <w:start w:val="1"/>
      <w:numFmt w:val="lowerLetter"/>
      <w:lvlText w:val="%8."/>
      <w:lvlJc w:val="left"/>
      <w:pPr>
        <w:ind w:left="6108" w:hanging="360"/>
      </w:pPr>
    </w:lvl>
    <w:lvl w:ilvl="8" w:tplc="8184280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6B69B5"/>
    <w:multiLevelType w:val="hybridMultilevel"/>
    <w:tmpl w:val="3F10D264"/>
    <w:lvl w:ilvl="0" w:tplc="A3126B2E">
      <w:start w:val="1"/>
      <w:numFmt w:val="decimal"/>
      <w:lvlText w:val="%1)"/>
      <w:lvlJc w:val="left"/>
      <w:pPr>
        <w:ind w:left="360" w:hanging="360"/>
      </w:pPr>
    </w:lvl>
    <w:lvl w:ilvl="1" w:tplc="4ADAFE10" w:tentative="1">
      <w:start w:val="1"/>
      <w:numFmt w:val="lowerLetter"/>
      <w:lvlText w:val="%2."/>
      <w:lvlJc w:val="left"/>
      <w:pPr>
        <w:ind w:left="1080" w:hanging="360"/>
      </w:pPr>
    </w:lvl>
    <w:lvl w:ilvl="2" w:tplc="44FCECBC" w:tentative="1">
      <w:start w:val="1"/>
      <w:numFmt w:val="lowerRoman"/>
      <w:lvlText w:val="%3."/>
      <w:lvlJc w:val="right"/>
      <w:pPr>
        <w:ind w:left="1800" w:hanging="180"/>
      </w:pPr>
    </w:lvl>
    <w:lvl w:ilvl="3" w:tplc="85C2DCBC" w:tentative="1">
      <w:start w:val="1"/>
      <w:numFmt w:val="decimal"/>
      <w:lvlText w:val="%4."/>
      <w:lvlJc w:val="left"/>
      <w:pPr>
        <w:ind w:left="2520" w:hanging="360"/>
      </w:pPr>
    </w:lvl>
    <w:lvl w:ilvl="4" w:tplc="D938D5CC" w:tentative="1">
      <w:start w:val="1"/>
      <w:numFmt w:val="lowerLetter"/>
      <w:lvlText w:val="%5."/>
      <w:lvlJc w:val="left"/>
      <w:pPr>
        <w:ind w:left="3240" w:hanging="360"/>
      </w:pPr>
    </w:lvl>
    <w:lvl w:ilvl="5" w:tplc="87321DF4" w:tentative="1">
      <w:start w:val="1"/>
      <w:numFmt w:val="lowerRoman"/>
      <w:lvlText w:val="%6."/>
      <w:lvlJc w:val="right"/>
      <w:pPr>
        <w:ind w:left="3960" w:hanging="180"/>
      </w:pPr>
    </w:lvl>
    <w:lvl w:ilvl="6" w:tplc="63A41538" w:tentative="1">
      <w:start w:val="1"/>
      <w:numFmt w:val="decimal"/>
      <w:lvlText w:val="%7."/>
      <w:lvlJc w:val="left"/>
      <w:pPr>
        <w:ind w:left="4680" w:hanging="360"/>
      </w:pPr>
    </w:lvl>
    <w:lvl w:ilvl="7" w:tplc="4CC815C0" w:tentative="1">
      <w:start w:val="1"/>
      <w:numFmt w:val="lowerLetter"/>
      <w:lvlText w:val="%8."/>
      <w:lvlJc w:val="left"/>
      <w:pPr>
        <w:ind w:left="5400" w:hanging="360"/>
      </w:pPr>
    </w:lvl>
    <w:lvl w:ilvl="8" w:tplc="B53061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D0B5F"/>
    <w:multiLevelType w:val="multilevel"/>
    <w:tmpl w:val="D728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5657F6"/>
    <w:multiLevelType w:val="multilevel"/>
    <w:tmpl w:val="68F63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A7685"/>
    <w:multiLevelType w:val="hybridMultilevel"/>
    <w:tmpl w:val="8B303A24"/>
    <w:lvl w:ilvl="0" w:tplc="19D0A156">
      <w:start w:val="1"/>
      <w:numFmt w:val="decimal"/>
      <w:lvlText w:val="%1."/>
      <w:lvlJc w:val="left"/>
      <w:pPr>
        <w:ind w:left="720" w:hanging="360"/>
      </w:pPr>
    </w:lvl>
    <w:lvl w:ilvl="1" w:tplc="D2BC0228" w:tentative="1">
      <w:start w:val="1"/>
      <w:numFmt w:val="lowerLetter"/>
      <w:lvlText w:val="%2."/>
      <w:lvlJc w:val="left"/>
      <w:pPr>
        <w:ind w:left="1440" w:hanging="360"/>
      </w:pPr>
    </w:lvl>
    <w:lvl w:ilvl="2" w:tplc="1DCEB508" w:tentative="1">
      <w:start w:val="1"/>
      <w:numFmt w:val="lowerRoman"/>
      <w:lvlText w:val="%3."/>
      <w:lvlJc w:val="right"/>
      <w:pPr>
        <w:ind w:left="2160" w:hanging="180"/>
      </w:pPr>
    </w:lvl>
    <w:lvl w:ilvl="3" w:tplc="82E2B704" w:tentative="1">
      <w:start w:val="1"/>
      <w:numFmt w:val="decimal"/>
      <w:lvlText w:val="%4."/>
      <w:lvlJc w:val="left"/>
      <w:pPr>
        <w:ind w:left="2880" w:hanging="360"/>
      </w:pPr>
    </w:lvl>
    <w:lvl w:ilvl="4" w:tplc="98C668AC" w:tentative="1">
      <w:start w:val="1"/>
      <w:numFmt w:val="lowerLetter"/>
      <w:lvlText w:val="%5."/>
      <w:lvlJc w:val="left"/>
      <w:pPr>
        <w:ind w:left="3600" w:hanging="360"/>
      </w:pPr>
    </w:lvl>
    <w:lvl w:ilvl="5" w:tplc="E576A624" w:tentative="1">
      <w:start w:val="1"/>
      <w:numFmt w:val="lowerRoman"/>
      <w:lvlText w:val="%6."/>
      <w:lvlJc w:val="right"/>
      <w:pPr>
        <w:ind w:left="4320" w:hanging="180"/>
      </w:pPr>
    </w:lvl>
    <w:lvl w:ilvl="6" w:tplc="532628C2" w:tentative="1">
      <w:start w:val="1"/>
      <w:numFmt w:val="decimal"/>
      <w:lvlText w:val="%7."/>
      <w:lvlJc w:val="left"/>
      <w:pPr>
        <w:ind w:left="5040" w:hanging="360"/>
      </w:pPr>
    </w:lvl>
    <w:lvl w:ilvl="7" w:tplc="27541B82" w:tentative="1">
      <w:start w:val="1"/>
      <w:numFmt w:val="lowerLetter"/>
      <w:lvlText w:val="%8."/>
      <w:lvlJc w:val="left"/>
      <w:pPr>
        <w:ind w:left="5760" w:hanging="360"/>
      </w:pPr>
    </w:lvl>
    <w:lvl w:ilvl="8" w:tplc="AE9E7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F0E3E"/>
    <w:multiLevelType w:val="hybridMultilevel"/>
    <w:tmpl w:val="2D240EAA"/>
    <w:lvl w:ilvl="0" w:tplc="6548DDD0">
      <w:start w:val="1"/>
      <w:numFmt w:val="decimal"/>
      <w:lvlText w:val="%1."/>
      <w:lvlJc w:val="left"/>
      <w:pPr>
        <w:ind w:left="360" w:hanging="360"/>
      </w:pPr>
    </w:lvl>
    <w:lvl w:ilvl="1" w:tplc="220455CA" w:tentative="1">
      <w:start w:val="1"/>
      <w:numFmt w:val="lowerLetter"/>
      <w:lvlText w:val="%2."/>
      <w:lvlJc w:val="left"/>
      <w:pPr>
        <w:ind w:left="1080" w:hanging="360"/>
      </w:pPr>
    </w:lvl>
    <w:lvl w:ilvl="2" w:tplc="B986EDD0" w:tentative="1">
      <w:start w:val="1"/>
      <w:numFmt w:val="lowerRoman"/>
      <w:lvlText w:val="%3."/>
      <w:lvlJc w:val="right"/>
      <w:pPr>
        <w:ind w:left="1800" w:hanging="180"/>
      </w:pPr>
    </w:lvl>
    <w:lvl w:ilvl="3" w:tplc="E4DC7960" w:tentative="1">
      <w:start w:val="1"/>
      <w:numFmt w:val="decimal"/>
      <w:lvlText w:val="%4."/>
      <w:lvlJc w:val="left"/>
      <w:pPr>
        <w:ind w:left="2520" w:hanging="360"/>
      </w:pPr>
    </w:lvl>
    <w:lvl w:ilvl="4" w:tplc="F56E1360" w:tentative="1">
      <w:start w:val="1"/>
      <w:numFmt w:val="lowerLetter"/>
      <w:lvlText w:val="%5."/>
      <w:lvlJc w:val="left"/>
      <w:pPr>
        <w:ind w:left="3240" w:hanging="360"/>
      </w:pPr>
    </w:lvl>
    <w:lvl w:ilvl="5" w:tplc="983CC200" w:tentative="1">
      <w:start w:val="1"/>
      <w:numFmt w:val="lowerRoman"/>
      <w:lvlText w:val="%6."/>
      <w:lvlJc w:val="right"/>
      <w:pPr>
        <w:ind w:left="3960" w:hanging="180"/>
      </w:pPr>
    </w:lvl>
    <w:lvl w:ilvl="6" w:tplc="2024634E" w:tentative="1">
      <w:start w:val="1"/>
      <w:numFmt w:val="decimal"/>
      <w:lvlText w:val="%7."/>
      <w:lvlJc w:val="left"/>
      <w:pPr>
        <w:ind w:left="4680" w:hanging="360"/>
      </w:pPr>
    </w:lvl>
    <w:lvl w:ilvl="7" w:tplc="2730C1DA" w:tentative="1">
      <w:start w:val="1"/>
      <w:numFmt w:val="lowerLetter"/>
      <w:lvlText w:val="%8."/>
      <w:lvlJc w:val="left"/>
      <w:pPr>
        <w:ind w:left="5400" w:hanging="360"/>
      </w:pPr>
    </w:lvl>
    <w:lvl w:ilvl="8" w:tplc="7D14FE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E1017"/>
    <w:multiLevelType w:val="hybridMultilevel"/>
    <w:tmpl w:val="C4D4B0FA"/>
    <w:lvl w:ilvl="0" w:tplc="68AABBB4">
      <w:start w:val="1"/>
      <w:numFmt w:val="decimal"/>
      <w:lvlText w:val="%1)"/>
      <w:lvlJc w:val="left"/>
      <w:pPr>
        <w:ind w:left="360" w:hanging="360"/>
      </w:pPr>
    </w:lvl>
    <w:lvl w:ilvl="1" w:tplc="57D2AB92" w:tentative="1">
      <w:start w:val="1"/>
      <w:numFmt w:val="lowerLetter"/>
      <w:lvlText w:val="%2."/>
      <w:lvlJc w:val="left"/>
      <w:pPr>
        <w:ind w:left="1080" w:hanging="360"/>
      </w:pPr>
    </w:lvl>
    <w:lvl w:ilvl="2" w:tplc="90522FDC" w:tentative="1">
      <w:start w:val="1"/>
      <w:numFmt w:val="lowerRoman"/>
      <w:lvlText w:val="%3."/>
      <w:lvlJc w:val="right"/>
      <w:pPr>
        <w:ind w:left="1800" w:hanging="180"/>
      </w:pPr>
    </w:lvl>
    <w:lvl w:ilvl="3" w:tplc="9A6495A8" w:tentative="1">
      <w:start w:val="1"/>
      <w:numFmt w:val="decimal"/>
      <w:lvlText w:val="%4."/>
      <w:lvlJc w:val="left"/>
      <w:pPr>
        <w:ind w:left="2520" w:hanging="360"/>
      </w:pPr>
    </w:lvl>
    <w:lvl w:ilvl="4" w:tplc="D32AAD72" w:tentative="1">
      <w:start w:val="1"/>
      <w:numFmt w:val="lowerLetter"/>
      <w:lvlText w:val="%5."/>
      <w:lvlJc w:val="left"/>
      <w:pPr>
        <w:ind w:left="3240" w:hanging="360"/>
      </w:pPr>
    </w:lvl>
    <w:lvl w:ilvl="5" w:tplc="63D45A52" w:tentative="1">
      <w:start w:val="1"/>
      <w:numFmt w:val="lowerRoman"/>
      <w:lvlText w:val="%6."/>
      <w:lvlJc w:val="right"/>
      <w:pPr>
        <w:ind w:left="3960" w:hanging="180"/>
      </w:pPr>
    </w:lvl>
    <w:lvl w:ilvl="6" w:tplc="790E8C06" w:tentative="1">
      <w:start w:val="1"/>
      <w:numFmt w:val="decimal"/>
      <w:lvlText w:val="%7."/>
      <w:lvlJc w:val="left"/>
      <w:pPr>
        <w:ind w:left="4680" w:hanging="360"/>
      </w:pPr>
    </w:lvl>
    <w:lvl w:ilvl="7" w:tplc="34285152" w:tentative="1">
      <w:start w:val="1"/>
      <w:numFmt w:val="lowerLetter"/>
      <w:lvlText w:val="%8."/>
      <w:lvlJc w:val="left"/>
      <w:pPr>
        <w:ind w:left="5400" w:hanging="360"/>
      </w:pPr>
    </w:lvl>
    <w:lvl w:ilvl="8" w:tplc="34948F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C245D3"/>
    <w:multiLevelType w:val="hybridMultilevel"/>
    <w:tmpl w:val="2D240EAA"/>
    <w:lvl w:ilvl="0" w:tplc="42A08108">
      <w:start w:val="1"/>
      <w:numFmt w:val="decimal"/>
      <w:lvlText w:val="%1."/>
      <w:lvlJc w:val="left"/>
      <w:pPr>
        <w:ind w:left="360" w:hanging="360"/>
      </w:pPr>
    </w:lvl>
    <w:lvl w:ilvl="1" w:tplc="993032D4" w:tentative="1">
      <w:start w:val="1"/>
      <w:numFmt w:val="lowerLetter"/>
      <w:lvlText w:val="%2."/>
      <w:lvlJc w:val="left"/>
      <w:pPr>
        <w:ind w:left="1080" w:hanging="360"/>
      </w:pPr>
    </w:lvl>
    <w:lvl w:ilvl="2" w:tplc="65E68242" w:tentative="1">
      <w:start w:val="1"/>
      <w:numFmt w:val="lowerRoman"/>
      <w:lvlText w:val="%3."/>
      <w:lvlJc w:val="right"/>
      <w:pPr>
        <w:ind w:left="1800" w:hanging="180"/>
      </w:pPr>
    </w:lvl>
    <w:lvl w:ilvl="3" w:tplc="8C5E73E2" w:tentative="1">
      <w:start w:val="1"/>
      <w:numFmt w:val="decimal"/>
      <w:lvlText w:val="%4."/>
      <w:lvlJc w:val="left"/>
      <w:pPr>
        <w:ind w:left="2520" w:hanging="360"/>
      </w:pPr>
    </w:lvl>
    <w:lvl w:ilvl="4" w:tplc="13FC1842" w:tentative="1">
      <w:start w:val="1"/>
      <w:numFmt w:val="lowerLetter"/>
      <w:lvlText w:val="%5."/>
      <w:lvlJc w:val="left"/>
      <w:pPr>
        <w:ind w:left="3240" w:hanging="360"/>
      </w:pPr>
    </w:lvl>
    <w:lvl w:ilvl="5" w:tplc="E1A4DD36" w:tentative="1">
      <w:start w:val="1"/>
      <w:numFmt w:val="lowerRoman"/>
      <w:lvlText w:val="%6."/>
      <w:lvlJc w:val="right"/>
      <w:pPr>
        <w:ind w:left="3960" w:hanging="180"/>
      </w:pPr>
    </w:lvl>
    <w:lvl w:ilvl="6" w:tplc="121E88E2" w:tentative="1">
      <w:start w:val="1"/>
      <w:numFmt w:val="decimal"/>
      <w:lvlText w:val="%7."/>
      <w:lvlJc w:val="left"/>
      <w:pPr>
        <w:ind w:left="4680" w:hanging="360"/>
      </w:pPr>
    </w:lvl>
    <w:lvl w:ilvl="7" w:tplc="AA9EF86C" w:tentative="1">
      <w:start w:val="1"/>
      <w:numFmt w:val="lowerLetter"/>
      <w:lvlText w:val="%8."/>
      <w:lvlJc w:val="left"/>
      <w:pPr>
        <w:ind w:left="5400" w:hanging="360"/>
      </w:pPr>
    </w:lvl>
    <w:lvl w:ilvl="8" w:tplc="EF32ED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61693F"/>
    <w:multiLevelType w:val="hybridMultilevel"/>
    <w:tmpl w:val="668C6E02"/>
    <w:lvl w:ilvl="0" w:tplc="2FF8B680">
      <w:start w:val="1"/>
      <w:numFmt w:val="decimal"/>
      <w:lvlText w:val="%1)"/>
      <w:lvlJc w:val="left"/>
      <w:pPr>
        <w:ind w:left="1068" w:hanging="360"/>
      </w:pPr>
    </w:lvl>
    <w:lvl w:ilvl="1" w:tplc="FDBCD30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DB420230" w:tentative="1">
      <w:start w:val="1"/>
      <w:numFmt w:val="lowerRoman"/>
      <w:lvlText w:val="%3."/>
      <w:lvlJc w:val="right"/>
      <w:pPr>
        <w:ind w:left="2508" w:hanging="180"/>
      </w:pPr>
    </w:lvl>
    <w:lvl w:ilvl="3" w:tplc="2A4CF5B2" w:tentative="1">
      <w:start w:val="1"/>
      <w:numFmt w:val="decimal"/>
      <w:lvlText w:val="%4."/>
      <w:lvlJc w:val="left"/>
      <w:pPr>
        <w:ind w:left="3228" w:hanging="360"/>
      </w:pPr>
    </w:lvl>
    <w:lvl w:ilvl="4" w:tplc="6538A848" w:tentative="1">
      <w:start w:val="1"/>
      <w:numFmt w:val="lowerLetter"/>
      <w:lvlText w:val="%5."/>
      <w:lvlJc w:val="left"/>
      <w:pPr>
        <w:ind w:left="3948" w:hanging="360"/>
      </w:pPr>
    </w:lvl>
    <w:lvl w:ilvl="5" w:tplc="6F707B2A" w:tentative="1">
      <w:start w:val="1"/>
      <w:numFmt w:val="lowerRoman"/>
      <w:lvlText w:val="%6."/>
      <w:lvlJc w:val="right"/>
      <w:pPr>
        <w:ind w:left="4668" w:hanging="180"/>
      </w:pPr>
    </w:lvl>
    <w:lvl w:ilvl="6" w:tplc="96EA332A" w:tentative="1">
      <w:start w:val="1"/>
      <w:numFmt w:val="decimal"/>
      <w:lvlText w:val="%7."/>
      <w:lvlJc w:val="left"/>
      <w:pPr>
        <w:ind w:left="5388" w:hanging="360"/>
      </w:pPr>
    </w:lvl>
    <w:lvl w:ilvl="7" w:tplc="380A6958" w:tentative="1">
      <w:start w:val="1"/>
      <w:numFmt w:val="lowerLetter"/>
      <w:lvlText w:val="%8."/>
      <w:lvlJc w:val="left"/>
      <w:pPr>
        <w:ind w:left="6108" w:hanging="360"/>
      </w:pPr>
    </w:lvl>
    <w:lvl w:ilvl="8" w:tplc="E5684E2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771DBD"/>
    <w:multiLevelType w:val="hybridMultilevel"/>
    <w:tmpl w:val="8B303A24"/>
    <w:lvl w:ilvl="0" w:tplc="4BB035D6">
      <w:start w:val="1"/>
      <w:numFmt w:val="decimal"/>
      <w:lvlText w:val="%1."/>
      <w:lvlJc w:val="left"/>
      <w:pPr>
        <w:ind w:left="720" w:hanging="360"/>
      </w:pPr>
    </w:lvl>
    <w:lvl w:ilvl="1" w:tplc="CC2A24DE" w:tentative="1">
      <w:start w:val="1"/>
      <w:numFmt w:val="lowerLetter"/>
      <w:lvlText w:val="%2."/>
      <w:lvlJc w:val="left"/>
      <w:pPr>
        <w:ind w:left="1440" w:hanging="360"/>
      </w:pPr>
    </w:lvl>
    <w:lvl w:ilvl="2" w:tplc="DE5E39D4" w:tentative="1">
      <w:start w:val="1"/>
      <w:numFmt w:val="lowerRoman"/>
      <w:lvlText w:val="%3."/>
      <w:lvlJc w:val="right"/>
      <w:pPr>
        <w:ind w:left="2160" w:hanging="180"/>
      </w:pPr>
    </w:lvl>
    <w:lvl w:ilvl="3" w:tplc="D730EF18" w:tentative="1">
      <w:start w:val="1"/>
      <w:numFmt w:val="decimal"/>
      <w:lvlText w:val="%4."/>
      <w:lvlJc w:val="left"/>
      <w:pPr>
        <w:ind w:left="2880" w:hanging="360"/>
      </w:pPr>
    </w:lvl>
    <w:lvl w:ilvl="4" w:tplc="FF46B11A" w:tentative="1">
      <w:start w:val="1"/>
      <w:numFmt w:val="lowerLetter"/>
      <w:lvlText w:val="%5."/>
      <w:lvlJc w:val="left"/>
      <w:pPr>
        <w:ind w:left="3600" w:hanging="360"/>
      </w:pPr>
    </w:lvl>
    <w:lvl w:ilvl="5" w:tplc="9FC25130" w:tentative="1">
      <w:start w:val="1"/>
      <w:numFmt w:val="lowerRoman"/>
      <w:lvlText w:val="%6."/>
      <w:lvlJc w:val="right"/>
      <w:pPr>
        <w:ind w:left="4320" w:hanging="180"/>
      </w:pPr>
    </w:lvl>
    <w:lvl w:ilvl="6" w:tplc="1C80B704" w:tentative="1">
      <w:start w:val="1"/>
      <w:numFmt w:val="decimal"/>
      <w:lvlText w:val="%7."/>
      <w:lvlJc w:val="left"/>
      <w:pPr>
        <w:ind w:left="5040" w:hanging="360"/>
      </w:pPr>
    </w:lvl>
    <w:lvl w:ilvl="7" w:tplc="8C34401C" w:tentative="1">
      <w:start w:val="1"/>
      <w:numFmt w:val="lowerLetter"/>
      <w:lvlText w:val="%8."/>
      <w:lvlJc w:val="left"/>
      <w:pPr>
        <w:ind w:left="5760" w:hanging="360"/>
      </w:pPr>
    </w:lvl>
    <w:lvl w:ilvl="8" w:tplc="E90E4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75953"/>
    <w:multiLevelType w:val="hybridMultilevel"/>
    <w:tmpl w:val="8B303A24"/>
    <w:lvl w:ilvl="0" w:tplc="378696C0">
      <w:start w:val="1"/>
      <w:numFmt w:val="decimal"/>
      <w:lvlText w:val="%1."/>
      <w:lvlJc w:val="left"/>
      <w:pPr>
        <w:ind w:left="720" w:hanging="360"/>
      </w:pPr>
    </w:lvl>
    <w:lvl w:ilvl="1" w:tplc="C3A65F80" w:tentative="1">
      <w:start w:val="1"/>
      <w:numFmt w:val="lowerLetter"/>
      <w:lvlText w:val="%2."/>
      <w:lvlJc w:val="left"/>
      <w:pPr>
        <w:ind w:left="1440" w:hanging="360"/>
      </w:pPr>
    </w:lvl>
    <w:lvl w:ilvl="2" w:tplc="1AF6AD80" w:tentative="1">
      <w:start w:val="1"/>
      <w:numFmt w:val="lowerRoman"/>
      <w:lvlText w:val="%3."/>
      <w:lvlJc w:val="right"/>
      <w:pPr>
        <w:ind w:left="2160" w:hanging="180"/>
      </w:pPr>
    </w:lvl>
    <w:lvl w:ilvl="3" w:tplc="955EB168" w:tentative="1">
      <w:start w:val="1"/>
      <w:numFmt w:val="decimal"/>
      <w:lvlText w:val="%4."/>
      <w:lvlJc w:val="left"/>
      <w:pPr>
        <w:ind w:left="2880" w:hanging="360"/>
      </w:pPr>
    </w:lvl>
    <w:lvl w:ilvl="4" w:tplc="6F0CA92E" w:tentative="1">
      <w:start w:val="1"/>
      <w:numFmt w:val="lowerLetter"/>
      <w:lvlText w:val="%5."/>
      <w:lvlJc w:val="left"/>
      <w:pPr>
        <w:ind w:left="3600" w:hanging="360"/>
      </w:pPr>
    </w:lvl>
    <w:lvl w:ilvl="5" w:tplc="E78A302C" w:tentative="1">
      <w:start w:val="1"/>
      <w:numFmt w:val="lowerRoman"/>
      <w:lvlText w:val="%6."/>
      <w:lvlJc w:val="right"/>
      <w:pPr>
        <w:ind w:left="4320" w:hanging="180"/>
      </w:pPr>
    </w:lvl>
    <w:lvl w:ilvl="6" w:tplc="78F48FC2" w:tentative="1">
      <w:start w:val="1"/>
      <w:numFmt w:val="decimal"/>
      <w:lvlText w:val="%7."/>
      <w:lvlJc w:val="left"/>
      <w:pPr>
        <w:ind w:left="5040" w:hanging="360"/>
      </w:pPr>
    </w:lvl>
    <w:lvl w:ilvl="7" w:tplc="92AEBD78" w:tentative="1">
      <w:start w:val="1"/>
      <w:numFmt w:val="lowerLetter"/>
      <w:lvlText w:val="%8."/>
      <w:lvlJc w:val="left"/>
      <w:pPr>
        <w:ind w:left="5760" w:hanging="360"/>
      </w:pPr>
    </w:lvl>
    <w:lvl w:ilvl="8" w:tplc="1C22AF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067452">
    <w:abstractNumId w:val="10"/>
  </w:num>
  <w:num w:numId="2" w16cid:durableId="1079910813">
    <w:abstractNumId w:val="5"/>
  </w:num>
  <w:num w:numId="3" w16cid:durableId="1643996160">
    <w:abstractNumId w:val="0"/>
  </w:num>
  <w:num w:numId="4" w16cid:durableId="16737075">
    <w:abstractNumId w:val="9"/>
  </w:num>
  <w:num w:numId="5" w16cid:durableId="1036547417">
    <w:abstractNumId w:val="1"/>
  </w:num>
  <w:num w:numId="6" w16cid:durableId="2038777281">
    <w:abstractNumId w:val="13"/>
  </w:num>
  <w:num w:numId="7" w16cid:durableId="1409037951">
    <w:abstractNumId w:val="8"/>
  </w:num>
  <w:num w:numId="8" w16cid:durableId="951129453">
    <w:abstractNumId w:val="14"/>
  </w:num>
  <w:num w:numId="9" w16cid:durableId="548807280">
    <w:abstractNumId w:val="2"/>
  </w:num>
  <w:num w:numId="10" w16cid:durableId="1768115739">
    <w:abstractNumId w:val="12"/>
  </w:num>
  <w:num w:numId="11" w16cid:durableId="543367721">
    <w:abstractNumId w:val="11"/>
  </w:num>
  <w:num w:numId="12" w16cid:durableId="443618947">
    <w:abstractNumId w:val="4"/>
  </w:num>
  <w:num w:numId="13" w16cid:durableId="1183669915">
    <w:abstractNumId w:val="7"/>
  </w:num>
  <w:num w:numId="14" w16cid:durableId="74329983">
    <w:abstractNumId w:val="6"/>
  </w:num>
  <w:num w:numId="15" w16cid:durableId="190924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67"/>
    <w:rsid w:val="003D1587"/>
    <w:rsid w:val="004E3A46"/>
    <w:rsid w:val="00525251"/>
    <w:rsid w:val="00535AFA"/>
    <w:rsid w:val="00587BF2"/>
    <w:rsid w:val="009F35F7"/>
    <w:rsid w:val="00B852B7"/>
    <w:rsid w:val="00B93260"/>
    <w:rsid w:val="00BC057D"/>
    <w:rsid w:val="00BD4867"/>
    <w:rsid w:val="00BF51C2"/>
    <w:rsid w:val="00CA5532"/>
    <w:rsid w:val="00D6739B"/>
    <w:rsid w:val="00EE6EED"/>
    <w:rsid w:val="00FD1E4D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0138"/>
  <w15:chartTrackingRefBased/>
  <w15:docId w15:val="{EDB415B1-0DA4-4025-81B6-79E41B43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4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8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8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8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8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8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8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8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8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8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8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867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9F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1837</Words>
  <Characters>11025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Robert</dc:creator>
  <cp:keywords/>
  <dc:description/>
  <cp:lastModifiedBy>Kowalczyk Łukasz</cp:lastModifiedBy>
  <cp:revision>2</cp:revision>
  <dcterms:created xsi:type="dcterms:W3CDTF">2026-08-03T10:23:00Z</dcterms:created>
  <dcterms:modified xsi:type="dcterms:W3CDTF">2026-08-03T10:23:00Z</dcterms:modified>
</cp:coreProperties>
</file>