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DEB" w14:textId="038E977B" w:rsidR="00E00FD9" w:rsidRPr="008F5B3D" w:rsidRDefault="00706BC1" w:rsidP="008F5B3D">
      <w:pPr>
        <w:tabs>
          <w:tab w:val="left" w:pos="5335"/>
          <w:tab w:val="left" w:pos="5390"/>
        </w:tabs>
        <w:spacing w:before="120" w:after="120" w:line="300" w:lineRule="auto"/>
        <w:rPr>
          <w:rFonts w:eastAsia="Canva Sans Bold" w:cstheme="minorHAnsi"/>
          <w:b/>
          <w:bCs/>
          <w:color w:val="2F5496" w:themeColor="accent1" w:themeShade="BF"/>
          <w:sz w:val="12"/>
          <w:szCs w:val="12"/>
          <w:lang w:val="en-GB"/>
        </w:rPr>
      </w:pPr>
      <w:r w:rsidRPr="008F5B3D">
        <w:rPr>
          <w:rFonts w:eastAsia="Canva Sans Bold" w:cstheme="minorHAnsi"/>
          <w:b/>
          <w:bCs/>
          <w:color w:val="2F5496" w:themeColor="accent1" w:themeShade="BF"/>
          <w:sz w:val="12"/>
          <w:szCs w:val="12"/>
          <w:lang w:val="en-GB"/>
        </w:rPr>
        <w:tab/>
      </w:r>
      <w:r w:rsidR="008F5B3D">
        <w:rPr>
          <w:rFonts w:eastAsia="Canva Sans Bold" w:cstheme="minorHAnsi"/>
          <w:b/>
          <w:bCs/>
          <w:color w:val="2F5496" w:themeColor="accent1" w:themeShade="BF"/>
          <w:sz w:val="12"/>
          <w:szCs w:val="12"/>
          <w:lang w:val="en-GB"/>
        </w:rPr>
        <w:tab/>
      </w:r>
    </w:p>
    <w:p w14:paraId="08110B52" w14:textId="77777777" w:rsidR="00E00FD9" w:rsidRPr="008830D2" w:rsidRDefault="00E00FD9" w:rsidP="00E00FD9">
      <w:pPr>
        <w:spacing w:before="120" w:after="120" w:line="30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40"/>
          <w:szCs w:val="40"/>
          <w:lang w:val="en-GB"/>
        </w:rPr>
      </w:pPr>
      <w:r w:rsidRPr="008830D2">
        <w:rPr>
          <w:rFonts w:eastAsia="Canva Sans Bold" w:cstheme="minorHAnsi"/>
          <w:b/>
          <w:bCs/>
          <w:color w:val="2F5496" w:themeColor="accent1" w:themeShade="BF"/>
          <w:sz w:val="40"/>
          <w:szCs w:val="40"/>
          <w:lang w:val="en-GB"/>
        </w:rPr>
        <w:t>10</w:t>
      </w:r>
      <w:r w:rsidRPr="008830D2">
        <w:rPr>
          <w:rFonts w:eastAsia="Canva Sans Bold" w:cstheme="minorHAnsi"/>
          <w:b/>
          <w:bCs/>
          <w:color w:val="2F5496" w:themeColor="accent1" w:themeShade="BF"/>
          <w:sz w:val="40"/>
          <w:szCs w:val="40"/>
          <w:vertAlign w:val="superscript"/>
          <w:lang w:val="en-GB"/>
        </w:rPr>
        <w:t>th</w:t>
      </w:r>
      <w:r w:rsidRPr="008830D2">
        <w:rPr>
          <w:rFonts w:eastAsia="Canva Sans Bold" w:cstheme="minorHAnsi"/>
          <w:b/>
          <w:bCs/>
          <w:color w:val="2F5496" w:themeColor="accent1" w:themeShade="BF"/>
          <w:sz w:val="40"/>
          <w:szCs w:val="40"/>
          <w:lang w:val="en-GB"/>
        </w:rPr>
        <w:t xml:space="preserve"> European CAF Users’ Event  </w:t>
      </w:r>
    </w:p>
    <w:p w14:paraId="10EBEF9B" w14:textId="77777777" w:rsidR="00E00FD9" w:rsidRPr="008830D2" w:rsidRDefault="00E00FD9" w:rsidP="00E00FD9">
      <w:pPr>
        <w:spacing w:before="120" w:after="120" w:line="30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40"/>
          <w:szCs w:val="40"/>
          <w:lang w:val="en-GB"/>
        </w:rPr>
      </w:pPr>
      <w:r w:rsidRPr="008830D2">
        <w:rPr>
          <w:rFonts w:eastAsia="Canva Sans Bold" w:cstheme="minorHAnsi"/>
          <w:b/>
          <w:bCs/>
          <w:color w:val="2F5496" w:themeColor="accent1" w:themeShade="BF"/>
          <w:sz w:val="40"/>
          <w:szCs w:val="40"/>
          <w:lang w:val="en-GB"/>
        </w:rPr>
        <w:t xml:space="preserve">under the Polish Presidency of the Council of the EU </w:t>
      </w:r>
    </w:p>
    <w:p w14:paraId="76835EA5" w14:textId="7E66724D" w:rsidR="00E00FD9" w:rsidRPr="008830D2" w:rsidRDefault="00E00FD9" w:rsidP="003D53CE">
      <w:pPr>
        <w:spacing w:before="120" w:after="120" w:line="30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24"/>
          <w:szCs w:val="24"/>
          <w:lang w:val="en-GB"/>
        </w:rPr>
      </w:pPr>
      <w:r w:rsidRPr="008830D2">
        <w:rPr>
          <w:rFonts w:eastAsia="Canva Sans Bold" w:cstheme="minorHAnsi"/>
          <w:b/>
          <w:bCs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40BAABD" wp14:editId="06EEF004">
            <wp:simplePos x="0" y="0"/>
            <wp:positionH relativeFrom="column">
              <wp:posOffset>2137410</wp:posOffset>
            </wp:positionH>
            <wp:positionV relativeFrom="paragraph">
              <wp:posOffset>67310</wp:posOffset>
            </wp:positionV>
            <wp:extent cx="1410970" cy="1001395"/>
            <wp:effectExtent l="0" t="0" r="0" b="8255"/>
            <wp:wrapTight wrapText="bothSides">
              <wp:wrapPolygon edited="0">
                <wp:start x="0" y="0"/>
                <wp:lineTo x="0" y="21367"/>
                <wp:lineTo x="21289" y="21367"/>
                <wp:lineTo x="21289" y="0"/>
                <wp:lineTo x="0" y="0"/>
              </wp:wrapPolygon>
            </wp:wrapTight>
            <wp:docPr id="12" name="Picture 7" descr="CAF_logo_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 descr="CAF_logo_RGB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E6F7B" w14:textId="77777777" w:rsidR="00E00FD9" w:rsidRPr="008830D2" w:rsidRDefault="00E00FD9" w:rsidP="003D53CE">
      <w:pPr>
        <w:spacing w:before="120" w:after="120" w:line="30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40"/>
          <w:szCs w:val="40"/>
          <w:lang w:val="en-GB"/>
        </w:rPr>
      </w:pPr>
    </w:p>
    <w:p w14:paraId="4F1D34F6" w14:textId="77777777" w:rsidR="00E00FD9" w:rsidRPr="008830D2" w:rsidRDefault="00E00FD9" w:rsidP="00A9514B">
      <w:pPr>
        <w:spacing w:before="120" w:after="120" w:line="30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24"/>
          <w:szCs w:val="24"/>
          <w:u w:val="single" w:color="0070C0"/>
          <w:lang w:val="en-GB"/>
        </w:rPr>
      </w:pPr>
    </w:p>
    <w:p w14:paraId="006E86E6" w14:textId="0CF932C4" w:rsidR="00D00C4B" w:rsidRPr="008830D2" w:rsidRDefault="002C6D0B" w:rsidP="000414E4">
      <w:pPr>
        <w:spacing w:before="120" w:after="120" w:line="240" w:lineRule="auto"/>
        <w:jc w:val="center"/>
        <w:rPr>
          <w:rFonts w:cstheme="minorHAnsi"/>
          <w:color w:val="2F5496" w:themeColor="accent1" w:themeShade="BF"/>
          <w:sz w:val="20"/>
          <w:szCs w:val="20"/>
          <w:u w:val="single"/>
          <w:lang w:val="en-GB"/>
        </w:rPr>
      </w:pPr>
      <w:r w:rsidRPr="008830D2">
        <w:rPr>
          <w:rFonts w:eastAsia="Canva Sans Bold" w:cstheme="minorHAnsi"/>
          <w:b/>
          <w:bCs/>
          <w:color w:val="2F5496" w:themeColor="accent1" w:themeShade="BF"/>
          <w:sz w:val="56"/>
          <w:szCs w:val="56"/>
          <w:u w:val="single"/>
          <w:lang w:val="en-GB"/>
        </w:rPr>
        <w:t>Good Practice Cases</w:t>
      </w:r>
      <w:r w:rsidR="00A9514B" w:rsidRPr="008830D2">
        <w:rPr>
          <w:rFonts w:eastAsia="Canva Sans Bold" w:cstheme="minorHAnsi"/>
          <w:b/>
          <w:bCs/>
          <w:color w:val="2F5496" w:themeColor="accent1" w:themeShade="BF"/>
          <w:sz w:val="56"/>
          <w:szCs w:val="56"/>
          <w:u w:val="single"/>
          <w:lang w:val="en-GB"/>
        </w:rPr>
        <w:t xml:space="preserve"> </w:t>
      </w:r>
      <w:r w:rsidR="00A9514B" w:rsidRPr="008830D2">
        <w:rPr>
          <w:rFonts w:eastAsia="Canva Sans Bold" w:cstheme="minorHAnsi"/>
          <w:b/>
          <w:bCs/>
          <w:color w:val="2F5496" w:themeColor="accent1" w:themeShade="BF"/>
          <w:sz w:val="56"/>
          <w:szCs w:val="56"/>
          <w:u w:val="single"/>
          <w:lang w:val="en-GB"/>
        </w:rPr>
        <w:br/>
        <w:t xml:space="preserve">– </w:t>
      </w:r>
      <w:r w:rsidRPr="008830D2">
        <w:rPr>
          <w:rFonts w:eastAsia="Canva Sans Bold" w:cstheme="minorHAnsi"/>
          <w:b/>
          <w:bCs/>
          <w:color w:val="2F5496" w:themeColor="accent1" w:themeShade="BF"/>
          <w:sz w:val="56"/>
          <w:szCs w:val="56"/>
          <w:u w:val="single"/>
          <w:lang w:val="en-GB"/>
        </w:rPr>
        <w:t xml:space="preserve">short application form  </w:t>
      </w:r>
    </w:p>
    <w:p w14:paraId="2B39DC8E" w14:textId="77777777" w:rsidR="00D00C4B" w:rsidRDefault="002C6D0B" w:rsidP="000414E4">
      <w:pPr>
        <w:spacing w:before="120" w:after="120" w:line="24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36"/>
          <w:szCs w:val="36"/>
          <w:u w:val="single"/>
          <w:lang w:val="en-GB"/>
        </w:rPr>
      </w:pPr>
      <w:r w:rsidRPr="008830D2">
        <w:rPr>
          <w:rFonts w:eastAsia="Canva Sans Bold" w:cstheme="minorHAnsi"/>
          <w:b/>
          <w:bCs/>
          <w:color w:val="2F5496" w:themeColor="accent1" w:themeShade="BF"/>
          <w:sz w:val="36"/>
          <w:szCs w:val="36"/>
          <w:u w:val="single"/>
          <w:lang w:val="en-GB"/>
        </w:rPr>
        <w:t xml:space="preserve">(pre-selection)  </w:t>
      </w:r>
    </w:p>
    <w:p w14:paraId="22579711" w14:textId="77777777" w:rsidR="000414E4" w:rsidRPr="008F5B3D" w:rsidRDefault="000414E4" w:rsidP="000414E4">
      <w:pPr>
        <w:spacing w:before="120" w:after="120" w:line="240" w:lineRule="auto"/>
        <w:jc w:val="center"/>
        <w:rPr>
          <w:rFonts w:eastAsia="Canva Sans Bold" w:cstheme="minorHAnsi"/>
          <w:b/>
          <w:bCs/>
          <w:color w:val="2F5496" w:themeColor="accent1" w:themeShade="BF"/>
          <w:sz w:val="2"/>
          <w:szCs w:val="2"/>
          <w:u w:val="single"/>
          <w:lang w:val="en-GB"/>
        </w:rPr>
      </w:pPr>
    </w:p>
    <w:tbl>
      <w:tblPr>
        <w:tblW w:w="9030" w:type="dxa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8830D2" w:rsidRPr="008830D2" w14:paraId="4F605884" w14:textId="77777777" w:rsidTr="00E00FD9">
        <w:tc>
          <w:tcPr>
            <w:tcW w:w="903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F380" w14:textId="5640AA75" w:rsidR="00D00C4B" w:rsidRPr="008830D2" w:rsidRDefault="00B61B21">
            <w:pPr>
              <w:spacing w:before="120" w:after="120" w:line="336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 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>General information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445D4BBE" w14:textId="77777777" w:rsidR="000414E4" w:rsidRPr="000414E4" w:rsidRDefault="000414E4" w:rsidP="00A9514B">
      <w:pPr>
        <w:spacing w:after="0" w:line="240" w:lineRule="auto"/>
        <w:rPr>
          <w:rFonts w:eastAsia="Canva Sans" w:cstheme="minorHAnsi"/>
          <w:color w:val="2F5496" w:themeColor="accent1" w:themeShade="BF"/>
          <w:sz w:val="12"/>
          <w:szCs w:val="12"/>
          <w:lang w:val="en-GB"/>
        </w:rPr>
      </w:pPr>
    </w:p>
    <w:p w14:paraId="6C9F4EDA" w14:textId="422B6683" w:rsidR="00D00C4B" w:rsidRPr="008830D2" w:rsidRDefault="002C6D0B" w:rsidP="008F5B3D">
      <w:pPr>
        <w:spacing w:after="120" w:line="240" w:lineRule="auto"/>
        <w:rPr>
          <w:rFonts w:cstheme="minorHAnsi"/>
          <w:color w:val="2F5496" w:themeColor="accent1" w:themeShade="BF"/>
          <w:lang w:val="en-GB"/>
        </w:rPr>
      </w:pPr>
      <w:r w:rsidRPr="008830D2">
        <w:rPr>
          <w:rFonts w:eastAsia="Canva Sans" w:cstheme="minorHAnsi"/>
          <w:color w:val="2F5496" w:themeColor="accent1" w:themeShade="BF"/>
          <w:lang w:val="en-GB"/>
        </w:rPr>
        <w:t>The theme of the</w:t>
      </w:r>
      <w:r w:rsidR="00A9514B" w:rsidRPr="008830D2">
        <w:rPr>
          <w:rFonts w:eastAsia="Canva Sans" w:cstheme="minorHAnsi"/>
          <w:color w:val="2F5496" w:themeColor="accent1" w:themeShade="BF"/>
          <w:lang w:val="en-GB"/>
        </w:rPr>
        <w:t xml:space="preserve"> </w:t>
      </w:r>
      <w:r w:rsidRPr="008830D2">
        <w:rPr>
          <w:rFonts w:eastAsia="Canva Sans" w:cstheme="minorHAnsi"/>
          <w:color w:val="2F5496" w:themeColor="accent1" w:themeShade="BF"/>
          <w:lang w:val="en-GB"/>
        </w:rPr>
        <w:t>10</w:t>
      </w:r>
      <w:r w:rsidR="00A9514B" w:rsidRPr="008830D2">
        <w:rPr>
          <w:rFonts w:eastAsia="Canva Sans" w:cstheme="minorHAnsi"/>
          <w:color w:val="2F5496" w:themeColor="accent1" w:themeShade="BF"/>
          <w:vertAlign w:val="superscript"/>
          <w:lang w:val="en-GB"/>
        </w:rPr>
        <w:t>th</w:t>
      </w:r>
      <w:r w:rsidR="00A9514B" w:rsidRPr="008830D2">
        <w:rPr>
          <w:rFonts w:eastAsia="Canva Sans" w:cstheme="minorHAnsi"/>
          <w:color w:val="2F5496" w:themeColor="accent1" w:themeShade="BF"/>
          <w:lang w:val="en-GB"/>
        </w:rPr>
        <w:t xml:space="preserve"> </w:t>
      </w:r>
      <w:r w:rsidR="00346542" w:rsidRPr="008830D2">
        <w:rPr>
          <w:rFonts w:eastAsia="Canva Sans" w:cstheme="minorHAnsi"/>
          <w:color w:val="2F5496" w:themeColor="accent1" w:themeShade="BF"/>
          <w:lang w:val="en-GB"/>
        </w:rPr>
        <w:t>C</w:t>
      </w:r>
      <w:r w:rsidRPr="008830D2">
        <w:rPr>
          <w:rFonts w:eastAsia="Canva Sans" w:cstheme="minorHAnsi"/>
          <w:color w:val="2F5496" w:themeColor="accent1" w:themeShade="BF"/>
          <w:lang w:val="en-GB"/>
        </w:rPr>
        <w:t xml:space="preserve">AF Users' Event is </w:t>
      </w:r>
      <w:r w:rsidR="000414E4">
        <w:rPr>
          <w:rFonts w:eastAsia="Canva Sans" w:cstheme="minorHAnsi"/>
          <w:color w:val="2F5496" w:themeColor="accent1" w:themeShade="BF"/>
          <w:lang w:val="en-GB"/>
        </w:rPr>
        <w:t xml:space="preserve">the </w:t>
      </w:r>
      <w:r w:rsidR="000414E4" w:rsidRPr="000414E4">
        <w:rPr>
          <w:rFonts w:eastAsia="Canva Sans" w:cstheme="minorHAnsi"/>
          <w:color w:val="2F5496" w:themeColor="accent1" w:themeShade="BF"/>
          <w:lang w:val="en-GB"/>
        </w:rPr>
        <w:t>Common Assessment Framework (CAF)</w:t>
      </w:r>
      <w:r w:rsidR="000414E4">
        <w:rPr>
          <w:rFonts w:eastAsia="Canva Sans" w:cstheme="minorHAnsi"/>
          <w:color w:val="2F5496" w:themeColor="accent1" w:themeShade="BF"/>
          <w:lang w:val="en-GB"/>
        </w:rPr>
        <w:t xml:space="preserve"> </w:t>
      </w:r>
      <w:r w:rsidRPr="008830D2">
        <w:rPr>
          <w:rFonts w:eastAsia="Canva Sans" w:cstheme="minorHAnsi"/>
          <w:color w:val="2F5496" w:themeColor="accent1" w:themeShade="BF"/>
          <w:lang w:val="en-GB"/>
        </w:rPr>
        <w:t>as quality managem</w:t>
      </w:r>
      <w:r w:rsidR="00346542" w:rsidRPr="008830D2">
        <w:rPr>
          <w:rFonts w:eastAsia="Canva Sans" w:cstheme="minorHAnsi"/>
          <w:color w:val="2F5496" w:themeColor="accent1" w:themeShade="BF"/>
          <w:lang w:val="en-GB"/>
        </w:rPr>
        <w:t>ent</w:t>
      </w:r>
      <w:r w:rsidRPr="008830D2">
        <w:rPr>
          <w:rFonts w:eastAsia="Canva Sans" w:cstheme="minorHAnsi"/>
          <w:color w:val="2F5496" w:themeColor="accent1" w:themeShade="BF"/>
          <w:lang w:val="en-GB"/>
        </w:rPr>
        <w:t xml:space="preserve"> tool that can support public sector institutions in</w:t>
      </w:r>
      <w:r w:rsidR="004179EF" w:rsidRPr="004179EF">
        <w:rPr>
          <w:rFonts w:eastAsia="Canva Sans" w:cstheme="minorHAnsi"/>
          <w:color w:val="2F5496" w:themeColor="accent1" w:themeShade="BF"/>
          <w:lang w:val="en-GB"/>
        </w:rPr>
        <w:t xml:space="preserve"> </w:t>
      </w:r>
      <w:r w:rsidR="004179EF" w:rsidRPr="008830D2">
        <w:rPr>
          <w:rFonts w:eastAsia="Canva Sans" w:cstheme="minorHAnsi"/>
          <w:color w:val="2F5496" w:themeColor="accent1" w:themeShade="BF"/>
          <w:lang w:val="en-GB"/>
        </w:rPr>
        <w:t>meet</w:t>
      </w:r>
      <w:r w:rsidR="004179EF">
        <w:rPr>
          <w:rFonts w:eastAsia="Canva Sans" w:cstheme="minorHAnsi"/>
          <w:color w:val="2F5496" w:themeColor="accent1" w:themeShade="BF"/>
          <w:lang w:val="en-GB"/>
        </w:rPr>
        <w:t>ing</w:t>
      </w:r>
      <w:r w:rsidR="004179EF" w:rsidRPr="008830D2">
        <w:rPr>
          <w:rFonts w:eastAsia="Canva Sans" w:cstheme="minorHAnsi"/>
          <w:color w:val="2F5496" w:themeColor="accent1" w:themeShade="BF"/>
          <w:lang w:val="en-GB"/>
        </w:rPr>
        <w:t xml:space="preserve"> citizens' expectations</w:t>
      </w:r>
      <w:r w:rsidR="004179EF">
        <w:rPr>
          <w:rFonts w:eastAsia="Canva Sans" w:cstheme="minorHAnsi"/>
          <w:color w:val="2F5496" w:themeColor="accent1" w:themeShade="BF"/>
          <w:lang w:val="en-GB"/>
        </w:rPr>
        <w:t xml:space="preserve"> by</w:t>
      </w:r>
      <w:r w:rsidRPr="008830D2">
        <w:rPr>
          <w:rFonts w:eastAsia="Canva Sans" w:cstheme="minorHAnsi"/>
          <w:color w:val="2F5496" w:themeColor="accent1" w:themeShade="BF"/>
          <w:lang w:val="en-GB"/>
        </w:rPr>
        <w:t xml:space="preserve">: </w:t>
      </w:r>
    </w:p>
    <w:p w14:paraId="36A0EC32" w14:textId="5B5A7578" w:rsidR="00D00C4B" w:rsidRPr="008830D2" w:rsidRDefault="002C6D0B" w:rsidP="008F5B3D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cstheme="minorHAnsi"/>
          <w:color w:val="2F5496" w:themeColor="accent1" w:themeShade="BF"/>
          <w:lang w:val="en-GB"/>
        </w:rPr>
      </w:pPr>
      <w:r w:rsidRPr="004179EF">
        <w:rPr>
          <w:rFonts w:eastAsia="Canva Sans" w:cstheme="minorHAnsi"/>
          <w:b/>
          <w:bCs/>
          <w:color w:val="2F5496" w:themeColor="accent1" w:themeShade="BF"/>
          <w:lang w:val="en-GB"/>
        </w:rPr>
        <w:t>creating a culture of innovation</w:t>
      </w:r>
      <w:r w:rsidRPr="008830D2">
        <w:rPr>
          <w:rFonts w:eastAsia="Canva Sans" w:cstheme="minorHAnsi"/>
          <w:color w:val="2F5496" w:themeColor="accent1" w:themeShade="BF"/>
          <w:lang w:val="en-GB"/>
        </w:rPr>
        <w:t xml:space="preserve"> that effectively facilitate the implementation of innovative solutions in the public sector, </w:t>
      </w:r>
    </w:p>
    <w:p w14:paraId="5691FC53" w14:textId="1DE189B2" w:rsidR="00D00C4B" w:rsidRPr="008830D2" w:rsidRDefault="002C6D0B" w:rsidP="008F5B3D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cstheme="minorHAnsi"/>
          <w:color w:val="2F5496" w:themeColor="accent1" w:themeShade="BF"/>
          <w:lang w:val="en-GB"/>
        </w:rPr>
      </w:pPr>
      <w:r w:rsidRPr="004179EF">
        <w:rPr>
          <w:rFonts w:eastAsia="Canva Sans" w:cstheme="minorHAnsi"/>
          <w:b/>
          <w:bCs/>
          <w:color w:val="2F5496" w:themeColor="accent1" w:themeShade="BF"/>
          <w:lang w:val="en-GB"/>
        </w:rPr>
        <w:t>digital transformation</w:t>
      </w:r>
      <w:r w:rsidRPr="008830D2">
        <w:rPr>
          <w:rFonts w:eastAsia="Canva Sans" w:cstheme="minorHAnsi"/>
          <w:color w:val="2F5496" w:themeColor="accent1" w:themeShade="BF"/>
          <w:lang w:val="en-GB"/>
        </w:rPr>
        <w:t>, the</w:t>
      </w:r>
      <w:r w:rsidRPr="008830D2">
        <w:rPr>
          <w:rFonts w:eastAsia="Canva Sans Bold" w:cstheme="minorHAnsi"/>
          <w:color w:val="2F5496" w:themeColor="accent1" w:themeShade="BF"/>
          <w:lang w:val="en-GB"/>
        </w:rPr>
        <w:t xml:space="preserve"> eth</w:t>
      </w:r>
      <w:r w:rsidR="00DC2D0F" w:rsidRPr="008830D2">
        <w:rPr>
          <w:rFonts w:eastAsia="Canva Sans Bold" w:cstheme="minorHAnsi"/>
          <w:color w:val="2F5496" w:themeColor="accent1" w:themeShade="BF"/>
          <w:lang w:val="en-GB"/>
        </w:rPr>
        <w:t>ical</w:t>
      </w:r>
      <w:r w:rsidR="00DC2D0F" w:rsidRPr="008830D2">
        <w:rPr>
          <w:rFonts w:eastAsia="Canva Sans" w:cstheme="minorHAnsi"/>
          <w:color w:val="2F5496" w:themeColor="accent1" w:themeShade="BF"/>
          <w:lang w:val="en-GB"/>
        </w:rPr>
        <w:t xml:space="preserve"> use</w:t>
      </w:r>
      <w:r w:rsidRPr="008830D2">
        <w:rPr>
          <w:rFonts w:eastAsia="Canva Sans" w:cstheme="minorHAnsi"/>
          <w:color w:val="2F5496" w:themeColor="accent1" w:themeShade="BF"/>
          <w:lang w:val="en-GB"/>
        </w:rPr>
        <w:t xml:space="preserve"> of new technologies, including</w:t>
      </w:r>
      <w:r w:rsidRPr="008830D2">
        <w:rPr>
          <w:rFonts w:eastAsia="Canva Sans Bold" w:cstheme="minorHAnsi"/>
          <w:color w:val="2F5496" w:themeColor="accent1" w:themeShade="BF"/>
          <w:lang w:val="en-GB"/>
        </w:rPr>
        <w:t xml:space="preserve"> artificial intelligence</w:t>
      </w:r>
      <w:r w:rsidR="008F5B3D">
        <w:rPr>
          <w:rFonts w:eastAsia="Canva Sans Bold" w:cstheme="minorHAnsi"/>
          <w:color w:val="2F5496" w:themeColor="accent1" w:themeShade="BF"/>
          <w:lang w:val="en-GB"/>
        </w:rPr>
        <w:t>,</w:t>
      </w:r>
      <w:r w:rsidRPr="008830D2">
        <w:rPr>
          <w:rFonts w:eastAsia="Canva Sans" w:cstheme="minorHAnsi"/>
          <w:color w:val="2F5496" w:themeColor="accent1" w:themeShade="BF"/>
          <w:lang w:val="en-GB"/>
        </w:rPr>
        <w:t xml:space="preserve"> </w:t>
      </w:r>
    </w:p>
    <w:p w14:paraId="7A1F4935" w14:textId="41DC8B4F" w:rsidR="00D00C4B" w:rsidRPr="008F5B3D" w:rsidRDefault="00346542" w:rsidP="008F5B3D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eastAsia="Canva Sans Bold" w:cstheme="minorHAnsi"/>
          <w:color w:val="2F5496" w:themeColor="accent1" w:themeShade="BF"/>
          <w:lang w:val="en-GB"/>
        </w:rPr>
      </w:pPr>
      <w:r w:rsidRPr="004179EF">
        <w:rPr>
          <w:rFonts w:eastAsia="Canva Sans Bold" w:cstheme="minorHAnsi"/>
          <w:b/>
          <w:bCs/>
          <w:color w:val="2F5496" w:themeColor="accent1" w:themeShade="BF"/>
          <w:lang w:val="en-GB"/>
        </w:rPr>
        <w:t>“greening”</w:t>
      </w:r>
      <w:r w:rsidR="002C6D0B" w:rsidRPr="004179EF">
        <w:rPr>
          <w:rFonts w:eastAsia="Canva Sans Bold" w:cstheme="minorHAnsi"/>
          <w:b/>
          <w:bCs/>
          <w:color w:val="2F5496" w:themeColor="accent1" w:themeShade="BF"/>
          <w:lang w:val="en-GB"/>
        </w:rPr>
        <w:t xml:space="preserve"> of public administration</w:t>
      </w:r>
      <w:r w:rsidR="008F5B3D">
        <w:rPr>
          <w:rFonts w:eastAsia="Canva Sans Bold" w:cstheme="minorHAnsi"/>
          <w:b/>
          <w:bCs/>
          <w:color w:val="2F5496" w:themeColor="accent1" w:themeShade="BF"/>
          <w:lang w:val="en-GB"/>
        </w:rPr>
        <w:t xml:space="preserve">, </w:t>
      </w:r>
      <w:r w:rsidR="008F5B3D" w:rsidRPr="008F5B3D">
        <w:rPr>
          <w:rFonts w:eastAsia="Canva Sans Bold" w:cstheme="minorHAnsi"/>
          <w:color w:val="2F5496" w:themeColor="accent1" w:themeShade="BF"/>
          <w:lang w:val="en-GB"/>
        </w:rPr>
        <w:t>m</w:t>
      </w:r>
      <w:r w:rsidR="008F5B3D" w:rsidRPr="008F5B3D">
        <w:rPr>
          <w:rFonts w:eastAsia="Canva Sans Bold" w:cstheme="minorHAnsi"/>
          <w:color w:val="2F5496" w:themeColor="accent1" w:themeShade="BF"/>
          <w:lang w:val="en-GB"/>
        </w:rPr>
        <w:t>ak</w:t>
      </w:r>
      <w:r w:rsidR="008F5B3D" w:rsidRPr="008F5B3D">
        <w:rPr>
          <w:rFonts w:eastAsia="Canva Sans Bold" w:cstheme="minorHAnsi"/>
          <w:color w:val="2F5496" w:themeColor="accent1" w:themeShade="BF"/>
          <w:lang w:val="en-GB"/>
        </w:rPr>
        <w:t>ing</w:t>
      </w:r>
      <w:r w:rsidR="008F5B3D" w:rsidRPr="008F5B3D">
        <w:rPr>
          <w:rFonts w:eastAsia="Canva Sans Bold" w:cstheme="minorHAnsi"/>
          <w:color w:val="2F5496" w:themeColor="accent1" w:themeShade="BF"/>
          <w:lang w:val="en-GB"/>
        </w:rPr>
        <w:t xml:space="preserve"> public administration more environmentally friendly</w:t>
      </w:r>
      <w:r w:rsidR="004179EF" w:rsidRPr="008F5B3D">
        <w:rPr>
          <w:rFonts w:eastAsia="Canva Sans Bold" w:cstheme="minorHAnsi"/>
          <w:color w:val="2F5496" w:themeColor="accent1" w:themeShade="BF"/>
          <w:lang w:val="en-GB"/>
        </w:rPr>
        <w:t>.</w:t>
      </w:r>
      <w:r w:rsidR="002C6D0B" w:rsidRPr="008F5B3D">
        <w:rPr>
          <w:rFonts w:eastAsia="Canva Sans Bold" w:cstheme="minorHAnsi"/>
          <w:color w:val="2F5496" w:themeColor="accent1" w:themeShade="BF"/>
          <w:lang w:val="en-GB"/>
        </w:rPr>
        <w:t xml:space="preserve"> </w:t>
      </w:r>
    </w:p>
    <w:p w14:paraId="19907BAB" w14:textId="49EA63F2" w:rsidR="000414E4" w:rsidRPr="000414E4" w:rsidRDefault="000414E4" w:rsidP="008F5B3D">
      <w:pPr>
        <w:tabs>
          <w:tab w:val="left" w:pos="701"/>
        </w:tabs>
        <w:spacing w:before="120" w:after="120" w:line="240" w:lineRule="auto"/>
        <w:rPr>
          <w:rFonts w:eastAsia="Canva Sans" w:cstheme="minorHAnsi"/>
          <w:color w:val="2F5496" w:themeColor="accent1" w:themeShade="BF"/>
          <w:lang w:val="en-GB"/>
        </w:rPr>
      </w:pPr>
      <w:r w:rsidRPr="000414E4">
        <w:rPr>
          <w:rFonts w:eastAsia="Canva Sans" w:cstheme="minorHAnsi"/>
          <w:color w:val="2F5496" w:themeColor="accent1" w:themeShade="BF"/>
          <w:lang w:val="en-GB"/>
        </w:rPr>
        <w:t>The 10</w:t>
      </w:r>
      <w:r w:rsidRPr="000414E4">
        <w:rPr>
          <w:rFonts w:eastAsia="Canva Sans" w:cstheme="minorHAnsi"/>
          <w:color w:val="2F5496" w:themeColor="accent1" w:themeShade="BF"/>
          <w:vertAlign w:val="superscript"/>
          <w:lang w:val="en-GB"/>
        </w:rPr>
        <w:t>th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 European CAF Users’ Event will highlight the tangible results achieved through the use </w:t>
      </w:r>
      <w:r w:rsidR="008F5B3D">
        <w:rPr>
          <w:rFonts w:eastAsia="Canva Sans" w:cstheme="minorHAnsi"/>
          <w:color w:val="2F5496" w:themeColor="accent1" w:themeShade="BF"/>
          <w:lang w:val="en-GB"/>
        </w:rPr>
        <w:br/>
      </w:r>
      <w:r w:rsidRPr="000414E4">
        <w:rPr>
          <w:rFonts w:eastAsia="Canva Sans" w:cstheme="minorHAnsi"/>
          <w:color w:val="2F5496" w:themeColor="accent1" w:themeShade="BF"/>
          <w:lang w:val="en-GB"/>
        </w:rPr>
        <w:t>of CAF.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 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The </w:t>
      </w:r>
      <w:r w:rsidR="008F5B3D">
        <w:rPr>
          <w:rFonts w:eastAsia="Canva Sans" w:cstheme="minorHAnsi"/>
          <w:color w:val="2F5496" w:themeColor="accent1" w:themeShade="BF"/>
          <w:lang w:val="en-GB"/>
        </w:rPr>
        <w:t>main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 goal is to 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demonstrate 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how this tool </w:t>
      </w:r>
      <w:r w:rsidRPr="000414E4">
        <w:rPr>
          <w:rFonts w:eastAsia="Canva Sans" w:cstheme="minorHAnsi"/>
          <w:color w:val="2F5496" w:themeColor="accent1" w:themeShade="BF"/>
          <w:lang w:val="en-GB"/>
        </w:rPr>
        <w:t>supports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 public sector organizations </w:t>
      </w:r>
      <w:r w:rsidR="008F5B3D">
        <w:rPr>
          <w:rFonts w:eastAsia="Canva Sans" w:cstheme="minorHAnsi"/>
          <w:color w:val="2F5496" w:themeColor="accent1" w:themeShade="BF"/>
          <w:lang w:val="en-GB"/>
        </w:rPr>
        <w:br/>
      </w:r>
      <w:r w:rsidRPr="000414E4">
        <w:rPr>
          <w:rFonts w:eastAsia="Canva Sans" w:cstheme="minorHAnsi"/>
          <w:color w:val="2F5496" w:themeColor="accent1" w:themeShade="BF"/>
          <w:lang w:val="en-GB"/>
        </w:rPr>
        <w:t>in implementing innovative, customer-</w:t>
      </w:r>
      <w:r w:rsidR="008F5B3D">
        <w:rPr>
          <w:rFonts w:eastAsia="Canva Sans" w:cstheme="minorHAnsi"/>
          <w:color w:val="2F5496" w:themeColor="accent1" w:themeShade="BF"/>
          <w:lang w:val="en-GB"/>
        </w:rPr>
        <w:t>focused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 solutions and supports their continuous quest </w:t>
      </w:r>
      <w:r w:rsidR="008F5B3D">
        <w:rPr>
          <w:rFonts w:eastAsia="Canva Sans" w:cstheme="minorHAnsi"/>
          <w:color w:val="2F5496" w:themeColor="accent1" w:themeShade="BF"/>
          <w:lang w:val="en-GB"/>
        </w:rPr>
        <w:br/>
      </w:r>
      <w:r w:rsidRPr="000414E4">
        <w:rPr>
          <w:rFonts w:eastAsia="Canva Sans" w:cstheme="minorHAnsi"/>
          <w:color w:val="2F5496" w:themeColor="accent1" w:themeShade="BF"/>
          <w:lang w:val="en-GB"/>
        </w:rPr>
        <w:t>for excellence.</w:t>
      </w:r>
    </w:p>
    <w:p w14:paraId="37F2A205" w14:textId="06946941" w:rsidR="00D15262" w:rsidRPr="008830D2" w:rsidRDefault="0057458E" w:rsidP="008F5B3D">
      <w:pPr>
        <w:spacing w:before="120" w:after="120" w:line="240" w:lineRule="auto"/>
        <w:contextualSpacing/>
        <w:rPr>
          <w:rFonts w:eastAsia="Canva Sans" w:cstheme="minorHAnsi"/>
          <w:b/>
          <w:bCs/>
          <w:color w:val="2F5496" w:themeColor="accent1" w:themeShade="BF"/>
          <w:lang w:val="en-GB"/>
        </w:rPr>
      </w:pPr>
      <w:r>
        <w:rPr>
          <w:rFonts w:eastAsia="Canva Sans" w:cstheme="minorHAnsi"/>
          <w:b/>
          <w:bCs/>
          <w:color w:val="2F5496" w:themeColor="accent1" w:themeShade="BF"/>
          <w:lang w:val="en-GB"/>
        </w:rPr>
        <w:t>We are looking for the practices, that</w:t>
      </w:r>
      <w:r w:rsidR="00D15262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:</w:t>
      </w:r>
    </w:p>
    <w:p w14:paraId="5DBD2866" w14:textId="6482F8FC" w:rsidR="00CD712E" w:rsidRPr="008830D2" w:rsidRDefault="0057458E" w:rsidP="008F5B3D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eastAsia="Canva Sans" w:cstheme="minorHAnsi"/>
          <w:b/>
          <w:bCs/>
          <w:color w:val="2F5496" w:themeColor="accent1" w:themeShade="BF"/>
          <w:lang w:val="en-GB"/>
        </w:rPr>
      </w:pPr>
      <w:r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are 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l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ink</w:t>
      </w:r>
      <w:r>
        <w:rPr>
          <w:rFonts w:eastAsia="Canva Sans" w:cstheme="minorHAnsi"/>
          <w:b/>
          <w:bCs/>
          <w:color w:val="2F5496" w:themeColor="accent1" w:themeShade="BF"/>
          <w:lang w:val="en-GB"/>
        </w:rPr>
        <w:t>ed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with the </w:t>
      </w:r>
      <w:r w:rsidR="0022435C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key 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t</w:t>
      </w:r>
      <w:r w:rsidR="0022435C">
        <w:rPr>
          <w:rFonts w:eastAsia="Canva Sans" w:cstheme="minorHAnsi"/>
          <w:b/>
          <w:bCs/>
          <w:color w:val="2F5496" w:themeColor="accent1" w:themeShade="BF"/>
          <w:lang w:val="en-GB"/>
        </w:rPr>
        <w:t>hemes (described in the point 2 of th</w:t>
      </w:r>
      <w:r w:rsidR="000414E4">
        <w:rPr>
          <w:rFonts w:eastAsia="Canva Sans" w:cstheme="minorHAnsi"/>
          <w:b/>
          <w:bCs/>
          <w:color w:val="2F5496" w:themeColor="accent1" w:themeShade="BF"/>
          <w:lang w:val="en-GB"/>
        </w:rPr>
        <w:t>is</w:t>
      </w:r>
      <w:r w:rsidR="0022435C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formular)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,</w:t>
      </w:r>
    </w:p>
    <w:p w14:paraId="3CC3CC2A" w14:textId="346A249B" w:rsidR="00CD712E" w:rsidRPr="008830D2" w:rsidRDefault="0057458E" w:rsidP="008F5B3D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eastAsia="Canva Sans" w:cstheme="minorHAnsi"/>
          <w:b/>
          <w:bCs/>
          <w:color w:val="2F5496" w:themeColor="accent1" w:themeShade="BF"/>
          <w:lang w:val="en-GB"/>
        </w:rPr>
      </w:pPr>
      <w:r w:rsidRPr="007A0E7B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are </w:t>
      </w:r>
      <w:r w:rsidR="00CD712E" w:rsidRPr="007A0E7B">
        <w:rPr>
          <w:rFonts w:eastAsia="Canva Sans" w:cstheme="minorHAnsi"/>
          <w:b/>
          <w:bCs/>
          <w:color w:val="2F5496" w:themeColor="accent1" w:themeShade="BF"/>
          <w:lang w:val="en-GB"/>
        </w:rPr>
        <w:t>innovative</w:t>
      </w:r>
      <w:r w:rsidR="007A0E7B" w:rsidRPr="007A0E7B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and</w:t>
      </w:r>
      <w:r w:rsidR="00CD712E" w:rsidRPr="007A0E7B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</w:t>
      </w:r>
      <w:r w:rsidR="007A0E7B" w:rsidRPr="007A0E7B">
        <w:rPr>
          <w:rFonts w:eastAsia="Canva Sans" w:cstheme="minorHAnsi"/>
          <w:b/>
          <w:bCs/>
          <w:color w:val="2F5496" w:themeColor="accent1" w:themeShade="BF"/>
          <w:lang w:val="en-GB"/>
        </w:rPr>
        <w:t>transferable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(univer</w:t>
      </w:r>
      <w:r w:rsidR="0060457B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s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ality of the innovation)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,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</w:t>
      </w:r>
    </w:p>
    <w:p w14:paraId="3E7C2B71" w14:textId="1CFF97F1" w:rsidR="00CD712E" w:rsidRPr="008830D2" w:rsidRDefault="0057458E" w:rsidP="008F5B3D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eastAsia="Canva Sans" w:cstheme="minorHAnsi"/>
          <w:b/>
          <w:bCs/>
          <w:color w:val="2F5496" w:themeColor="accent1" w:themeShade="BF"/>
          <w:lang w:val="en-GB"/>
        </w:rPr>
      </w:pPr>
      <w:r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bring 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t</w:t>
      </w:r>
      <w:r w:rsidR="00CD712E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angible results of the CAF application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.</w:t>
      </w:r>
    </w:p>
    <w:p w14:paraId="2555C680" w14:textId="66ACE939" w:rsidR="0057458E" w:rsidRDefault="00CD712E" w:rsidP="008F5B3D">
      <w:pPr>
        <w:spacing w:before="120" w:after="120" w:line="240" w:lineRule="auto"/>
        <w:rPr>
          <w:rFonts w:eastAsia="Canva Sans" w:cstheme="minorHAnsi"/>
          <w:b/>
          <w:bCs/>
          <w:color w:val="2F5496" w:themeColor="accent1" w:themeShade="BF"/>
          <w:lang w:val="en-GB"/>
        </w:rPr>
      </w:pPr>
      <w:r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Innovations in the field of gree</w:t>
      </w:r>
      <w:r w:rsidR="0060457B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n</w:t>
      </w:r>
      <w:r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i</w:t>
      </w:r>
      <w:r w:rsidR="0060457B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n</w:t>
      </w:r>
      <w:r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g of public administration and digital 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transformation</w:t>
      </w:r>
      <w:r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 xml:space="preserve"> will be additionally rewarded</w:t>
      </w:r>
      <w:r w:rsidR="00706BC1" w:rsidRPr="008830D2">
        <w:rPr>
          <w:rFonts w:eastAsia="Canva Sans" w:cstheme="minorHAnsi"/>
          <w:b/>
          <w:bCs/>
          <w:color w:val="2F5496" w:themeColor="accent1" w:themeShade="BF"/>
          <w:lang w:val="en-GB"/>
        </w:rPr>
        <w:t>.</w:t>
      </w:r>
    </w:p>
    <w:p w14:paraId="4146CF51" w14:textId="40091E92" w:rsidR="0057458E" w:rsidRPr="000414E4" w:rsidRDefault="0057458E" w:rsidP="008F5B3D">
      <w:pPr>
        <w:spacing w:after="0" w:line="240" w:lineRule="auto"/>
        <w:rPr>
          <w:rFonts w:eastAsia="Canva Sans" w:cstheme="minorHAnsi"/>
          <w:color w:val="2F5496" w:themeColor="accent1" w:themeShade="BF"/>
          <w:lang w:val="en-GB"/>
        </w:rPr>
      </w:pP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Good practices will be </w:t>
      </w:r>
      <w:r w:rsidR="006451A3" w:rsidRPr="000414E4">
        <w:rPr>
          <w:rFonts w:eastAsia="Canva Sans" w:cstheme="minorHAnsi"/>
          <w:color w:val="2F5496" w:themeColor="accent1" w:themeShade="BF"/>
          <w:lang w:val="en-GB"/>
        </w:rPr>
        <w:t>selected</w:t>
      </w:r>
      <w:r w:rsidRPr="000414E4">
        <w:rPr>
          <w:rFonts w:eastAsia="Canva Sans" w:cstheme="minorHAnsi"/>
          <w:color w:val="2F5496" w:themeColor="accent1" w:themeShade="BF"/>
          <w:lang w:val="en-GB"/>
        </w:rPr>
        <w:t xml:space="preserve"> by the Steering Committee</w:t>
      </w:r>
      <w:r w:rsidR="006451A3" w:rsidRPr="000414E4">
        <w:rPr>
          <w:rFonts w:eastAsia="Canva Sans" w:cstheme="minorHAnsi"/>
          <w:color w:val="2F5496" w:themeColor="accent1" w:themeShade="BF"/>
          <w:lang w:val="en-GB"/>
        </w:rPr>
        <w:t xml:space="preserve"> </w:t>
      </w:r>
      <w:r w:rsidR="000414E4" w:rsidRPr="000414E4">
        <w:rPr>
          <w:rFonts w:eastAsia="Canva Sans" w:cstheme="minorHAnsi"/>
          <w:color w:val="2F5496" w:themeColor="accent1" w:themeShade="BF"/>
          <w:lang w:val="en-GB"/>
        </w:rPr>
        <w:t xml:space="preserve">composed of </w:t>
      </w:r>
      <w:r w:rsidR="006451A3" w:rsidRPr="000414E4">
        <w:rPr>
          <w:rFonts w:eastAsia="Canva Sans" w:cstheme="minorHAnsi"/>
          <w:color w:val="2F5496" w:themeColor="accent1" w:themeShade="BF"/>
          <w:lang w:val="en-GB"/>
        </w:rPr>
        <w:t xml:space="preserve">the representatives </w:t>
      </w:r>
      <w:r w:rsidR="008F5B3D">
        <w:rPr>
          <w:rFonts w:eastAsia="Canva Sans" w:cstheme="minorHAnsi"/>
          <w:color w:val="2F5496" w:themeColor="accent1" w:themeShade="BF"/>
          <w:lang w:val="en-GB"/>
        </w:rPr>
        <w:br/>
      </w:r>
      <w:r w:rsidR="006451A3" w:rsidRPr="000414E4">
        <w:rPr>
          <w:rFonts w:eastAsia="Canva Sans" w:cstheme="minorHAnsi"/>
          <w:color w:val="2F5496" w:themeColor="accent1" w:themeShade="BF"/>
          <w:lang w:val="en-GB"/>
        </w:rPr>
        <w:t>of the Polish Presidency, EIPA CAF Resource Centre and CAF National Correspondents network.</w:t>
      </w:r>
    </w:p>
    <w:p w14:paraId="2880CE51" w14:textId="77777777" w:rsidR="00E00FD9" w:rsidRDefault="00E00FD9" w:rsidP="00A9514B">
      <w:pPr>
        <w:spacing w:after="0" w:line="240" w:lineRule="auto"/>
        <w:rPr>
          <w:rFonts w:eastAsia="Canva Sans" w:cstheme="minorHAnsi"/>
          <w:color w:val="2F5496" w:themeColor="accent1" w:themeShade="BF"/>
          <w:lang w:val="en-GB"/>
        </w:rPr>
      </w:pPr>
    </w:p>
    <w:p w14:paraId="004F8517" w14:textId="77777777" w:rsidR="008F5B3D" w:rsidRPr="008830D2" w:rsidRDefault="008F5B3D" w:rsidP="00A9514B">
      <w:pPr>
        <w:spacing w:after="0" w:line="240" w:lineRule="auto"/>
        <w:rPr>
          <w:rFonts w:eastAsia="Canva Sans" w:cstheme="minorHAnsi"/>
          <w:color w:val="2F5496" w:themeColor="accent1" w:themeShade="BF"/>
          <w:lang w:val="en-GB"/>
        </w:rPr>
      </w:pPr>
    </w:p>
    <w:tbl>
      <w:tblPr>
        <w:tblW w:w="9030" w:type="dxa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7"/>
        <w:gridCol w:w="16"/>
        <w:gridCol w:w="5070"/>
        <w:gridCol w:w="1787"/>
      </w:tblGrid>
      <w:tr w:rsidR="008830D2" w:rsidRPr="008830D2" w14:paraId="0A446C88" w14:textId="77777777" w:rsidTr="00E00FD9">
        <w:tc>
          <w:tcPr>
            <w:tcW w:w="9030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9BB0" w14:textId="400C308C" w:rsidR="00D00C4B" w:rsidRPr="008830D2" w:rsidRDefault="00B61B21">
            <w:pPr>
              <w:spacing w:before="120" w:after="120" w:line="336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 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>1.</w:t>
            </w:r>
            <w:r w:rsidR="002C6D0B" w:rsidRPr="008830D2">
              <w:rPr>
                <w:rFonts w:eastAsia="Canva Sans" w:cstheme="minorHAnsi"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 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Identification of the organisation: </w:t>
            </w:r>
          </w:p>
        </w:tc>
      </w:tr>
      <w:tr w:rsidR="008830D2" w:rsidRPr="00F2588B" w14:paraId="4902430B" w14:textId="77777777" w:rsidTr="000414E4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rPr>
          <w:trHeight w:val="363"/>
        </w:trPr>
        <w:tc>
          <w:tcPr>
            <w:tcW w:w="2173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045CB8" w14:textId="5231AF0E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Name of the organisation </w:t>
            </w:r>
            <w:r w:rsidR="00F2588B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>/ website</w:t>
            </w:r>
          </w:p>
        </w:tc>
        <w:tc>
          <w:tcPr>
            <w:tcW w:w="6857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6C487D" w14:textId="77777777" w:rsidR="00D00C4B" w:rsidRPr="008830D2" w:rsidRDefault="002C6D0B" w:rsidP="003D53CE">
            <w:pPr>
              <w:spacing w:after="0" w:line="240" w:lineRule="auto"/>
              <w:rPr>
                <w:rFonts w:eastAsia="Arimo"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  <w:r w:rsidRPr="008830D2">
              <w:rPr>
                <w:rFonts w:eastAsia="Arimo"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0865EB58" w14:textId="77777777" w:rsidR="00E00FD9" w:rsidRPr="008830D2" w:rsidRDefault="00E00FD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</w:tc>
      </w:tr>
      <w:tr w:rsidR="008830D2" w:rsidRPr="000414E4" w14:paraId="3D7A1986" w14:textId="77777777" w:rsidTr="000414E4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rPr>
          <w:trHeight w:val="743"/>
        </w:trPr>
        <w:tc>
          <w:tcPr>
            <w:tcW w:w="2173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D2E00C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Name of the person in charge </w:t>
            </w:r>
          </w:p>
        </w:tc>
        <w:tc>
          <w:tcPr>
            <w:tcW w:w="6857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0659C3" w14:textId="77777777" w:rsidR="00D00C4B" w:rsidRDefault="002C6D0B" w:rsidP="003D53CE">
            <w:pPr>
              <w:spacing w:after="0" w:line="240" w:lineRule="auto"/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  <w:r w:rsidR="000414E4"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  <w:t xml:space="preserve">   </w:t>
            </w:r>
          </w:p>
          <w:p w14:paraId="5F9D9085" w14:textId="77777777" w:rsidR="000414E4" w:rsidRDefault="000414E4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12EA3183" w14:textId="62064D18" w:rsidR="008F5B3D" w:rsidRPr="008830D2" w:rsidRDefault="008F5B3D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</w:tc>
      </w:tr>
      <w:tr w:rsidR="008830D2" w:rsidRPr="00F2588B" w14:paraId="5C3476D1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73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88F2FF" w14:textId="77777777" w:rsidR="00D00C4B" w:rsidRDefault="00F2588B" w:rsidP="003D53CE">
            <w:pPr>
              <w:spacing w:after="0" w:line="240" w:lineRule="auto"/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</w:pPr>
            <w:r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Contact </w:t>
            </w:r>
            <w:r w:rsidRPr="00F2588B"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>(e-</w:t>
            </w:r>
            <w:r w:rsidR="002C6D0B" w:rsidRPr="00F2588B"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>mail / phone</w:t>
            </w:r>
            <w:r w:rsidRPr="00F2588B"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>)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  <w:p w14:paraId="10320698" w14:textId="7F1224D4" w:rsidR="008F5B3D" w:rsidRPr="008830D2" w:rsidRDefault="008F5B3D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6857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CA65D0" w14:textId="77777777" w:rsidR="00D00C4B" w:rsidRPr="008830D2" w:rsidRDefault="002C6D0B" w:rsidP="003D53CE">
            <w:pPr>
              <w:spacing w:after="0" w:line="240" w:lineRule="auto"/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6A33B1AF" w14:textId="77777777" w:rsidR="008F5B3D" w:rsidRPr="008830D2" w:rsidRDefault="008F5B3D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</w:tc>
      </w:tr>
      <w:tr w:rsidR="008830D2" w:rsidRPr="000414E4" w14:paraId="58059A4C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73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BF0D82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Level 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(please underline): </w:t>
            </w: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857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762F69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European, national / federal, regional, local</w:t>
            </w: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8830D2" w:rsidRPr="000414E4" w14:paraId="0B9500C9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73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FD3690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Sector 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(please underline)</w:t>
            </w: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6857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23342A" w14:textId="410CD571" w:rsidR="00E00FD9" w:rsidRPr="008830D2" w:rsidRDefault="002C6D0B" w:rsidP="000414E4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administration, finance, construction / infrastructures, defence / security, culture / education, justice, healthcare / social work, labour / employment, agriculture, environment or other public services</w:t>
            </w: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8830D2" w:rsidRPr="000414E4" w14:paraId="6BAF3CA3" w14:textId="77777777" w:rsidTr="00E00FD9">
        <w:tc>
          <w:tcPr>
            <w:tcW w:w="9030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E8EE" w14:textId="43CEDE2D" w:rsidR="003D53CE" w:rsidRDefault="00B61B21" w:rsidP="003D53CE">
            <w:pPr>
              <w:spacing w:after="0" w:line="240" w:lineRule="auto"/>
              <w:jc w:val="both"/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 </w:t>
            </w:r>
            <w:r w:rsidR="003D53CE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2. 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Link </w:t>
            </w:r>
            <w:r w:rsidR="008F5B3D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>to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 the topics of the conference</w:t>
            </w:r>
            <w:r w:rsidR="003D53CE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>:</w:t>
            </w:r>
          </w:p>
          <w:p w14:paraId="649E55A2" w14:textId="294817DF" w:rsidR="008F5B3D" w:rsidRPr="008F5B3D" w:rsidRDefault="008F5B3D" w:rsidP="008F5B3D">
            <w:pPr>
              <w:tabs>
                <w:tab w:val="left" w:pos="1070"/>
              </w:tabs>
              <w:spacing w:after="0" w:line="240" w:lineRule="auto"/>
              <w:jc w:val="both"/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8"/>
                <w:szCs w:val="8"/>
                <w:lang w:val="en-GB"/>
              </w:rPr>
            </w:pPr>
            <w:r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ab/>
            </w:r>
          </w:p>
          <w:p w14:paraId="677BCFB3" w14:textId="77777777" w:rsidR="0022435C" w:rsidRDefault="00B61B21" w:rsidP="003D53CE">
            <w:pPr>
              <w:spacing w:after="0" w:line="240" w:lineRule="auto"/>
              <w:jc w:val="both"/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30"/>
                <w:szCs w:val="30"/>
                <w:lang w:val="en-GB"/>
              </w:rPr>
              <w:t xml:space="preserve"> </w:t>
            </w:r>
            <w:r w:rsidR="003D53CE"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30"/>
                <w:szCs w:val="30"/>
                <w:lang w:val="en-GB"/>
              </w:rPr>
              <w:t xml:space="preserve">My case is linked to the following key theme </w:t>
            </w:r>
            <w:r w:rsidR="003D53CE" w:rsidRPr="008830D2"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>(mark “X” next to the chosen theme</w:t>
            </w:r>
            <w:r w:rsidR="0022435C"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>,</w:t>
            </w:r>
          </w:p>
          <w:p w14:paraId="6E4BC41B" w14:textId="13EC3361" w:rsidR="00D00C4B" w:rsidRPr="008830D2" w:rsidRDefault="0022435C" w:rsidP="003D53CE">
            <w:pPr>
              <w:spacing w:after="0" w:line="240" w:lineRule="auto"/>
              <w:jc w:val="both"/>
              <w:rPr>
                <w:rFonts w:cstheme="minorHAnsi"/>
                <w:color w:val="2F5496" w:themeColor="accent1" w:themeShade="BF"/>
                <w:lang w:val="en-GB"/>
              </w:rPr>
            </w:pPr>
            <w:r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  there is the possibility to mark both boxes</w:t>
            </w:r>
            <w:r w:rsidR="003D53CE" w:rsidRPr="008830D2">
              <w:rPr>
                <w:rFonts w:eastAsia="Canva Sans Bold" w:cstheme="minorHAnsi"/>
                <w:color w:val="2F5496" w:themeColor="accent1" w:themeShade="BF"/>
                <w:sz w:val="24"/>
                <w:szCs w:val="24"/>
                <w:lang w:val="en-GB"/>
              </w:rPr>
              <w:t>)</w:t>
            </w:r>
          </w:p>
        </w:tc>
      </w:tr>
      <w:tr w:rsidR="008830D2" w:rsidRPr="000414E4" w14:paraId="5D3AA7EE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9228F8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Empowering people (co-creation, co-decision making) </w:t>
            </w:r>
          </w:p>
        </w:tc>
        <w:tc>
          <w:tcPr>
            <w:tcW w:w="5086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69DA18" w14:textId="13DC0077" w:rsidR="00E00FD9" w:rsidRDefault="002C6D0B" w:rsidP="003D53CE">
            <w:pPr>
              <w:spacing w:after="0" w:line="240" w:lineRule="auto"/>
              <w:rPr>
                <w:rFonts w:eastAsia="Arimo"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e.g.: intergenerational knowledge sharing,  attractiveness of public sector, gender mainstreaming, wellbeing, leadership awareness, involvement of citizens</w:t>
            </w:r>
            <w:r w:rsidRPr="008830D2">
              <w:rPr>
                <w:rFonts w:eastAsia="Arimo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  <w:p w14:paraId="5B76B8F2" w14:textId="77777777" w:rsidR="00F2588B" w:rsidRPr="008830D2" w:rsidRDefault="00F2588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</w:p>
          <w:p w14:paraId="093A6E31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178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A1F4D7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</w:tc>
      </w:tr>
      <w:tr w:rsidR="008830D2" w:rsidRPr="000414E4" w14:paraId="6C39E543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494EC5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Transformative processes </w:t>
            </w:r>
          </w:p>
        </w:tc>
        <w:tc>
          <w:tcPr>
            <w:tcW w:w="5086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D605CF" w14:textId="2699BD62" w:rsidR="00D00C4B" w:rsidRPr="008830D2" w:rsidRDefault="002C6D0B" w:rsidP="003D53CE">
            <w:pPr>
              <w:spacing w:after="0" w:line="240" w:lineRule="auto"/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e.g.</w:t>
            </w:r>
            <w:r w:rsidR="0022435C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: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greening of public administration (including social responsibility, role model of the public sector), digital transformation and innovation, new trends, knowledge management processes, </w:t>
            </w:r>
            <w:r w:rsidR="00F2588B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i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ntegrity &amp; anti-corruption, accessibility </w:t>
            </w:r>
          </w:p>
          <w:p w14:paraId="70787AC2" w14:textId="77777777" w:rsidR="00E00FD9" w:rsidRPr="008830D2" w:rsidRDefault="00E00FD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</w:p>
          <w:p w14:paraId="4D5FB854" w14:textId="77777777" w:rsidR="00B61B21" w:rsidRPr="008830D2" w:rsidRDefault="00B61B21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178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2F4368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" w:cstheme="minorHAnsi"/>
                <w:color w:val="2F5496" w:themeColor="accent1" w:themeShade="BF"/>
                <w:sz w:val="14"/>
                <w:szCs w:val="14"/>
                <w:lang w:val="en-GB"/>
              </w:rPr>
              <w:t xml:space="preserve"> </w:t>
            </w:r>
          </w:p>
        </w:tc>
      </w:tr>
      <w:tr w:rsidR="008830D2" w:rsidRPr="000414E4" w14:paraId="70F51011" w14:textId="77777777" w:rsidTr="00E00FD9">
        <w:tc>
          <w:tcPr>
            <w:tcW w:w="9030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3E8B" w14:textId="2EAF3C02" w:rsidR="00D00C4B" w:rsidRPr="008830D2" w:rsidRDefault="00B61B21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 xml:space="preserve"> 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pacing w:val="30"/>
                <w:sz w:val="40"/>
                <w:szCs w:val="40"/>
                <w:lang w:val="en-GB"/>
              </w:rPr>
              <w:t>3.Short description of the good practice</w:t>
            </w:r>
            <w:r w:rsidR="002C6D0B"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8830D2" w:rsidRPr="008830D2" w14:paraId="0A7A8EE3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765783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lastRenderedPageBreak/>
              <w:t>Title of the case: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873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07EF77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</w:tc>
      </w:tr>
      <w:tr w:rsidR="008830D2" w:rsidRPr="008830D2" w14:paraId="00FF68A1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c>
          <w:tcPr>
            <w:tcW w:w="21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C84819" w14:textId="77777777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>Keywords: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873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82B250" w14:textId="74A2149F" w:rsidR="00D15262" w:rsidRPr="008830D2" w:rsidRDefault="002C6D0B" w:rsidP="00F2588B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</w:tc>
      </w:tr>
      <w:tr w:rsidR="008830D2" w:rsidRPr="000414E4" w14:paraId="7340FAE0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rPr>
          <w:trHeight w:val="402"/>
        </w:trPr>
        <w:tc>
          <w:tcPr>
            <w:tcW w:w="21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5D997D" w14:textId="62717F1D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>Short Case Description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br/>
              <w:t xml:space="preserve">(max. 1 page; according to the following structure):   </w:t>
            </w:r>
          </w:p>
          <w:p w14:paraId="5ED648AB" w14:textId="77777777" w:rsidR="00D15262" w:rsidRPr="008830D2" w:rsidRDefault="00D15262" w:rsidP="003D53CE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>Project background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: topic(s) that are dealt with by the case </w:t>
            </w:r>
          </w:p>
          <w:p w14:paraId="773A8A71" w14:textId="184C5420" w:rsidR="00D15262" w:rsidRPr="008830D2" w:rsidRDefault="00D15262" w:rsidP="003D53CE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>Change process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: major steps/activities undertaken, starting with the initial level, indicating what was the major problem </w:t>
            </w:r>
            <w:r w:rsidR="00F2588B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addressed</w:t>
            </w:r>
          </w:p>
        </w:tc>
        <w:tc>
          <w:tcPr>
            <w:tcW w:w="6873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DE0BC9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3076E5E1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5C5DA3A1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0F5B4EDA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3CECC23C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61E444BF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0D2E4222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42ABD7A9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557D48E8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4262D64E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64C448FF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59315698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54D3FE01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63C43EB5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7AA6977E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640EB2A2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22E7E66B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357F4A1F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6F4B6A64" w14:textId="77777777" w:rsidR="00D15262" w:rsidRPr="008830D2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  <w:r w:rsidRPr="00302049">
              <w:rPr>
                <w:rFonts w:cstheme="minorHAnsi"/>
                <w:color w:val="2F5496" w:themeColor="accent1" w:themeShade="BF"/>
                <w:lang w:val="en-GB"/>
              </w:rPr>
              <w:t xml:space="preserve"> </w:t>
            </w:r>
          </w:p>
          <w:p w14:paraId="654ECFA2" w14:textId="09C54CE2" w:rsidR="00D15262" w:rsidRPr="00302049" w:rsidRDefault="00D15262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26ACCCBD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38FC52A6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03A53077" w14:textId="4F23F668" w:rsidR="00302049" w:rsidRPr="008830D2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</w:tc>
      </w:tr>
      <w:tr w:rsidR="008830D2" w:rsidRPr="000414E4" w14:paraId="2141FDC6" w14:textId="77777777" w:rsidTr="00D15262">
        <w:tblPrEx>
          <w:tblBorders>
            <w:top w:val="single" w:sz="6" w:space="0" w:color="3B75C2"/>
            <w:left w:val="single" w:sz="6" w:space="0" w:color="3B75C2"/>
            <w:bottom w:val="single" w:sz="6" w:space="0" w:color="3B75C2"/>
            <w:right w:val="single" w:sz="6" w:space="0" w:color="3B75C2"/>
            <w:insideH w:val="single" w:sz="6" w:space="0" w:color="3B75C2"/>
            <w:insideV w:val="single" w:sz="6" w:space="0" w:color="3B75C2"/>
          </w:tblBorders>
        </w:tblPrEx>
        <w:trPr>
          <w:trHeight w:val="2757"/>
        </w:trPr>
        <w:tc>
          <w:tcPr>
            <w:tcW w:w="21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E565AD" w14:textId="3179B792" w:rsidR="00D00C4B" w:rsidRPr="008830D2" w:rsidRDefault="002C6D0B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 Bold" w:cstheme="minorHAnsi"/>
                <w:b/>
                <w:bCs/>
                <w:color w:val="2F5496" w:themeColor="accent1" w:themeShade="BF"/>
                <w:sz w:val="24"/>
                <w:szCs w:val="24"/>
                <w:lang w:val="en-GB"/>
              </w:rPr>
              <w:t xml:space="preserve">Results/tangible effects </w:t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 </w:t>
            </w:r>
            <w:r w:rsidR="00CD712E"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(max. 1 page):</w:t>
            </w:r>
          </w:p>
          <w:p w14:paraId="740EFD0E" w14:textId="3DA3D2AD" w:rsidR="00D00C4B" w:rsidRPr="008830D2" w:rsidRDefault="002C6D0B" w:rsidP="00302049">
            <w:pPr>
              <w:spacing w:after="0" w:line="240" w:lineRule="auto"/>
              <w:rPr>
                <w:rFonts w:cstheme="minorHAnsi"/>
                <w:color w:val="2F5496" w:themeColor="accent1" w:themeShade="BF"/>
                <w:sz w:val="24"/>
                <w:szCs w:val="24"/>
                <w:lang w:val="en-GB"/>
              </w:rPr>
            </w:pP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Please give a brief description of </w:t>
            </w:r>
            <w:r w:rsidR="008F6577"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br/>
            </w:r>
            <w:r w:rsidRPr="008830D2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 xml:space="preserve">a tangible impact / result of the implemented practice for the organisation </w:t>
            </w:r>
            <w:r w:rsidR="00F2588B">
              <w:rPr>
                <w:rFonts w:eastAsia="Canva Sans" w:cstheme="minorHAnsi"/>
                <w:color w:val="2F5496" w:themeColor="accent1" w:themeShade="BF"/>
                <w:sz w:val="24"/>
                <w:szCs w:val="24"/>
                <w:lang w:val="en-GB"/>
              </w:rPr>
              <w:t>/ people/ clients</w:t>
            </w:r>
          </w:p>
        </w:tc>
        <w:tc>
          <w:tcPr>
            <w:tcW w:w="6873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4045AD" w14:textId="77777777" w:rsidR="00D00C4B" w:rsidRDefault="002C6D0B" w:rsidP="003D53CE">
            <w:pPr>
              <w:spacing w:after="0" w:line="240" w:lineRule="auto"/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</w:pPr>
            <w:r w:rsidRPr="008830D2">
              <w:rPr>
                <w:rFonts w:eastAsia="Canva Sans Italics" w:cstheme="minorHAnsi"/>
                <w:i/>
                <w:iCs/>
                <w:color w:val="2F5496" w:themeColor="accent1" w:themeShade="BF"/>
                <w:sz w:val="20"/>
                <w:szCs w:val="20"/>
                <w:lang w:val="en-GB"/>
              </w:rPr>
              <w:t xml:space="preserve"> </w:t>
            </w:r>
          </w:p>
          <w:p w14:paraId="3E6CE815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53E5C901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5A6958DE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429D160F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5D8DC72D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72F8BA5D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213C8B36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07E56C86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7C161DDD" w14:textId="77777777" w:rsidR="00302049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  <w:p w14:paraId="7E0F050F" w14:textId="77777777" w:rsidR="00302049" w:rsidRPr="008830D2" w:rsidRDefault="00302049" w:rsidP="003D53CE">
            <w:pPr>
              <w:spacing w:after="0" w:line="240" w:lineRule="auto"/>
              <w:rPr>
                <w:rFonts w:cstheme="minorHAnsi"/>
                <w:color w:val="2F5496" w:themeColor="accent1" w:themeShade="BF"/>
                <w:lang w:val="en-GB"/>
              </w:rPr>
            </w:pPr>
          </w:p>
        </w:tc>
      </w:tr>
    </w:tbl>
    <w:p w14:paraId="54C2F6EE" w14:textId="77777777" w:rsidR="00962CB8" w:rsidRDefault="00962CB8" w:rsidP="00962CB8">
      <w:pPr>
        <w:spacing w:after="0" w:line="240" w:lineRule="auto"/>
        <w:rPr>
          <w:rFonts w:eastAsia="Open Sans Bold" w:cstheme="minorHAnsi"/>
          <w:b/>
          <w:bCs/>
          <w:color w:val="2F5496" w:themeColor="accent1" w:themeShade="BF"/>
          <w:sz w:val="24"/>
          <w:szCs w:val="24"/>
          <w:lang w:val="en-GB"/>
        </w:rPr>
      </w:pPr>
    </w:p>
    <w:p w14:paraId="12D41DD1" w14:textId="337619A7" w:rsidR="00E00FD9" w:rsidRPr="008830D2" w:rsidRDefault="00962CB8" w:rsidP="00962CB8">
      <w:pPr>
        <w:spacing w:after="0" w:line="240" w:lineRule="auto"/>
        <w:rPr>
          <w:rFonts w:eastAsia="Open Sans Bold" w:cstheme="minorHAnsi"/>
          <w:b/>
          <w:bCs/>
          <w:color w:val="2F5496" w:themeColor="accent1" w:themeShade="BF"/>
          <w:sz w:val="24"/>
          <w:szCs w:val="24"/>
          <w:lang w:val="en-GB"/>
        </w:rPr>
      </w:pPr>
      <w:r w:rsidRPr="00D16869">
        <w:rPr>
          <w:rFonts w:eastAsia="Open Sans Bold" w:cstheme="minorHAnsi"/>
          <w:b/>
          <w:bCs/>
          <w:color w:val="2F5496" w:themeColor="accent1" w:themeShade="BF"/>
          <w:sz w:val="24"/>
          <w:szCs w:val="24"/>
          <w:highlight w:val="yellow"/>
          <w:lang w:val="en-GB"/>
        </w:rPr>
        <w:t>The deadline for the CAF National Correspondents to send pre-selected 3-4 case descriptions per country is the 15</w:t>
      </w:r>
      <w:r w:rsidRPr="00D16869">
        <w:rPr>
          <w:rFonts w:eastAsia="Open Sans Bold" w:cstheme="minorHAnsi"/>
          <w:b/>
          <w:bCs/>
          <w:color w:val="2F5496" w:themeColor="accent1" w:themeShade="BF"/>
          <w:sz w:val="24"/>
          <w:szCs w:val="24"/>
          <w:highlight w:val="yellow"/>
          <w:vertAlign w:val="superscript"/>
          <w:lang w:val="en-GB"/>
        </w:rPr>
        <w:t>th</w:t>
      </w:r>
      <w:r w:rsidRPr="00D16869">
        <w:rPr>
          <w:rFonts w:eastAsia="Open Sans Bold" w:cstheme="minorHAnsi"/>
          <w:b/>
          <w:bCs/>
          <w:color w:val="2F5496" w:themeColor="accent1" w:themeShade="BF"/>
          <w:sz w:val="24"/>
          <w:szCs w:val="24"/>
          <w:highlight w:val="yellow"/>
          <w:lang w:val="en-GB"/>
        </w:rPr>
        <w:t xml:space="preserve"> of October 2024.</w:t>
      </w:r>
      <w:r>
        <w:rPr>
          <w:rFonts w:eastAsia="Open Sans Bold" w:cstheme="minorHAnsi"/>
          <w:b/>
          <w:bCs/>
          <w:color w:val="2F5496" w:themeColor="accent1" w:themeShade="BF"/>
          <w:sz w:val="24"/>
          <w:szCs w:val="24"/>
          <w:lang w:val="en-GB"/>
        </w:rPr>
        <w:t xml:space="preserve"> </w:t>
      </w:r>
    </w:p>
    <w:p w14:paraId="376025DE" w14:textId="77777777" w:rsidR="00962CB8" w:rsidRDefault="00962CB8" w:rsidP="00E0581F">
      <w:pPr>
        <w:spacing w:before="120" w:after="120" w:line="240" w:lineRule="auto"/>
        <w:rPr>
          <w:rFonts w:eastAsia="Open Sans Bold" w:cstheme="minorHAnsi"/>
          <w:color w:val="2F5496" w:themeColor="accent1" w:themeShade="BF"/>
          <w:lang w:val="en-GB"/>
        </w:rPr>
      </w:pPr>
    </w:p>
    <w:p w14:paraId="2170A49E" w14:textId="05CA1327" w:rsidR="00962CB8" w:rsidRPr="00D16869" w:rsidRDefault="00962CB8" w:rsidP="00E0581F">
      <w:pPr>
        <w:spacing w:before="120" w:after="120" w:line="240" w:lineRule="auto"/>
        <w:rPr>
          <w:rFonts w:eastAsia="Open Sans Bold" w:cstheme="minorHAnsi"/>
          <w:b/>
          <w:bCs/>
          <w:color w:val="2F5496" w:themeColor="accent1" w:themeShade="BF"/>
          <w:u w:val="single"/>
          <w:lang w:val="en-GB"/>
        </w:rPr>
      </w:pPr>
      <w:r w:rsidRPr="00D16869">
        <w:rPr>
          <w:rFonts w:eastAsia="Open Sans Bold" w:cstheme="minorHAnsi"/>
          <w:b/>
          <w:bCs/>
          <w:color w:val="2F5496" w:themeColor="accent1" w:themeShade="BF"/>
          <w:u w:val="single"/>
          <w:lang w:val="en-GB"/>
        </w:rPr>
        <w:t>Additional information:</w:t>
      </w:r>
    </w:p>
    <w:p w14:paraId="02C5D257" w14:textId="0C729377" w:rsidR="00D00C4B" w:rsidRDefault="002C6D0B" w:rsidP="00E0581F">
      <w:pPr>
        <w:spacing w:before="120" w:after="120" w:line="240" w:lineRule="auto"/>
        <w:rPr>
          <w:rFonts w:eastAsia="Open Sans Bold" w:cstheme="minorHAnsi"/>
          <w:color w:val="2F5496" w:themeColor="accent1" w:themeShade="BF"/>
          <w:lang w:val="en-GB"/>
        </w:rPr>
      </w:pPr>
      <w:r w:rsidRPr="008830D2">
        <w:rPr>
          <w:rFonts w:eastAsia="Open Sans Bold" w:cstheme="minorHAnsi"/>
          <w:color w:val="2F5496" w:themeColor="accent1" w:themeShade="BF"/>
          <w:lang w:val="en-GB"/>
        </w:rPr>
        <w:lastRenderedPageBreak/>
        <w:t xml:space="preserve">Following the </w:t>
      </w:r>
      <w:r w:rsidR="00962CB8">
        <w:rPr>
          <w:rFonts w:eastAsia="Open Sans Bold" w:cstheme="minorHAnsi"/>
          <w:color w:val="2F5496" w:themeColor="accent1" w:themeShade="BF"/>
          <w:lang w:val="en-GB"/>
        </w:rPr>
        <w:t>s</w:t>
      </w:r>
      <w:r w:rsidRPr="008830D2">
        <w:rPr>
          <w:rFonts w:eastAsia="Open Sans Bold" w:cstheme="minorHAnsi"/>
          <w:color w:val="2F5496" w:themeColor="accent1" w:themeShade="BF"/>
          <w:lang w:val="en-GB"/>
        </w:rPr>
        <w:t>election process</w:t>
      </w:r>
      <w:r w:rsidR="00296676" w:rsidRPr="008830D2">
        <w:rPr>
          <w:rFonts w:eastAsia="Open Sans Bold" w:cstheme="minorHAnsi"/>
          <w:color w:val="2F5496" w:themeColor="accent1" w:themeShade="BF"/>
          <w:lang w:val="en-GB"/>
        </w:rPr>
        <w:t xml:space="preserve">, early February 2025 </w:t>
      </w:r>
      <w:r w:rsidRPr="008830D2">
        <w:rPr>
          <w:rFonts w:eastAsia="Open Sans Bold" w:cstheme="minorHAnsi"/>
          <w:color w:val="2F5496" w:themeColor="accent1" w:themeShade="BF"/>
          <w:lang w:val="en-GB"/>
        </w:rPr>
        <w:t xml:space="preserve">the </w:t>
      </w:r>
      <w:r w:rsidR="00296676" w:rsidRPr="008830D2">
        <w:rPr>
          <w:rFonts w:eastAsia="Open Sans Bold" w:cstheme="minorHAnsi"/>
          <w:color w:val="2F5496" w:themeColor="accent1" w:themeShade="BF"/>
          <w:lang w:val="en-GB"/>
        </w:rPr>
        <w:t>Steering C</w:t>
      </w:r>
      <w:r w:rsidRPr="008830D2">
        <w:rPr>
          <w:rFonts w:eastAsia="Open Sans Bold" w:cstheme="minorHAnsi"/>
          <w:color w:val="2F5496" w:themeColor="accent1" w:themeShade="BF"/>
          <w:lang w:val="en-GB"/>
        </w:rPr>
        <w:t>ommittee will ask the selected organisa</w:t>
      </w:r>
      <w:r w:rsidR="003D53CE" w:rsidRPr="008830D2">
        <w:rPr>
          <w:rFonts w:eastAsia="Open Sans Bold" w:cstheme="minorHAnsi"/>
          <w:color w:val="2F5496" w:themeColor="accent1" w:themeShade="BF"/>
          <w:lang w:val="en-GB"/>
        </w:rPr>
        <w:t>tion</w:t>
      </w:r>
      <w:r w:rsidR="00296676" w:rsidRPr="008830D2">
        <w:rPr>
          <w:rFonts w:eastAsia="Open Sans Bold" w:cstheme="minorHAnsi"/>
          <w:color w:val="2F5496" w:themeColor="accent1" w:themeShade="BF"/>
          <w:lang w:val="en-GB"/>
        </w:rPr>
        <w:t>s</w:t>
      </w:r>
      <w:r w:rsidRPr="008830D2">
        <w:rPr>
          <w:rFonts w:eastAsia="Open Sans Bold" w:cstheme="minorHAnsi"/>
          <w:color w:val="2F5496" w:themeColor="accent1" w:themeShade="BF"/>
          <w:lang w:val="en-GB"/>
        </w:rPr>
        <w:t xml:space="preserve"> to submit a full case </w:t>
      </w:r>
      <w:r w:rsidR="00962CB8">
        <w:rPr>
          <w:rFonts w:eastAsia="Open Sans Bold" w:cstheme="minorHAnsi"/>
          <w:color w:val="2F5496" w:themeColor="accent1" w:themeShade="BF"/>
          <w:lang w:val="en-GB"/>
        </w:rPr>
        <w:t>description</w:t>
      </w:r>
      <w:r w:rsidRPr="008830D2">
        <w:rPr>
          <w:rFonts w:eastAsia="Open Sans Bold" w:cstheme="minorHAnsi"/>
          <w:color w:val="2F5496" w:themeColor="accent1" w:themeShade="BF"/>
          <w:lang w:val="en-GB"/>
        </w:rPr>
        <w:t xml:space="preserve"> </w:t>
      </w:r>
      <w:r w:rsidR="00296676" w:rsidRPr="008830D2">
        <w:rPr>
          <w:rFonts w:eastAsia="Open Sans Bold" w:cstheme="minorHAnsi"/>
          <w:color w:val="2F5496" w:themeColor="accent1" w:themeShade="BF"/>
          <w:lang w:val="en-GB"/>
        </w:rPr>
        <w:t>as well as</w:t>
      </w:r>
      <w:r w:rsidR="00962CB8">
        <w:rPr>
          <w:rFonts w:eastAsia="Open Sans Bold" w:cstheme="minorHAnsi"/>
          <w:color w:val="2F5496" w:themeColor="accent1" w:themeShade="BF"/>
          <w:lang w:val="en-GB"/>
        </w:rPr>
        <w:t xml:space="preserve"> the</w:t>
      </w:r>
      <w:r w:rsidR="00296676" w:rsidRPr="008830D2">
        <w:rPr>
          <w:rFonts w:eastAsia="Open Sans Bold" w:cstheme="minorHAnsi"/>
          <w:color w:val="2F5496" w:themeColor="accent1" w:themeShade="BF"/>
          <w:lang w:val="en-GB"/>
        </w:rPr>
        <w:t xml:space="preserve"> PowerPoint presentation </w:t>
      </w:r>
      <w:r w:rsidR="00296676" w:rsidRPr="00962CB8">
        <w:rPr>
          <w:rFonts w:eastAsia="Open Sans Bold" w:cstheme="minorHAnsi"/>
          <w:color w:val="2F5496" w:themeColor="accent1" w:themeShade="BF"/>
          <w:lang w:val="en-GB"/>
        </w:rPr>
        <w:t>till the 1</w:t>
      </w:r>
      <w:r w:rsidR="00296676" w:rsidRPr="00962CB8">
        <w:rPr>
          <w:rFonts w:eastAsia="Open Sans Bold" w:cstheme="minorHAnsi"/>
          <w:color w:val="2F5496" w:themeColor="accent1" w:themeShade="BF"/>
          <w:vertAlign w:val="superscript"/>
          <w:lang w:val="en-GB"/>
        </w:rPr>
        <w:t>st</w:t>
      </w:r>
      <w:r w:rsidR="00296676" w:rsidRPr="00962CB8">
        <w:rPr>
          <w:rFonts w:eastAsia="Open Sans Bold" w:cstheme="minorHAnsi"/>
          <w:color w:val="2F5496" w:themeColor="accent1" w:themeShade="BF"/>
          <w:lang w:val="en-GB"/>
        </w:rPr>
        <w:t xml:space="preserve"> </w:t>
      </w:r>
      <w:r w:rsidR="00D16869">
        <w:rPr>
          <w:rFonts w:eastAsia="Open Sans Bold" w:cstheme="minorHAnsi"/>
          <w:color w:val="2F5496" w:themeColor="accent1" w:themeShade="BF"/>
          <w:lang w:val="en-GB"/>
        </w:rPr>
        <w:br/>
      </w:r>
      <w:r w:rsidR="00296676" w:rsidRPr="00962CB8">
        <w:rPr>
          <w:rFonts w:eastAsia="Open Sans Bold" w:cstheme="minorHAnsi"/>
          <w:color w:val="2F5496" w:themeColor="accent1" w:themeShade="BF"/>
          <w:lang w:val="en-GB"/>
        </w:rPr>
        <w:t xml:space="preserve">of </w:t>
      </w:r>
      <w:r w:rsidR="006451A3" w:rsidRPr="00962CB8">
        <w:rPr>
          <w:rFonts w:eastAsia="Open Sans Bold" w:cstheme="minorHAnsi"/>
          <w:color w:val="2F5496" w:themeColor="accent1" w:themeShade="BF"/>
          <w:lang w:val="en-GB"/>
        </w:rPr>
        <w:t>March</w:t>
      </w:r>
      <w:r w:rsidR="00296676" w:rsidRPr="00962CB8">
        <w:rPr>
          <w:rFonts w:eastAsia="Open Sans Bold" w:cstheme="minorHAnsi"/>
          <w:color w:val="2F5496" w:themeColor="accent1" w:themeShade="BF"/>
          <w:lang w:val="en-GB"/>
        </w:rPr>
        <w:t xml:space="preserve"> 2025.</w:t>
      </w:r>
      <w:r w:rsidRPr="008830D2">
        <w:rPr>
          <w:rFonts w:eastAsia="Open Sans Bold" w:cstheme="minorHAnsi"/>
          <w:color w:val="2F5496" w:themeColor="accent1" w:themeShade="BF"/>
          <w:lang w:val="en-GB"/>
        </w:rPr>
        <w:t xml:space="preserve">  </w:t>
      </w:r>
    </w:p>
    <w:p w14:paraId="69DB0A39" w14:textId="228FF7F3" w:rsidR="00962CB8" w:rsidRPr="008830D2" w:rsidRDefault="00962CB8" w:rsidP="00E0581F">
      <w:pPr>
        <w:spacing w:before="120" w:after="120" w:line="240" w:lineRule="auto"/>
        <w:rPr>
          <w:rFonts w:cstheme="minorHAnsi"/>
          <w:color w:val="2F5496" w:themeColor="accent1" w:themeShade="BF"/>
          <w:lang w:val="en-GB"/>
        </w:rPr>
      </w:pPr>
      <w:r>
        <w:rPr>
          <w:rFonts w:cstheme="minorHAnsi"/>
          <w:color w:val="2F5496" w:themeColor="accent1" w:themeShade="BF"/>
          <w:lang w:val="en-GB"/>
        </w:rPr>
        <w:t xml:space="preserve">We look forward to welcoming the authors of the best practices </w:t>
      </w:r>
      <w:r w:rsidR="004179EF">
        <w:rPr>
          <w:rFonts w:cstheme="minorHAnsi"/>
          <w:color w:val="2F5496" w:themeColor="accent1" w:themeShade="BF"/>
          <w:lang w:val="en-GB"/>
        </w:rPr>
        <w:t xml:space="preserve">and the CAF users </w:t>
      </w:r>
      <w:r>
        <w:rPr>
          <w:rFonts w:cstheme="minorHAnsi"/>
          <w:color w:val="2F5496" w:themeColor="accent1" w:themeShade="BF"/>
          <w:lang w:val="en-GB"/>
        </w:rPr>
        <w:t xml:space="preserve">next year </w:t>
      </w:r>
      <w:r w:rsidR="00D16869">
        <w:rPr>
          <w:rFonts w:cstheme="minorHAnsi"/>
          <w:color w:val="2F5496" w:themeColor="accent1" w:themeShade="BF"/>
          <w:lang w:val="en-GB"/>
        </w:rPr>
        <w:br/>
      </w:r>
      <w:r>
        <w:rPr>
          <w:rFonts w:cstheme="minorHAnsi"/>
          <w:color w:val="2F5496" w:themeColor="accent1" w:themeShade="BF"/>
          <w:lang w:val="en-GB"/>
        </w:rPr>
        <w:t>in Warsaw!</w:t>
      </w:r>
    </w:p>
    <w:p w14:paraId="39915F71" w14:textId="77777777" w:rsidR="00962CB8" w:rsidRDefault="00962CB8" w:rsidP="00E0581F">
      <w:pPr>
        <w:spacing w:before="120" w:after="120" w:line="240" w:lineRule="auto"/>
        <w:rPr>
          <w:rFonts w:eastAsia="Open Sans Bold" w:cstheme="minorHAnsi"/>
          <w:color w:val="2F5496" w:themeColor="accent1" w:themeShade="BF"/>
          <w:lang w:val="en-GB"/>
        </w:rPr>
      </w:pPr>
    </w:p>
    <w:p w14:paraId="78EE1D73" w14:textId="2BF03797" w:rsidR="00962CB8" w:rsidRDefault="002C6D0B" w:rsidP="00D16869">
      <w:pPr>
        <w:spacing w:after="0" w:line="240" w:lineRule="auto"/>
        <w:rPr>
          <w:rFonts w:eastAsia="Open Sans Bold" w:cstheme="minorHAnsi"/>
          <w:color w:val="2F5496" w:themeColor="accent1" w:themeShade="BF"/>
          <w:lang w:val="en-GB"/>
        </w:rPr>
      </w:pPr>
      <w:r w:rsidRPr="008830D2">
        <w:rPr>
          <w:rFonts w:eastAsia="Open Sans Bold" w:cstheme="minorHAnsi"/>
          <w:color w:val="2F5496" w:themeColor="accent1" w:themeShade="BF"/>
          <w:lang w:val="en-GB"/>
        </w:rPr>
        <w:t>For further information, please contact your CAF National Correspondent / national contact person</w:t>
      </w:r>
      <w:r w:rsidR="00962CB8">
        <w:rPr>
          <w:rFonts w:eastAsia="Open Sans Bold" w:cstheme="minorHAnsi"/>
          <w:color w:val="2F5496" w:themeColor="accent1" w:themeShade="BF"/>
          <w:lang w:val="en-GB"/>
        </w:rPr>
        <w:t>.</w:t>
      </w:r>
    </w:p>
    <w:p w14:paraId="5D542260" w14:textId="0BB5DF7A" w:rsidR="00962CB8" w:rsidRDefault="00962CB8" w:rsidP="00D16869">
      <w:pPr>
        <w:spacing w:after="0" w:line="240" w:lineRule="auto"/>
        <w:rPr>
          <w:rFonts w:eastAsia="Open Sans Bold" w:cstheme="minorHAnsi"/>
          <w:color w:val="2F5496" w:themeColor="accent1" w:themeShade="BF"/>
          <w:lang w:val="en-GB"/>
        </w:rPr>
      </w:pPr>
      <w:hyperlink r:id="rId9" w:history="1">
        <w:r w:rsidRPr="00962CB8">
          <w:rPr>
            <w:rStyle w:val="Hipercze"/>
            <w:rFonts w:eastAsia="Open Sans Bold" w:cstheme="minorHAnsi"/>
            <w:lang w:val="en-GB"/>
          </w:rPr>
          <w:t>Please view list of CAF National Correspondents</w:t>
        </w:r>
      </w:hyperlink>
      <w:r>
        <w:rPr>
          <w:rFonts w:eastAsia="Open Sans Bold" w:cstheme="minorHAnsi"/>
          <w:color w:val="2F5496" w:themeColor="accent1" w:themeShade="BF"/>
          <w:lang w:val="en-GB"/>
        </w:rPr>
        <w:t>.</w:t>
      </w:r>
    </w:p>
    <w:p w14:paraId="4E4C34D2" w14:textId="06969C50" w:rsidR="00D00C4B" w:rsidRPr="00D16869" w:rsidRDefault="00D00C4B" w:rsidP="00E0581F">
      <w:pPr>
        <w:spacing w:before="120" w:after="120" w:line="240" w:lineRule="auto"/>
        <w:rPr>
          <w:rFonts w:eastAsia="Open Sans Bold" w:cstheme="minorHAnsi"/>
          <w:color w:val="2F5496" w:themeColor="accent1" w:themeShade="BF"/>
          <w:lang w:val="en-GB"/>
        </w:rPr>
      </w:pPr>
    </w:p>
    <w:p w14:paraId="04EBF1D6" w14:textId="77777777" w:rsidR="00D16869" w:rsidRDefault="00D16869" w:rsidP="007A0E7B">
      <w:pPr>
        <w:spacing w:before="120" w:after="120" w:line="240" w:lineRule="auto"/>
        <w:rPr>
          <w:rFonts w:cstheme="minorHAnsi"/>
          <w:color w:val="2F5496" w:themeColor="accent1" w:themeShade="BF"/>
          <w:lang w:val="en-GB"/>
        </w:rPr>
      </w:pPr>
    </w:p>
    <w:p w14:paraId="7B0F13AB" w14:textId="77777777" w:rsidR="00D16869" w:rsidRDefault="00D16869" w:rsidP="007A0E7B">
      <w:pPr>
        <w:spacing w:before="120" w:after="120" w:line="240" w:lineRule="auto"/>
        <w:rPr>
          <w:rFonts w:cstheme="minorHAnsi"/>
          <w:color w:val="2F5496" w:themeColor="accent1" w:themeShade="BF"/>
          <w:lang w:val="en-GB"/>
        </w:rPr>
      </w:pPr>
    </w:p>
    <w:p w14:paraId="602D6D0D" w14:textId="78300F43" w:rsidR="007A0E7B" w:rsidRPr="00D16869" w:rsidRDefault="007A0E7B" w:rsidP="007A0E7B">
      <w:pPr>
        <w:spacing w:before="120" w:after="120" w:line="240" w:lineRule="auto"/>
        <w:rPr>
          <w:rFonts w:cstheme="minorHAnsi"/>
          <w:color w:val="2F5496" w:themeColor="accent1" w:themeShade="BF"/>
          <w:lang w:val="en-GB"/>
        </w:rPr>
      </w:pPr>
      <w:r w:rsidRPr="00D16869">
        <w:rPr>
          <w:rFonts w:cstheme="minorHAnsi"/>
          <w:color w:val="2F5496" w:themeColor="accent1" w:themeShade="BF"/>
          <w:lang w:val="en-GB"/>
        </w:rPr>
        <w:t> </w:t>
      </w:r>
      <w:r w:rsidR="00D16869" w:rsidRPr="00D16869">
        <w:rPr>
          <w:rFonts w:cstheme="minorHAnsi"/>
          <w:color w:val="2F5496" w:themeColor="accent1" w:themeShade="BF"/>
          <w:lang w:val="en-GB"/>
        </w:rPr>
        <w:t xml:space="preserve">The </w:t>
      </w:r>
      <w:r w:rsidR="00D16869" w:rsidRPr="00D16869">
        <w:rPr>
          <w:rFonts w:cstheme="minorHAnsi"/>
          <w:color w:val="2F5496" w:themeColor="accent1" w:themeShade="BF"/>
          <w:lang w:val="en-GB"/>
        </w:rPr>
        <w:t xml:space="preserve">Polish </w:t>
      </w:r>
      <w:r w:rsidR="00D16869" w:rsidRPr="00D16869">
        <w:rPr>
          <w:rFonts w:cstheme="minorHAnsi"/>
          <w:color w:val="2F5496" w:themeColor="accent1" w:themeShade="BF"/>
          <w:lang w:val="en-GB"/>
        </w:rPr>
        <w:t xml:space="preserve">EUPAN Presidency Team </w:t>
      </w:r>
      <w:r w:rsidR="003A6384">
        <w:rPr>
          <w:rFonts w:cstheme="minorHAnsi"/>
          <w:color w:val="2F5496" w:themeColor="accent1" w:themeShade="BF"/>
          <w:lang w:val="en-GB"/>
        </w:rPr>
        <w:t xml:space="preserve">&amp; EIPA CAF Resource Centre </w:t>
      </w:r>
    </w:p>
    <w:sectPr w:rsidR="007A0E7B" w:rsidRPr="00D16869" w:rsidSect="008F5B3D">
      <w:headerReference w:type="default" r:id="rId10"/>
      <w:footerReference w:type="default" r:id="rId11"/>
      <w:pgSz w:w="11910" w:h="16845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9484" w14:textId="77777777" w:rsidR="004242C5" w:rsidRDefault="004242C5" w:rsidP="00E00FD9">
      <w:pPr>
        <w:spacing w:after="0" w:line="240" w:lineRule="auto"/>
      </w:pPr>
      <w:r>
        <w:separator/>
      </w:r>
    </w:p>
  </w:endnote>
  <w:endnote w:type="continuationSeparator" w:id="0">
    <w:p w14:paraId="5A5AA4C3" w14:textId="77777777" w:rsidR="004242C5" w:rsidRDefault="004242C5" w:rsidP="00E0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C28F269-9230-4AF8-BED6-F14B398B3FDC}"/>
    <w:embedBold r:id="rId2" w:fontKey="{AE8D5306-54F3-4789-8867-0A9212967E15}"/>
    <w:embedItalic r:id="rId3" w:fontKey="{73D24282-BC5A-4E94-BA7B-FE613B736CD6}"/>
  </w:font>
  <w:font w:name="Canva Sans">
    <w:altName w:val="Calibri"/>
    <w:charset w:val="00"/>
    <w:family w:val="auto"/>
    <w:pitch w:val="default"/>
  </w:font>
  <w:font w:name="Canva Sans Bold">
    <w:altName w:val="Calibri"/>
    <w:charset w:val="00"/>
    <w:family w:val="auto"/>
    <w:pitch w:val="default"/>
  </w:font>
  <w:font w:name="Arimo">
    <w:charset w:val="00"/>
    <w:family w:val="auto"/>
    <w:pitch w:val="default"/>
    <w:embedRegular r:id="rId4" w:fontKey="{BC5C6C3B-8CCF-4C78-B5C5-951AD8D25481}"/>
  </w:font>
  <w:font w:name="Canva Sans Italics">
    <w:altName w:val="Calibri"/>
    <w:charset w:val="00"/>
    <w:family w:val="auto"/>
    <w:pitch w:val="default"/>
  </w:font>
  <w:font w:name="Open Sans Bold">
    <w:charset w:val="00"/>
    <w:family w:val="auto"/>
    <w:pitch w:val="default"/>
    <w:embedRegular r:id="rId5" w:fontKey="{0BD739AA-EAEA-4A0E-B1B1-91730E879EFC}"/>
    <w:embedBold r:id="rId6" w:fontKey="{3BB33F6F-EB8F-4A22-ADE0-FA8E00E8DED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DA44A0C-5FC5-49F6-836C-1466C6A365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43991"/>
      <w:docPartObj>
        <w:docPartGallery w:val="Page Numbers (Bottom of Page)"/>
        <w:docPartUnique/>
      </w:docPartObj>
    </w:sdtPr>
    <w:sdtContent>
      <w:p w14:paraId="111143AF" w14:textId="3B2E405A" w:rsidR="00D16869" w:rsidRDefault="00D168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/4</w:t>
        </w:r>
      </w:p>
    </w:sdtContent>
  </w:sdt>
  <w:p w14:paraId="39B47FC8" w14:textId="77777777" w:rsidR="00802C1B" w:rsidRDefault="00802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467B" w14:textId="77777777" w:rsidR="004242C5" w:rsidRDefault="004242C5" w:rsidP="00E00FD9">
      <w:pPr>
        <w:spacing w:after="0" w:line="240" w:lineRule="auto"/>
      </w:pPr>
      <w:r>
        <w:separator/>
      </w:r>
    </w:p>
  </w:footnote>
  <w:footnote w:type="continuationSeparator" w:id="0">
    <w:p w14:paraId="00E5C945" w14:textId="77777777" w:rsidR="004242C5" w:rsidRDefault="004242C5" w:rsidP="00E0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C7B77" w14:textId="0898913E" w:rsidR="00E00FD9" w:rsidRDefault="00E00FD9" w:rsidP="00E00FD9">
    <w:pPr>
      <w:pStyle w:val="Nagwek"/>
      <w:pBdr>
        <w:bottom w:val="single" w:sz="4" w:space="1" w:color="4472C4" w:themeColor="accent1"/>
      </w:pBdr>
    </w:pPr>
  </w:p>
  <w:p w14:paraId="0D35209D" w14:textId="1B866850" w:rsidR="00E00FD9" w:rsidRDefault="00E00FD9" w:rsidP="00E00FD9">
    <w:pPr>
      <w:pStyle w:val="Nagwek"/>
      <w:pBdr>
        <w:bottom w:val="single" w:sz="4" w:space="1" w:color="4472C4" w:themeColor="accent1"/>
      </w:pBdr>
    </w:pPr>
    <w:r>
      <w:rPr>
        <w:noProof/>
      </w:rPr>
      <w:drawing>
        <wp:anchor distT="0" distB="0" distL="114300" distR="114300" simplePos="0" relativeHeight="251663360" behindDoc="0" locked="0" layoutInCell="1" allowOverlap="1" wp14:anchorId="31295C09" wp14:editId="3573A3D5">
          <wp:simplePos x="0" y="0"/>
          <wp:positionH relativeFrom="column">
            <wp:posOffset>63500</wp:posOffset>
          </wp:positionH>
          <wp:positionV relativeFrom="paragraph">
            <wp:posOffset>-322580</wp:posOffset>
          </wp:positionV>
          <wp:extent cx="1710055" cy="866775"/>
          <wp:effectExtent l="0" t="0" r="4445" b="9525"/>
          <wp:wrapSquare wrapText="bothSides"/>
          <wp:docPr id="4" name="Obraz 4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24"/>
                  <a:stretch/>
                </pic:blipFill>
                <pic:spPr bwMode="auto">
                  <a:xfrm>
                    <a:off x="0" y="0"/>
                    <a:ext cx="171005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3A038C7" wp14:editId="7D514F5C">
          <wp:simplePos x="0" y="0"/>
          <wp:positionH relativeFrom="column">
            <wp:posOffset>4000500</wp:posOffset>
          </wp:positionH>
          <wp:positionV relativeFrom="paragraph">
            <wp:posOffset>-107315</wp:posOffset>
          </wp:positionV>
          <wp:extent cx="1762125" cy="652145"/>
          <wp:effectExtent l="0" t="0" r="0" b="0"/>
          <wp:wrapSquare wrapText="bothSides"/>
          <wp:docPr id="5" name="Obraz 5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77D9">
      <w:rPr>
        <w:noProof/>
      </w:rPr>
      <w:drawing>
        <wp:anchor distT="0" distB="0" distL="114300" distR="114300" simplePos="0" relativeHeight="251661312" behindDoc="0" locked="0" layoutInCell="1" allowOverlap="1" wp14:anchorId="01D5D956" wp14:editId="03CFC5B9">
          <wp:simplePos x="0" y="0"/>
          <wp:positionH relativeFrom="column">
            <wp:posOffset>2012950</wp:posOffset>
          </wp:positionH>
          <wp:positionV relativeFrom="paragraph">
            <wp:posOffset>-177800</wp:posOffset>
          </wp:positionV>
          <wp:extent cx="1533525" cy="762635"/>
          <wp:effectExtent l="0" t="0" r="9525" b="0"/>
          <wp:wrapSquare wrapText="bothSides"/>
          <wp:docPr id="6" name="Obraz 6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objekt 2" descr="En bild som visar text&#10;&#10;Automatiskt genererad beskrivn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762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7990"/>
    <w:multiLevelType w:val="multilevel"/>
    <w:tmpl w:val="9DDC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1183F"/>
    <w:multiLevelType w:val="hybridMultilevel"/>
    <w:tmpl w:val="65B2E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75C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B0A69"/>
    <w:multiLevelType w:val="hybridMultilevel"/>
    <w:tmpl w:val="22BE5D62"/>
    <w:lvl w:ilvl="0" w:tplc="0F1623DA">
      <w:numFmt w:val="bullet"/>
      <w:lvlText w:val="·"/>
      <w:lvlJc w:val="left"/>
      <w:pPr>
        <w:ind w:left="720" w:hanging="360"/>
      </w:pPr>
      <w:rPr>
        <w:rFonts w:ascii="Calibri" w:eastAsia="Canva Sans" w:hAnsi="Calibri" w:cs="Calibri" w:hint="default"/>
        <w:color w:val="3B75C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54FBF"/>
    <w:multiLevelType w:val="hybridMultilevel"/>
    <w:tmpl w:val="14EA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953"/>
    <w:multiLevelType w:val="hybridMultilevel"/>
    <w:tmpl w:val="DE528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6767E"/>
    <w:multiLevelType w:val="hybridMultilevel"/>
    <w:tmpl w:val="076055F2"/>
    <w:lvl w:ilvl="0" w:tplc="A5FC5AAC">
      <w:start w:val="1"/>
      <w:numFmt w:val="decimal"/>
      <w:lvlText w:val="%1."/>
      <w:lvlJc w:val="left"/>
      <w:pPr>
        <w:ind w:left="400" w:hanging="360"/>
      </w:pPr>
    </w:lvl>
    <w:lvl w:ilvl="1" w:tplc="006C89C6">
      <w:start w:val="1"/>
      <w:numFmt w:val="lowerLetter"/>
      <w:lvlText w:val="%2."/>
      <w:lvlJc w:val="left"/>
      <w:pPr>
        <w:ind w:left="800" w:hanging="360"/>
      </w:pPr>
    </w:lvl>
    <w:lvl w:ilvl="2" w:tplc="0FEAF0AC">
      <w:start w:val="1"/>
      <w:numFmt w:val="lowerRoman"/>
      <w:lvlText w:val="%3."/>
      <w:lvlJc w:val="right"/>
      <w:pPr>
        <w:ind w:left="1200" w:hanging="180"/>
      </w:pPr>
    </w:lvl>
    <w:lvl w:ilvl="3" w:tplc="7F66D3E8">
      <w:start w:val="1"/>
      <w:numFmt w:val="decimal"/>
      <w:lvlText w:val="%4."/>
      <w:lvlJc w:val="left"/>
      <w:pPr>
        <w:ind w:left="1600" w:hanging="360"/>
      </w:pPr>
    </w:lvl>
    <w:lvl w:ilvl="4" w:tplc="2CE0DD4E">
      <w:start w:val="1"/>
      <w:numFmt w:val="lowerLetter"/>
      <w:lvlText w:val="%5."/>
      <w:lvlJc w:val="left"/>
      <w:pPr>
        <w:ind w:left="2000" w:hanging="360"/>
      </w:pPr>
    </w:lvl>
    <w:lvl w:ilvl="5" w:tplc="7CF2F772">
      <w:start w:val="1"/>
      <w:numFmt w:val="lowerRoman"/>
      <w:lvlText w:val="%6."/>
      <w:lvlJc w:val="right"/>
      <w:pPr>
        <w:ind w:left="2400" w:hanging="180"/>
      </w:pPr>
    </w:lvl>
    <w:lvl w:ilvl="6" w:tplc="93689046">
      <w:start w:val="1"/>
      <w:numFmt w:val="decimal"/>
      <w:lvlText w:val="%7."/>
      <w:lvlJc w:val="left"/>
      <w:pPr>
        <w:ind w:left="2800" w:hanging="360"/>
      </w:pPr>
    </w:lvl>
    <w:lvl w:ilvl="7" w:tplc="5328BD54">
      <w:start w:val="1"/>
      <w:numFmt w:val="lowerLetter"/>
      <w:lvlText w:val="%8."/>
      <w:lvlJc w:val="left"/>
      <w:pPr>
        <w:ind w:left="3200" w:hanging="360"/>
      </w:pPr>
    </w:lvl>
    <w:lvl w:ilvl="8" w:tplc="F7B47990">
      <w:numFmt w:val="decimal"/>
      <w:lvlText w:val=""/>
      <w:lvlJc w:val="left"/>
    </w:lvl>
  </w:abstractNum>
  <w:num w:numId="1" w16cid:durableId="713457626">
    <w:abstractNumId w:val="5"/>
  </w:num>
  <w:num w:numId="2" w16cid:durableId="1506238574">
    <w:abstractNumId w:val="4"/>
  </w:num>
  <w:num w:numId="3" w16cid:durableId="1016035672">
    <w:abstractNumId w:val="2"/>
  </w:num>
  <w:num w:numId="4" w16cid:durableId="1432124412">
    <w:abstractNumId w:val="1"/>
  </w:num>
  <w:num w:numId="5" w16cid:durableId="1634826118">
    <w:abstractNumId w:val="3"/>
  </w:num>
  <w:num w:numId="6" w16cid:durableId="29734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4B"/>
    <w:rsid w:val="000414E4"/>
    <w:rsid w:val="0014192F"/>
    <w:rsid w:val="0022435C"/>
    <w:rsid w:val="00262C02"/>
    <w:rsid w:val="00296676"/>
    <w:rsid w:val="002C6D0B"/>
    <w:rsid w:val="00302049"/>
    <w:rsid w:val="0030533B"/>
    <w:rsid w:val="00346542"/>
    <w:rsid w:val="003A6384"/>
    <w:rsid w:val="003D53CE"/>
    <w:rsid w:val="004179EF"/>
    <w:rsid w:val="004242C5"/>
    <w:rsid w:val="00440DBE"/>
    <w:rsid w:val="0057458E"/>
    <w:rsid w:val="0060457B"/>
    <w:rsid w:val="006451A3"/>
    <w:rsid w:val="00706BC1"/>
    <w:rsid w:val="007A0E7B"/>
    <w:rsid w:val="00802C1B"/>
    <w:rsid w:val="008830D2"/>
    <w:rsid w:val="008F5B3D"/>
    <w:rsid w:val="008F6577"/>
    <w:rsid w:val="0094662B"/>
    <w:rsid w:val="00962CB8"/>
    <w:rsid w:val="00A9514B"/>
    <w:rsid w:val="00B26275"/>
    <w:rsid w:val="00B61B21"/>
    <w:rsid w:val="00CD712E"/>
    <w:rsid w:val="00D00C4B"/>
    <w:rsid w:val="00D15262"/>
    <w:rsid w:val="00D16869"/>
    <w:rsid w:val="00DC2D0F"/>
    <w:rsid w:val="00E00FD9"/>
    <w:rsid w:val="00E0581F"/>
    <w:rsid w:val="00E13465"/>
    <w:rsid w:val="00E63717"/>
    <w:rsid w:val="00F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D7764"/>
  <w15:docId w15:val="{A8DBA843-E89B-44CD-8200-7BB5921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542"/>
    <w:pPr>
      <w:ind w:left="720"/>
      <w:contextualSpacing/>
    </w:pPr>
  </w:style>
  <w:style w:type="paragraph" w:styleId="Poprawka">
    <w:name w:val="Revision"/>
    <w:hidden/>
    <w:uiPriority w:val="99"/>
    <w:semiHidden/>
    <w:rsid w:val="00A9514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51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1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1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1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14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FD9"/>
  </w:style>
  <w:style w:type="paragraph" w:styleId="Stopka">
    <w:name w:val="footer"/>
    <w:basedOn w:val="Normalny"/>
    <w:link w:val="StopkaZnak"/>
    <w:uiPriority w:val="99"/>
    <w:unhideWhenUsed/>
    <w:rsid w:val="00E0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FD9"/>
  </w:style>
  <w:style w:type="character" w:styleId="Hipercze">
    <w:name w:val="Hyperlink"/>
    <w:basedOn w:val="Domylnaczcionkaakapitu"/>
    <w:uiPriority w:val="99"/>
    <w:unhideWhenUsed/>
    <w:rsid w:val="00E00F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FD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B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B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B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ipa.eu/caf-resource-centre/caf-national-correspondents/?utm_source=homepage+CAF&amp;utm_medium=website&amp;ad_sid=387111835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10C4E-B22B-4EDE-967D-D861AEB4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Dudzik Katarzyna</cp:lastModifiedBy>
  <cp:revision>5</cp:revision>
  <dcterms:created xsi:type="dcterms:W3CDTF">2024-08-08T07:25:00Z</dcterms:created>
  <dcterms:modified xsi:type="dcterms:W3CDTF">2024-08-08T07:44:00Z</dcterms:modified>
</cp:coreProperties>
</file>