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Calibri"/>
          <w:b/>
          <w:bCs/>
        </w:rPr>
        <w:id w:val="1865554894"/>
        <w:docPartObj>
          <w:docPartGallery w:val="Cover Pages"/>
          <w:docPartUnique/>
        </w:docPartObj>
      </w:sdtPr>
      <w:sdtContent>
        <w:p w14:paraId="349FBBE5" w14:textId="502B611E" w:rsidR="00A72EFD" w:rsidRPr="007410F0" w:rsidRDefault="00A72EFD" w:rsidP="00A72EFD">
          <w:pPr>
            <w:spacing w:line="279" w:lineRule="auto"/>
            <w:jc w:val="center"/>
            <w:rPr>
              <w:rFonts w:eastAsia="MS Gothic" w:cs="Arial"/>
              <w:color w:val="0E2841"/>
              <w:kern w:val="0"/>
              <w:sz w:val="60"/>
              <w:szCs w:val="60"/>
              <w:lang w:val="en-US"/>
              <w14:ligatures w14:val="none"/>
            </w:rPr>
          </w:pPr>
          <w:r w:rsidRPr="007410F0">
            <w:rPr>
              <w:rFonts w:eastAsia="MS Gothic" w:cs="Arial"/>
              <w:color w:val="0E2841"/>
              <w:kern w:val="0"/>
              <w:sz w:val="60"/>
              <w:szCs w:val="60"/>
              <w:lang w:val="en-US"/>
              <w14:ligatures w14:val="none"/>
            </w:rPr>
            <w:t>OCENA ŚODOWISKOWA I</w:t>
          </w:r>
          <w:r w:rsidRPr="007410F0">
            <w:rPr>
              <w:rFonts w:ascii="Arial" w:eastAsia="MS Gothic" w:hAnsi="Arial" w:cs="Arial"/>
              <w:color w:val="0E2841"/>
              <w:kern w:val="0"/>
              <w:sz w:val="60"/>
              <w:szCs w:val="60"/>
              <w:lang w:val="en-US"/>
              <w14:ligatures w14:val="none"/>
            </w:rPr>
            <w:t> </w:t>
          </w:r>
          <w:r w:rsidRPr="007410F0">
            <w:rPr>
              <w:rFonts w:eastAsia="MS Gothic" w:cs="Arial"/>
              <w:color w:val="0E2841"/>
              <w:kern w:val="0"/>
              <w:sz w:val="60"/>
              <w:szCs w:val="60"/>
              <w:lang w:val="en-US"/>
              <w14:ligatures w14:val="none"/>
            </w:rPr>
            <w:t>SPO</w:t>
          </w:r>
          <w:r w:rsidRPr="007410F0">
            <w:rPr>
              <w:rFonts w:eastAsia="MS Gothic" w:cs="Aptos"/>
              <w:color w:val="0E2841"/>
              <w:kern w:val="0"/>
              <w:sz w:val="60"/>
              <w:szCs w:val="60"/>
              <w:lang w:val="en-US"/>
              <w14:ligatures w14:val="none"/>
            </w:rPr>
            <w:t>Ł</w:t>
          </w:r>
          <w:r w:rsidRPr="007410F0">
            <w:rPr>
              <w:rFonts w:eastAsia="MS Gothic" w:cs="Arial"/>
              <w:color w:val="0E2841"/>
              <w:kern w:val="0"/>
              <w:sz w:val="60"/>
              <w:szCs w:val="60"/>
              <w:lang w:val="en-US"/>
              <w14:ligatures w14:val="none"/>
            </w:rPr>
            <w:t>ECZNA</w:t>
          </w:r>
        </w:p>
        <w:p w14:paraId="460E7B8B" w14:textId="77777777" w:rsidR="00961712" w:rsidRDefault="00A72EFD" w:rsidP="00133BCE">
          <w:pPr>
            <w:spacing w:after="240" w:line="278" w:lineRule="auto"/>
            <w:jc w:val="center"/>
            <w:rPr>
              <w:rFonts w:eastAsia="MS Gothic" w:cs="Arial"/>
              <w:color w:val="0E2841"/>
              <w:kern w:val="0"/>
              <w:sz w:val="60"/>
              <w:szCs w:val="60"/>
              <w:lang w:val="en-US"/>
              <w14:ligatures w14:val="none"/>
            </w:rPr>
          </w:pPr>
          <w:r w:rsidRPr="007410F0">
            <w:rPr>
              <w:rFonts w:eastAsia="MS Gothic" w:cs="Arial"/>
              <w:color w:val="0E2841"/>
              <w:kern w:val="0"/>
              <w:sz w:val="60"/>
              <w:szCs w:val="60"/>
              <w:lang w:val="en-US"/>
              <w14:ligatures w14:val="none"/>
            </w:rPr>
            <w:t>ENVIRONMENTAL AND SOCIAL IMPACT ASSESSMENT (ESIA)</w:t>
          </w:r>
        </w:p>
        <w:p w14:paraId="793730ED" w14:textId="77777777" w:rsidR="00920E33" w:rsidRDefault="00920E33" w:rsidP="00133BCE">
          <w:pPr>
            <w:rPr>
              <w:b/>
              <w:bCs/>
              <w:sz w:val="36"/>
              <w:szCs w:val="36"/>
            </w:rPr>
          </w:pPr>
        </w:p>
        <w:p w14:paraId="2EA331C7" w14:textId="08F153D7" w:rsidR="00CE5884" w:rsidRPr="00133BCE" w:rsidRDefault="00133BCE" w:rsidP="00133BCE">
          <w:pPr>
            <w:rPr>
              <w:b/>
              <w:bCs/>
              <w:sz w:val="36"/>
              <w:szCs w:val="36"/>
            </w:rPr>
          </w:pPr>
          <w:r>
            <w:rPr>
              <w:b/>
              <w:bCs/>
              <w:sz w:val="36"/>
              <w:szCs w:val="36"/>
            </w:rPr>
            <w:t>Plan Zaangażowania Interesariuszy</w:t>
          </w:r>
        </w:p>
      </w:sdtContent>
    </w:sdt>
    <w:p w14:paraId="2B542190" w14:textId="5887CBC2" w:rsidR="00BA790D" w:rsidRPr="009414A7" w:rsidRDefault="00CE5884" w:rsidP="00CE5884">
      <w:pPr>
        <w:jc w:val="both"/>
        <w:rPr>
          <w:rFonts w:eastAsia="Aptos" w:cs="Calibri"/>
          <w:color w:val="C00000"/>
          <w:kern w:val="0"/>
          <w:sz w:val="40"/>
          <w:szCs w:val="40"/>
          <w14:ligatures w14:val="none"/>
        </w:rPr>
      </w:pPr>
      <w:r w:rsidRPr="009414A7">
        <w:rPr>
          <w:rFonts w:eastAsia="Aptos" w:cs="Calibri"/>
          <w:color w:val="C00000"/>
          <w:kern w:val="0"/>
          <w:sz w:val="40"/>
          <w:szCs w:val="40"/>
          <w14:ligatures w14:val="none"/>
        </w:rPr>
        <w:t xml:space="preserve"> </w:t>
      </w:r>
    </w:p>
    <w:p w14:paraId="702D4F6E" w14:textId="09BFD2C5" w:rsidR="00A72EFD" w:rsidRPr="007410F0" w:rsidRDefault="00CE5884" w:rsidP="00CE5884">
      <w:pPr>
        <w:spacing w:line="279" w:lineRule="auto"/>
        <w:jc w:val="both"/>
        <w:rPr>
          <w:rFonts w:eastAsia="Aptos" w:cs="Arial"/>
          <w:kern w:val="0"/>
          <w:sz w:val="28"/>
          <w:szCs w:val="28"/>
          <w14:ligatures w14:val="none"/>
        </w:rPr>
      </w:pPr>
      <w:r w:rsidRPr="007410F0">
        <w:rPr>
          <w:rFonts w:eastAsia="MS Gothic" w:cs="Times New Roman"/>
          <w:b/>
          <w:bCs/>
          <w:color w:val="595959"/>
          <w:spacing w:val="15"/>
          <w:sz w:val="28"/>
          <w:szCs w:val="28"/>
        </w:rPr>
        <w:t xml:space="preserve">Kontrakt 5.10.1. </w:t>
      </w:r>
      <w:r w:rsidRPr="007410F0">
        <w:rPr>
          <w:rFonts w:eastAsia="MS Gothic" w:cs="Times New Roman"/>
          <w:color w:val="595959"/>
          <w:spacing w:val="15"/>
          <w:sz w:val="28"/>
          <w:szCs w:val="28"/>
        </w:rPr>
        <w:t>Budowa zbiornika Kamieniec Ząbkowicki - Opracowanie dokumentacji projektowej wraz z uzyskaniem decyzji administracyjnych oraz przyszłym Nadzorem Autorskim wraz z</w:t>
      </w:r>
      <w:r w:rsidRPr="007410F0">
        <w:rPr>
          <w:rFonts w:ascii="Arial" w:eastAsia="MS Gothic" w:hAnsi="Arial" w:cs="Arial"/>
          <w:color w:val="595959"/>
          <w:spacing w:val="15"/>
          <w:sz w:val="28"/>
          <w:szCs w:val="28"/>
        </w:rPr>
        <w:t> </w:t>
      </w:r>
      <w:r w:rsidRPr="007410F0">
        <w:rPr>
          <w:rFonts w:eastAsia="MS Gothic" w:cs="Times New Roman"/>
          <w:color w:val="595959"/>
          <w:spacing w:val="15"/>
          <w:sz w:val="28"/>
          <w:szCs w:val="28"/>
        </w:rPr>
        <w:t>opracowaniem dokumentacji przetargowej niezb</w:t>
      </w:r>
      <w:r w:rsidRPr="007410F0">
        <w:rPr>
          <w:rFonts w:eastAsia="MS Gothic" w:cs="Aptos"/>
          <w:color w:val="595959"/>
          <w:spacing w:val="15"/>
          <w:sz w:val="28"/>
          <w:szCs w:val="28"/>
        </w:rPr>
        <w:t>ę</w:t>
      </w:r>
      <w:r w:rsidRPr="007410F0">
        <w:rPr>
          <w:rFonts w:eastAsia="MS Gothic" w:cs="Times New Roman"/>
          <w:color w:val="595959"/>
          <w:spacing w:val="15"/>
          <w:sz w:val="28"/>
          <w:szCs w:val="28"/>
        </w:rPr>
        <w:t>dnej do wy</w:t>
      </w:r>
      <w:r w:rsidRPr="007410F0">
        <w:rPr>
          <w:rFonts w:eastAsia="MS Gothic" w:cs="Aptos"/>
          <w:color w:val="595959"/>
          <w:spacing w:val="15"/>
          <w:sz w:val="28"/>
          <w:szCs w:val="28"/>
        </w:rPr>
        <w:t>ł</w:t>
      </w:r>
      <w:r w:rsidRPr="007410F0">
        <w:rPr>
          <w:rFonts w:eastAsia="MS Gothic" w:cs="Times New Roman"/>
          <w:color w:val="595959"/>
          <w:spacing w:val="15"/>
          <w:sz w:val="28"/>
          <w:szCs w:val="28"/>
        </w:rPr>
        <w:t>onienia Wykonawcy przysz</w:t>
      </w:r>
      <w:r w:rsidRPr="007410F0">
        <w:rPr>
          <w:rFonts w:eastAsia="MS Gothic" w:cs="Aptos"/>
          <w:color w:val="595959"/>
          <w:spacing w:val="15"/>
          <w:sz w:val="28"/>
          <w:szCs w:val="28"/>
        </w:rPr>
        <w:t>ł</w:t>
      </w:r>
      <w:r w:rsidRPr="007410F0">
        <w:rPr>
          <w:rFonts w:eastAsia="MS Gothic" w:cs="Times New Roman"/>
          <w:color w:val="595959"/>
          <w:spacing w:val="15"/>
          <w:sz w:val="28"/>
          <w:szCs w:val="28"/>
        </w:rPr>
        <w:t>ych rob</w:t>
      </w:r>
      <w:r w:rsidRPr="007410F0">
        <w:rPr>
          <w:rFonts w:eastAsia="MS Gothic" w:cs="Aptos"/>
          <w:color w:val="595959"/>
          <w:spacing w:val="15"/>
          <w:sz w:val="28"/>
          <w:szCs w:val="28"/>
        </w:rPr>
        <w:t>ó</w:t>
      </w:r>
      <w:r w:rsidRPr="007410F0">
        <w:rPr>
          <w:rFonts w:eastAsia="MS Gothic" w:cs="Times New Roman"/>
          <w:color w:val="595959"/>
          <w:spacing w:val="15"/>
          <w:sz w:val="28"/>
          <w:szCs w:val="28"/>
        </w:rPr>
        <w:t>t budowlanych w ramach przysz</w:t>
      </w:r>
      <w:r w:rsidRPr="007410F0">
        <w:rPr>
          <w:rFonts w:eastAsia="MS Gothic" w:cs="Aptos"/>
          <w:color w:val="595959"/>
          <w:spacing w:val="15"/>
          <w:sz w:val="28"/>
          <w:szCs w:val="28"/>
        </w:rPr>
        <w:t>ł</w:t>
      </w:r>
      <w:r w:rsidRPr="007410F0">
        <w:rPr>
          <w:rFonts w:eastAsia="MS Gothic" w:cs="Times New Roman"/>
          <w:color w:val="595959"/>
          <w:spacing w:val="15"/>
          <w:sz w:val="28"/>
          <w:szCs w:val="28"/>
        </w:rPr>
        <w:t>ego Projektu Budowanie odporno</w:t>
      </w:r>
      <w:r w:rsidRPr="007410F0">
        <w:rPr>
          <w:rFonts w:eastAsia="MS Gothic" w:cs="Aptos"/>
          <w:color w:val="595959"/>
          <w:spacing w:val="15"/>
          <w:sz w:val="28"/>
          <w:szCs w:val="28"/>
        </w:rPr>
        <w:t>ś</w:t>
      </w:r>
      <w:r w:rsidRPr="007410F0">
        <w:rPr>
          <w:rFonts w:eastAsia="MS Gothic" w:cs="Times New Roman"/>
          <w:color w:val="595959"/>
          <w:spacing w:val="15"/>
          <w:sz w:val="28"/>
          <w:szCs w:val="28"/>
        </w:rPr>
        <w:t>ci na zmiany klimatu w</w:t>
      </w:r>
      <w:r w:rsidRPr="007410F0">
        <w:rPr>
          <w:rFonts w:ascii="Arial" w:eastAsia="MS Gothic" w:hAnsi="Arial" w:cs="Arial"/>
          <w:color w:val="595959"/>
          <w:spacing w:val="15"/>
          <w:sz w:val="28"/>
          <w:szCs w:val="28"/>
        </w:rPr>
        <w:t> </w:t>
      </w:r>
      <w:r w:rsidRPr="007410F0">
        <w:rPr>
          <w:rFonts w:eastAsia="MS Gothic" w:cs="Times New Roman"/>
          <w:color w:val="595959"/>
          <w:spacing w:val="15"/>
          <w:sz w:val="28"/>
          <w:szCs w:val="28"/>
        </w:rPr>
        <w:t>gospodarce wodnej w Polsce (</w:t>
      </w:r>
      <w:proofErr w:type="spellStart"/>
      <w:r w:rsidRPr="007410F0">
        <w:rPr>
          <w:rFonts w:eastAsia="MS Gothic" w:cs="Times New Roman"/>
          <w:color w:val="595959"/>
          <w:spacing w:val="15"/>
          <w:sz w:val="28"/>
          <w:szCs w:val="28"/>
        </w:rPr>
        <w:t>future</w:t>
      </w:r>
      <w:proofErr w:type="spellEnd"/>
      <w:r w:rsidRPr="007410F0">
        <w:rPr>
          <w:rFonts w:eastAsia="MS Gothic" w:cs="Times New Roman"/>
          <w:color w:val="595959"/>
          <w:spacing w:val="15"/>
          <w:sz w:val="28"/>
          <w:szCs w:val="28"/>
        </w:rPr>
        <w:t xml:space="preserve"> POLAND</w:t>
      </w:r>
      <w:r w:rsidRPr="007410F0">
        <w:rPr>
          <w:rFonts w:eastAsia="MS Gothic" w:cs="Aptos"/>
          <w:color w:val="595959"/>
          <w:spacing w:val="15"/>
          <w:sz w:val="28"/>
          <w:szCs w:val="28"/>
        </w:rPr>
        <w:t>’</w:t>
      </w:r>
      <w:r w:rsidRPr="007410F0">
        <w:rPr>
          <w:rFonts w:eastAsia="MS Gothic" w:cs="Times New Roman"/>
          <w:color w:val="595959"/>
          <w:spacing w:val="15"/>
          <w:sz w:val="28"/>
          <w:szCs w:val="28"/>
        </w:rPr>
        <w:t xml:space="preserve">S </w:t>
      </w:r>
      <w:proofErr w:type="spellStart"/>
      <w:r w:rsidRPr="007410F0">
        <w:rPr>
          <w:rFonts w:eastAsia="MS Gothic" w:cs="Times New Roman"/>
          <w:color w:val="595959"/>
          <w:spacing w:val="15"/>
          <w:sz w:val="28"/>
          <w:szCs w:val="28"/>
        </w:rPr>
        <w:t>Building</w:t>
      </w:r>
      <w:proofErr w:type="spellEnd"/>
      <w:r w:rsidRPr="007410F0">
        <w:rPr>
          <w:rFonts w:eastAsia="MS Gothic" w:cs="Times New Roman"/>
          <w:color w:val="595959"/>
          <w:spacing w:val="15"/>
          <w:sz w:val="28"/>
          <w:szCs w:val="28"/>
        </w:rPr>
        <w:t xml:space="preserve"> </w:t>
      </w:r>
      <w:proofErr w:type="spellStart"/>
      <w:r w:rsidRPr="007410F0">
        <w:rPr>
          <w:rFonts w:eastAsia="MS Gothic" w:cs="Times New Roman"/>
          <w:color w:val="595959"/>
          <w:spacing w:val="15"/>
          <w:sz w:val="28"/>
          <w:szCs w:val="28"/>
        </w:rPr>
        <w:t>Climate</w:t>
      </w:r>
      <w:proofErr w:type="spellEnd"/>
      <w:r w:rsidRPr="007410F0">
        <w:rPr>
          <w:rFonts w:eastAsia="MS Gothic" w:cs="Times New Roman"/>
          <w:color w:val="595959"/>
          <w:spacing w:val="15"/>
          <w:sz w:val="28"/>
          <w:szCs w:val="28"/>
        </w:rPr>
        <w:t xml:space="preserve"> </w:t>
      </w:r>
      <w:proofErr w:type="spellStart"/>
      <w:r w:rsidRPr="007410F0">
        <w:rPr>
          <w:rFonts w:eastAsia="MS Gothic" w:cs="Times New Roman"/>
          <w:color w:val="595959"/>
          <w:spacing w:val="15"/>
          <w:sz w:val="28"/>
          <w:szCs w:val="28"/>
        </w:rPr>
        <w:t>Resilience</w:t>
      </w:r>
      <w:proofErr w:type="spellEnd"/>
      <w:r w:rsidRPr="007410F0">
        <w:rPr>
          <w:rFonts w:eastAsia="MS Gothic" w:cs="Times New Roman"/>
          <w:color w:val="595959"/>
          <w:spacing w:val="15"/>
          <w:sz w:val="28"/>
          <w:szCs w:val="28"/>
        </w:rPr>
        <w:t xml:space="preserve"> in </w:t>
      </w:r>
      <w:proofErr w:type="spellStart"/>
      <w:r w:rsidRPr="007410F0">
        <w:rPr>
          <w:rFonts w:eastAsia="MS Gothic" w:cs="Times New Roman"/>
          <w:color w:val="595959"/>
          <w:spacing w:val="15"/>
          <w:sz w:val="28"/>
          <w:szCs w:val="28"/>
        </w:rPr>
        <w:t>Water</w:t>
      </w:r>
      <w:proofErr w:type="spellEnd"/>
      <w:r w:rsidRPr="007410F0">
        <w:rPr>
          <w:rFonts w:eastAsia="MS Gothic" w:cs="Times New Roman"/>
          <w:color w:val="595959"/>
          <w:spacing w:val="15"/>
          <w:sz w:val="28"/>
          <w:szCs w:val="28"/>
        </w:rPr>
        <w:t xml:space="preserve"> Management Project)</w:t>
      </w:r>
    </w:p>
    <w:p w14:paraId="31EBC204" w14:textId="77777777" w:rsidR="00A72EFD" w:rsidRPr="00A53F2F" w:rsidRDefault="00A72EFD" w:rsidP="1981FB07">
      <w:pPr>
        <w:ind w:right="1"/>
        <w:rPr>
          <w:rFonts w:ascii="Calibri" w:hAnsi="Calibri" w:cs="Calibri"/>
        </w:rPr>
      </w:pPr>
    </w:p>
    <w:tbl>
      <w:tblPr>
        <w:tblW w:w="0" w:type="auto"/>
        <w:tblBorders>
          <w:top w:val="single" w:sz="8" w:space="0" w:color="0E2841" w:themeColor="text2"/>
          <w:left w:val="single" w:sz="8" w:space="0" w:color="0E2841" w:themeColor="text2"/>
          <w:bottom w:val="single" w:sz="8" w:space="0" w:color="0E2841" w:themeColor="text2"/>
          <w:right w:val="single" w:sz="8" w:space="0" w:color="0E2841" w:themeColor="text2"/>
          <w:insideH w:val="single" w:sz="8" w:space="0" w:color="0E2841" w:themeColor="text2"/>
          <w:insideV w:val="single" w:sz="8" w:space="0" w:color="0E2841" w:themeColor="text2"/>
        </w:tblBorders>
        <w:tblLook w:val="04A0" w:firstRow="1" w:lastRow="0" w:firstColumn="1" w:lastColumn="0" w:noHBand="0" w:noVBand="1"/>
      </w:tblPr>
      <w:tblGrid>
        <w:gridCol w:w="1088"/>
        <w:gridCol w:w="1400"/>
        <w:gridCol w:w="1647"/>
        <w:gridCol w:w="1866"/>
        <w:gridCol w:w="1783"/>
        <w:gridCol w:w="1268"/>
      </w:tblGrid>
      <w:tr w:rsidR="1981FB07" w:rsidRPr="00A53F2F" w14:paraId="2ACDB562" w14:textId="77777777" w:rsidTr="00CE5884">
        <w:trPr>
          <w:trHeight w:val="496"/>
        </w:trPr>
        <w:tc>
          <w:tcPr>
            <w:tcW w:w="1102" w:type="dxa"/>
          </w:tcPr>
          <w:p w14:paraId="1C21C904" w14:textId="36052531" w:rsidR="1981FB07" w:rsidRPr="00A53F2F" w:rsidRDefault="1981FB07" w:rsidP="1981FB07">
            <w:pPr>
              <w:spacing w:before="120"/>
              <w:ind w:right="1"/>
              <w:jc w:val="center"/>
              <w:rPr>
                <w:rFonts w:ascii="Calibri" w:hAnsi="Calibri" w:cs="Calibri"/>
                <w:b/>
                <w:bCs/>
                <w:color w:val="0E2841" w:themeColor="text2"/>
                <w:sz w:val="20"/>
                <w:szCs w:val="20"/>
              </w:rPr>
            </w:pPr>
            <w:r w:rsidRPr="00A53F2F">
              <w:rPr>
                <w:rFonts w:ascii="Calibri" w:hAnsi="Calibri" w:cs="Calibri"/>
                <w:b/>
                <w:bCs/>
                <w:color w:val="0E2841" w:themeColor="text2"/>
                <w:sz w:val="20"/>
                <w:szCs w:val="20"/>
              </w:rPr>
              <w:t>WYDANIE</w:t>
            </w:r>
          </w:p>
        </w:tc>
        <w:tc>
          <w:tcPr>
            <w:tcW w:w="1416" w:type="dxa"/>
          </w:tcPr>
          <w:p w14:paraId="5B2B50B0" w14:textId="77777777" w:rsidR="1981FB07" w:rsidRPr="00A53F2F" w:rsidRDefault="1981FB07" w:rsidP="1981FB07">
            <w:pPr>
              <w:spacing w:before="120"/>
              <w:ind w:right="1"/>
              <w:jc w:val="center"/>
              <w:rPr>
                <w:rFonts w:ascii="Calibri" w:hAnsi="Calibri" w:cs="Calibri"/>
                <w:b/>
                <w:bCs/>
                <w:color w:val="0E2841" w:themeColor="text2"/>
                <w:sz w:val="20"/>
                <w:szCs w:val="20"/>
              </w:rPr>
            </w:pPr>
            <w:r w:rsidRPr="00A53F2F">
              <w:rPr>
                <w:rFonts w:ascii="Calibri" w:hAnsi="Calibri" w:cs="Calibri"/>
                <w:b/>
                <w:bCs/>
                <w:color w:val="0E2841" w:themeColor="text2"/>
                <w:sz w:val="20"/>
                <w:szCs w:val="20"/>
              </w:rPr>
              <w:t>DATA</w:t>
            </w:r>
          </w:p>
        </w:tc>
        <w:tc>
          <w:tcPr>
            <w:tcW w:w="1794" w:type="dxa"/>
          </w:tcPr>
          <w:p w14:paraId="4BEE7331" w14:textId="77777777" w:rsidR="1981FB07" w:rsidRPr="00A53F2F" w:rsidRDefault="1981FB07" w:rsidP="1981FB07">
            <w:pPr>
              <w:spacing w:before="120"/>
              <w:ind w:right="1"/>
              <w:jc w:val="center"/>
              <w:rPr>
                <w:rFonts w:ascii="Calibri" w:hAnsi="Calibri" w:cs="Calibri"/>
                <w:b/>
                <w:bCs/>
                <w:color w:val="0E2841" w:themeColor="text2"/>
                <w:sz w:val="20"/>
                <w:szCs w:val="20"/>
              </w:rPr>
            </w:pPr>
            <w:r w:rsidRPr="00A53F2F">
              <w:rPr>
                <w:rFonts w:ascii="Calibri" w:hAnsi="Calibri" w:cs="Calibri"/>
                <w:b/>
                <w:bCs/>
                <w:color w:val="0E2841" w:themeColor="text2"/>
                <w:sz w:val="20"/>
                <w:szCs w:val="20"/>
              </w:rPr>
              <w:t>AUTORZY</w:t>
            </w:r>
          </w:p>
        </w:tc>
        <w:tc>
          <w:tcPr>
            <w:tcW w:w="1937" w:type="dxa"/>
          </w:tcPr>
          <w:p w14:paraId="783CC128" w14:textId="157C92B1" w:rsidR="1981FB07" w:rsidRPr="00A53F2F" w:rsidRDefault="4278F1AE" w:rsidP="1981FB07">
            <w:pPr>
              <w:spacing w:before="120"/>
              <w:ind w:right="1"/>
              <w:jc w:val="center"/>
              <w:rPr>
                <w:rFonts w:ascii="Calibri" w:hAnsi="Calibri" w:cs="Calibri"/>
                <w:b/>
                <w:bCs/>
                <w:color w:val="0E2841" w:themeColor="text2"/>
                <w:sz w:val="20"/>
                <w:szCs w:val="20"/>
              </w:rPr>
            </w:pPr>
            <w:r w:rsidRPr="386CDC84">
              <w:rPr>
                <w:rFonts w:ascii="Calibri" w:hAnsi="Calibri" w:cs="Calibri"/>
                <w:b/>
                <w:bCs/>
                <w:color w:val="0E2841" w:themeColor="text2"/>
                <w:sz w:val="20"/>
                <w:szCs w:val="20"/>
              </w:rPr>
              <w:t>SPRAWDZAJĄCY</w:t>
            </w:r>
          </w:p>
        </w:tc>
        <w:tc>
          <w:tcPr>
            <w:tcW w:w="1937" w:type="dxa"/>
          </w:tcPr>
          <w:p w14:paraId="28EDA03E" w14:textId="5B6BCDEA" w:rsidR="1981FB07" w:rsidRPr="00A53F2F" w:rsidRDefault="1981FB07" w:rsidP="1981FB07">
            <w:pPr>
              <w:spacing w:before="120"/>
              <w:ind w:right="1"/>
              <w:jc w:val="center"/>
              <w:rPr>
                <w:rFonts w:ascii="Calibri" w:hAnsi="Calibri" w:cs="Calibri"/>
                <w:b/>
                <w:bCs/>
                <w:color w:val="0E2841" w:themeColor="text2"/>
                <w:sz w:val="20"/>
                <w:szCs w:val="20"/>
              </w:rPr>
            </w:pPr>
            <w:r w:rsidRPr="00A53F2F">
              <w:rPr>
                <w:rFonts w:ascii="Calibri" w:hAnsi="Calibri" w:cs="Calibri"/>
                <w:b/>
                <w:bCs/>
                <w:color w:val="0E2841" w:themeColor="text2"/>
                <w:sz w:val="20"/>
                <w:szCs w:val="20"/>
              </w:rPr>
              <w:t>APROBATA KLIENTA</w:t>
            </w:r>
          </w:p>
        </w:tc>
        <w:tc>
          <w:tcPr>
            <w:tcW w:w="1420" w:type="dxa"/>
          </w:tcPr>
          <w:p w14:paraId="19BBF7C2" w14:textId="77777777" w:rsidR="1981FB07" w:rsidRPr="00A53F2F" w:rsidRDefault="1981FB07" w:rsidP="1981FB07">
            <w:pPr>
              <w:spacing w:before="120"/>
              <w:ind w:right="1"/>
              <w:jc w:val="center"/>
              <w:rPr>
                <w:rFonts w:ascii="Calibri" w:hAnsi="Calibri" w:cs="Calibri"/>
                <w:b/>
                <w:bCs/>
                <w:color w:val="0E2841" w:themeColor="text2"/>
                <w:sz w:val="20"/>
                <w:szCs w:val="20"/>
              </w:rPr>
            </w:pPr>
            <w:r w:rsidRPr="00A53F2F">
              <w:rPr>
                <w:rFonts w:ascii="Calibri" w:hAnsi="Calibri" w:cs="Calibri"/>
                <w:b/>
                <w:bCs/>
                <w:color w:val="0E2841" w:themeColor="text2"/>
                <w:sz w:val="20"/>
                <w:szCs w:val="20"/>
              </w:rPr>
              <w:t>OPIS</w:t>
            </w:r>
          </w:p>
        </w:tc>
      </w:tr>
      <w:tr w:rsidR="1981FB07" w:rsidRPr="00A53F2F" w14:paraId="077FB6E7" w14:textId="77777777" w:rsidTr="20F43061">
        <w:trPr>
          <w:trHeight w:val="904"/>
        </w:trPr>
        <w:tc>
          <w:tcPr>
            <w:tcW w:w="1102" w:type="dxa"/>
          </w:tcPr>
          <w:p w14:paraId="02186317" w14:textId="77777777" w:rsidR="1981FB07" w:rsidRPr="00A53F2F" w:rsidRDefault="1981FB07" w:rsidP="1981FB07">
            <w:pPr>
              <w:ind w:right="1"/>
              <w:jc w:val="center"/>
              <w:rPr>
                <w:rFonts w:ascii="Calibri" w:hAnsi="Calibri" w:cs="Calibri"/>
              </w:rPr>
            </w:pPr>
          </w:p>
          <w:p w14:paraId="4BA9A158" w14:textId="77777777" w:rsidR="1981FB07" w:rsidRPr="00A53F2F" w:rsidRDefault="1981FB07" w:rsidP="1981FB07">
            <w:pPr>
              <w:ind w:right="1"/>
              <w:jc w:val="center"/>
              <w:rPr>
                <w:rFonts w:ascii="Calibri" w:hAnsi="Calibri" w:cs="Calibri"/>
              </w:rPr>
            </w:pPr>
            <w:r w:rsidRPr="00A53F2F">
              <w:rPr>
                <w:rFonts w:ascii="Calibri" w:hAnsi="Calibri" w:cs="Calibri"/>
              </w:rPr>
              <w:t>I</w:t>
            </w:r>
          </w:p>
          <w:p w14:paraId="7C7E0092" w14:textId="77777777" w:rsidR="1981FB07" w:rsidRPr="00A53F2F" w:rsidRDefault="1981FB07" w:rsidP="1981FB07">
            <w:pPr>
              <w:ind w:right="1"/>
              <w:rPr>
                <w:rFonts w:ascii="Calibri" w:hAnsi="Calibri" w:cs="Calibri"/>
              </w:rPr>
            </w:pPr>
          </w:p>
        </w:tc>
        <w:tc>
          <w:tcPr>
            <w:tcW w:w="1416" w:type="dxa"/>
          </w:tcPr>
          <w:p w14:paraId="573C2D19" w14:textId="77777777" w:rsidR="1981FB07" w:rsidRPr="00A53F2F" w:rsidRDefault="1981FB07" w:rsidP="1981FB07">
            <w:pPr>
              <w:ind w:right="1"/>
              <w:rPr>
                <w:rFonts w:ascii="Calibri" w:hAnsi="Calibri" w:cs="Calibri"/>
              </w:rPr>
            </w:pPr>
          </w:p>
          <w:p w14:paraId="5A3F8D49" w14:textId="01A8EF7E" w:rsidR="1981FB07" w:rsidRPr="00A53F2F" w:rsidRDefault="4278F1AE" w:rsidP="1981FB07">
            <w:pPr>
              <w:ind w:right="1"/>
              <w:jc w:val="center"/>
              <w:rPr>
                <w:rFonts w:ascii="Calibri" w:hAnsi="Calibri" w:cs="Calibri"/>
              </w:rPr>
            </w:pPr>
            <w:r w:rsidRPr="386CDC84">
              <w:rPr>
                <w:rFonts w:ascii="Calibri" w:hAnsi="Calibri" w:cs="Calibri"/>
              </w:rPr>
              <w:t xml:space="preserve">17.02.2025r. </w:t>
            </w:r>
          </w:p>
        </w:tc>
        <w:tc>
          <w:tcPr>
            <w:tcW w:w="1794" w:type="dxa"/>
          </w:tcPr>
          <w:p w14:paraId="1FC3E3A2" w14:textId="77777777" w:rsidR="1981FB07" w:rsidRPr="00A53F2F" w:rsidRDefault="1981FB07" w:rsidP="1981FB07">
            <w:pPr>
              <w:ind w:right="1"/>
              <w:jc w:val="center"/>
              <w:rPr>
                <w:rFonts w:ascii="Calibri" w:hAnsi="Calibri" w:cs="Calibri"/>
              </w:rPr>
            </w:pPr>
            <w:r w:rsidRPr="00A53F2F">
              <w:rPr>
                <w:rFonts w:ascii="Calibri" w:hAnsi="Calibri" w:cs="Calibri"/>
              </w:rPr>
              <w:t>Paulina Kupczyk-Kuriata</w:t>
            </w:r>
          </w:p>
          <w:p w14:paraId="4B987975" w14:textId="77777777" w:rsidR="1981FB07" w:rsidRPr="00A53F2F" w:rsidRDefault="1981FB07" w:rsidP="1981FB07">
            <w:pPr>
              <w:ind w:right="1"/>
              <w:jc w:val="center"/>
              <w:rPr>
                <w:rFonts w:ascii="Calibri" w:hAnsi="Calibri" w:cs="Calibri"/>
              </w:rPr>
            </w:pPr>
            <w:r w:rsidRPr="00A53F2F">
              <w:rPr>
                <w:rFonts w:ascii="Calibri" w:hAnsi="Calibri" w:cs="Calibri"/>
              </w:rPr>
              <w:t>Jagoda Strzałba-Głód</w:t>
            </w:r>
          </w:p>
        </w:tc>
        <w:tc>
          <w:tcPr>
            <w:tcW w:w="1937" w:type="dxa"/>
          </w:tcPr>
          <w:p w14:paraId="164B4E92" w14:textId="3D9AB21F" w:rsidR="1981FB07" w:rsidRPr="00A53F2F" w:rsidRDefault="00E775DC" w:rsidP="00E775DC">
            <w:pPr>
              <w:ind w:right="1"/>
              <w:jc w:val="center"/>
              <w:rPr>
                <w:rFonts w:ascii="Calibri" w:hAnsi="Calibri" w:cs="Calibri"/>
              </w:rPr>
            </w:pPr>
            <w:r>
              <w:rPr>
                <w:rFonts w:ascii="Calibri" w:hAnsi="Calibri" w:cs="Calibri"/>
              </w:rPr>
              <w:t>Dariusz Figura</w:t>
            </w:r>
          </w:p>
        </w:tc>
        <w:tc>
          <w:tcPr>
            <w:tcW w:w="1937" w:type="dxa"/>
          </w:tcPr>
          <w:p w14:paraId="48BF976D" w14:textId="77777777" w:rsidR="1981FB07" w:rsidRPr="00A53F2F" w:rsidRDefault="1981FB07" w:rsidP="1981FB07">
            <w:pPr>
              <w:ind w:right="1"/>
              <w:rPr>
                <w:rFonts w:ascii="Calibri" w:hAnsi="Calibri" w:cs="Calibri"/>
              </w:rPr>
            </w:pPr>
          </w:p>
        </w:tc>
        <w:tc>
          <w:tcPr>
            <w:tcW w:w="1420" w:type="dxa"/>
          </w:tcPr>
          <w:p w14:paraId="46A67FDC" w14:textId="77777777" w:rsidR="1981FB07" w:rsidRPr="00A53F2F" w:rsidRDefault="1981FB07" w:rsidP="1981FB07">
            <w:pPr>
              <w:ind w:right="1"/>
              <w:rPr>
                <w:rFonts w:ascii="Calibri" w:hAnsi="Calibri" w:cs="Calibri"/>
              </w:rPr>
            </w:pPr>
          </w:p>
        </w:tc>
      </w:tr>
    </w:tbl>
    <w:p w14:paraId="0F379CDE" w14:textId="77777777" w:rsidR="00961712" w:rsidRDefault="00961712" w:rsidP="00F1514C">
      <w:pPr>
        <w:ind w:right="1"/>
        <w:rPr>
          <w:rFonts w:cstheme="minorHAnsi"/>
          <w:lang w:val="en-US"/>
        </w:rPr>
      </w:pPr>
    </w:p>
    <w:p w14:paraId="3144FE7D" w14:textId="77777777" w:rsidR="00961712" w:rsidRDefault="00961712" w:rsidP="00F1514C">
      <w:pPr>
        <w:ind w:right="1"/>
        <w:rPr>
          <w:rFonts w:cstheme="minorHAnsi"/>
          <w:lang w:val="en-US"/>
        </w:rPr>
      </w:pPr>
    </w:p>
    <w:p w14:paraId="54387107" w14:textId="6F930B5D" w:rsidR="00CF05AD" w:rsidRPr="007410F0" w:rsidRDefault="007410F0" w:rsidP="007410F0">
      <w:pPr>
        <w:jc w:val="center"/>
      </w:pPr>
      <w:r w:rsidRPr="00D01B37">
        <w:t>Wrocław,</w:t>
      </w:r>
      <w:r>
        <w:t xml:space="preserve"> </w:t>
      </w:r>
      <w:r w:rsidR="00920E33">
        <w:t>październik</w:t>
      </w:r>
      <w:r w:rsidRPr="00D01B37">
        <w:t xml:space="preserve"> 2026</w:t>
      </w:r>
    </w:p>
    <w:sdt>
      <w:sdtPr>
        <w:rPr>
          <w:rFonts w:ascii="Calibri" w:eastAsiaTheme="minorEastAsia" w:hAnsi="Calibri" w:cs="Calibri"/>
          <w:color w:val="auto"/>
          <w:kern w:val="2"/>
          <w:sz w:val="22"/>
          <w:szCs w:val="22"/>
          <w:lang w:eastAsia="en-US"/>
          <w14:ligatures w14:val="standardContextual"/>
        </w:rPr>
        <w:id w:val="1176310752"/>
        <w:docPartObj>
          <w:docPartGallery w:val="Table of Contents"/>
          <w:docPartUnique/>
        </w:docPartObj>
      </w:sdtPr>
      <w:sdtEndPr>
        <w:rPr>
          <w:b/>
          <w:bCs/>
        </w:rPr>
      </w:sdtEndPr>
      <w:sdtContent>
        <w:p w14:paraId="25D43F05" w14:textId="23E0DD62" w:rsidR="00B32BD9" w:rsidRPr="007410F0" w:rsidRDefault="00B32BD9">
          <w:pPr>
            <w:pStyle w:val="TOCHeading"/>
            <w:rPr>
              <w:rFonts w:asciiTheme="minorHAnsi" w:hAnsiTheme="minorHAnsi" w:cs="Calibri"/>
              <w:sz w:val="36"/>
              <w:szCs w:val="36"/>
            </w:rPr>
          </w:pPr>
          <w:r w:rsidRPr="007410F0">
            <w:rPr>
              <w:rFonts w:asciiTheme="minorHAnsi" w:hAnsiTheme="minorHAnsi" w:cs="Calibri"/>
              <w:sz w:val="36"/>
              <w:szCs w:val="36"/>
            </w:rPr>
            <w:t>Spis treści</w:t>
          </w:r>
        </w:p>
        <w:p w14:paraId="577D1BCE" w14:textId="14FD0E76" w:rsidR="00133BCE" w:rsidRPr="00133BCE" w:rsidRDefault="00B32BD9">
          <w:pPr>
            <w:pStyle w:val="TOC1"/>
            <w:tabs>
              <w:tab w:val="left" w:pos="440"/>
              <w:tab w:val="right" w:leader="dot" w:pos="9062"/>
            </w:tabs>
            <w:rPr>
              <w:rFonts w:eastAsiaTheme="minorEastAsia"/>
              <w:noProof/>
              <w:color w:val="000000" w:themeColor="text1"/>
              <w:sz w:val="28"/>
              <w:szCs w:val="28"/>
              <w:lang w:eastAsia="pl-PL"/>
            </w:rPr>
          </w:pPr>
          <w:r w:rsidRPr="00A53F2F">
            <w:rPr>
              <w:rFonts w:ascii="Calibri" w:hAnsi="Calibri" w:cs="Calibri"/>
            </w:rPr>
            <w:fldChar w:fldCharType="begin"/>
          </w:r>
          <w:r w:rsidRPr="00A53F2F">
            <w:rPr>
              <w:rFonts w:ascii="Calibri" w:hAnsi="Calibri" w:cs="Calibri"/>
            </w:rPr>
            <w:instrText xml:space="preserve"> TOC \o "1-3" \h \z \u </w:instrText>
          </w:r>
          <w:r w:rsidRPr="00A53F2F">
            <w:rPr>
              <w:rFonts w:ascii="Calibri" w:hAnsi="Calibri" w:cs="Calibri"/>
            </w:rPr>
            <w:fldChar w:fldCharType="separate"/>
          </w:r>
          <w:hyperlink w:anchor="_Toc239947102" w:history="1">
            <w:r w:rsidR="00133BCE" w:rsidRPr="00133BCE">
              <w:rPr>
                <w:rStyle w:val="Hyperlink"/>
                <w:rFonts w:cs="Calibri"/>
                <w:noProof/>
                <w:color w:val="000000" w:themeColor="text1"/>
                <w:sz w:val="24"/>
                <w:szCs w:val="24"/>
              </w:rPr>
              <w:t>1</w:t>
            </w:r>
            <w:r w:rsidR="00133BCE" w:rsidRPr="00133BCE">
              <w:rPr>
                <w:rFonts w:eastAsiaTheme="minorEastAsia"/>
                <w:noProof/>
                <w:color w:val="000000" w:themeColor="text1"/>
                <w:sz w:val="28"/>
                <w:szCs w:val="28"/>
                <w:lang w:eastAsia="pl-PL"/>
              </w:rPr>
              <w:tab/>
            </w:r>
            <w:r w:rsidR="00133BCE" w:rsidRPr="00133BCE">
              <w:rPr>
                <w:rStyle w:val="Hyperlink"/>
                <w:rFonts w:cs="Calibri"/>
                <w:noProof/>
                <w:color w:val="000000" w:themeColor="text1"/>
                <w:sz w:val="24"/>
                <w:szCs w:val="24"/>
              </w:rPr>
              <w:t>Wykaz skrótów</w:t>
            </w:r>
            <w:r w:rsidR="00133BCE" w:rsidRPr="00133BCE">
              <w:rPr>
                <w:noProof/>
                <w:webHidden/>
                <w:color w:val="000000" w:themeColor="text1"/>
                <w:sz w:val="24"/>
                <w:szCs w:val="24"/>
              </w:rPr>
              <w:tab/>
            </w:r>
            <w:r w:rsidR="00133BCE" w:rsidRPr="00133BCE">
              <w:rPr>
                <w:noProof/>
                <w:webHidden/>
                <w:color w:val="000000" w:themeColor="text1"/>
                <w:sz w:val="24"/>
                <w:szCs w:val="24"/>
              </w:rPr>
              <w:fldChar w:fldCharType="begin"/>
            </w:r>
            <w:r w:rsidR="00133BCE" w:rsidRPr="00133BCE">
              <w:rPr>
                <w:noProof/>
                <w:webHidden/>
                <w:color w:val="000000" w:themeColor="text1"/>
                <w:sz w:val="24"/>
                <w:szCs w:val="24"/>
              </w:rPr>
              <w:instrText xml:space="preserve"> PAGEREF _Toc239947102 \h </w:instrText>
            </w:r>
            <w:r w:rsidR="00133BCE" w:rsidRPr="00133BCE">
              <w:rPr>
                <w:noProof/>
                <w:webHidden/>
                <w:color w:val="000000" w:themeColor="text1"/>
                <w:sz w:val="24"/>
                <w:szCs w:val="24"/>
              </w:rPr>
            </w:r>
            <w:r w:rsidR="00133BCE" w:rsidRPr="00133BCE">
              <w:rPr>
                <w:noProof/>
                <w:webHidden/>
                <w:color w:val="000000" w:themeColor="text1"/>
                <w:sz w:val="24"/>
                <w:szCs w:val="24"/>
              </w:rPr>
              <w:fldChar w:fldCharType="separate"/>
            </w:r>
            <w:r w:rsidR="00133BCE" w:rsidRPr="00133BCE">
              <w:rPr>
                <w:noProof/>
                <w:webHidden/>
                <w:color w:val="000000" w:themeColor="text1"/>
                <w:sz w:val="24"/>
                <w:szCs w:val="24"/>
              </w:rPr>
              <w:t>2</w:t>
            </w:r>
            <w:r w:rsidR="00133BCE" w:rsidRPr="00133BCE">
              <w:rPr>
                <w:noProof/>
                <w:webHidden/>
                <w:color w:val="000000" w:themeColor="text1"/>
                <w:sz w:val="24"/>
                <w:szCs w:val="24"/>
              </w:rPr>
              <w:fldChar w:fldCharType="end"/>
            </w:r>
          </w:hyperlink>
        </w:p>
        <w:p w14:paraId="75A091F0" w14:textId="363A2AB6"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03" w:history="1">
            <w:r w:rsidRPr="00133BCE">
              <w:rPr>
                <w:rStyle w:val="Hyperlink"/>
                <w:rFonts w:cs="Calibri"/>
                <w:noProof/>
                <w:color w:val="000000" w:themeColor="text1"/>
                <w:sz w:val="24"/>
                <w:szCs w:val="24"/>
              </w:rPr>
              <w:t>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Słowniczek</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_Toc239947103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4</w:t>
            </w:r>
            <w:r w:rsidRPr="00133BCE">
              <w:rPr>
                <w:noProof/>
                <w:webHidden/>
                <w:color w:val="000000" w:themeColor="text1"/>
                <w:sz w:val="24"/>
                <w:szCs w:val="24"/>
              </w:rPr>
              <w:fldChar w:fldCharType="end"/>
            </w:r>
          </w:hyperlink>
        </w:p>
        <w:p w14:paraId="2C0B97CE" w14:textId="4902FA8E"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04" w:history="1">
            <w:r w:rsidRPr="00133BCE">
              <w:rPr>
                <w:rStyle w:val="Hyperlink"/>
                <w:rFonts w:cs="Calibri"/>
                <w:noProof/>
                <w:color w:val="000000" w:themeColor="text1"/>
                <w:sz w:val="24"/>
                <w:szCs w:val="24"/>
              </w:rPr>
              <w:t>3</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Wprowadzenie</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_Toc239947104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5</w:t>
            </w:r>
            <w:r w:rsidRPr="00133BCE">
              <w:rPr>
                <w:noProof/>
                <w:webHidden/>
                <w:color w:val="000000" w:themeColor="text1"/>
                <w:sz w:val="24"/>
                <w:szCs w:val="24"/>
              </w:rPr>
              <w:fldChar w:fldCharType="end"/>
            </w:r>
          </w:hyperlink>
        </w:p>
        <w:p w14:paraId="53CB77CD" w14:textId="11E17ED4"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05" w:history="1">
            <w:r w:rsidRPr="00133BCE">
              <w:rPr>
                <w:rStyle w:val="Hyperlink"/>
                <w:noProof/>
                <w:color w:val="000000" w:themeColor="text1"/>
                <w:sz w:val="24"/>
                <w:szCs w:val="24"/>
                <w:lang w:val="en-US"/>
              </w:rPr>
              <w:t>4</w:t>
            </w:r>
            <w:r w:rsidRPr="00133BCE">
              <w:rPr>
                <w:rFonts w:eastAsiaTheme="minorEastAsia"/>
                <w:noProof/>
                <w:color w:val="000000" w:themeColor="text1"/>
                <w:sz w:val="28"/>
                <w:szCs w:val="28"/>
                <w:lang w:eastAsia="pl-PL"/>
              </w:rPr>
              <w:tab/>
            </w:r>
            <w:r w:rsidRPr="00133BCE">
              <w:rPr>
                <w:rStyle w:val="Hyperlink"/>
                <w:noProof/>
                <w:color w:val="000000" w:themeColor="text1"/>
                <w:sz w:val="24"/>
                <w:szCs w:val="24"/>
                <w:lang w:val="en-US"/>
              </w:rPr>
              <w:t>Cele planu zarządzania interesariuszami</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_Toc239947105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6</w:t>
            </w:r>
            <w:r w:rsidRPr="00133BCE">
              <w:rPr>
                <w:noProof/>
                <w:webHidden/>
                <w:color w:val="000000" w:themeColor="text1"/>
                <w:sz w:val="24"/>
                <w:szCs w:val="24"/>
              </w:rPr>
              <w:fldChar w:fldCharType="end"/>
            </w:r>
          </w:hyperlink>
        </w:p>
        <w:p w14:paraId="3FBFD5A1" w14:textId="18A80AC7"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06" w:history="1">
            <w:r w:rsidRPr="00133BCE">
              <w:rPr>
                <w:rStyle w:val="Hyperlink"/>
                <w:rFonts w:cs="Calibri"/>
                <w:noProof/>
                <w:color w:val="000000" w:themeColor="text1"/>
                <w:sz w:val="24"/>
                <w:szCs w:val="24"/>
              </w:rPr>
              <w:t>5</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Identyfikacja i analiza interesariuszy</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_Toc239947106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8</w:t>
            </w:r>
            <w:r w:rsidRPr="00133BCE">
              <w:rPr>
                <w:noProof/>
                <w:webHidden/>
                <w:color w:val="000000" w:themeColor="text1"/>
                <w:sz w:val="24"/>
                <w:szCs w:val="24"/>
              </w:rPr>
              <w:fldChar w:fldCharType="end"/>
            </w:r>
          </w:hyperlink>
        </w:p>
        <w:p w14:paraId="3D735961" w14:textId="2CDFE8E4"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07" w:history="1">
            <w:r w:rsidRPr="00133BCE">
              <w:rPr>
                <w:rStyle w:val="Hyperlink"/>
                <w:rFonts w:cs="Calibri"/>
                <w:noProof/>
                <w:color w:val="000000" w:themeColor="text1"/>
                <w:sz w:val="24"/>
                <w:szCs w:val="24"/>
              </w:rPr>
              <w:t>5.1</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Metodyka</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_Toc239947107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8</w:t>
            </w:r>
            <w:r w:rsidRPr="00133BCE">
              <w:rPr>
                <w:noProof/>
                <w:webHidden/>
                <w:color w:val="000000" w:themeColor="text1"/>
                <w:sz w:val="24"/>
                <w:szCs w:val="24"/>
              </w:rPr>
              <w:fldChar w:fldCharType="end"/>
            </w:r>
          </w:hyperlink>
        </w:p>
        <w:p w14:paraId="0D38BA8E" w14:textId="17866932"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08" w:history="1">
            <w:r w:rsidRPr="00133BCE">
              <w:rPr>
                <w:rStyle w:val="Hyperlink"/>
                <w:rFonts w:cs="Calibri"/>
                <w:noProof/>
                <w:color w:val="000000" w:themeColor="text1"/>
                <w:sz w:val="24"/>
                <w:szCs w:val="24"/>
              </w:rPr>
              <w:t>5.2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Strony dotknięte projektem</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_Toc239947108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9</w:t>
            </w:r>
            <w:r w:rsidRPr="00133BCE">
              <w:rPr>
                <w:noProof/>
                <w:webHidden/>
                <w:color w:val="000000" w:themeColor="text1"/>
                <w:sz w:val="24"/>
                <w:szCs w:val="24"/>
              </w:rPr>
              <w:fldChar w:fldCharType="end"/>
            </w:r>
          </w:hyperlink>
        </w:p>
        <w:p w14:paraId="545984AB" w14:textId="7E21A87A"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09" w:history="1">
            <w:r w:rsidRPr="00133BCE">
              <w:rPr>
                <w:rStyle w:val="Hyperlink"/>
                <w:rFonts w:cs="Calibri"/>
                <w:noProof/>
                <w:color w:val="000000" w:themeColor="text1"/>
                <w:sz w:val="24"/>
                <w:szCs w:val="24"/>
              </w:rPr>
              <w:t>5.2.1</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Strony dotknięte zajęciem nieruchomości</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_Toc239947109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9</w:t>
            </w:r>
            <w:r w:rsidRPr="00133BCE">
              <w:rPr>
                <w:noProof/>
                <w:webHidden/>
                <w:color w:val="000000" w:themeColor="text1"/>
                <w:sz w:val="24"/>
                <w:szCs w:val="24"/>
              </w:rPr>
              <w:fldChar w:fldCharType="end"/>
            </w:r>
          </w:hyperlink>
        </w:p>
        <w:p w14:paraId="09437EF9" w14:textId="5235E6C6"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0" w:history="1">
            <w:r w:rsidRPr="00133BCE">
              <w:rPr>
                <w:rStyle w:val="Hyperlink"/>
                <w:rFonts w:cs="Calibri"/>
                <w:noProof/>
                <w:color w:val="000000" w:themeColor="text1"/>
                <w:sz w:val="24"/>
                <w:szCs w:val="24"/>
              </w:rPr>
              <w:t>5.2.2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Pozostałe strony dotknięte negatywnymi oddziaływaniami projektu</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_Toc239947110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10</w:t>
            </w:r>
            <w:r w:rsidRPr="00133BCE">
              <w:rPr>
                <w:noProof/>
                <w:webHidden/>
                <w:color w:val="000000" w:themeColor="text1"/>
                <w:sz w:val="24"/>
                <w:szCs w:val="24"/>
              </w:rPr>
              <w:fldChar w:fldCharType="end"/>
            </w:r>
          </w:hyperlink>
        </w:p>
        <w:p w14:paraId="7D6ACAAE" w14:textId="3E1D9456"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1" w:history="1">
            <w:r w:rsidRPr="00133BCE">
              <w:rPr>
                <w:rStyle w:val="Hyperlink"/>
                <w:rFonts w:cs="Calibri"/>
                <w:noProof/>
                <w:color w:val="000000" w:themeColor="text1"/>
                <w:sz w:val="24"/>
                <w:szCs w:val="24"/>
              </w:rPr>
              <w:t>5.2.3</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Beneficjenci zabezpieczenia przeciwpowodziowego</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_Toc239947111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10</w:t>
            </w:r>
            <w:r w:rsidRPr="00133BCE">
              <w:rPr>
                <w:noProof/>
                <w:webHidden/>
                <w:color w:val="000000" w:themeColor="text1"/>
                <w:sz w:val="24"/>
                <w:szCs w:val="24"/>
              </w:rPr>
              <w:fldChar w:fldCharType="end"/>
            </w:r>
          </w:hyperlink>
        </w:p>
        <w:p w14:paraId="04EE6635" w14:textId="4E08C7E3"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12" w:history="1">
            <w:r w:rsidRPr="00133BCE">
              <w:rPr>
                <w:rStyle w:val="Hyperlink"/>
                <w:rFonts w:cs="Calibri"/>
                <w:noProof/>
                <w:color w:val="000000" w:themeColor="text1"/>
                <w:sz w:val="24"/>
                <w:szCs w:val="24"/>
              </w:rPr>
              <w:t>5.3</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Inne zainteresowane strony</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_Toc239947112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48D3AF6F" w14:textId="27053C7A"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3" w:history="1">
            <w:r w:rsidRPr="00133BCE">
              <w:rPr>
                <w:rStyle w:val="Hyperlink"/>
                <w:rFonts w:cs="Calibri"/>
                <w:noProof/>
                <w:color w:val="000000" w:themeColor="text1"/>
                <w:sz w:val="24"/>
                <w:szCs w:val="24"/>
              </w:rPr>
              <w:t>5.3.1</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Instytucje administracji publicznej szczebla gminnego i powiatowego</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_Toc239947113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7BFE074B" w14:textId="57CDF877"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4" w:history="1">
            <w:r w:rsidRPr="00133BCE">
              <w:rPr>
                <w:rStyle w:val="Hyperlink"/>
                <w:rFonts w:cs="Calibri"/>
                <w:noProof/>
                <w:color w:val="000000" w:themeColor="text1"/>
                <w:sz w:val="24"/>
                <w:szCs w:val="24"/>
              </w:rPr>
              <w:t>5.3.2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Instytucje administracji publicznej szczebla wojewódzkiego i krajowego</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_Toc239947114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5B6ABD82" w14:textId="0B4117C0"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5" w:history="1">
            <w:r w:rsidRPr="00133BCE">
              <w:rPr>
                <w:rStyle w:val="Hyperlink"/>
                <w:rFonts w:cs="Calibri"/>
                <w:noProof/>
                <w:color w:val="000000" w:themeColor="text1"/>
                <w:sz w:val="24"/>
                <w:szCs w:val="24"/>
              </w:rPr>
              <w:t>5.3.3</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Zarządcy infrastruktury technicznej</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_Toc239947115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28F50868" w14:textId="2EA58192"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6" w:history="1">
            <w:r w:rsidRPr="00133BCE">
              <w:rPr>
                <w:rStyle w:val="Hyperlink"/>
                <w:rFonts w:cs="Calibri"/>
                <w:noProof/>
                <w:color w:val="000000" w:themeColor="text1"/>
                <w:sz w:val="24"/>
                <w:szCs w:val="24"/>
              </w:rPr>
              <w:t>5.3.4</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Organizacje pozarządowe i społeczne</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_Toc239947116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5B505200" w14:textId="2BD138D8"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7" w:history="1">
            <w:r w:rsidRPr="00133BCE">
              <w:rPr>
                <w:rStyle w:val="Hyperlink"/>
                <w:rFonts w:cs="Calibri"/>
                <w:noProof/>
                <w:color w:val="000000" w:themeColor="text1"/>
                <w:sz w:val="24"/>
                <w:szCs w:val="24"/>
              </w:rPr>
              <w:t>5.3.5</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Podmioty gospodarcze i kulturalne</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_Toc239947117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11</w:t>
            </w:r>
            <w:r w:rsidRPr="00133BCE">
              <w:rPr>
                <w:noProof/>
                <w:webHidden/>
                <w:color w:val="000000" w:themeColor="text1"/>
                <w:sz w:val="24"/>
                <w:szCs w:val="24"/>
              </w:rPr>
              <w:fldChar w:fldCharType="end"/>
            </w:r>
          </w:hyperlink>
        </w:p>
        <w:p w14:paraId="3366AA22" w14:textId="56397AF5" w:rsidR="00133BCE" w:rsidRPr="00133BCE" w:rsidRDefault="00133BCE">
          <w:pPr>
            <w:pStyle w:val="TOC3"/>
            <w:tabs>
              <w:tab w:val="left" w:pos="1200"/>
              <w:tab w:val="right" w:leader="dot" w:pos="9062"/>
            </w:tabs>
            <w:rPr>
              <w:rFonts w:eastAsiaTheme="minorEastAsia"/>
              <w:noProof/>
              <w:color w:val="000000" w:themeColor="text1"/>
              <w:sz w:val="28"/>
              <w:szCs w:val="28"/>
              <w:lang w:eastAsia="pl-PL"/>
            </w:rPr>
          </w:pPr>
          <w:hyperlink w:anchor="_Toc239947118" w:history="1">
            <w:r w:rsidRPr="00133BCE">
              <w:rPr>
                <w:rStyle w:val="Hyperlink"/>
                <w:rFonts w:cs="Calibri"/>
                <w:noProof/>
                <w:color w:val="000000" w:themeColor="text1"/>
                <w:sz w:val="24"/>
                <w:szCs w:val="24"/>
              </w:rPr>
              <w:t>5.3.6</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Media</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_Toc239947118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12</w:t>
            </w:r>
            <w:r w:rsidRPr="00133BCE">
              <w:rPr>
                <w:noProof/>
                <w:webHidden/>
                <w:color w:val="000000" w:themeColor="text1"/>
                <w:sz w:val="24"/>
                <w:szCs w:val="24"/>
              </w:rPr>
              <w:fldChar w:fldCharType="end"/>
            </w:r>
          </w:hyperlink>
        </w:p>
        <w:p w14:paraId="0499B5EB" w14:textId="008A8118"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19" w:history="1">
            <w:r w:rsidRPr="00133BCE">
              <w:rPr>
                <w:rStyle w:val="Hyperlink"/>
                <w:rFonts w:cs="Calibri"/>
                <w:noProof/>
                <w:color w:val="000000" w:themeColor="text1"/>
                <w:sz w:val="24"/>
                <w:szCs w:val="24"/>
              </w:rPr>
              <w:t>5.4</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Osoby i grupy w niekorzystnej sytuacji lub grupy wrażliwe</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_Toc239947119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12</w:t>
            </w:r>
            <w:r w:rsidRPr="00133BCE">
              <w:rPr>
                <w:noProof/>
                <w:webHidden/>
                <w:color w:val="000000" w:themeColor="text1"/>
                <w:sz w:val="24"/>
                <w:szCs w:val="24"/>
              </w:rPr>
              <w:fldChar w:fldCharType="end"/>
            </w:r>
          </w:hyperlink>
        </w:p>
        <w:p w14:paraId="17E4AA80" w14:textId="45365804"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20" w:history="1">
            <w:r w:rsidRPr="00133BCE">
              <w:rPr>
                <w:rStyle w:val="Hyperlink"/>
                <w:rFonts w:cs="Calibri"/>
                <w:noProof/>
                <w:color w:val="000000" w:themeColor="text1"/>
                <w:sz w:val="24"/>
                <w:szCs w:val="24"/>
              </w:rPr>
              <w:t>6</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Program Zaangażowania Interesariuszy</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_Toc239947120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12</w:t>
            </w:r>
            <w:r w:rsidRPr="00133BCE">
              <w:rPr>
                <w:noProof/>
                <w:webHidden/>
                <w:color w:val="000000" w:themeColor="text1"/>
                <w:sz w:val="24"/>
                <w:szCs w:val="24"/>
              </w:rPr>
              <w:fldChar w:fldCharType="end"/>
            </w:r>
          </w:hyperlink>
        </w:p>
        <w:p w14:paraId="3A6DB7D5" w14:textId="09D8AEA4"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21" w:history="1">
            <w:r w:rsidRPr="00133BCE">
              <w:rPr>
                <w:rStyle w:val="Hyperlink"/>
                <w:rFonts w:cs="Calibri"/>
                <w:noProof/>
                <w:color w:val="000000" w:themeColor="text1"/>
                <w:sz w:val="24"/>
                <w:szCs w:val="24"/>
              </w:rPr>
              <w:t>6.1</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Podsumowanie działań w zakresie zaangażowania interesariuszy przeprowadzonych na etapie przygotowania PZI</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_Toc239947121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12</w:t>
            </w:r>
            <w:r w:rsidRPr="00133BCE">
              <w:rPr>
                <w:noProof/>
                <w:webHidden/>
                <w:color w:val="000000" w:themeColor="text1"/>
                <w:sz w:val="24"/>
                <w:szCs w:val="24"/>
              </w:rPr>
              <w:fldChar w:fldCharType="end"/>
            </w:r>
          </w:hyperlink>
        </w:p>
        <w:p w14:paraId="1E323D39" w14:textId="06AEA8C5"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22" w:history="1">
            <w:r w:rsidRPr="00133BCE">
              <w:rPr>
                <w:rStyle w:val="Hyperlink"/>
                <w:rFonts w:cs="Calibri"/>
                <w:noProof/>
                <w:color w:val="000000" w:themeColor="text1"/>
                <w:sz w:val="24"/>
                <w:szCs w:val="24"/>
              </w:rPr>
              <w:t>6.2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Podsumowanie potrzeb interesariuszy projektu oraz metod, narzędzi i technik zaangażowania interesariuszy</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_Toc239947122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13</w:t>
            </w:r>
            <w:r w:rsidRPr="00133BCE">
              <w:rPr>
                <w:noProof/>
                <w:webHidden/>
                <w:color w:val="000000" w:themeColor="text1"/>
                <w:sz w:val="24"/>
                <w:szCs w:val="24"/>
              </w:rPr>
              <w:fldChar w:fldCharType="end"/>
            </w:r>
          </w:hyperlink>
        </w:p>
        <w:p w14:paraId="08637B31" w14:textId="46333E1C"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23" w:history="1">
            <w:r w:rsidRPr="00133BCE">
              <w:rPr>
                <w:rStyle w:val="Hyperlink"/>
                <w:noProof/>
                <w:color w:val="000000" w:themeColor="text1"/>
                <w:sz w:val="24"/>
                <w:szCs w:val="24"/>
              </w:rPr>
              <w:t>6.3</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 xml:space="preserve">Proponowana strategia uwzględniania </w:t>
            </w:r>
            <w:r w:rsidRPr="00133BCE">
              <w:rPr>
                <w:rStyle w:val="Hyperlink"/>
                <w:noProof/>
                <w:color w:val="000000" w:themeColor="text1"/>
                <w:sz w:val="24"/>
                <w:szCs w:val="24"/>
              </w:rPr>
              <w:t>opinii grup znajdujących się w trudnej sytuacji</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_Toc239947123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17</w:t>
            </w:r>
            <w:r w:rsidRPr="00133BCE">
              <w:rPr>
                <w:noProof/>
                <w:webHidden/>
                <w:color w:val="000000" w:themeColor="text1"/>
                <w:sz w:val="24"/>
                <w:szCs w:val="24"/>
              </w:rPr>
              <w:fldChar w:fldCharType="end"/>
            </w:r>
          </w:hyperlink>
        </w:p>
        <w:p w14:paraId="6B79C537" w14:textId="2C1119E3"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24" w:history="1">
            <w:r w:rsidRPr="00133BCE">
              <w:rPr>
                <w:rStyle w:val="Hyperlink"/>
                <w:rFonts w:cs="Calibri"/>
                <w:noProof/>
                <w:color w:val="000000" w:themeColor="text1"/>
                <w:sz w:val="24"/>
                <w:szCs w:val="24"/>
              </w:rPr>
              <w:t>7</w:t>
            </w:r>
            <w:r w:rsidRPr="00133BCE">
              <w:rPr>
                <w:rFonts w:eastAsiaTheme="minorEastAsia"/>
                <w:noProof/>
                <w:color w:val="000000" w:themeColor="text1"/>
                <w:sz w:val="28"/>
                <w:szCs w:val="28"/>
                <w:lang w:eastAsia="pl-PL"/>
              </w:rPr>
              <w:tab/>
            </w:r>
            <w:r w:rsidRPr="00133BCE">
              <w:rPr>
                <w:rStyle w:val="Hyperlink"/>
                <w:noProof/>
                <w:color w:val="000000" w:themeColor="text1"/>
                <w:sz w:val="24"/>
                <w:szCs w:val="24"/>
              </w:rPr>
              <w:t>Odpowiedzialność za wdrażanie</w:t>
            </w:r>
            <w:r w:rsidRPr="00133BCE">
              <w:rPr>
                <w:rStyle w:val="Hyperlink"/>
                <w:rFonts w:cs="Calibri"/>
                <w:noProof/>
                <w:color w:val="000000" w:themeColor="text1"/>
                <w:sz w:val="24"/>
                <w:szCs w:val="24"/>
              </w:rPr>
              <w:t xml:space="preserve"> zaangażowania interesariuszy</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_Toc239947124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18</w:t>
            </w:r>
            <w:r w:rsidRPr="00133BCE">
              <w:rPr>
                <w:noProof/>
                <w:webHidden/>
                <w:color w:val="000000" w:themeColor="text1"/>
                <w:sz w:val="24"/>
                <w:szCs w:val="24"/>
              </w:rPr>
              <w:fldChar w:fldCharType="end"/>
            </w:r>
          </w:hyperlink>
        </w:p>
        <w:p w14:paraId="398FB495" w14:textId="4B827C38"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25" w:history="1">
            <w:r w:rsidRPr="00133BCE">
              <w:rPr>
                <w:rStyle w:val="Hyperlink"/>
                <w:rFonts w:cs="Calibri"/>
                <w:noProof/>
                <w:color w:val="000000" w:themeColor="text1"/>
                <w:sz w:val="24"/>
                <w:szCs w:val="24"/>
              </w:rPr>
              <w:t>8</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Mechanizm rozpatrywania Zgłoszeń (GRM)</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_Toc239947125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18</w:t>
            </w:r>
            <w:r w:rsidRPr="00133BCE">
              <w:rPr>
                <w:noProof/>
                <w:webHidden/>
                <w:color w:val="000000" w:themeColor="text1"/>
                <w:sz w:val="24"/>
                <w:szCs w:val="24"/>
              </w:rPr>
              <w:fldChar w:fldCharType="end"/>
            </w:r>
          </w:hyperlink>
        </w:p>
        <w:p w14:paraId="590F9DA8" w14:textId="3F06DBD4" w:rsidR="00133BCE" w:rsidRPr="00133BCE" w:rsidRDefault="00133BCE">
          <w:pPr>
            <w:pStyle w:val="TOC1"/>
            <w:tabs>
              <w:tab w:val="left" w:pos="440"/>
              <w:tab w:val="right" w:leader="dot" w:pos="9062"/>
            </w:tabs>
            <w:rPr>
              <w:rFonts w:eastAsiaTheme="minorEastAsia"/>
              <w:noProof/>
              <w:color w:val="000000" w:themeColor="text1"/>
              <w:sz w:val="28"/>
              <w:szCs w:val="28"/>
              <w:lang w:eastAsia="pl-PL"/>
            </w:rPr>
          </w:pPr>
          <w:hyperlink w:anchor="_Toc239947126" w:history="1">
            <w:r w:rsidRPr="00133BCE">
              <w:rPr>
                <w:rStyle w:val="Hyperlink"/>
                <w:rFonts w:cs="Calibri"/>
                <w:noProof/>
                <w:color w:val="000000" w:themeColor="text1"/>
                <w:sz w:val="24"/>
                <w:szCs w:val="24"/>
              </w:rPr>
              <w:t>9</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Monitorowanie i sprawozdawczość</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_Toc239947126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19</w:t>
            </w:r>
            <w:r w:rsidRPr="00133BCE">
              <w:rPr>
                <w:noProof/>
                <w:webHidden/>
                <w:color w:val="000000" w:themeColor="text1"/>
                <w:sz w:val="24"/>
                <w:szCs w:val="24"/>
              </w:rPr>
              <w:fldChar w:fldCharType="end"/>
            </w:r>
          </w:hyperlink>
        </w:p>
        <w:p w14:paraId="47201497" w14:textId="0AD0FD45" w:rsidR="00133BCE" w:rsidRPr="00133BCE" w:rsidRDefault="00133BCE">
          <w:pPr>
            <w:pStyle w:val="TOC1"/>
            <w:tabs>
              <w:tab w:val="left" w:pos="720"/>
              <w:tab w:val="right" w:leader="dot" w:pos="9062"/>
            </w:tabs>
            <w:rPr>
              <w:rFonts w:eastAsiaTheme="minorEastAsia"/>
              <w:noProof/>
              <w:color w:val="000000" w:themeColor="text1"/>
              <w:sz w:val="28"/>
              <w:szCs w:val="28"/>
              <w:lang w:eastAsia="pl-PL"/>
            </w:rPr>
          </w:pPr>
          <w:hyperlink w:anchor="_Toc239947127" w:history="1">
            <w:r w:rsidRPr="00133BCE">
              <w:rPr>
                <w:rStyle w:val="Hyperlink"/>
                <w:rFonts w:cs="Calibri"/>
                <w:noProof/>
                <w:color w:val="000000" w:themeColor="text1"/>
                <w:sz w:val="24"/>
                <w:szCs w:val="24"/>
              </w:rPr>
              <w:t>10</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Załączniki</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_Toc239947127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21</w:t>
            </w:r>
            <w:r w:rsidRPr="00133BCE">
              <w:rPr>
                <w:noProof/>
                <w:webHidden/>
                <w:color w:val="000000" w:themeColor="text1"/>
                <w:sz w:val="24"/>
                <w:szCs w:val="24"/>
              </w:rPr>
              <w:fldChar w:fldCharType="end"/>
            </w:r>
          </w:hyperlink>
        </w:p>
        <w:p w14:paraId="34C2C789" w14:textId="68FBB741"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28" w:history="1">
            <w:r w:rsidRPr="00133BCE">
              <w:rPr>
                <w:rStyle w:val="Hyperlink"/>
                <w:rFonts w:cs="Calibri"/>
                <w:noProof/>
                <w:color w:val="000000" w:themeColor="text1"/>
                <w:sz w:val="24"/>
                <w:szCs w:val="24"/>
              </w:rPr>
              <w:t>10.1</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Załącznik 1 – Mechanizm Rozpatrywania Zgłoszeń (GRM)</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_Toc239947128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21</w:t>
            </w:r>
            <w:r w:rsidRPr="00133BCE">
              <w:rPr>
                <w:noProof/>
                <w:webHidden/>
                <w:color w:val="000000" w:themeColor="text1"/>
                <w:sz w:val="24"/>
                <w:szCs w:val="24"/>
              </w:rPr>
              <w:fldChar w:fldCharType="end"/>
            </w:r>
          </w:hyperlink>
        </w:p>
        <w:p w14:paraId="2F6DB514" w14:textId="1B972580" w:rsidR="00133BCE" w:rsidRPr="00133BCE" w:rsidRDefault="00133BCE">
          <w:pPr>
            <w:pStyle w:val="TOC2"/>
            <w:tabs>
              <w:tab w:val="left" w:pos="960"/>
              <w:tab w:val="right" w:leader="dot" w:pos="9062"/>
            </w:tabs>
            <w:rPr>
              <w:rFonts w:eastAsiaTheme="minorEastAsia"/>
              <w:noProof/>
              <w:color w:val="000000" w:themeColor="text1"/>
              <w:sz w:val="28"/>
              <w:szCs w:val="28"/>
              <w:lang w:eastAsia="pl-PL"/>
            </w:rPr>
          </w:pPr>
          <w:hyperlink w:anchor="_Toc239947129" w:history="1">
            <w:r w:rsidRPr="00133BCE">
              <w:rPr>
                <w:rStyle w:val="Hyperlink"/>
                <w:rFonts w:cs="Calibri"/>
                <w:noProof/>
                <w:color w:val="000000" w:themeColor="text1"/>
                <w:sz w:val="24"/>
                <w:szCs w:val="24"/>
              </w:rPr>
              <w:t>10.2</w:t>
            </w:r>
            <w:r w:rsidRPr="00133BCE">
              <w:rPr>
                <w:rFonts w:eastAsiaTheme="minorEastAsia"/>
                <w:noProof/>
                <w:color w:val="000000" w:themeColor="text1"/>
                <w:sz w:val="28"/>
                <w:szCs w:val="28"/>
                <w:lang w:eastAsia="pl-PL"/>
              </w:rPr>
              <w:tab/>
            </w:r>
            <w:r w:rsidRPr="00133BCE">
              <w:rPr>
                <w:rStyle w:val="Hyperlink"/>
                <w:rFonts w:cs="Calibri"/>
                <w:noProof/>
                <w:color w:val="000000" w:themeColor="text1"/>
                <w:sz w:val="24"/>
                <w:szCs w:val="24"/>
              </w:rPr>
              <w:t>Załącznik 2- Wzór protokołu ze spotkania konsultacyjnego</w:t>
            </w:r>
            <w:r w:rsidRPr="00133BCE">
              <w:rPr>
                <w:noProof/>
                <w:webHidden/>
                <w:color w:val="000000" w:themeColor="text1"/>
                <w:sz w:val="24"/>
                <w:szCs w:val="24"/>
              </w:rPr>
              <w:tab/>
            </w:r>
            <w:r w:rsidRPr="00133BCE">
              <w:rPr>
                <w:noProof/>
                <w:webHidden/>
                <w:color w:val="000000" w:themeColor="text1"/>
                <w:sz w:val="24"/>
                <w:szCs w:val="24"/>
              </w:rPr>
              <w:fldChar w:fldCharType="begin"/>
            </w:r>
            <w:r w:rsidRPr="00133BCE">
              <w:rPr>
                <w:noProof/>
                <w:webHidden/>
                <w:color w:val="000000" w:themeColor="text1"/>
                <w:sz w:val="24"/>
                <w:szCs w:val="24"/>
              </w:rPr>
              <w:instrText xml:space="preserve"> PAGEREF _Toc239947129 \h </w:instrText>
            </w:r>
            <w:r w:rsidRPr="00133BCE">
              <w:rPr>
                <w:noProof/>
                <w:webHidden/>
                <w:color w:val="000000" w:themeColor="text1"/>
                <w:sz w:val="24"/>
                <w:szCs w:val="24"/>
              </w:rPr>
            </w:r>
            <w:r w:rsidRPr="00133BCE">
              <w:rPr>
                <w:noProof/>
                <w:webHidden/>
                <w:color w:val="000000" w:themeColor="text1"/>
                <w:sz w:val="24"/>
                <w:szCs w:val="24"/>
              </w:rPr>
              <w:fldChar w:fldCharType="separate"/>
            </w:r>
            <w:r w:rsidRPr="00133BCE">
              <w:rPr>
                <w:noProof/>
                <w:webHidden/>
                <w:color w:val="000000" w:themeColor="text1"/>
                <w:sz w:val="24"/>
                <w:szCs w:val="24"/>
              </w:rPr>
              <w:t>21</w:t>
            </w:r>
            <w:r w:rsidRPr="00133BCE">
              <w:rPr>
                <w:noProof/>
                <w:webHidden/>
                <w:color w:val="000000" w:themeColor="text1"/>
                <w:sz w:val="24"/>
                <w:szCs w:val="24"/>
              </w:rPr>
              <w:fldChar w:fldCharType="end"/>
            </w:r>
          </w:hyperlink>
        </w:p>
        <w:p w14:paraId="5B222033" w14:textId="1EC87FBB" w:rsidR="001D42D7" w:rsidRPr="00A53F2F" w:rsidRDefault="00B32BD9" w:rsidP="00F1514C">
          <w:pPr>
            <w:rPr>
              <w:rFonts w:ascii="Calibri" w:hAnsi="Calibri" w:cs="Calibri"/>
            </w:rPr>
          </w:pPr>
          <w:r w:rsidRPr="00A53F2F">
            <w:rPr>
              <w:rFonts w:ascii="Calibri" w:hAnsi="Calibri" w:cs="Calibri"/>
              <w:b/>
              <w:bCs/>
            </w:rPr>
            <w:fldChar w:fldCharType="end"/>
          </w:r>
        </w:p>
      </w:sdtContent>
    </w:sdt>
    <w:p w14:paraId="6802DE6E" w14:textId="2F96AADC" w:rsidR="003B3B59" w:rsidRPr="00C65C1E" w:rsidRDefault="003B3B59" w:rsidP="003B3B59">
      <w:pPr>
        <w:pStyle w:val="Heading1"/>
        <w:rPr>
          <w:rFonts w:asciiTheme="minorHAnsi" w:hAnsiTheme="minorHAnsi" w:cs="Calibri"/>
          <w:sz w:val="36"/>
          <w:szCs w:val="36"/>
        </w:rPr>
      </w:pPr>
      <w:bookmarkStart w:id="0" w:name="_Toc223000445"/>
      <w:bookmarkStart w:id="1" w:name="_Toc239947102"/>
      <w:r w:rsidRPr="00C65C1E">
        <w:rPr>
          <w:rFonts w:asciiTheme="minorHAnsi" w:hAnsiTheme="minorHAnsi" w:cs="Calibri"/>
          <w:sz w:val="36"/>
          <w:szCs w:val="36"/>
        </w:rPr>
        <w:t>Wykaz skrótów</w:t>
      </w:r>
      <w:bookmarkEnd w:id="0"/>
      <w:bookmarkEnd w:id="1"/>
    </w:p>
    <w:tbl>
      <w:tblPr>
        <w:tblStyle w:val="TableGrid"/>
        <w:tblW w:w="0" w:type="auto"/>
        <w:tblLook w:val="04A0" w:firstRow="1" w:lastRow="0" w:firstColumn="1" w:lastColumn="0" w:noHBand="0" w:noVBand="1"/>
      </w:tblPr>
      <w:tblGrid>
        <w:gridCol w:w="1701"/>
        <w:gridCol w:w="7361"/>
      </w:tblGrid>
      <w:tr w:rsidR="00735054" w:rsidRPr="00C65C1E" w14:paraId="66368B13" w14:textId="77777777" w:rsidTr="00133BCE">
        <w:trPr>
          <w:tblHeader/>
        </w:trPr>
        <w:tc>
          <w:tcPr>
            <w:tcW w:w="1696" w:type="dxa"/>
            <w:shd w:val="clear" w:color="auto" w:fill="A5C9EB" w:themeFill="text2" w:themeFillTint="40"/>
            <w:hideMark/>
          </w:tcPr>
          <w:p w14:paraId="511C1115" w14:textId="77777777" w:rsidR="003B3B59" w:rsidRPr="00C65C1E" w:rsidRDefault="003B3B59" w:rsidP="00C65C1E">
            <w:pPr>
              <w:jc w:val="center"/>
              <w:rPr>
                <w:rFonts w:cs="Calibri"/>
                <w:b/>
                <w:bCs/>
                <w:sz w:val="18"/>
                <w:szCs w:val="18"/>
              </w:rPr>
            </w:pPr>
            <w:r w:rsidRPr="00C65C1E">
              <w:rPr>
                <w:rFonts w:cs="Calibri"/>
                <w:b/>
                <w:bCs/>
                <w:sz w:val="18"/>
                <w:szCs w:val="18"/>
              </w:rPr>
              <w:t>Skrót</w:t>
            </w:r>
          </w:p>
        </w:tc>
        <w:tc>
          <w:tcPr>
            <w:tcW w:w="7366" w:type="dxa"/>
            <w:shd w:val="clear" w:color="auto" w:fill="A5C9EB" w:themeFill="text2" w:themeFillTint="40"/>
            <w:hideMark/>
          </w:tcPr>
          <w:p w14:paraId="3CC82B6B" w14:textId="77777777" w:rsidR="003B3B59" w:rsidRPr="00C65C1E" w:rsidRDefault="003B3B59" w:rsidP="00C65C1E">
            <w:pPr>
              <w:jc w:val="center"/>
              <w:rPr>
                <w:rFonts w:cs="Calibri"/>
                <w:b/>
                <w:bCs/>
                <w:sz w:val="18"/>
                <w:szCs w:val="18"/>
              </w:rPr>
            </w:pPr>
            <w:r w:rsidRPr="00C65C1E">
              <w:rPr>
                <w:rFonts w:cs="Calibri"/>
                <w:b/>
                <w:bCs/>
                <w:sz w:val="18"/>
                <w:szCs w:val="18"/>
              </w:rPr>
              <w:t>Znaczenie</w:t>
            </w:r>
          </w:p>
        </w:tc>
      </w:tr>
      <w:tr w:rsidR="00735054" w:rsidRPr="00C65C1E" w14:paraId="4F2DA610" w14:textId="77777777" w:rsidTr="00133BCE">
        <w:tc>
          <w:tcPr>
            <w:tcW w:w="1696" w:type="dxa"/>
          </w:tcPr>
          <w:p w14:paraId="7D50FCD4" w14:textId="76F6E71D" w:rsidR="009338B8" w:rsidRPr="00C65C1E" w:rsidRDefault="009338B8" w:rsidP="002E75B4">
            <w:pPr>
              <w:rPr>
                <w:rFonts w:cs="Calibri"/>
                <w:b/>
                <w:bCs/>
                <w:sz w:val="18"/>
                <w:szCs w:val="18"/>
              </w:rPr>
            </w:pPr>
            <w:r w:rsidRPr="00C65C1E">
              <w:rPr>
                <w:rFonts w:cs="Calibri"/>
                <w:sz w:val="18"/>
                <w:szCs w:val="18"/>
              </w:rPr>
              <w:t>ARiMR</w:t>
            </w:r>
          </w:p>
        </w:tc>
        <w:tc>
          <w:tcPr>
            <w:tcW w:w="7366" w:type="dxa"/>
          </w:tcPr>
          <w:p w14:paraId="27003CEA" w14:textId="183B1504" w:rsidR="009338B8" w:rsidRPr="00C65C1E" w:rsidRDefault="009338B8" w:rsidP="002E75B4">
            <w:pPr>
              <w:rPr>
                <w:rFonts w:cs="Calibri"/>
                <w:sz w:val="18"/>
                <w:szCs w:val="18"/>
              </w:rPr>
            </w:pPr>
            <w:r w:rsidRPr="00C65C1E">
              <w:rPr>
                <w:rFonts w:cs="Calibri"/>
                <w:sz w:val="18"/>
                <w:szCs w:val="18"/>
              </w:rPr>
              <w:t>Agencja Restrukturyzacji i Modernizacji Rolnictwa</w:t>
            </w:r>
          </w:p>
        </w:tc>
      </w:tr>
      <w:tr w:rsidR="00735054" w:rsidRPr="00C65C1E" w14:paraId="34F60FCF" w14:textId="77777777" w:rsidTr="00133BCE">
        <w:tc>
          <w:tcPr>
            <w:tcW w:w="1696" w:type="dxa"/>
          </w:tcPr>
          <w:p w14:paraId="01D1B226" w14:textId="7C2D35D1" w:rsidR="00E36A7F" w:rsidRPr="00C65C1E" w:rsidRDefault="00E36A7F" w:rsidP="002E75B4">
            <w:pPr>
              <w:rPr>
                <w:rFonts w:cs="Calibri"/>
                <w:b/>
                <w:bCs/>
                <w:sz w:val="18"/>
                <w:szCs w:val="18"/>
              </w:rPr>
            </w:pPr>
            <w:r w:rsidRPr="00C65C1E">
              <w:rPr>
                <w:rFonts w:cs="Calibri"/>
                <w:sz w:val="18"/>
                <w:szCs w:val="18"/>
              </w:rPr>
              <w:t>BIP</w:t>
            </w:r>
          </w:p>
        </w:tc>
        <w:tc>
          <w:tcPr>
            <w:tcW w:w="7366" w:type="dxa"/>
          </w:tcPr>
          <w:p w14:paraId="64ABFC2C" w14:textId="7E5ECBCD" w:rsidR="00E36A7F" w:rsidRPr="00C65C1E" w:rsidRDefault="00E36A7F" w:rsidP="002E75B4">
            <w:pPr>
              <w:rPr>
                <w:rFonts w:cs="Calibri"/>
                <w:sz w:val="18"/>
                <w:szCs w:val="18"/>
              </w:rPr>
            </w:pPr>
            <w:r w:rsidRPr="00C65C1E">
              <w:rPr>
                <w:rFonts w:cs="Calibri"/>
                <w:sz w:val="18"/>
                <w:szCs w:val="18"/>
              </w:rPr>
              <w:t>Biuletyn Informacji Publicznej</w:t>
            </w:r>
          </w:p>
        </w:tc>
      </w:tr>
      <w:tr w:rsidR="00735054" w:rsidRPr="00C65C1E" w14:paraId="77D91D7F" w14:textId="77777777" w:rsidTr="00133BCE">
        <w:tc>
          <w:tcPr>
            <w:tcW w:w="1696" w:type="dxa"/>
          </w:tcPr>
          <w:p w14:paraId="5582449F" w14:textId="5A4A6920" w:rsidR="003B3B59" w:rsidRPr="00C65C1E" w:rsidRDefault="003B3B59" w:rsidP="002E75B4">
            <w:pPr>
              <w:rPr>
                <w:rFonts w:cs="Calibri"/>
                <w:b/>
                <w:bCs/>
                <w:sz w:val="18"/>
                <w:szCs w:val="18"/>
              </w:rPr>
            </w:pPr>
            <w:r w:rsidRPr="00C65C1E">
              <w:rPr>
                <w:rFonts w:cs="Calibri"/>
                <w:sz w:val="18"/>
                <w:szCs w:val="18"/>
              </w:rPr>
              <w:t>BŚ</w:t>
            </w:r>
          </w:p>
        </w:tc>
        <w:tc>
          <w:tcPr>
            <w:tcW w:w="7366" w:type="dxa"/>
          </w:tcPr>
          <w:p w14:paraId="018F771C" w14:textId="77777777" w:rsidR="003B3B59" w:rsidRPr="00C65C1E" w:rsidRDefault="003B3B59" w:rsidP="002E75B4">
            <w:pPr>
              <w:rPr>
                <w:rFonts w:cs="Calibri"/>
                <w:sz w:val="18"/>
                <w:szCs w:val="18"/>
              </w:rPr>
            </w:pPr>
            <w:r w:rsidRPr="00C65C1E">
              <w:rPr>
                <w:rFonts w:cs="Calibri"/>
                <w:sz w:val="18"/>
                <w:szCs w:val="18"/>
              </w:rPr>
              <w:t>Bank Światowy</w:t>
            </w:r>
          </w:p>
        </w:tc>
      </w:tr>
      <w:tr w:rsidR="00735054" w:rsidRPr="00C65C1E" w14:paraId="76F41268" w14:textId="77777777" w:rsidTr="00133BCE">
        <w:tc>
          <w:tcPr>
            <w:tcW w:w="1696" w:type="dxa"/>
            <w:hideMark/>
          </w:tcPr>
          <w:p w14:paraId="5F4D9768" w14:textId="77777777" w:rsidR="003B3B59" w:rsidRPr="00C65C1E" w:rsidRDefault="003B3B59" w:rsidP="002E75B4">
            <w:pPr>
              <w:rPr>
                <w:rFonts w:cs="Calibri"/>
                <w:sz w:val="18"/>
                <w:szCs w:val="18"/>
              </w:rPr>
            </w:pPr>
            <w:r w:rsidRPr="00C65C1E">
              <w:rPr>
                <w:rFonts w:cs="Calibri"/>
                <w:sz w:val="18"/>
                <w:szCs w:val="18"/>
              </w:rPr>
              <w:t>DŚU</w:t>
            </w:r>
          </w:p>
        </w:tc>
        <w:tc>
          <w:tcPr>
            <w:tcW w:w="7366" w:type="dxa"/>
            <w:hideMark/>
          </w:tcPr>
          <w:p w14:paraId="3EB66957" w14:textId="3338A13C" w:rsidR="003B3B59" w:rsidRPr="00C65C1E" w:rsidRDefault="003B3B59" w:rsidP="002E75B4">
            <w:pPr>
              <w:rPr>
                <w:rFonts w:cs="Calibri"/>
                <w:sz w:val="18"/>
                <w:szCs w:val="18"/>
              </w:rPr>
            </w:pPr>
            <w:r w:rsidRPr="00C65C1E">
              <w:rPr>
                <w:rFonts w:cs="Calibri"/>
                <w:sz w:val="18"/>
                <w:szCs w:val="18"/>
              </w:rPr>
              <w:t>Decyzja o Środowiskowych Uwarunkowaniach</w:t>
            </w:r>
          </w:p>
        </w:tc>
      </w:tr>
      <w:tr w:rsidR="00735054" w:rsidRPr="00C65C1E" w14:paraId="0DF5C640" w14:textId="77777777" w:rsidTr="00133BCE">
        <w:tc>
          <w:tcPr>
            <w:tcW w:w="1696" w:type="dxa"/>
          </w:tcPr>
          <w:p w14:paraId="4C4AB3CD" w14:textId="65543ABC" w:rsidR="00E36A7F" w:rsidRPr="00C65C1E" w:rsidRDefault="00E36A7F" w:rsidP="002E75B4">
            <w:pPr>
              <w:rPr>
                <w:rFonts w:cs="Calibri"/>
                <w:b/>
                <w:bCs/>
                <w:sz w:val="18"/>
                <w:szCs w:val="18"/>
              </w:rPr>
            </w:pPr>
            <w:r w:rsidRPr="00C65C1E">
              <w:rPr>
                <w:rFonts w:cs="Calibri"/>
                <w:sz w:val="18"/>
                <w:szCs w:val="18"/>
              </w:rPr>
              <w:t>DODR</w:t>
            </w:r>
          </w:p>
        </w:tc>
        <w:tc>
          <w:tcPr>
            <w:tcW w:w="7366" w:type="dxa"/>
          </w:tcPr>
          <w:p w14:paraId="68E0AA65" w14:textId="31258D20" w:rsidR="00E36A7F" w:rsidRPr="00C65C1E" w:rsidRDefault="00E36A7F" w:rsidP="002E75B4">
            <w:pPr>
              <w:rPr>
                <w:rFonts w:cs="Calibri"/>
                <w:sz w:val="18"/>
                <w:szCs w:val="18"/>
              </w:rPr>
            </w:pPr>
            <w:r w:rsidRPr="00C65C1E">
              <w:rPr>
                <w:rFonts w:cs="Calibri"/>
                <w:sz w:val="18"/>
                <w:szCs w:val="18"/>
              </w:rPr>
              <w:t>Dolnośląski Ośrodek Doradztwa Rolniczego</w:t>
            </w:r>
          </w:p>
        </w:tc>
      </w:tr>
      <w:tr w:rsidR="00735054" w:rsidRPr="00C65C1E" w14:paraId="6642EDA2" w14:textId="77777777" w:rsidTr="00133BCE">
        <w:tc>
          <w:tcPr>
            <w:tcW w:w="1696" w:type="dxa"/>
          </w:tcPr>
          <w:p w14:paraId="02928CDB" w14:textId="61EC1E3E" w:rsidR="00E36A7F" w:rsidRPr="00C65C1E" w:rsidRDefault="00E36A7F" w:rsidP="002E75B4">
            <w:pPr>
              <w:rPr>
                <w:rFonts w:cs="Calibri"/>
                <w:b/>
                <w:bCs/>
                <w:sz w:val="18"/>
                <w:szCs w:val="18"/>
              </w:rPr>
            </w:pPr>
            <w:r w:rsidRPr="00C65C1E">
              <w:rPr>
                <w:rFonts w:cs="Calibri"/>
                <w:sz w:val="18"/>
                <w:szCs w:val="18"/>
              </w:rPr>
              <w:t>DUW</w:t>
            </w:r>
          </w:p>
        </w:tc>
        <w:tc>
          <w:tcPr>
            <w:tcW w:w="7366" w:type="dxa"/>
          </w:tcPr>
          <w:p w14:paraId="4B325DBD" w14:textId="192C7D94" w:rsidR="00E36A7F" w:rsidRPr="00C65C1E" w:rsidRDefault="00E36A7F" w:rsidP="002E75B4">
            <w:pPr>
              <w:rPr>
                <w:rFonts w:cs="Calibri"/>
                <w:sz w:val="18"/>
                <w:szCs w:val="18"/>
              </w:rPr>
            </w:pPr>
            <w:r w:rsidRPr="00C65C1E">
              <w:rPr>
                <w:rFonts w:cs="Calibri"/>
                <w:sz w:val="18"/>
                <w:szCs w:val="18"/>
              </w:rPr>
              <w:t>Dolnośląski Urząd Wojewódzki</w:t>
            </w:r>
          </w:p>
        </w:tc>
      </w:tr>
      <w:tr w:rsidR="00735054" w:rsidRPr="00C65C1E" w14:paraId="542900AA" w14:textId="77777777" w:rsidTr="00133BCE">
        <w:tc>
          <w:tcPr>
            <w:tcW w:w="1696" w:type="dxa"/>
            <w:hideMark/>
          </w:tcPr>
          <w:p w14:paraId="0C731DE4" w14:textId="64393232" w:rsidR="003B3B59" w:rsidRPr="00C65C1E" w:rsidRDefault="003B3B59" w:rsidP="002E75B4">
            <w:pPr>
              <w:rPr>
                <w:rFonts w:cs="Calibri"/>
                <w:sz w:val="18"/>
                <w:szCs w:val="18"/>
              </w:rPr>
            </w:pPr>
            <w:r w:rsidRPr="00C65C1E">
              <w:rPr>
                <w:rFonts w:cs="Calibri"/>
                <w:sz w:val="18"/>
                <w:szCs w:val="18"/>
              </w:rPr>
              <w:t>EGIB</w:t>
            </w:r>
          </w:p>
        </w:tc>
        <w:tc>
          <w:tcPr>
            <w:tcW w:w="7366" w:type="dxa"/>
            <w:hideMark/>
          </w:tcPr>
          <w:p w14:paraId="374E5BEA" w14:textId="09FAB429" w:rsidR="003B3B59" w:rsidRPr="00C65C1E" w:rsidRDefault="003B3B59" w:rsidP="002E75B4">
            <w:pPr>
              <w:rPr>
                <w:rFonts w:cs="Calibri"/>
                <w:sz w:val="18"/>
                <w:szCs w:val="18"/>
              </w:rPr>
            </w:pPr>
            <w:r w:rsidRPr="00C65C1E">
              <w:rPr>
                <w:rFonts w:cs="Calibri"/>
                <w:sz w:val="18"/>
                <w:szCs w:val="18"/>
              </w:rPr>
              <w:t>Ewidencja Gruntów i Budynków</w:t>
            </w:r>
          </w:p>
        </w:tc>
      </w:tr>
      <w:tr w:rsidR="00735054" w:rsidRPr="00C65C1E" w14:paraId="4427274A" w14:textId="77777777" w:rsidTr="00133BCE">
        <w:tc>
          <w:tcPr>
            <w:tcW w:w="1696" w:type="dxa"/>
            <w:hideMark/>
          </w:tcPr>
          <w:p w14:paraId="440B5FBC" w14:textId="77777777" w:rsidR="003B3B59" w:rsidRPr="00C65C1E" w:rsidRDefault="003B3B59" w:rsidP="002E75B4">
            <w:pPr>
              <w:rPr>
                <w:rFonts w:cs="Calibri"/>
                <w:sz w:val="18"/>
                <w:szCs w:val="18"/>
              </w:rPr>
            </w:pPr>
            <w:r w:rsidRPr="00C65C1E">
              <w:rPr>
                <w:rFonts w:cs="Calibri"/>
                <w:sz w:val="18"/>
                <w:szCs w:val="18"/>
              </w:rPr>
              <w:t>ESF</w:t>
            </w:r>
          </w:p>
        </w:tc>
        <w:tc>
          <w:tcPr>
            <w:tcW w:w="7366" w:type="dxa"/>
            <w:hideMark/>
          </w:tcPr>
          <w:p w14:paraId="0364914F" w14:textId="526D976C"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Framework (Ramy Środowiskowe i Społeczne Banku Światowego)</w:t>
            </w:r>
          </w:p>
        </w:tc>
      </w:tr>
      <w:tr w:rsidR="00735054" w:rsidRPr="00C65C1E" w14:paraId="49ADDAE5" w14:textId="77777777" w:rsidTr="00133BCE">
        <w:tc>
          <w:tcPr>
            <w:tcW w:w="1696" w:type="dxa"/>
            <w:hideMark/>
          </w:tcPr>
          <w:p w14:paraId="42791B36" w14:textId="77777777" w:rsidR="003B3B59" w:rsidRPr="00C65C1E" w:rsidRDefault="003B3B59" w:rsidP="002E75B4">
            <w:pPr>
              <w:rPr>
                <w:rFonts w:cs="Calibri"/>
                <w:sz w:val="18"/>
                <w:szCs w:val="18"/>
              </w:rPr>
            </w:pPr>
            <w:r w:rsidRPr="00C65C1E">
              <w:rPr>
                <w:rFonts w:cs="Calibri"/>
                <w:sz w:val="18"/>
                <w:szCs w:val="18"/>
              </w:rPr>
              <w:t>ESS1</w:t>
            </w:r>
          </w:p>
        </w:tc>
        <w:tc>
          <w:tcPr>
            <w:tcW w:w="7366" w:type="dxa"/>
            <w:hideMark/>
          </w:tcPr>
          <w:p w14:paraId="3B15AD80" w14:textId="444136D8"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Standard 1 (Standard Środowiskowy i Społeczny 1: Ocena i Zarządzanie Ryzykami i Wpływami Środowiskowymi i Społecznymi)</w:t>
            </w:r>
          </w:p>
        </w:tc>
      </w:tr>
      <w:tr w:rsidR="00735054" w:rsidRPr="00C65C1E" w14:paraId="51B0A8DC" w14:textId="77777777" w:rsidTr="00133BCE">
        <w:tc>
          <w:tcPr>
            <w:tcW w:w="1696" w:type="dxa"/>
            <w:hideMark/>
          </w:tcPr>
          <w:p w14:paraId="2DB36367" w14:textId="77777777" w:rsidR="003B3B59" w:rsidRPr="00C65C1E" w:rsidRDefault="003B3B59" w:rsidP="002E75B4">
            <w:pPr>
              <w:rPr>
                <w:rFonts w:cs="Calibri"/>
                <w:sz w:val="18"/>
                <w:szCs w:val="18"/>
              </w:rPr>
            </w:pPr>
            <w:r w:rsidRPr="00C65C1E">
              <w:rPr>
                <w:rFonts w:cs="Calibri"/>
                <w:sz w:val="18"/>
                <w:szCs w:val="18"/>
              </w:rPr>
              <w:t>ESS3</w:t>
            </w:r>
          </w:p>
        </w:tc>
        <w:tc>
          <w:tcPr>
            <w:tcW w:w="7366" w:type="dxa"/>
            <w:hideMark/>
          </w:tcPr>
          <w:p w14:paraId="55F92296" w14:textId="1C97C560"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Standard 3 (Standard Środowiskowy i Społeczny 3: Efektywność Zasobów i Zapobieganie Zanieczyszczeniom oraz Zarządzanie nimi)</w:t>
            </w:r>
          </w:p>
        </w:tc>
      </w:tr>
      <w:tr w:rsidR="00735054" w:rsidRPr="00C65C1E" w14:paraId="321F2C76" w14:textId="77777777" w:rsidTr="00133BCE">
        <w:tc>
          <w:tcPr>
            <w:tcW w:w="1696" w:type="dxa"/>
            <w:hideMark/>
          </w:tcPr>
          <w:p w14:paraId="014AEDFF" w14:textId="77777777" w:rsidR="003B3B59" w:rsidRPr="00C65C1E" w:rsidRDefault="003B3B59" w:rsidP="002E75B4">
            <w:pPr>
              <w:rPr>
                <w:rFonts w:cs="Calibri"/>
                <w:sz w:val="18"/>
                <w:szCs w:val="18"/>
              </w:rPr>
            </w:pPr>
            <w:r w:rsidRPr="00C65C1E">
              <w:rPr>
                <w:rFonts w:cs="Calibri"/>
                <w:sz w:val="18"/>
                <w:szCs w:val="18"/>
              </w:rPr>
              <w:t>ESS4</w:t>
            </w:r>
          </w:p>
        </w:tc>
        <w:tc>
          <w:tcPr>
            <w:tcW w:w="7366" w:type="dxa"/>
            <w:hideMark/>
          </w:tcPr>
          <w:p w14:paraId="3298FC98" w14:textId="0135624A"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Standard 4 (Standard Środowiskowy i Społeczny 4: Bezpieczeństwo i Higiena Społeczności)</w:t>
            </w:r>
          </w:p>
        </w:tc>
      </w:tr>
      <w:tr w:rsidR="00735054" w:rsidRPr="00C65C1E" w14:paraId="082FD19B" w14:textId="77777777" w:rsidTr="00133BCE">
        <w:tc>
          <w:tcPr>
            <w:tcW w:w="1696" w:type="dxa"/>
            <w:hideMark/>
          </w:tcPr>
          <w:p w14:paraId="70F976A8" w14:textId="77777777" w:rsidR="003B3B59" w:rsidRPr="00C65C1E" w:rsidRDefault="003B3B59" w:rsidP="002E75B4">
            <w:pPr>
              <w:rPr>
                <w:rFonts w:cs="Calibri"/>
                <w:sz w:val="18"/>
                <w:szCs w:val="18"/>
              </w:rPr>
            </w:pPr>
            <w:r w:rsidRPr="00C65C1E">
              <w:rPr>
                <w:rFonts w:cs="Calibri"/>
                <w:sz w:val="18"/>
                <w:szCs w:val="18"/>
              </w:rPr>
              <w:t>ESS5</w:t>
            </w:r>
          </w:p>
        </w:tc>
        <w:tc>
          <w:tcPr>
            <w:tcW w:w="7366" w:type="dxa"/>
            <w:hideMark/>
          </w:tcPr>
          <w:p w14:paraId="2D49EDAD" w14:textId="6779B902"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Standard 5 (Standard Środowiskowy i Społeczny 5: Pozyskiwanie Gruntów, Ograniczenia w Użytkowaniu Gruntów i Przymusowe Przesiedlenia)</w:t>
            </w:r>
          </w:p>
        </w:tc>
      </w:tr>
      <w:tr w:rsidR="00735054" w:rsidRPr="00C65C1E" w14:paraId="17E333EC" w14:textId="77777777" w:rsidTr="00133BCE">
        <w:tc>
          <w:tcPr>
            <w:tcW w:w="1696" w:type="dxa"/>
            <w:hideMark/>
          </w:tcPr>
          <w:p w14:paraId="2D88CCED" w14:textId="77777777" w:rsidR="003B3B59" w:rsidRPr="00C65C1E" w:rsidRDefault="003B3B59" w:rsidP="002E75B4">
            <w:pPr>
              <w:rPr>
                <w:rFonts w:cs="Calibri"/>
                <w:sz w:val="18"/>
                <w:szCs w:val="18"/>
              </w:rPr>
            </w:pPr>
            <w:r w:rsidRPr="00C65C1E">
              <w:rPr>
                <w:rFonts w:cs="Calibri"/>
                <w:sz w:val="18"/>
                <w:szCs w:val="18"/>
              </w:rPr>
              <w:t>ESS10</w:t>
            </w:r>
          </w:p>
        </w:tc>
        <w:tc>
          <w:tcPr>
            <w:tcW w:w="7366" w:type="dxa"/>
            <w:hideMark/>
          </w:tcPr>
          <w:p w14:paraId="742A5A9D" w14:textId="3724C130" w:rsidR="003B3B59" w:rsidRPr="00C65C1E" w:rsidRDefault="003B3B59"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Standard 10 (Standard Środowiskowy i Społeczny 10: Zaangażowanie Interesariuszy i Ujawnianie Informacji)</w:t>
            </w:r>
          </w:p>
        </w:tc>
      </w:tr>
      <w:tr w:rsidR="00735054" w:rsidRPr="00C65C1E" w14:paraId="20660469" w14:textId="77777777" w:rsidTr="00133BCE">
        <w:tc>
          <w:tcPr>
            <w:tcW w:w="1696" w:type="dxa"/>
          </w:tcPr>
          <w:p w14:paraId="67096A7E" w14:textId="7E9D2D00" w:rsidR="00E36A7F" w:rsidRPr="00C65C1E" w:rsidRDefault="00E36A7F" w:rsidP="002E75B4">
            <w:pPr>
              <w:rPr>
                <w:rFonts w:cs="Calibri"/>
                <w:b/>
                <w:bCs/>
                <w:sz w:val="18"/>
                <w:szCs w:val="18"/>
              </w:rPr>
            </w:pPr>
            <w:r w:rsidRPr="00C65C1E">
              <w:rPr>
                <w:rFonts w:cs="Calibri"/>
                <w:sz w:val="18"/>
                <w:szCs w:val="18"/>
              </w:rPr>
              <w:t>ESIA</w:t>
            </w:r>
          </w:p>
        </w:tc>
        <w:tc>
          <w:tcPr>
            <w:tcW w:w="7366" w:type="dxa"/>
          </w:tcPr>
          <w:p w14:paraId="6F476120" w14:textId="1B1734E5" w:rsidR="00E36A7F" w:rsidRPr="00C65C1E" w:rsidRDefault="0038073F"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w:t>
            </w:r>
            <w:proofErr w:type="spellStart"/>
            <w:r w:rsidRPr="00C65C1E">
              <w:rPr>
                <w:rFonts w:cs="Calibri"/>
                <w:sz w:val="18"/>
                <w:szCs w:val="18"/>
              </w:rPr>
              <w:t>Impact</w:t>
            </w:r>
            <w:proofErr w:type="spellEnd"/>
            <w:r w:rsidRPr="00C65C1E">
              <w:rPr>
                <w:rFonts w:cs="Calibri"/>
                <w:sz w:val="18"/>
                <w:szCs w:val="18"/>
              </w:rPr>
              <w:t xml:space="preserve"> </w:t>
            </w:r>
            <w:proofErr w:type="spellStart"/>
            <w:r w:rsidRPr="00C65C1E">
              <w:rPr>
                <w:rFonts w:cs="Calibri"/>
                <w:sz w:val="18"/>
                <w:szCs w:val="18"/>
              </w:rPr>
              <w:t>Assessment</w:t>
            </w:r>
            <w:proofErr w:type="spellEnd"/>
            <w:r w:rsidRPr="00C65C1E">
              <w:rPr>
                <w:rFonts w:cs="Calibri"/>
                <w:sz w:val="18"/>
                <w:szCs w:val="18"/>
              </w:rPr>
              <w:t xml:space="preserve"> (Ocena Środowiskowa i Społeczna)</w:t>
            </w:r>
          </w:p>
        </w:tc>
      </w:tr>
      <w:tr w:rsidR="00735054" w:rsidRPr="00C65C1E" w14:paraId="4C652891" w14:textId="77777777" w:rsidTr="00133BCE">
        <w:tc>
          <w:tcPr>
            <w:tcW w:w="1696" w:type="dxa"/>
          </w:tcPr>
          <w:p w14:paraId="2A767597" w14:textId="48F8FDA5" w:rsidR="0038073F" w:rsidRPr="00C65C1E" w:rsidRDefault="0038073F" w:rsidP="002E75B4">
            <w:pPr>
              <w:rPr>
                <w:rFonts w:cs="Calibri"/>
                <w:b/>
                <w:bCs/>
                <w:sz w:val="18"/>
                <w:szCs w:val="18"/>
              </w:rPr>
            </w:pPr>
            <w:r w:rsidRPr="00C65C1E">
              <w:rPr>
                <w:rFonts w:cs="Calibri"/>
                <w:sz w:val="18"/>
                <w:szCs w:val="18"/>
              </w:rPr>
              <w:t>ESMP</w:t>
            </w:r>
          </w:p>
        </w:tc>
        <w:tc>
          <w:tcPr>
            <w:tcW w:w="7366" w:type="dxa"/>
          </w:tcPr>
          <w:p w14:paraId="1D89D961" w14:textId="1D7B05D5" w:rsidR="0038073F" w:rsidRPr="00C65C1E" w:rsidRDefault="0038073F" w:rsidP="002E75B4">
            <w:pPr>
              <w:rPr>
                <w:rFonts w:cs="Calibri"/>
                <w:sz w:val="18"/>
                <w:szCs w:val="18"/>
              </w:rPr>
            </w:pPr>
            <w:proofErr w:type="spellStart"/>
            <w:r w:rsidRPr="00C65C1E">
              <w:rPr>
                <w:rFonts w:cs="Calibri"/>
                <w:sz w:val="18"/>
                <w:szCs w:val="18"/>
              </w:rPr>
              <w:t>Environmental</w:t>
            </w:r>
            <w:proofErr w:type="spellEnd"/>
            <w:r w:rsidRPr="00C65C1E">
              <w:rPr>
                <w:rFonts w:cs="Calibri"/>
                <w:sz w:val="18"/>
                <w:szCs w:val="18"/>
              </w:rPr>
              <w:t xml:space="preserve"> and </w:t>
            </w:r>
            <w:proofErr w:type="spellStart"/>
            <w:r w:rsidRPr="00C65C1E">
              <w:rPr>
                <w:rFonts w:cs="Calibri"/>
                <w:sz w:val="18"/>
                <w:szCs w:val="18"/>
              </w:rPr>
              <w:t>Social</w:t>
            </w:r>
            <w:proofErr w:type="spellEnd"/>
            <w:r w:rsidRPr="00C65C1E">
              <w:rPr>
                <w:rFonts w:cs="Calibri"/>
                <w:sz w:val="18"/>
                <w:szCs w:val="18"/>
              </w:rPr>
              <w:t xml:space="preserve"> Management Plan (System i Plan Zarządzania Środowiskowego i Społecznego)</w:t>
            </w:r>
          </w:p>
        </w:tc>
      </w:tr>
      <w:tr w:rsidR="00735054" w:rsidRPr="00C65C1E" w14:paraId="793A54A1" w14:textId="77777777" w:rsidTr="00133BCE">
        <w:tc>
          <w:tcPr>
            <w:tcW w:w="1696" w:type="dxa"/>
          </w:tcPr>
          <w:p w14:paraId="5184863A" w14:textId="477A6111" w:rsidR="0038073F" w:rsidRPr="00C65C1E" w:rsidRDefault="0038073F" w:rsidP="002E75B4">
            <w:pPr>
              <w:rPr>
                <w:rFonts w:cs="Calibri"/>
                <w:b/>
                <w:bCs/>
                <w:sz w:val="18"/>
                <w:szCs w:val="18"/>
              </w:rPr>
            </w:pPr>
            <w:r w:rsidRPr="00C65C1E">
              <w:rPr>
                <w:rFonts w:cs="Calibri"/>
                <w:sz w:val="18"/>
                <w:szCs w:val="18"/>
              </w:rPr>
              <w:t>FAQ</w:t>
            </w:r>
          </w:p>
        </w:tc>
        <w:tc>
          <w:tcPr>
            <w:tcW w:w="7366" w:type="dxa"/>
          </w:tcPr>
          <w:p w14:paraId="641E4B44" w14:textId="3FF2B458" w:rsidR="0038073F" w:rsidRPr="00C65C1E" w:rsidRDefault="0038073F" w:rsidP="002E75B4">
            <w:pPr>
              <w:rPr>
                <w:rFonts w:cs="Calibri"/>
                <w:sz w:val="18"/>
                <w:szCs w:val="18"/>
              </w:rPr>
            </w:pPr>
            <w:proofErr w:type="spellStart"/>
            <w:r w:rsidRPr="00C65C1E">
              <w:rPr>
                <w:rFonts w:cs="Calibri"/>
                <w:sz w:val="18"/>
                <w:szCs w:val="18"/>
              </w:rPr>
              <w:t>Frequently</w:t>
            </w:r>
            <w:proofErr w:type="spellEnd"/>
            <w:r w:rsidRPr="00C65C1E">
              <w:rPr>
                <w:rFonts w:cs="Calibri"/>
                <w:sz w:val="18"/>
                <w:szCs w:val="18"/>
              </w:rPr>
              <w:t xml:space="preserve"> </w:t>
            </w:r>
            <w:proofErr w:type="spellStart"/>
            <w:r w:rsidRPr="00C65C1E">
              <w:rPr>
                <w:rFonts w:cs="Calibri"/>
                <w:sz w:val="18"/>
                <w:szCs w:val="18"/>
              </w:rPr>
              <w:t>Asked</w:t>
            </w:r>
            <w:proofErr w:type="spellEnd"/>
            <w:r w:rsidRPr="00C65C1E">
              <w:rPr>
                <w:rFonts w:cs="Calibri"/>
                <w:sz w:val="18"/>
                <w:szCs w:val="18"/>
              </w:rPr>
              <w:t xml:space="preserve"> </w:t>
            </w:r>
            <w:proofErr w:type="spellStart"/>
            <w:r w:rsidRPr="00C65C1E">
              <w:rPr>
                <w:rFonts w:cs="Calibri"/>
                <w:sz w:val="18"/>
                <w:szCs w:val="18"/>
              </w:rPr>
              <w:t>Questions</w:t>
            </w:r>
            <w:proofErr w:type="spellEnd"/>
            <w:r w:rsidRPr="00C65C1E">
              <w:rPr>
                <w:rFonts w:cs="Calibri"/>
                <w:sz w:val="18"/>
                <w:szCs w:val="18"/>
              </w:rPr>
              <w:t xml:space="preserve"> (najczęściej zadawane pytania)</w:t>
            </w:r>
          </w:p>
        </w:tc>
      </w:tr>
      <w:tr w:rsidR="00735054" w:rsidRPr="00C65C1E" w14:paraId="7171C365" w14:textId="77777777" w:rsidTr="00133BCE">
        <w:tc>
          <w:tcPr>
            <w:tcW w:w="1696" w:type="dxa"/>
            <w:hideMark/>
          </w:tcPr>
          <w:p w14:paraId="024B9405" w14:textId="77777777" w:rsidR="003B3B59" w:rsidRPr="00C65C1E" w:rsidRDefault="003B3B59" w:rsidP="002E75B4">
            <w:pPr>
              <w:rPr>
                <w:rFonts w:cs="Calibri"/>
                <w:sz w:val="18"/>
                <w:szCs w:val="18"/>
              </w:rPr>
            </w:pPr>
            <w:r w:rsidRPr="00C65C1E">
              <w:rPr>
                <w:rFonts w:cs="Calibri"/>
                <w:sz w:val="18"/>
                <w:szCs w:val="18"/>
              </w:rPr>
              <w:t>GDOŚ</w:t>
            </w:r>
          </w:p>
        </w:tc>
        <w:tc>
          <w:tcPr>
            <w:tcW w:w="7366" w:type="dxa"/>
            <w:hideMark/>
          </w:tcPr>
          <w:p w14:paraId="287A2888" w14:textId="77777777" w:rsidR="003B3B59" w:rsidRPr="00C65C1E" w:rsidRDefault="003B3B59" w:rsidP="002E75B4">
            <w:pPr>
              <w:rPr>
                <w:rFonts w:cs="Calibri"/>
                <w:sz w:val="18"/>
                <w:szCs w:val="18"/>
              </w:rPr>
            </w:pPr>
            <w:r w:rsidRPr="00C65C1E">
              <w:rPr>
                <w:rFonts w:cs="Calibri"/>
                <w:sz w:val="18"/>
                <w:szCs w:val="18"/>
              </w:rPr>
              <w:t>Generalna Dyrekcja Ochrony Środowiska</w:t>
            </w:r>
          </w:p>
        </w:tc>
      </w:tr>
      <w:tr w:rsidR="00735054" w:rsidRPr="00C65C1E" w14:paraId="13E8C08B" w14:textId="77777777" w:rsidTr="00133BCE">
        <w:tc>
          <w:tcPr>
            <w:tcW w:w="1696" w:type="dxa"/>
            <w:hideMark/>
          </w:tcPr>
          <w:p w14:paraId="3461F04E" w14:textId="77777777" w:rsidR="003B3B59" w:rsidRPr="00C65C1E" w:rsidRDefault="003B3B59" w:rsidP="002E75B4">
            <w:pPr>
              <w:rPr>
                <w:rFonts w:cs="Calibri"/>
                <w:sz w:val="18"/>
                <w:szCs w:val="18"/>
              </w:rPr>
            </w:pPr>
            <w:r w:rsidRPr="00C65C1E">
              <w:rPr>
                <w:rFonts w:cs="Calibri"/>
                <w:sz w:val="18"/>
                <w:szCs w:val="18"/>
              </w:rPr>
              <w:t>GRM</w:t>
            </w:r>
          </w:p>
        </w:tc>
        <w:tc>
          <w:tcPr>
            <w:tcW w:w="7366" w:type="dxa"/>
            <w:hideMark/>
          </w:tcPr>
          <w:p w14:paraId="2C4CA87E" w14:textId="2E771ADE" w:rsidR="003B3B59" w:rsidRPr="00C65C1E" w:rsidRDefault="003B3B59" w:rsidP="002E75B4">
            <w:pPr>
              <w:rPr>
                <w:rFonts w:cs="Calibri"/>
                <w:sz w:val="18"/>
                <w:szCs w:val="18"/>
              </w:rPr>
            </w:pPr>
            <w:proofErr w:type="spellStart"/>
            <w:r w:rsidRPr="00C65C1E">
              <w:rPr>
                <w:rFonts w:cs="Calibri"/>
                <w:sz w:val="18"/>
                <w:szCs w:val="18"/>
              </w:rPr>
              <w:t>Grievance</w:t>
            </w:r>
            <w:proofErr w:type="spellEnd"/>
            <w:r w:rsidRPr="00C65C1E">
              <w:rPr>
                <w:rFonts w:cs="Calibri"/>
                <w:sz w:val="18"/>
                <w:szCs w:val="18"/>
              </w:rPr>
              <w:t xml:space="preserve"> </w:t>
            </w:r>
            <w:proofErr w:type="spellStart"/>
            <w:r w:rsidRPr="00C65C1E">
              <w:rPr>
                <w:rFonts w:cs="Calibri"/>
                <w:sz w:val="18"/>
                <w:szCs w:val="18"/>
              </w:rPr>
              <w:t>Redress</w:t>
            </w:r>
            <w:proofErr w:type="spellEnd"/>
            <w:r w:rsidRPr="00C65C1E">
              <w:rPr>
                <w:rFonts w:cs="Calibri"/>
                <w:sz w:val="18"/>
                <w:szCs w:val="18"/>
              </w:rPr>
              <w:t xml:space="preserve"> </w:t>
            </w:r>
            <w:proofErr w:type="spellStart"/>
            <w:r w:rsidRPr="00C65C1E">
              <w:rPr>
                <w:rFonts w:cs="Calibri"/>
                <w:sz w:val="18"/>
                <w:szCs w:val="18"/>
              </w:rPr>
              <w:t>Mechanism</w:t>
            </w:r>
            <w:proofErr w:type="spellEnd"/>
            <w:r w:rsidRPr="00C65C1E">
              <w:rPr>
                <w:rFonts w:cs="Calibri"/>
                <w:sz w:val="18"/>
                <w:szCs w:val="18"/>
              </w:rPr>
              <w:t xml:space="preserve"> (Mechanizm Rozpatrywania Zgłoszeń)</w:t>
            </w:r>
          </w:p>
        </w:tc>
      </w:tr>
      <w:tr w:rsidR="00735054" w:rsidRPr="00C65C1E" w14:paraId="21B9DD5B" w14:textId="77777777" w:rsidTr="00133BCE">
        <w:tc>
          <w:tcPr>
            <w:tcW w:w="1696" w:type="dxa"/>
            <w:hideMark/>
          </w:tcPr>
          <w:p w14:paraId="632F5502" w14:textId="011BBF47" w:rsidR="003B3B59" w:rsidRPr="00C65C1E" w:rsidRDefault="003B3B59" w:rsidP="002E75B4">
            <w:pPr>
              <w:rPr>
                <w:rFonts w:cs="Calibri"/>
                <w:sz w:val="18"/>
                <w:szCs w:val="18"/>
              </w:rPr>
            </w:pPr>
            <w:r w:rsidRPr="00C65C1E">
              <w:rPr>
                <w:rFonts w:cs="Calibri"/>
                <w:sz w:val="18"/>
                <w:szCs w:val="18"/>
              </w:rPr>
              <w:t>J</w:t>
            </w:r>
            <w:r w:rsidR="00070384" w:rsidRPr="00C65C1E">
              <w:rPr>
                <w:rFonts w:cs="Calibri"/>
                <w:sz w:val="18"/>
                <w:szCs w:val="18"/>
              </w:rPr>
              <w:t>R</w:t>
            </w:r>
            <w:r w:rsidRPr="00C65C1E">
              <w:rPr>
                <w:rFonts w:cs="Calibri"/>
                <w:sz w:val="18"/>
                <w:szCs w:val="18"/>
              </w:rPr>
              <w:t>P</w:t>
            </w:r>
          </w:p>
        </w:tc>
        <w:tc>
          <w:tcPr>
            <w:tcW w:w="7366" w:type="dxa"/>
            <w:hideMark/>
          </w:tcPr>
          <w:p w14:paraId="29DD16A1" w14:textId="318FB8E0" w:rsidR="003B3B59" w:rsidRPr="00C65C1E" w:rsidRDefault="003B3B59" w:rsidP="002E75B4">
            <w:pPr>
              <w:rPr>
                <w:rFonts w:cs="Calibri"/>
                <w:sz w:val="18"/>
                <w:szCs w:val="18"/>
              </w:rPr>
            </w:pPr>
            <w:r w:rsidRPr="00C65C1E">
              <w:rPr>
                <w:rFonts w:cs="Calibri"/>
                <w:sz w:val="18"/>
                <w:szCs w:val="18"/>
              </w:rPr>
              <w:t>Jednostka Realizująca (Wdrażająca) Projekt wyodrębniona w strukturze PGW WP Regionalny Zarząd Gospodarki Wodnej we Wrocławiu</w:t>
            </w:r>
          </w:p>
        </w:tc>
      </w:tr>
      <w:tr w:rsidR="00735054" w:rsidRPr="00C65C1E" w14:paraId="42BBEC52" w14:textId="77777777" w:rsidTr="00133BCE">
        <w:tc>
          <w:tcPr>
            <w:tcW w:w="1696" w:type="dxa"/>
          </w:tcPr>
          <w:p w14:paraId="726DAEBE" w14:textId="77777777" w:rsidR="003B3B59" w:rsidRPr="00C65C1E" w:rsidRDefault="003B3B59" w:rsidP="002E75B4">
            <w:pPr>
              <w:rPr>
                <w:rFonts w:cs="Calibri"/>
                <w:b/>
                <w:bCs/>
                <w:sz w:val="18"/>
                <w:szCs w:val="18"/>
              </w:rPr>
            </w:pPr>
            <w:r w:rsidRPr="00C65C1E">
              <w:rPr>
                <w:rFonts w:cs="Calibri"/>
                <w:sz w:val="18"/>
                <w:szCs w:val="18"/>
              </w:rPr>
              <w:t>Inwestor</w:t>
            </w:r>
          </w:p>
        </w:tc>
        <w:tc>
          <w:tcPr>
            <w:tcW w:w="7366" w:type="dxa"/>
          </w:tcPr>
          <w:p w14:paraId="74D5A22F" w14:textId="77777777" w:rsidR="003B3B59" w:rsidRPr="00C65C1E" w:rsidRDefault="003B3B59" w:rsidP="002E75B4">
            <w:pPr>
              <w:rPr>
                <w:rFonts w:cs="Calibri"/>
                <w:sz w:val="18"/>
                <w:szCs w:val="18"/>
              </w:rPr>
            </w:pPr>
            <w:r w:rsidRPr="00C65C1E">
              <w:rPr>
                <w:rFonts w:cs="Calibri"/>
                <w:sz w:val="18"/>
                <w:szCs w:val="18"/>
              </w:rPr>
              <w:t>PGW WP Regionalny Zarząd Gospodarki Wodnej we Wrocławiu</w:t>
            </w:r>
          </w:p>
        </w:tc>
      </w:tr>
      <w:tr w:rsidR="00735054" w:rsidRPr="00C65C1E" w14:paraId="71E60CA7" w14:textId="77777777" w:rsidTr="00133BCE">
        <w:tc>
          <w:tcPr>
            <w:tcW w:w="1696" w:type="dxa"/>
          </w:tcPr>
          <w:p w14:paraId="448D0478" w14:textId="55F44B8C" w:rsidR="0038073F" w:rsidRPr="00C65C1E" w:rsidRDefault="0038073F" w:rsidP="002E75B4">
            <w:pPr>
              <w:rPr>
                <w:rFonts w:cs="Calibri"/>
                <w:b/>
                <w:bCs/>
                <w:sz w:val="18"/>
                <w:szCs w:val="18"/>
              </w:rPr>
            </w:pPr>
            <w:proofErr w:type="spellStart"/>
            <w:r w:rsidRPr="00C65C1E">
              <w:rPr>
                <w:rFonts w:cs="Calibri"/>
                <w:sz w:val="18"/>
                <w:szCs w:val="18"/>
              </w:rPr>
              <w:t>IMiGW</w:t>
            </w:r>
            <w:proofErr w:type="spellEnd"/>
          </w:p>
        </w:tc>
        <w:tc>
          <w:tcPr>
            <w:tcW w:w="7366" w:type="dxa"/>
          </w:tcPr>
          <w:p w14:paraId="70F13E0A" w14:textId="0D4A8A2B" w:rsidR="0038073F" w:rsidRPr="00C65C1E" w:rsidRDefault="0038073F" w:rsidP="002E75B4">
            <w:pPr>
              <w:rPr>
                <w:rFonts w:cs="Calibri"/>
                <w:sz w:val="18"/>
                <w:szCs w:val="18"/>
              </w:rPr>
            </w:pPr>
            <w:r w:rsidRPr="00C65C1E">
              <w:rPr>
                <w:rFonts w:cs="Calibri"/>
                <w:sz w:val="18"/>
                <w:szCs w:val="18"/>
              </w:rPr>
              <w:t>Instytut Meteorologii i Gospodarki Wodnej - Państwowy Instytut Badawczy</w:t>
            </w:r>
          </w:p>
        </w:tc>
      </w:tr>
      <w:tr w:rsidR="00735054" w:rsidRPr="00C65C1E" w14:paraId="60C90AF0" w14:textId="77777777" w:rsidTr="00133BCE">
        <w:tc>
          <w:tcPr>
            <w:tcW w:w="1696" w:type="dxa"/>
            <w:hideMark/>
          </w:tcPr>
          <w:p w14:paraId="3E65DA62" w14:textId="6110535F" w:rsidR="003B3B59" w:rsidRPr="00C65C1E" w:rsidRDefault="003B3B59" w:rsidP="002E75B4">
            <w:pPr>
              <w:rPr>
                <w:rFonts w:cs="Calibri"/>
                <w:sz w:val="18"/>
                <w:szCs w:val="18"/>
              </w:rPr>
            </w:pPr>
            <w:r w:rsidRPr="00C65C1E">
              <w:rPr>
                <w:rFonts w:cs="Calibri"/>
                <w:sz w:val="18"/>
                <w:szCs w:val="18"/>
              </w:rPr>
              <w:t>KPA</w:t>
            </w:r>
          </w:p>
        </w:tc>
        <w:tc>
          <w:tcPr>
            <w:tcW w:w="7366" w:type="dxa"/>
            <w:hideMark/>
          </w:tcPr>
          <w:p w14:paraId="6477BE36" w14:textId="6BE3F569" w:rsidR="003B3B59" w:rsidRPr="00C65C1E" w:rsidRDefault="003B3B59" w:rsidP="002E75B4">
            <w:pPr>
              <w:rPr>
                <w:rFonts w:cs="Calibri"/>
                <w:sz w:val="18"/>
                <w:szCs w:val="18"/>
              </w:rPr>
            </w:pPr>
            <w:r w:rsidRPr="00C65C1E">
              <w:rPr>
                <w:rFonts w:cs="Calibri"/>
                <w:sz w:val="18"/>
                <w:szCs w:val="18"/>
              </w:rPr>
              <w:t xml:space="preserve">Kodeks postępowania administracyjnego (ustawa z dnia 14 czerwca 1960 r., Dz.U.2024.572 </w:t>
            </w:r>
            <w:proofErr w:type="spellStart"/>
            <w:r w:rsidRPr="00C65C1E">
              <w:rPr>
                <w:rFonts w:cs="Calibri"/>
                <w:sz w:val="18"/>
                <w:szCs w:val="18"/>
              </w:rPr>
              <w:t>t.j</w:t>
            </w:r>
            <w:proofErr w:type="spellEnd"/>
            <w:r w:rsidRPr="00C65C1E">
              <w:rPr>
                <w:rFonts w:cs="Calibri"/>
                <w:sz w:val="18"/>
                <w:szCs w:val="18"/>
              </w:rPr>
              <w:t xml:space="preserve">. z </w:t>
            </w:r>
            <w:proofErr w:type="spellStart"/>
            <w:r w:rsidRPr="00C65C1E">
              <w:rPr>
                <w:rFonts w:cs="Calibri"/>
                <w:sz w:val="18"/>
                <w:szCs w:val="18"/>
              </w:rPr>
              <w:t>późn</w:t>
            </w:r>
            <w:proofErr w:type="spellEnd"/>
            <w:r w:rsidRPr="00C65C1E">
              <w:rPr>
                <w:rFonts w:cs="Calibri"/>
                <w:sz w:val="18"/>
                <w:szCs w:val="18"/>
              </w:rPr>
              <w:t>. zm.)</w:t>
            </w:r>
          </w:p>
        </w:tc>
      </w:tr>
      <w:tr w:rsidR="00735054" w:rsidRPr="00C65C1E" w14:paraId="058733F1" w14:textId="77777777" w:rsidTr="00133BCE">
        <w:tc>
          <w:tcPr>
            <w:tcW w:w="1696" w:type="dxa"/>
          </w:tcPr>
          <w:p w14:paraId="08CBC780" w14:textId="22BE4C08" w:rsidR="0038073F" w:rsidRPr="00C65C1E" w:rsidRDefault="0038073F" w:rsidP="002E75B4">
            <w:pPr>
              <w:rPr>
                <w:rFonts w:cs="Calibri"/>
                <w:b/>
                <w:bCs/>
                <w:sz w:val="18"/>
                <w:szCs w:val="18"/>
              </w:rPr>
            </w:pPr>
            <w:r w:rsidRPr="00C65C1E">
              <w:rPr>
                <w:rFonts w:cs="Calibri"/>
                <w:sz w:val="18"/>
                <w:szCs w:val="18"/>
              </w:rPr>
              <w:t>KGW</w:t>
            </w:r>
          </w:p>
        </w:tc>
        <w:tc>
          <w:tcPr>
            <w:tcW w:w="7366" w:type="dxa"/>
          </w:tcPr>
          <w:p w14:paraId="0CB13692" w14:textId="3363503D" w:rsidR="0038073F" w:rsidRPr="00C65C1E" w:rsidRDefault="0038073F" w:rsidP="002E75B4">
            <w:pPr>
              <w:rPr>
                <w:rFonts w:cs="Calibri"/>
                <w:sz w:val="18"/>
                <w:szCs w:val="18"/>
              </w:rPr>
            </w:pPr>
            <w:r w:rsidRPr="00C65C1E">
              <w:rPr>
                <w:rFonts w:cs="Calibri"/>
                <w:sz w:val="18"/>
                <w:szCs w:val="18"/>
              </w:rPr>
              <w:t>Koło Gospodyń Wiejskich</w:t>
            </w:r>
          </w:p>
        </w:tc>
      </w:tr>
      <w:tr w:rsidR="00735054" w:rsidRPr="00C65C1E" w14:paraId="0A8C5EB3" w14:textId="77777777" w:rsidTr="00133BCE">
        <w:trPr>
          <w:trHeight w:val="300"/>
        </w:trPr>
        <w:tc>
          <w:tcPr>
            <w:tcW w:w="1696" w:type="dxa"/>
          </w:tcPr>
          <w:p w14:paraId="0BBF24AC" w14:textId="407A7D31" w:rsidR="6C988473" w:rsidRPr="00C65C1E" w:rsidRDefault="6C988473" w:rsidP="386CDC84">
            <w:pPr>
              <w:rPr>
                <w:rFonts w:cs="Calibri"/>
                <w:sz w:val="18"/>
                <w:szCs w:val="18"/>
              </w:rPr>
            </w:pPr>
            <w:r w:rsidRPr="00C65C1E">
              <w:rPr>
                <w:rFonts w:cs="Calibri"/>
                <w:sz w:val="18"/>
                <w:szCs w:val="18"/>
              </w:rPr>
              <w:t>Konsultant</w:t>
            </w:r>
          </w:p>
        </w:tc>
        <w:tc>
          <w:tcPr>
            <w:tcW w:w="7366" w:type="dxa"/>
          </w:tcPr>
          <w:p w14:paraId="532FAB7A" w14:textId="000992C7" w:rsidR="386CDC84" w:rsidRPr="00C65C1E" w:rsidRDefault="05481B40" w:rsidP="386CDC84">
            <w:pPr>
              <w:rPr>
                <w:rFonts w:cs="Calibri"/>
                <w:sz w:val="18"/>
                <w:szCs w:val="18"/>
              </w:rPr>
            </w:pPr>
            <w:proofErr w:type="spellStart"/>
            <w:r w:rsidRPr="00C65C1E">
              <w:rPr>
                <w:rFonts w:cs="Calibri"/>
                <w:sz w:val="18"/>
                <w:szCs w:val="18"/>
              </w:rPr>
              <w:t>Sweco</w:t>
            </w:r>
            <w:proofErr w:type="spellEnd"/>
            <w:r w:rsidRPr="00C65C1E">
              <w:rPr>
                <w:rFonts w:cs="Calibri"/>
                <w:sz w:val="18"/>
                <w:szCs w:val="18"/>
              </w:rPr>
              <w:t xml:space="preserve"> Polska </w:t>
            </w:r>
            <w:proofErr w:type="spellStart"/>
            <w:r w:rsidRPr="00C65C1E">
              <w:rPr>
                <w:rFonts w:cs="Calibri"/>
                <w:sz w:val="18"/>
                <w:szCs w:val="18"/>
              </w:rPr>
              <w:t>sp.zo.o</w:t>
            </w:r>
            <w:proofErr w:type="spellEnd"/>
            <w:r w:rsidRPr="00C65C1E">
              <w:rPr>
                <w:rFonts w:cs="Calibri"/>
                <w:sz w:val="18"/>
                <w:szCs w:val="18"/>
              </w:rPr>
              <w:t>.</w:t>
            </w:r>
          </w:p>
        </w:tc>
      </w:tr>
      <w:tr w:rsidR="00735054" w:rsidRPr="00C65C1E" w14:paraId="065DED9C" w14:textId="77777777" w:rsidTr="00133BCE">
        <w:tc>
          <w:tcPr>
            <w:tcW w:w="1696" w:type="dxa"/>
            <w:hideMark/>
          </w:tcPr>
          <w:p w14:paraId="1BB5738E" w14:textId="77777777" w:rsidR="003B3B59" w:rsidRPr="00C65C1E" w:rsidRDefault="003B3B59" w:rsidP="002E75B4">
            <w:pPr>
              <w:rPr>
                <w:rFonts w:cs="Calibri"/>
                <w:sz w:val="18"/>
                <w:szCs w:val="18"/>
              </w:rPr>
            </w:pPr>
            <w:r w:rsidRPr="00C65C1E">
              <w:rPr>
                <w:rFonts w:cs="Calibri"/>
                <w:sz w:val="18"/>
                <w:szCs w:val="18"/>
              </w:rPr>
              <w:t>KW</w:t>
            </w:r>
          </w:p>
        </w:tc>
        <w:tc>
          <w:tcPr>
            <w:tcW w:w="7366" w:type="dxa"/>
            <w:hideMark/>
          </w:tcPr>
          <w:p w14:paraId="1B1EC450" w14:textId="77777777" w:rsidR="003B3B59" w:rsidRPr="00C65C1E" w:rsidRDefault="003B3B59" w:rsidP="002E75B4">
            <w:pPr>
              <w:rPr>
                <w:rFonts w:cs="Calibri"/>
                <w:sz w:val="18"/>
                <w:szCs w:val="18"/>
              </w:rPr>
            </w:pPr>
            <w:r w:rsidRPr="00C65C1E">
              <w:rPr>
                <w:rFonts w:cs="Calibri"/>
                <w:sz w:val="18"/>
                <w:szCs w:val="18"/>
              </w:rPr>
              <w:t>Księga Wieczysta</w:t>
            </w:r>
          </w:p>
        </w:tc>
      </w:tr>
      <w:tr w:rsidR="00735054" w:rsidRPr="00C65C1E" w14:paraId="7E5229D4" w14:textId="77777777" w:rsidTr="00133BCE">
        <w:tc>
          <w:tcPr>
            <w:tcW w:w="1696" w:type="dxa"/>
          </w:tcPr>
          <w:p w14:paraId="7B1DFE24" w14:textId="05954675" w:rsidR="0038073F" w:rsidRPr="00C65C1E" w:rsidRDefault="0038073F" w:rsidP="002E75B4">
            <w:pPr>
              <w:rPr>
                <w:rFonts w:cs="Calibri"/>
                <w:b/>
                <w:bCs/>
                <w:sz w:val="18"/>
                <w:szCs w:val="18"/>
              </w:rPr>
            </w:pPr>
            <w:r w:rsidRPr="00C65C1E">
              <w:rPr>
                <w:rFonts w:cs="Calibri"/>
                <w:sz w:val="18"/>
                <w:szCs w:val="18"/>
              </w:rPr>
              <w:t>KOWR</w:t>
            </w:r>
          </w:p>
        </w:tc>
        <w:tc>
          <w:tcPr>
            <w:tcW w:w="7366" w:type="dxa"/>
          </w:tcPr>
          <w:p w14:paraId="48ABB52C" w14:textId="120A749D" w:rsidR="0038073F" w:rsidRPr="00C65C1E" w:rsidRDefault="0038073F" w:rsidP="002E75B4">
            <w:pPr>
              <w:rPr>
                <w:rFonts w:cs="Calibri"/>
                <w:sz w:val="18"/>
                <w:szCs w:val="18"/>
              </w:rPr>
            </w:pPr>
            <w:r w:rsidRPr="00C65C1E">
              <w:rPr>
                <w:rFonts w:cs="Calibri"/>
                <w:sz w:val="18"/>
                <w:szCs w:val="18"/>
              </w:rPr>
              <w:t>Krajowy Ośrodek Wsparcia Rolnictwa</w:t>
            </w:r>
          </w:p>
        </w:tc>
      </w:tr>
      <w:tr w:rsidR="00735054" w:rsidRPr="00C65C1E" w14:paraId="41ACD824" w14:textId="77777777" w:rsidTr="00133BCE">
        <w:tc>
          <w:tcPr>
            <w:tcW w:w="1696" w:type="dxa"/>
          </w:tcPr>
          <w:p w14:paraId="185ADB25" w14:textId="7EF62BC0" w:rsidR="00665CF4" w:rsidRPr="00C65C1E" w:rsidRDefault="00665CF4" w:rsidP="002E75B4">
            <w:pPr>
              <w:rPr>
                <w:rFonts w:cs="Calibri"/>
                <w:b/>
                <w:bCs/>
                <w:sz w:val="18"/>
                <w:szCs w:val="18"/>
              </w:rPr>
            </w:pPr>
            <w:r w:rsidRPr="00C65C1E">
              <w:rPr>
                <w:rFonts w:cs="Calibri"/>
                <w:sz w:val="18"/>
                <w:szCs w:val="18"/>
              </w:rPr>
              <w:t>KSM</w:t>
            </w:r>
            <w:r w:rsidR="00F26A14" w:rsidRPr="00C65C1E">
              <w:rPr>
                <w:rFonts w:cs="Calibri"/>
                <w:sz w:val="18"/>
                <w:szCs w:val="18"/>
              </w:rPr>
              <w:t xml:space="preserve"> „Byczeń”</w:t>
            </w:r>
          </w:p>
        </w:tc>
        <w:tc>
          <w:tcPr>
            <w:tcW w:w="7366" w:type="dxa"/>
          </w:tcPr>
          <w:p w14:paraId="7095E631" w14:textId="42BA5A0D" w:rsidR="00665CF4" w:rsidRPr="00C65C1E" w:rsidRDefault="00665CF4" w:rsidP="002E75B4">
            <w:pPr>
              <w:rPr>
                <w:rFonts w:cs="Calibri"/>
                <w:sz w:val="18"/>
                <w:szCs w:val="18"/>
              </w:rPr>
            </w:pPr>
            <w:r w:rsidRPr="00C65C1E">
              <w:rPr>
                <w:rFonts w:cs="Calibri"/>
                <w:sz w:val="18"/>
                <w:szCs w:val="18"/>
              </w:rPr>
              <w:t xml:space="preserve">Kopalnia Surowców Mineralnych „Byczeń” </w:t>
            </w:r>
            <w:proofErr w:type="spellStart"/>
            <w:r w:rsidRPr="00C65C1E">
              <w:rPr>
                <w:rFonts w:cs="Calibri"/>
                <w:sz w:val="18"/>
                <w:szCs w:val="18"/>
              </w:rPr>
              <w:t>Machynia</w:t>
            </w:r>
            <w:proofErr w:type="spellEnd"/>
            <w:r w:rsidRPr="00C65C1E">
              <w:rPr>
                <w:rFonts w:cs="Calibri"/>
                <w:sz w:val="18"/>
                <w:szCs w:val="18"/>
              </w:rPr>
              <w:t xml:space="preserve">, </w:t>
            </w:r>
            <w:proofErr w:type="spellStart"/>
            <w:r w:rsidRPr="00C65C1E">
              <w:rPr>
                <w:rFonts w:cs="Calibri"/>
                <w:sz w:val="18"/>
                <w:szCs w:val="18"/>
              </w:rPr>
              <w:t>Rupińska</w:t>
            </w:r>
            <w:proofErr w:type="spellEnd"/>
            <w:r w:rsidRPr="00C65C1E">
              <w:rPr>
                <w:rFonts w:cs="Calibri"/>
                <w:sz w:val="18"/>
                <w:szCs w:val="18"/>
              </w:rPr>
              <w:t>-Nowowiejska s.j.</w:t>
            </w:r>
          </w:p>
        </w:tc>
      </w:tr>
      <w:tr w:rsidR="00735054" w:rsidRPr="00C65C1E" w14:paraId="355E6AD5" w14:textId="77777777" w:rsidTr="00133BCE">
        <w:tc>
          <w:tcPr>
            <w:tcW w:w="1696" w:type="dxa"/>
            <w:hideMark/>
          </w:tcPr>
          <w:p w14:paraId="5C712428" w14:textId="3ADFA702" w:rsidR="003B3B59" w:rsidRPr="00C65C1E" w:rsidRDefault="003B3B59" w:rsidP="002E75B4">
            <w:pPr>
              <w:rPr>
                <w:rFonts w:cs="Calibri"/>
                <w:sz w:val="18"/>
                <w:szCs w:val="18"/>
              </w:rPr>
            </w:pPr>
            <w:r w:rsidRPr="00C65C1E">
              <w:rPr>
                <w:rFonts w:cs="Calibri"/>
                <w:sz w:val="18"/>
                <w:szCs w:val="18"/>
              </w:rPr>
              <w:t>NSA</w:t>
            </w:r>
          </w:p>
        </w:tc>
        <w:tc>
          <w:tcPr>
            <w:tcW w:w="7366" w:type="dxa"/>
            <w:hideMark/>
          </w:tcPr>
          <w:p w14:paraId="7B84EBFE" w14:textId="77777777" w:rsidR="003B3B59" w:rsidRPr="00C65C1E" w:rsidRDefault="003B3B59" w:rsidP="002E75B4">
            <w:pPr>
              <w:rPr>
                <w:rFonts w:cs="Calibri"/>
                <w:sz w:val="18"/>
                <w:szCs w:val="18"/>
              </w:rPr>
            </w:pPr>
            <w:r w:rsidRPr="00C65C1E">
              <w:rPr>
                <w:rFonts w:cs="Calibri"/>
                <w:sz w:val="18"/>
                <w:szCs w:val="18"/>
              </w:rPr>
              <w:t>Naczelny Sąd Administracyjny</w:t>
            </w:r>
          </w:p>
        </w:tc>
      </w:tr>
      <w:tr w:rsidR="00735054" w:rsidRPr="003169AF" w14:paraId="4954DC8D" w14:textId="77777777" w:rsidTr="00133BCE">
        <w:tc>
          <w:tcPr>
            <w:tcW w:w="1696" w:type="dxa"/>
          </w:tcPr>
          <w:p w14:paraId="14F134CF" w14:textId="33CBAECA" w:rsidR="0038073F" w:rsidRPr="00C65C1E" w:rsidRDefault="0038073F" w:rsidP="002E75B4">
            <w:pPr>
              <w:rPr>
                <w:rFonts w:cs="Calibri"/>
                <w:b/>
                <w:bCs/>
                <w:sz w:val="18"/>
                <w:szCs w:val="18"/>
              </w:rPr>
            </w:pPr>
            <w:r w:rsidRPr="00C65C1E">
              <w:rPr>
                <w:rFonts w:cs="Calibri"/>
                <w:sz w:val="18"/>
                <w:szCs w:val="18"/>
              </w:rPr>
              <w:t>NGO</w:t>
            </w:r>
          </w:p>
        </w:tc>
        <w:tc>
          <w:tcPr>
            <w:tcW w:w="7366" w:type="dxa"/>
          </w:tcPr>
          <w:p w14:paraId="0483A4C5" w14:textId="449CA963" w:rsidR="0038073F" w:rsidRPr="00C65C1E" w:rsidRDefault="0038073F" w:rsidP="002E75B4">
            <w:pPr>
              <w:rPr>
                <w:rFonts w:cs="Calibri"/>
                <w:sz w:val="18"/>
                <w:szCs w:val="18"/>
                <w:lang w:val="en-US"/>
              </w:rPr>
            </w:pPr>
            <w:r w:rsidRPr="00C65C1E">
              <w:rPr>
                <w:rFonts w:cs="Calibri"/>
                <w:sz w:val="18"/>
                <w:szCs w:val="18"/>
                <w:lang w:val="en-US"/>
              </w:rPr>
              <w:t>Non-Governmental Organization (</w:t>
            </w:r>
            <w:proofErr w:type="spellStart"/>
            <w:r w:rsidRPr="00C65C1E">
              <w:rPr>
                <w:rFonts w:cs="Calibri"/>
                <w:sz w:val="18"/>
                <w:szCs w:val="18"/>
                <w:lang w:val="en-US"/>
              </w:rPr>
              <w:t>organizacja</w:t>
            </w:r>
            <w:proofErr w:type="spellEnd"/>
            <w:r w:rsidRPr="00C65C1E">
              <w:rPr>
                <w:rFonts w:cs="Calibri"/>
                <w:sz w:val="18"/>
                <w:szCs w:val="18"/>
                <w:lang w:val="en-US"/>
              </w:rPr>
              <w:t xml:space="preserve"> </w:t>
            </w:r>
            <w:proofErr w:type="spellStart"/>
            <w:r w:rsidRPr="00C65C1E">
              <w:rPr>
                <w:rFonts w:cs="Calibri"/>
                <w:sz w:val="18"/>
                <w:szCs w:val="18"/>
                <w:lang w:val="en-US"/>
              </w:rPr>
              <w:t>pozarządowa</w:t>
            </w:r>
            <w:proofErr w:type="spellEnd"/>
            <w:r w:rsidRPr="00C65C1E">
              <w:rPr>
                <w:rFonts w:cs="Calibri"/>
                <w:sz w:val="18"/>
                <w:szCs w:val="18"/>
                <w:lang w:val="en-US"/>
              </w:rPr>
              <w:t>)</w:t>
            </w:r>
          </w:p>
        </w:tc>
      </w:tr>
      <w:tr w:rsidR="00735054" w:rsidRPr="00C65C1E" w14:paraId="6375B64D" w14:textId="77777777" w:rsidTr="00133BCE">
        <w:tc>
          <w:tcPr>
            <w:tcW w:w="1696" w:type="dxa"/>
            <w:hideMark/>
          </w:tcPr>
          <w:p w14:paraId="02353517" w14:textId="2C41D387" w:rsidR="003B3B59" w:rsidRPr="00C65C1E" w:rsidRDefault="003B3B59" w:rsidP="002E75B4">
            <w:pPr>
              <w:rPr>
                <w:rFonts w:cs="Calibri"/>
                <w:sz w:val="18"/>
                <w:szCs w:val="18"/>
              </w:rPr>
            </w:pPr>
            <w:r w:rsidRPr="00C65C1E">
              <w:rPr>
                <w:rFonts w:cs="Calibri"/>
                <w:sz w:val="18"/>
                <w:szCs w:val="18"/>
              </w:rPr>
              <w:t>OOŚ</w:t>
            </w:r>
          </w:p>
        </w:tc>
        <w:tc>
          <w:tcPr>
            <w:tcW w:w="7366" w:type="dxa"/>
            <w:hideMark/>
          </w:tcPr>
          <w:p w14:paraId="4E426050" w14:textId="4AD1A7E3" w:rsidR="003B3B59" w:rsidRPr="00C65C1E" w:rsidRDefault="003B3B59" w:rsidP="002E75B4">
            <w:pPr>
              <w:rPr>
                <w:rFonts w:cs="Calibri"/>
                <w:sz w:val="18"/>
                <w:szCs w:val="18"/>
              </w:rPr>
            </w:pPr>
            <w:r w:rsidRPr="00C65C1E">
              <w:rPr>
                <w:rFonts w:cs="Calibri"/>
                <w:sz w:val="18"/>
                <w:szCs w:val="18"/>
              </w:rPr>
              <w:t>Ocena Oddziaływania na Środowisko</w:t>
            </w:r>
          </w:p>
        </w:tc>
      </w:tr>
      <w:tr w:rsidR="00735054" w:rsidRPr="00C65C1E" w14:paraId="1AF28F97" w14:textId="77777777" w:rsidTr="00133BCE">
        <w:tc>
          <w:tcPr>
            <w:tcW w:w="1696" w:type="dxa"/>
            <w:hideMark/>
          </w:tcPr>
          <w:p w14:paraId="67E30595" w14:textId="77777777" w:rsidR="003B3B59" w:rsidRPr="00C65C1E" w:rsidRDefault="003B3B59" w:rsidP="002E75B4">
            <w:pPr>
              <w:rPr>
                <w:rFonts w:cs="Calibri"/>
                <w:sz w:val="18"/>
                <w:szCs w:val="18"/>
              </w:rPr>
            </w:pPr>
            <w:r w:rsidRPr="00C65C1E">
              <w:rPr>
                <w:rFonts w:cs="Calibri"/>
                <w:sz w:val="18"/>
                <w:szCs w:val="18"/>
              </w:rPr>
              <w:t>PAP</w:t>
            </w:r>
          </w:p>
        </w:tc>
        <w:tc>
          <w:tcPr>
            <w:tcW w:w="7366" w:type="dxa"/>
            <w:hideMark/>
          </w:tcPr>
          <w:p w14:paraId="0B5A1C0B" w14:textId="488C8874" w:rsidR="003B3B59" w:rsidRPr="00C65C1E" w:rsidRDefault="003B3B59" w:rsidP="002E75B4">
            <w:pPr>
              <w:rPr>
                <w:rFonts w:cs="Calibri"/>
                <w:sz w:val="18"/>
                <w:szCs w:val="18"/>
              </w:rPr>
            </w:pPr>
            <w:r w:rsidRPr="00C65C1E">
              <w:rPr>
                <w:rFonts w:cs="Calibri"/>
                <w:sz w:val="18"/>
                <w:szCs w:val="18"/>
              </w:rPr>
              <w:t xml:space="preserve">Project </w:t>
            </w:r>
            <w:proofErr w:type="spellStart"/>
            <w:r w:rsidRPr="00C65C1E">
              <w:rPr>
                <w:rFonts w:cs="Calibri"/>
                <w:sz w:val="18"/>
                <w:szCs w:val="18"/>
              </w:rPr>
              <w:t>Affected</w:t>
            </w:r>
            <w:proofErr w:type="spellEnd"/>
            <w:r w:rsidRPr="00C65C1E">
              <w:rPr>
                <w:rFonts w:cs="Calibri"/>
                <w:sz w:val="18"/>
                <w:szCs w:val="18"/>
              </w:rPr>
              <w:t xml:space="preserve"> </w:t>
            </w:r>
            <w:proofErr w:type="spellStart"/>
            <w:r w:rsidRPr="00C65C1E">
              <w:rPr>
                <w:rFonts w:cs="Calibri"/>
                <w:sz w:val="18"/>
                <w:szCs w:val="18"/>
              </w:rPr>
              <w:t>Persons</w:t>
            </w:r>
            <w:proofErr w:type="spellEnd"/>
            <w:r w:rsidRPr="00C65C1E">
              <w:rPr>
                <w:rFonts w:cs="Calibri"/>
                <w:sz w:val="18"/>
                <w:szCs w:val="18"/>
              </w:rPr>
              <w:t xml:space="preserve"> (Osoby Dotknięte Projektem)</w:t>
            </w:r>
          </w:p>
        </w:tc>
      </w:tr>
      <w:tr w:rsidR="00735054" w:rsidRPr="00C65C1E" w14:paraId="4129AA56" w14:textId="77777777" w:rsidTr="00133BCE">
        <w:tc>
          <w:tcPr>
            <w:tcW w:w="1696" w:type="dxa"/>
            <w:hideMark/>
          </w:tcPr>
          <w:p w14:paraId="667B532B" w14:textId="5878DDFA" w:rsidR="003B3B59" w:rsidRPr="00C65C1E" w:rsidRDefault="003B3B59" w:rsidP="002E75B4">
            <w:pPr>
              <w:rPr>
                <w:rFonts w:cs="Calibri"/>
                <w:sz w:val="18"/>
                <w:szCs w:val="18"/>
              </w:rPr>
            </w:pPr>
            <w:r w:rsidRPr="00C65C1E">
              <w:rPr>
                <w:rFonts w:cs="Calibri"/>
                <w:sz w:val="18"/>
                <w:szCs w:val="18"/>
              </w:rPr>
              <w:t>PGW WP</w:t>
            </w:r>
          </w:p>
        </w:tc>
        <w:tc>
          <w:tcPr>
            <w:tcW w:w="7366" w:type="dxa"/>
            <w:hideMark/>
          </w:tcPr>
          <w:p w14:paraId="2432851F" w14:textId="64098FE6" w:rsidR="003B3B59" w:rsidRPr="00C65C1E" w:rsidRDefault="003B3B59" w:rsidP="002E75B4">
            <w:pPr>
              <w:rPr>
                <w:rFonts w:cs="Calibri"/>
                <w:sz w:val="18"/>
                <w:szCs w:val="18"/>
              </w:rPr>
            </w:pPr>
            <w:r w:rsidRPr="00C65C1E">
              <w:rPr>
                <w:rFonts w:cs="Calibri"/>
                <w:sz w:val="18"/>
                <w:szCs w:val="18"/>
              </w:rPr>
              <w:t>Państwowe Gospodarstwo Wodne Wody Polskie</w:t>
            </w:r>
          </w:p>
        </w:tc>
      </w:tr>
      <w:tr w:rsidR="00735054" w:rsidRPr="00C65C1E" w14:paraId="05C2B5FE" w14:textId="77777777" w:rsidTr="00133BCE">
        <w:tc>
          <w:tcPr>
            <w:tcW w:w="1696" w:type="dxa"/>
            <w:hideMark/>
          </w:tcPr>
          <w:p w14:paraId="7678884B" w14:textId="77777777" w:rsidR="003B3B59" w:rsidRPr="00C65C1E" w:rsidRDefault="003B3B59" w:rsidP="002E75B4">
            <w:pPr>
              <w:rPr>
                <w:rFonts w:cs="Calibri"/>
                <w:sz w:val="18"/>
                <w:szCs w:val="18"/>
              </w:rPr>
            </w:pPr>
            <w:r w:rsidRPr="00C65C1E">
              <w:rPr>
                <w:rFonts w:cs="Calibri"/>
                <w:sz w:val="18"/>
                <w:szCs w:val="18"/>
              </w:rPr>
              <w:t>PNRI</w:t>
            </w:r>
          </w:p>
        </w:tc>
        <w:tc>
          <w:tcPr>
            <w:tcW w:w="7366" w:type="dxa"/>
            <w:hideMark/>
          </w:tcPr>
          <w:p w14:paraId="0911AA66" w14:textId="566A5816" w:rsidR="003B3B59" w:rsidRPr="00C65C1E" w:rsidRDefault="003B3B59" w:rsidP="002E75B4">
            <w:pPr>
              <w:rPr>
                <w:rFonts w:cs="Calibri"/>
                <w:sz w:val="18"/>
                <w:szCs w:val="18"/>
              </w:rPr>
            </w:pPr>
            <w:r w:rsidRPr="00C65C1E">
              <w:rPr>
                <w:rFonts w:cs="Calibri"/>
                <w:sz w:val="18"/>
                <w:szCs w:val="18"/>
              </w:rPr>
              <w:t>Pozwolenie Na Realizację Inwestycji</w:t>
            </w:r>
          </w:p>
        </w:tc>
      </w:tr>
      <w:tr w:rsidR="00735054" w:rsidRPr="00C65C1E" w14:paraId="09F17D25" w14:textId="77777777" w:rsidTr="00133BCE">
        <w:tc>
          <w:tcPr>
            <w:tcW w:w="1696" w:type="dxa"/>
            <w:hideMark/>
          </w:tcPr>
          <w:p w14:paraId="19CC87D3" w14:textId="77777777" w:rsidR="003B3B59" w:rsidRPr="00C65C1E" w:rsidRDefault="003B3B59" w:rsidP="002E75B4">
            <w:pPr>
              <w:rPr>
                <w:rFonts w:cs="Calibri"/>
                <w:sz w:val="18"/>
                <w:szCs w:val="18"/>
              </w:rPr>
            </w:pPr>
            <w:r w:rsidRPr="00C65C1E">
              <w:rPr>
                <w:rFonts w:cs="Calibri"/>
                <w:sz w:val="18"/>
                <w:szCs w:val="18"/>
              </w:rPr>
              <w:t>POM</w:t>
            </w:r>
          </w:p>
        </w:tc>
        <w:tc>
          <w:tcPr>
            <w:tcW w:w="7366" w:type="dxa"/>
            <w:hideMark/>
          </w:tcPr>
          <w:p w14:paraId="5683661E" w14:textId="2AECBC34" w:rsidR="003B3B59" w:rsidRPr="00C65C1E" w:rsidRDefault="003B3B59" w:rsidP="002E75B4">
            <w:pPr>
              <w:rPr>
                <w:rFonts w:cs="Calibri"/>
                <w:sz w:val="18"/>
                <w:szCs w:val="18"/>
              </w:rPr>
            </w:pPr>
            <w:r w:rsidRPr="00C65C1E">
              <w:rPr>
                <w:rFonts w:cs="Calibri"/>
                <w:sz w:val="18"/>
                <w:szCs w:val="18"/>
              </w:rPr>
              <w:t>Project Operations Manual (Podręcznik Operacyjny Projektu)</w:t>
            </w:r>
          </w:p>
        </w:tc>
      </w:tr>
      <w:tr w:rsidR="00735054" w:rsidRPr="00C65C1E" w14:paraId="2EE5EDAD" w14:textId="77777777" w:rsidTr="00133BCE">
        <w:tc>
          <w:tcPr>
            <w:tcW w:w="1696" w:type="dxa"/>
          </w:tcPr>
          <w:p w14:paraId="05C57F4F" w14:textId="630828C8" w:rsidR="0038073F" w:rsidRPr="00C65C1E" w:rsidRDefault="0038073F" w:rsidP="002E75B4">
            <w:pPr>
              <w:rPr>
                <w:rFonts w:cs="Calibri"/>
                <w:b/>
                <w:bCs/>
                <w:sz w:val="18"/>
                <w:szCs w:val="18"/>
              </w:rPr>
            </w:pPr>
            <w:r w:rsidRPr="00C65C1E">
              <w:rPr>
                <w:rFonts w:cs="Calibri"/>
                <w:sz w:val="18"/>
                <w:szCs w:val="18"/>
              </w:rPr>
              <w:t>PKP PLK</w:t>
            </w:r>
          </w:p>
        </w:tc>
        <w:tc>
          <w:tcPr>
            <w:tcW w:w="7366" w:type="dxa"/>
          </w:tcPr>
          <w:p w14:paraId="04B1AA7B" w14:textId="05AE4EDB" w:rsidR="0038073F" w:rsidRPr="00C65C1E" w:rsidRDefault="0038073F" w:rsidP="002E75B4">
            <w:pPr>
              <w:rPr>
                <w:rFonts w:cs="Calibri"/>
                <w:sz w:val="18"/>
                <w:szCs w:val="18"/>
              </w:rPr>
            </w:pPr>
            <w:r w:rsidRPr="00C65C1E">
              <w:rPr>
                <w:rFonts w:cs="Calibri"/>
                <w:sz w:val="18"/>
                <w:szCs w:val="18"/>
              </w:rPr>
              <w:t>Polskie Koleje Państwowe - Polskie Linie Kolejowe S.A.</w:t>
            </w:r>
          </w:p>
        </w:tc>
      </w:tr>
      <w:tr w:rsidR="00735054" w:rsidRPr="00C65C1E" w14:paraId="7DB7996C" w14:textId="77777777" w:rsidTr="00133BCE">
        <w:tc>
          <w:tcPr>
            <w:tcW w:w="1696" w:type="dxa"/>
          </w:tcPr>
          <w:p w14:paraId="56896E1E" w14:textId="1DB29EC6" w:rsidR="0038073F" w:rsidRPr="00C65C1E" w:rsidRDefault="0038073F" w:rsidP="002E75B4">
            <w:pPr>
              <w:rPr>
                <w:rFonts w:cs="Calibri"/>
                <w:b/>
                <w:bCs/>
                <w:sz w:val="18"/>
                <w:szCs w:val="18"/>
              </w:rPr>
            </w:pPr>
            <w:proofErr w:type="spellStart"/>
            <w:r w:rsidRPr="00C65C1E">
              <w:rPr>
                <w:rFonts w:cs="Calibri"/>
                <w:sz w:val="18"/>
                <w:szCs w:val="18"/>
              </w:rPr>
              <w:t>POIiŚ</w:t>
            </w:r>
            <w:proofErr w:type="spellEnd"/>
          </w:p>
        </w:tc>
        <w:tc>
          <w:tcPr>
            <w:tcW w:w="7366" w:type="dxa"/>
          </w:tcPr>
          <w:p w14:paraId="71524F42" w14:textId="34BAE8FB" w:rsidR="0038073F" w:rsidRPr="00C65C1E" w:rsidRDefault="0038073F" w:rsidP="002E75B4">
            <w:pPr>
              <w:rPr>
                <w:rFonts w:cs="Calibri"/>
                <w:sz w:val="18"/>
                <w:szCs w:val="18"/>
              </w:rPr>
            </w:pPr>
            <w:r w:rsidRPr="00C65C1E">
              <w:rPr>
                <w:rFonts w:cs="Calibri"/>
                <w:sz w:val="18"/>
                <w:szCs w:val="18"/>
              </w:rPr>
              <w:t>Program Operacyjny Infrastruktura i Środowisko (2014-2020)</w:t>
            </w:r>
          </w:p>
        </w:tc>
      </w:tr>
      <w:tr w:rsidR="00735054" w:rsidRPr="00C65C1E" w14:paraId="041091EC" w14:textId="77777777" w:rsidTr="00133BCE">
        <w:tc>
          <w:tcPr>
            <w:tcW w:w="1696" w:type="dxa"/>
            <w:hideMark/>
          </w:tcPr>
          <w:p w14:paraId="105AABAB" w14:textId="3D0A1AA7" w:rsidR="003B3B59" w:rsidRPr="00C65C1E" w:rsidRDefault="003B3B59" w:rsidP="002E75B4">
            <w:pPr>
              <w:rPr>
                <w:rFonts w:cs="Calibri"/>
                <w:sz w:val="18"/>
                <w:szCs w:val="18"/>
              </w:rPr>
            </w:pPr>
            <w:proofErr w:type="spellStart"/>
            <w:r w:rsidRPr="00C65C1E">
              <w:rPr>
                <w:rFonts w:cs="Calibri"/>
                <w:sz w:val="18"/>
                <w:szCs w:val="18"/>
              </w:rPr>
              <w:t>PPNiP</w:t>
            </w:r>
            <w:proofErr w:type="spellEnd"/>
          </w:p>
        </w:tc>
        <w:tc>
          <w:tcPr>
            <w:tcW w:w="7366" w:type="dxa"/>
            <w:hideMark/>
          </w:tcPr>
          <w:p w14:paraId="01786D95" w14:textId="21024301" w:rsidR="003B3B59" w:rsidRPr="00C65C1E" w:rsidRDefault="003B3B59" w:rsidP="002E75B4">
            <w:pPr>
              <w:rPr>
                <w:rFonts w:cs="Calibri"/>
                <w:sz w:val="18"/>
                <w:szCs w:val="18"/>
              </w:rPr>
            </w:pPr>
            <w:r w:rsidRPr="00C65C1E">
              <w:rPr>
                <w:rFonts w:cs="Calibri"/>
                <w:sz w:val="18"/>
                <w:szCs w:val="18"/>
              </w:rPr>
              <w:t>Plan Pozyskania Nieruchomości i Przesiedleń</w:t>
            </w:r>
          </w:p>
        </w:tc>
      </w:tr>
      <w:tr w:rsidR="00735054" w:rsidRPr="00C65C1E" w14:paraId="07061D0D" w14:textId="77777777" w:rsidTr="00133BCE">
        <w:tc>
          <w:tcPr>
            <w:tcW w:w="1696" w:type="dxa"/>
            <w:hideMark/>
          </w:tcPr>
          <w:p w14:paraId="0ABAC555" w14:textId="78BB01A6" w:rsidR="003B3B59" w:rsidRPr="00C65C1E" w:rsidRDefault="003B3B59" w:rsidP="002E75B4">
            <w:pPr>
              <w:rPr>
                <w:rFonts w:cs="Calibri"/>
                <w:sz w:val="18"/>
                <w:szCs w:val="18"/>
              </w:rPr>
            </w:pPr>
            <w:r w:rsidRPr="00C65C1E">
              <w:rPr>
                <w:rFonts w:cs="Calibri"/>
                <w:sz w:val="18"/>
                <w:szCs w:val="18"/>
              </w:rPr>
              <w:t>PZI</w:t>
            </w:r>
          </w:p>
        </w:tc>
        <w:tc>
          <w:tcPr>
            <w:tcW w:w="7366" w:type="dxa"/>
            <w:hideMark/>
          </w:tcPr>
          <w:p w14:paraId="3A310E80" w14:textId="5AC1C89D" w:rsidR="003B3B59" w:rsidRPr="00C65C1E" w:rsidRDefault="003B3B59" w:rsidP="002E75B4">
            <w:pPr>
              <w:rPr>
                <w:rFonts w:cs="Calibri"/>
                <w:sz w:val="18"/>
                <w:szCs w:val="18"/>
              </w:rPr>
            </w:pPr>
            <w:r w:rsidRPr="00C65C1E">
              <w:rPr>
                <w:rFonts w:cs="Calibri"/>
                <w:sz w:val="18"/>
                <w:szCs w:val="18"/>
              </w:rPr>
              <w:t>Plan Zaangażowania Interesariuszy</w:t>
            </w:r>
          </w:p>
        </w:tc>
      </w:tr>
      <w:tr w:rsidR="00735054" w:rsidRPr="00C65C1E" w14:paraId="48EDCF01" w14:textId="77777777" w:rsidTr="00133BCE">
        <w:tc>
          <w:tcPr>
            <w:tcW w:w="1696" w:type="dxa"/>
          </w:tcPr>
          <w:p w14:paraId="1C31CCAC" w14:textId="1880717D" w:rsidR="0038073F" w:rsidRPr="00C65C1E" w:rsidRDefault="0038073F" w:rsidP="002E75B4">
            <w:pPr>
              <w:rPr>
                <w:rFonts w:cs="Calibri"/>
                <w:b/>
                <w:bCs/>
                <w:sz w:val="18"/>
                <w:szCs w:val="18"/>
              </w:rPr>
            </w:pPr>
            <w:r w:rsidRPr="00C65C1E">
              <w:rPr>
                <w:rFonts w:cs="Calibri"/>
                <w:sz w:val="18"/>
                <w:szCs w:val="18"/>
              </w:rPr>
              <w:t>PZW</w:t>
            </w:r>
          </w:p>
        </w:tc>
        <w:tc>
          <w:tcPr>
            <w:tcW w:w="7366" w:type="dxa"/>
          </w:tcPr>
          <w:p w14:paraId="3D85968F" w14:textId="2D15F81B" w:rsidR="0038073F" w:rsidRPr="00C65C1E" w:rsidRDefault="0038073F" w:rsidP="002E75B4">
            <w:pPr>
              <w:rPr>
                <w:rFonts w:cs="Calibri"/>
                <w:sz w:val="18"/>
                <w:szCs w:val="18"/>
              </w:rPr>
            </w:pPr>
            <w:r w:rsidRPr="00C65C1E">
              <w:rPr>
                <w:rFonts w:cs="Calibri"/>
                <w:sz w:val="18"/>
                <w:szCs w:val="18"/>
              </w:rPr>
              <w:t>Polski Związek Wędkarski</w:t>
            </w:r>
          </w:p>
        </w:tc>
      </w:tr>
      <w:tr w:rsidR="00735054" w:rsidRPr="00C65C1E" w14:paraId="72394CCD" w14:textId="77777777" w:rsidTr="00133BCE">
        <w:tc>
          <w:tcPr>
            <w:tcW w:w="1696" w:type="dxa"/>
          </w:tcPr>
          <w:p w14:paraId="5F64A5A9" w14:textId="77777777" w:rsidR="003B3B59" w:rsidRPr="00C65C1E" w:rsidRDefault="003B3B59" w:rsidP="002E75B4">
            <w:pPr>
              <w:rPr>
                <w:rFonts w:cs="Calibri"/>
                <w:b/>
                <w:bCs/>
                <w:sz w:val="18"/>
                <w:szCs w:val="18"/>
              </w:rPr>
            </w:pPr>
            <w:r w:rsidRPr="00C65C1E">
              <w:rPr>
                <w:rFonts w:cs="Calibri"/>
                <w:sz w:val="18"/>
                <w:szCs w:val="18"/>
              </w:rPr>
              <w:t>RDOŚ</w:t>
            </w:r>
          </w:p>
        </w:tc>
        <w:tc>
          <w:tcPr>
            <w:tcW w:w="7366" w:type="dxa"/>
          </w:tcPr>
          <w:p w14:paraId="33342341" w14:textId="32DA0280" w:rsidR="003B3B59" w:rsidRPr="00C65C1E" w:rsidRDefault="003B3B59" w:rsidP="002E75B4">
            <w:pPr>
              <w:rPr>
                <w:rFonts w:cs="Calibri"/>
                <w:sz w:val="18"/>
                <w:szCs w:val="18"/>
              </w:rPr>
            </w:pPr>
            <w:r w:rsidRPr="00C65C1E">
              <w:rPr>
                <w:rFonts w:cs="Calibri"/>
                <w:sz w:val="18"/>
                <w:szCs w:val="18"/>
              </w:rPr>
              <w:t>Regionaln</w:t>
            </w:r>
            <w:r w:rsidR="46AD3E49" w:rsidRPr="00C65C1E">
              <w:rPr>
                <w:rFonts w:cs="Calibri"/>
                <w:sz w:val="18"/>
                <w:szCs w:val="18"/>
              </w:rPr>
              <w:t xml:space="preserve">a </w:t>
            </w:r>
            <w:r w:rsidRPr="00C65C1E">
              <w:rPr>
                <w:rFonts w:cs="Calibri"/>
                <w:sz w:val="18"/>
                <w:szCs w:val="18"/>
              </w:rPr>
              <w:t>Dyrek</w:t>
            </w:r>
            <w:r w:rsidR="1197FFD7" w:rsidRPr="00C65C1E">
              <w:rPr>
                <w:rFonts w:cs="Calibri"/>
                <w:sz w:val="18"/>
                <w:szCs w:val="18"/>
              </w:rPr>
              <w:t>cja</w:t>
            </w:r>
            <w:r w:rsidRPr="00C65C1E">
              <w:rPr>
                <w:rFonts w:cs="Calibri"/>
                <w:sz w:val="18"/>
                <w:szCs w:val="18"/>
              </w:rPr>
              <w:t xml:space="preserve"> Ochrony Środowiska</w:t>
            </w:r>
          </w:p>
        </w:tc>
      </w:tr>
      <w:tr w:rsidR="00735054" w:rsidRPr="00C65C1E" w14:paraId="27A37F68" w14:textId="77777777" w:rsidTr="00133BCE">
        <w:tc>
          <w:tcPr>
            <w:tcW w:w="1696" w:type="dxa"/>
            <w:hideMark/>
          </w:tcPr>
          <w:p w14:paraId="1B444CA9" w14:textId="77777777" w:rsidR="003B3B59" w:rsidRPr="00C65C1E" w:rsidRDefault="003B3B59" w:rsidP="002E75B4">
            <w:pPr>
              <w:rPr>
                <w:rFonts w:cs="Calibri"/>
                <w:sz w:val="18"/>
                <w:szCs w:val="18"/>
              </w:rPr>
            </w:pPr>
            <w:r w:rsidRPr="00C65C1E">
              <w:rPr>
                <w:rFonts w:cs="Calibri"/>
                <w:sz w:val="18"/>
                <w:szCs w:val="18"/>
              </w:rPr>
              <w:t>RODO</w:t>
            </w:r>
          </w:p>
        </w:tc>
        <w:tc>
          <w:tcPr>
            <w:tcW w:w="7366" w:type="dxa"/>
            <w:hideMark/>
          </w:tcPr>
          <w:p w14:paraId="263DB05C" w14:textId="5A831C8D" w:rsidR="003B3B59" w:rsidRPr="00C65C1E" w:rsidRDefault="003B3B59" w:rsidP="002E75B4">
            <w:pPr>
              <w:rPr>
                <w:rFonts w:cs="Calibri"/>
                <w:sz w:val="18"/>
                <w:szCs w:val="18"/>
              </w:rPr>
            </w:pPr>
            <w:r w:rsidRPr="00C65C1E">
              <w:rPr>
                <w:rFonts w:cs="Calibri"/>
                <w:sz w:val="18"/>
                <w:szCs w:val="18"/>
              </w:rPr>
              <w:t>Rozporządzenie Parlamentu Europejskiego i Rady (UE) 2016/679 z dnia 27 kwietnia 2016 r. w sprawie ochrony osób fizycznych w związku z przetwarzaniem danych osobowych (ogólne rozporządzenie o ochronie danych)</w:t>
            </w:r>
          </w:p>
        </w:tc>
      </w:tr>
      <w:tr w:rsidR="00735054" w:rsidRPr="00C65C1E" w14:paraId="01A56E2E" w14:textId="77777777" w:rsidTr="00133BCE">
        <w:tc>
          <w:tcPr>
            <w:tcW w:w="1696" w:type="dxa"/>
            <w:hideMark/>
          </w:tcPr>
          <w:p w14:paraId="465B8548" w14:textId="7B9BCC44" w:rsidR="003B3B59" w:rsidRPr="00C65C1E" w:rsidRDefault="003B3B59" w:rsidP="002E75B4">
            <w:pPr>
              <w:rPr>
                <w:rFonts w:cs="Calibri"/>
                <w:sz w:val="18"/>
                <w:szCs w:val="18"/>
              </w:rPr>
            </w:pPr>
            <w:r w:rsidRPr="00C65C1E">
              <w:rPr>
                <w:rFonts w:cs="Calibri"/>
                <w:sz w:val="18"/>
                <w:szCs w:val="18"/>
              </w:rPr>
              <w:t>RZGW</w:t>
            </w:r>
            <w:r w:rsidR="0019420A" w:rsidRPr="00C65C1E">
              <w:rPr>
                <w:rFonts w:cs="Calibri"/>
                <w:sz w:val="18"/>
                <w:szCs w:val="18"/>
              </w:rPr>
              <w:t xml:space="preserve"> WR</w:t>
            </w:r>
          </w:p>
        </w:tc>
        <w:tc>
          <w:tcPr>
            <w:tcW w:w="7366" w:type="dxa"/>
            <w:hideMark/>
          </w:tcPr>
          <w:p w14:paraId="40150674" w14:textId="5348A718" w:rsidR="003B3B59" w:rsidRPr="00C65C1E" w:rsidRDefault="003B3B59" w:rsidP="002E75B4">
            <w:pPr>
              <w:rPr>
                <w:rFonts w:cs="Calibri"/>
                <w:sz w:val="18"/>
                <w:szCs w:val="18"/>
              </w:rPr>
            </w:pPr>
            <w:r w:rsidRPr="00C65C1E">
              <w:rPr>
                <w:rFonts w:cs="Calibri"/>
                <w:sz w:val="18"/>
                <w:szCs w:val="18"/>
              </w:rPr>
              <w:t>Regionalny Zarząd Gospodarki Wodnej</w:t>
            </w:r>
            <w:r w:rsidR="0019420A" w:rsidRPr="00C65C1E">
              <w:rPr>
                <w:rFonts w:cs="Calibri"/>
                <w:sz w:val="18"/>
                <w:szCs w:val="18"/>
              </w:rPr>
              <w:t xml:space="preserve"> we Wrocławiu</w:t>
            </w:r>
          </w:p>
        </w:tc>
      </w:tr>
      <w:tr w:rsidR="00735054" w:rsidRPr="00C65C1E" w14:paraId="6FC6FC52" w14:textId="77777777" w:rsidTr="00133BCE">
        <w:tc>
          <w:tcPr>
            <w:tcW w:w="1696" w:type="dxa"/>
            <w:hideMark/>
          </w:tcPr>
          <w:p w14:paraId="42808C9D" w14:textId="1DBBEA3F" w:rsidR="003B3B59" w:rsidRPr="00C65C1E" w:rsidRDefault="003B3B59" w:rsidP="002E75B4">
            <w:pPr>
              <w:rPr>
                <w:rFonts w:cs="Calibri"/>
                <w:sz w:val="18"/>
                <w:szCs w:val="18"/>
              </w:rPr>
            </w:pPr>
            <w:r w:rsidRPr="00C65C1E">
              <w:rPr>
                <w:rFonts w:cs="Calibri"/>
                <w:sz w:val="18"/>
                <w:szCs w:val="18"/>
              </w:rPr>
              <w:t>Specustawa przeciwpowodziowa</w:t>
            </w:r>
          </w:p>
        </w:tc>
        <w:tc>
          <w:tcPr>
            <w:tcW w:w="7366" w:type="dxa"/>
            <w:hideMark/>
          </w:tcPr>
          <w:p w14:paraId="589F3BD3" w14:textId="0F36417F" w:rsidR="003B3B59" w:rsidRPr="00C65C1E" w:rsidRDefault="003B3B59" w:rsidP="002E75B4">
            <w:pPr>
              <w:rPr>
                <w:rFonts w:cs="Calibri"/>
                <w:sz w:val="18"/>
                <w:szCs w:val="18"/>
              </w:rPr>
            </w:pPr>
            <w:r w:rsidRPr="00C65C1E">
              <w:rPr>
                <w:rFonts w:cs="Calibri"/>
                <w:sz w:val="18"/>
                <w:szCs w:val="18"/>
              </w:rPr>
              <w:t xml:space="preserve">Ustawa z dnia 8 lipca 2010 r. o szczególnych zasadach przygotowania do realizacji inwestycji w zakresie budowli przeciwpowodziowych (Dz.U.2024.274 </w:t>
            </w:r>
            <w:proofErr w:type="spellStart"/>
            <w:r w:rsidRPr="00C65C1E">
              <w:rPr>
                <w:rFonts w:cs="Calibri"/>
                <w:sz w:val="18"/>
                <w:szCs w:val="18"/>
              </w:rPr>
              <w:t>t.j</w:t>
            </w:r>
            <w:proofErr w:type="spellEnd"/>
            <w:r w:rsidRPr="00C65C1E">
              <w:rPr>
                <w:rFonts w:cs="Calibri"/>
                <w:sz w:val="18"/>
                <w:szCs w:val="18"/>
              </w:rPr>
              <w:t xml:space="preserve">. z </w:t>
            </w:r>
            <w:proofErr w:type="spellStart"/>
            <w:r w:rsidRPr="00C65C1E">
              <w:rPr>
                <w:rFonts w:cs="Calibri"/>
                <w:sz w:val="18"/>
                <w:szCs w:val="18"/>
              </w:rPr>
              <w:t>późn</w:t>
            </w:r>
            <w:proofErr w:type="spellEnd"/>
            <w:r w:rsidRPr="00C65C1E">
              <w:rPr>
                <w:rFonts w:cs="Calibri"/>
                <w:sz w:val="18"/>
                <w:szCs w:val="18"/>
              </w:rPr>
              <w:t>. zm.)</w:t>
            </w:r>
          </w:p>
        </w:tc>
      </w:tr>
      <w:tr w:rsidR="00735054" w:rsidRPr="00C65C1E" w14:paraId="2420D66E" w14:textId="77777777" w:rsidTr="00133BCE">
        <w:tc>
          <w:tcPr>
            <w:tcW w:w="1696" w:type="dxa"/>
          </w:tcPr>
          <w:p w14:paraId="649FF33E" w14:textId="2B40F3D3" w:rsidR="0038073F" w:rsidRPr="00C65C1E" w:rsidRDefault="0038073F" w:rsidP="002E75B4">
            <w:pPr>
              <w:rPr>
                <w:rFonts w:cs="Calibri"/>
                <w:b/>
                <w:bCs/>
                <w:sz w:val="18"/>
                <w:szCs w:val="18"/>
              </w:rPr>
            </w:pPr>
            <w:r w:rsidRPr="00C65C1E">
              <w:rPr>
                <w:rFonts w:cs="Calibri"/>
                <w:sz w:val="18"/>
                <w:szCs w:val="18"/>
              </w:rPr>
              <w:t>Tauron</w:t>
            </w:r>
          </w:p>
        </w:tc>
        <w:tc>
          <w:tcPr>
            <w:tcW w:w="7366" w:type="dxa"/>
          </w:tcPr>
          <w:p w14:paraId="674383B6" w14:textId="78955D0B" w:rsidR="0038073F" w:rsidRPr="00C65C1E" w:rsidRDefault="0038073F" w:rsidP="002E75B4">
            <w:pPr>
              <w:rPr>
                <w:rFonts w:cs="Calibri"/>
                <w:sz w:val="18"/>
                <w:szCs w:val="18"/>
              </w:rPr>
            </w:pPr>
            <w:r w:rsidRPr="00C65C1E">
              <w:rPr>
                <w:rFonts w:cs="Calibri"/>
                <w:sz w:val="18"/>
                <w:szCs w:val="18"/>
              </w:rPr>
              <w:t>TAURON Dystrybucja S.A.</w:t>
            </w:r>
          </w:p>
        </w:tc>
      </w:tr>
      <w:tr w:rsidR="00735054" w:rsidRPr="00C65C1E" w14:paraId="33A3496E" w14:textId="77777777" w:rsidTr="00133BCE">
        <w:tc>
          <w:tcPr>
            <w:tcW w:w="1696" w:type="dxa"/>
            <w:hideMark/>
          </w:tcPr>
          <w:p w14:paraId="3FCABA7E" w14:textId="43C76B0D" w:rsidR="003B3B59" w:rsidRPr="00C65C1E" w:rsidRDefault="003B3B59" w:rsidP="002E75B4">
            <w:pPr>
              <w:rPr>
                <w:rFonts w:cs="Calibri"/>
                <w:sz w:val="18"/>
                <w:szCs w:val="18"/>
              </w:rPr>
            </w:pPr>
            <w:r w:rsidRPr="00C65C1E">
              <w:rPr>
                <w:rFonts w:cs="Calibri"/>
                <w:sz w:val="18"/>
                <w:szCs w:val="18"/>
              </w:rPr>
              <w:t>UGN</w:t>
            </w:r>
          </w:p>
        </w:tc>
        <w:tc>
          <w:tcPr>
            <w:tcW w:w="7366" w:type="dxa"/>
            <w:hideMark/>
          </w:tcPr>
          <w:p w14:paraId="5F615268" w14:textId="22043110" w:rsidR="003B3B59" w:rsidRPr="00C65C1E" w:rsidRDefault="003B3B59" w:rsidP="002E75B4">
            <w:pPr>
              <w:rPr>
                <w:rFonts w:cs="Calibri"/>
                <w:sz w:val="18"/>
                <w:szCs w:val="18"/>
              </w:rPr>
            </w:pPr>
            <w:r w:rsidRPr="00C65C1E">
              <w:rPr>
                <w:rFonts w:cs="Calibri"/>
                <w:sz w:val="18"/>
                <w:szCs w:val="18"/>
              </w:rPr>
              <w:t xml:space="preserve">Ustawa z dnia 21 sierpnia 1997 r. o gospodarce nieruchomościami (Dz.U.2024.1145 </w:t>
            </w:r>
            <w:proofErr w:type="spellStart"/>
            <w:r w:rsidRPr="00C65C1E">
              <w:rPr>
                <w:rFonts w:cs="Calibri"/>
                <w:sz w:val="18"/>
                <w:szCs w:val="18"/>
              </w:rPr>
              <w:t>t.j</w:t>
            </w:r>
            <w:proofErr w:type="spellEnd"/>
            <w:r w:rsidRPr="00C65C1E">
              <w:rPr>
                <w:rFonts w:cs="Calibri"/>
                <w:sz w:val="18"/>
                <w:szCs w:val="18"/>
              </w:rPr>
              <w:t>.)</w:t>
            </w:r>
          </w:p>
        </w:tc>
      </w:tr>
      <w:tr w:rsidR="00735054" w:rsidRPr="00C65C1E" w14:paraId="0754AE7E" w14:textId="77777777" w:rsidTr="00133BCE">
        <w:tc>
          <w:tcPr>
            <w:tcW w:w="1696" w:type="dxa"/>
            <w:hideMark/>
          </w:tcPr>
          <w:p w14:paraId="1A44DF26" w14:textId="77777777" w:rsidR="003B3B59" w:rsidRPr="00C65C1E" w:rsidRDefault="003B3B59" w:rsidP="002E75B4">
            <w:pPr>
              <w:rPr>
                <w:rFonts w:cs="Calibri"/>
                <w:sz w:val="18"/>
                <w:szCs w:val="18"/>
              </w:rPr>
            </w:pPr>
            <w:r w:rsidRPr="00C65C1E">
              <w:rPr>
                <w:rFonts w:cs="Calibri"/>
                <w:sz w:val="18"/>
                <w:szCs w:val="18"/>
              </w:rPr>
              <w:t>UOOŚ</w:t>
            </w:r>
          </w:p>
        </w:tc>
        <w:tc>
          <w:tcPr>
            <w:tcW w:w="7366" w:type="dxa"/>
            <w:hideMark/>
          </w:tcPr>
          <w:p w14:paraId="5F3174A4" w14:textId="656E8654" w:rsidR="003B3B59" w:rsidRPr="00C65C1E" w:rsidRDefault="003B3B59" w:rsidP="002E75B4">
            <w:pPr>
              <w:rPr>
                <w:rFonts w:cs="Calibri"/>
                <w:sz w:val="18"/>
                <w:szCs w:val="18"/>
              </w:rPr>
            </w:pPr>
            <w:r w:rsidRPr="00C65C1E">
              <w:rPr>
                <w:rFonts w:cs="Calibri"/>
                <w:sz w:val="18"/>
                <w:szCs w:val="18"/>
              </w:rPr>
              <w:t xml:space="preserve">Ustawa z dnia 3 października 2008 r. o udostępnianiu informacji o środowisku i jego ochronie (Dz.U.2024.1112 </w:t>
            </w:r>
            <w:proofErr w:type="spellStart"/>
            <w:r w:rsidRPr="00C65C1E">
              <w:rPr>
                <w:rFonts w:cs="Calibri"/>
                <w:sz w:val="18"/>
                <w:szCs w:val="18"/>
              </w:rPr>
              <w:t>t.j</w:t>
            </w:r>
            <w:proofErr w:type="spellEnd"/>
            <w:r w:rsidRPr="00C65C1E">
              <w:rPr>
                <w:rFonts w:cs="Calibri"/>
                <w:sz w:val="18"/>
                <w:szCs w:val="18"/>
              </w:rPr>
              <w:t>.)</w:t>
            </w:r>
          </w:p>
        </w:tc>
      </w:tr>
      <w:tr w:rsidR="00735054" w:rsidRPr="00C65C1E" w14:paraId="6B4A395C" w14:textId="77777777" w:rsidTr="00133BCE">
        <w:tc>
          <w:tcPr>
            <w:tcW w:w="1696" w:type="dxa"/>
            <w:hideMark/>
          </w:tcPr>
          <w:p w14:paraId="56B6D55D" w14:textId="62796120" w:rsidR="003B3B59" w:rsidRPr="00C65C1E" w:rsidRDefault="003B3B59" w:rsidP="002E75B4">
            <w:pPr>
              <w:rPr>
                <w:rFonts w:cs="Calibri"/>
                <w:sz w:val="18"/>
                <w:szCs w:val="18"/>
              </w:rPr>
            </w:pPr>
            <w:r w:rsidRPr="00C65C1E">
              <w:rPr>
                <w:rFonts w:cs="Calibri"/>
                <w:sz w:val="18"/>
                <w:szCs w:val="18"/>
              </w:rPr>
              <w:t>WSA</w:t>
            </w:r>
          </w:p>
        </w:tc>
        <w:tc>
          <w:tcPr>
            <w:tcW w:w="7366" w:type="dxa"/>
            <w:hideMark/>
          </w:tcPr>
          <w:p w14:paraId="3F243677" w14:textId="77777777" w:rsidR="003B3B59" w:rsidRPr="00C65C1E" w:rsidRDefault="003B3B59" w:rsidP="002E75B4">
            <w:pPr>
              <w:rPr>
                <w:rFonts w:cs="Calibri"/>
                <w:sz w:val="18"/>
                <w:szCs w:val="18"/>
              </w:rPr>
            </w:pPr>
            <w:r w:rsidRPr="00C65C1E">
              <w:rPr>
                <w:rFonts w:cs="Calibri"/>
                <w:sz w:val="18"/>
                <w:szCs w:val="18"/>
              </w:rPr>
              <w:t>Wojewódzki Sąd Administracyjny</w:t>
            </w:r>
          </w:p>
        </w:tc>
      </w:tr>
      <w:tr w:rsidR="00735054" w:rsidRPr="00C65C1E" w14:paraId="7549477E" w14:textId="77777777" w:rsidTr="00133BCE">
        <w:tc>
          <w:tcPr>
            <w:tcW w:w="1696" w:type="dxa"/>
          </w:tcPr>
          <w:p w14:paraId="19877F3A" w14:textId="77777777" w:rsidR="003B3B59" w:rsidRPr="00C65C1E" w:rsidRDefault="003B3B59" w:rsidP="002E75B4">
            <w:pPr>
              <w:rPr>
                <w:rFonts w:cs="Calibri"/>
                <w:b/>
                <w:bCs/>
                <w:sz w:val="18"/>
                <w:szCs w:val="18"/>
              </w:rPr>
            </w:pPr>
            <w:r w:rsidRPr="00C65C1E">
              <w:rPr>
                <w:rFonts w:cs="Calibri"/>
                <w:sz w:val="18"/>
                <w:szCs w:val="18"/>
              </w:rPr>
              <w:t>Zadanie</w:t>
            </w:r>
          </w:p>
        </w:tc>
        <w:tc>
          <w:tcPr>
            <w:tcW w:w="7366" w:type="dxa"/>
          </w:tcPr>
          <w:p w14:paraId="7E2890D5" w14:textId="4327E3B1" w:rsidR="003B3B59" w:rsidRPr="00C65C1E" w:rsidRDefault="003B3B59" w:rsidP="002E75B4">
            <w:pPr>
              <w:rPr>
                <w:rFonts w:cs="Calibri"/>
                <w:sz w:val="18"/>
                <w:szCs w:val="18"/>
              </w:rPr>
            </w:pPr>
            <w:r w:rsidRPr="00C65C1E">
              <w:rPr>
                <w:rFonts w:cs="Calibri"/>
                <w:sz w:val="18"/>
                <w:szCs w:val="18"/>
              </w:rPr>
              <w:t>Budowa zbiornika Kamieniec Ząbkowicki na rzece Nysa Kłodzka</w:t>
            </w:r>
          </w:p>
        </w:tc>
      </w:tr>
      <w:tr w:rsidR="00735054" w:rsidRPr="00C65C1E" w14:paraId="57EC5167" w14:textId="77777777" w:rsidTr="00133BCE">
        <w:tc>
          <w:tcPr>
            <w:tcW w:w="1696" w:type="dxa"/>
            <w:hideMark/>
          </w:tcPr>
          <w:p w14:paraId="1748A064" w14:textId="2371719C" w:rsidR="003B3B59" w:rsidRPr="00C65C1E" w:rsidRDefault="003B3B59" w:rsidP="002E75B4">
            <w:pPr>
              <w:rPr>
                <w:rFonts w:cs="Calibri"/>
                <w:sz w:val="18"/>
                <w:szCs w:val="18"/>
              </w:rPr>
            </w:pPr>
            <w:r w:rsidRPr="00C65C1E">
              <w:rPr>
                <w:rFonts w:cs="Calibri"/>
                <w:sz w:val="18"/>
                <w:szCs w:val="18"/>
              </w:rPr>
              <w:t>ZRID</w:t>
            </w:r>
          </w:p>
        </w:tc>
        <w:tc>
          <w:tcPr>
            <w:tcW w:w="7366" w:type="dxa"/>
            <w:hideMark/>
          </w:tcPr>
          <w:p w14:paraId="583DDA4B" w14:textId="32F6A6F5" w:rsidR="003B3B59" w:rsidRPr="00C65C1E" w:rsidRDefault="003B3B59" w:rsidP="002E75B4">
            <w:pPr>
              <w:rPr>
                <w:rFonts w:cs="Calibri"/>
                <w:sz w:val="18"/>
                <w:szCs w:val="18"/>
              </w:rPr>
            </w:pPr>
            <w:r w:rsidRPr="00C65C1E">
              <w:rPr>
                <w:rFonts w:cs="Calibri"/>
                <w:sz w:val="18"/>
                <w:szCs w:val="18"/>
              </w:rPr>
              <w:t>Zezwolenie na Realizację Inwestycji Drogowej</w:t>
            </w:r>
          </w:p>
        </w:tc>
      </w:tr>
    </w:tbl>
    <w:p w14:paraId="1005DD44" w14:textId="77777777" w:rsidR="00A53F2F" w:rsidRPr="00A53F2F" w:rsidRDefault="00A53F2F" w:rsidP="003B3B59">
      <w:pPr>
        <w:rPr>
          <w:rFonts w:ascii="Calibri" w:hAnsi="Calibri" w:cs="Calibri"/>
        </w:rPr>
      </w:pPr>
    </w:p>
    <w:p w14:paraId="5A1C9F89" w14:textId="654D71C2" w:rsidR="003B3B59" w:rsidRPr="00C65C1E" w:rsidRDefault="00C65C1E" w:rsidP="003B3B59">
      <w:pPr>
        <w:pStyle w:val="Heading1"/>
        <w:rPr>
          <w:rFonts w:asciiTheme="minorHAnsi" w:hAnsiTheme="minorHAnsi" w:cs="Calibri"/>
          <w:sz w:val="36"/>
          <w:szCs w:val="36"/>
        </w:rPr>
      </w:pPr>
      <w:bookmarkStart w:id="2" w:name="_Toc239947103"/>
      <w:r w:rsidRPr="00C65C1E">
        <w:rPr>
          <w:rFonts w:asciiTheme="minorHAnsi" w:hAnsiTheme="minorHAnsi" w:cs="Calibri"/>
          <w:sz w:val="36"/>
          <w:szCs w:val="36"/>
        </w:rPr>
        <w:t>Słowniczek</w:t>
      </w:r>
      <w:bookmarkEnd w:id="2"/>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507"/>
      </w:tblGrid>
      <w:tr w:rsidR="003B3B59" w:rsidRPr="00C65C1E" w14:paraId="1BB55C8B" w14:textId="77777777" w:rsidTr="00133B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bottom w:val="none" w:sz="0" w:space="0" w:color="auto"/>
            </w:tcBorders>
            <w:shd w:val="clear" w:color="auto" w:fill="A5C9EB" w:themeFill="text2" w:themeFillTint="40"/>
            <w:hideMark/>
          </w:tcPr>
          <w:p w14:paraId="1721359F" w14:textId="45C14C96" w:rsidR="003B3B59" w:rsidRPr="00C65C1E" w:rsidRDefault="003B3B59" w:rsidP="00C65C1E">
            <w:pPr>
              <w:pStyle w:val="ListParagraph"/>
              <w:ind w:left="0"/>
              <w:jc w:val="center"/>
              <w:rPr>
                <w:rFonts w:cs="Calibri"/>
                <w:b w:val="0"/>
                <w:bCs w:val="0"/>
                <w:sz w:val="18"/>
                <w:szCs w:val="18"/>
              </w:rPr>
            </w:pPr>
            <w:r w:rsidRPr="00C65C1E">
              <w:rPr>
                <w:rFonts w:cs="Calibri"/>
                <w:sz w:val="18"/>
                <w:szCs w:val="18"/>
              </w:rPr>
              <w:t>Pojęcie</w:t>
            </w:r>
          </w:p>
        </w:tc>
        <w:tc>
          <w:tcPr>
            <w:tcW w:w="7507" w:type="dxa"/>
            <w:tcBorders>
              <w:bottom w:val="none" w:sz="0" w:space="0" w:color="auto"/>
            </w:tcBorders>
            <w:shd w:val="clear" w:color="auto" w:fill="A5C9EB" w:themeFill="text2" w:themeFillTint="40"/>
            <w:hideMark/>
          </w:tcPr>
          <w:p w14:paraId="7012C8FC" w14:textId="77777777" w:rsidR="003B3B59" w:rsidRPr="00C65C1E" w:rsidRDefault="003B3B59" w:rsidP="00C65C1E">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C65C1E">
              <w:rPr>
                <w:rFonts w:cs="Calibri"/>
                <w:sz w:val="18"/>
                <w:szCs w:val="18"/>
              </w:rPr>
              <w:t>Definicja</w:t>
            </w:r>
          </w:p>
        </w:tc>
      </w:tr>
      <w:tr w:rsidR="00735054" w:rsidRPr="00C65C1E" w14:paraId="105B5050" w14:textId="77777777" w:rsidTr="0013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10DA9B58" w14:textId="77777777" w:rsidR="00AA06D3" w:rsidRPr="00133BCE" w:rsidRDefault="00AA06D3" w:rsidP="00C65C1E">
            <w:pPr>
              <w:pStyle w:val="ListParagraph"/>
              <w:ind w:left="0"/>
              <w:rPr>
                <w:b w:val="0"/>
                <w:bCs w:val="0"/>
                <w:sz w:val="18"/>
                <w:szCs w:val="18"/>
                <w:lang w:val="en-US"/>
              </w:rPr>
            </w:pPr>
            <w:r w:rsidRPr="00133BCE">
              <w:rPr>
                <w:rFonts w:cs="Calibri"/>
                <w:b w:val="0"/>
                <w:bCs w:val="0"/>
                <w:sz w:val="18"/>
                <w:szCs w:val="18"/>
              </w:rPr>
              <w:t>Inwestor</w:t>
            </w:r>
          </w:p>
        </w:tc>
        <w:tc>
          <w:tcPr>
            <w:tcW w:w="7507" w:type="dxa"/>
            <w:tcBorders>
              <w:top w:val="none" w:sz="0" w:space="0" w:color="auto"/>
              <w:bottom w:val="none" w:sz="0" w:space="0" w:color="auto"/>
            </w:tcBorders>
          </w:tcPr>
          <w:p w14:paraId="2D8632E5" w14:textId="02206D04" w:rsidR="00AA06D3" w:rsidRPr="00C65C1E" w:rsidRDefault="00735054" w:rsidP="00C65C1E">
            <w:pPr>
              <w:pStyle w:val="ListParagraph"/>
              <w:ind w:left="0"/>
              <w:cnfStyle w:val="000000100000" w:firstRow="0" w:lastRow="0" w:firstColumn="0" w:lastColumn="0" w:oddVBand="0" w:evenVBand="0" w:oddHBand="1" w:evenHBand="0" w:firstRowFirstColumn="0" w:firstRowLastColumn="0" w:lastRowFirstColumn="0" w:lastRowLastColumn="0"/>
              <w:rPr>
                <w:sz w:val="18"/>
                <w:szCs w:val="18"/>
              </w:rPr>
            </w:pPr>
            <w:r w:rsidRPr="00C65C1E">
              <w:rPr>
                <w:sz w:val="18"/>
                <w:szCs w:val="18"/>
              </w:rPr>
              <w:t>PGW WP</w:t>
            </w:r>
            <w:r w:rsidR="00AA06D3" w:rsidRPr="00C65C1E">
              <w:rPr>
                <w:sz w:val="18"/>
                <w:szCs w:val="18"/>
              </w:rPr>
              <w:t xml:space="preserve"> Regionalny Zarząd Gospodarki Wodnej we Wrocławiu</w:t>
            </w:r>
          </w:p>
        </w:tc>
      </w:tr>
      <w:tr w:rsidR="00735054" w:rsidRPr="00C65C1E" w14:paraId="4EA2BD30" w14:textId="77777777" w:rsidTr="00133BCE">
        <w:tc>
          <w:tcPr>
            <w:cnfStyle w:val="001000000000" w:firstRow="0" w:lastRow="0" w:firstColumn="1" w:lastColumn="0" w:oddVBand="0" w:evenVBand="0" w:oddHBand="0" w:evenHBand="0" w:firstRowFirstColumn="0" w:firstRowLastColumn="0" w:lastRowFirstColumn="0" w:lastRowLastColumn="0"/>
            <w:tcW w:w="1555" w:type="dxa"/>
            <w:hideMark/>
          </w:tcPr>
          <w:p w14:paraId="17ABF0AE" w14:textId="082642A2" w:rsidR="003B3B59" w:rsidRPr="00133BCE" w:rsidRDefault="003B3B59" w:rsidP="00C65C1E">
            <w:pPr>
              <w:pStyle w:val="ListParagraph"/>
              <w:ind w:left="0"/>
              <w:rPr>
                <w:rFonts w:cs="Calibri"/>
                <w:b w:val="0"/>
                <w:bCs w:val="0"/>
                <w:sz w:val="18"/>
                <w:szCs w:val="18"/>
              </w:rPr>
            </w:pPr>
            <w:r w:rsidRPr="00133BCE">
              <w:rPr>
                <w:rFonts w:cs="Calibri"/>
                <w:b w:val="0"/>
                <w:bCs w:val="0"/>
                <w:sz w:val="18"/>
                <w:szCs w:val="18"/>
              </w:rPr>
              <w:t>Interesariusz</w:t>
            </w:r>
          </w:p>
        </w:tc>
        <w:tc>
          <w:tcPr>
            <w:tcW w:w="7507" w:type="dxa"/>
            <w:hideMark/>
          </w:tcPr>
          <w:p w14:paraId="3A3CEED2" w14:textId="7B847852" w:rsidR="003B3B59" w:rsidRPr="00C65C1E" w:rsidRDefault="003B3B59" w:rsidP="00C65C1E">
            <w:pPr>
              <w:pStyle w:val="ListParagraph"/>
              <w:ind w:left="0"/>
              <w:cnfStyle w:val="000000000000" w:firstRow="0" w:lastRow="0" w:firstColumn="0" w:lastColumn="0" w:oddVBand="0" w:evenVBand="0" w:oddHBand="0" w:evenHBand="0" w:firstRowFirstColumn="0" w:firstRowLastColumn="0" w:lastRowFirstColumn="0" w:lastRowLastColumn="0"/>
              <w:rPr>
                <w:rFonts w:cs="Calibri"/>
                <w:sz w:val="18"/>
                <w:szCs w:val="18"/>
              </w:rPr>
            </w:pPr>
            <w:r w:rsidRPr="00C65C1E">
              <w:rPr>
                <w:rFonts w:cs="Calibri"/>
                <w:sz w:val="18"/>
                <w:szCs w:val="18"/>
              </w:rPr>
              <w:t xml:space="preserve">Osoby lub grupy, które: (a) są dotknięte lub mogą być dotknięte skutkami </w:t>
            </w:r>
            <w:r w:rsidR="00735054" w:rsidRPr="00C65C1E">
              <w:rPr>
                <w:sz w:val="18"/>
                <w:szCs w:val="18"/>
              </w:rPr>
              <w:t>Zadania</w:t>
            </w:r>
            <w:r w:rsidRPr="00C65C1E">
              <w:rPr>
                <w:rFonts w:cs="Calibri"/>
                <w:sz w:val="18"/>
                <w:szCs w:val="18"/>
              </w:rPr>
              <w:t>; oraz (b) mogą być zainteresowane Zadaniem (inne zainteresowane strony)</w:t>
            </w:r>
          </w:p>
        </w:tc>
      </w:tr>
      <w:tr w:rsidR="00880707" w:rsidRPr="00C65C1E" w14:paraId="31827939" w14:textId="77777777" w:rsidTr="0013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55BCF02C" w14:textId="75CE2FA8" w:rsidR="00880707" w:rsidRPr="00133BCE" w:rsidRDefault="00880707" w:rsidP="00C65C1E">
            <w:pPr>
              <w:pStyle w:val="ListParagraph"/>
              <w:ind w:left="0"/>
              <w:rPr>
                <w:rFonts w:cs="Calibri"/>
                <w:b w:val="0"/>
                <w:bCs w:val="0"/>
                <w:sz w:val="18"/>
                <w:szCs w:val="18"/>
              </w:rPr>
            </w:pPr>
            <w:r w:rsidRPr="00133BCE">
              <w:rPr>
                <w:rFonts w:cs="Calibri"/>
                <w:b w:val="0"/>
                <w:bCs w:val="0"/>
                <w:sz w:val="18"/>
                <w:szCs w:val="18"/>
              </w:rPr>
              <w:t>Znaczące konsultacje</w:t>
            </w:r>
          </w:p>
        </w:tc>
        <w:tc>
          <w:tcPr>
            <w:tcW w:w="7507" w:type="dxa"/>
            <w:tcBorders>
              <w:top w:val="none" w:sz="0" w:space="0" w:color="auto"/>
              <w:bottom w:val="none" w:sz="0" w:space="0" w:color="auto"/>
            </w:tcBorders>
          </w:tcPr>
          <w:p w14:paraId="4C569AEE" w14:textId="446AA03C" w:rsidR="00880707" w:rsidRPr="00C65C1E" w:rsidRDefault="00880707" w:rsidP="00C65C1E">
            <w:pPr>
              <w:pStyle w:val="ListParagraph"/>
              <w:ind w:left="0"/>
              <w:cnfStyle w:val="000000100000" w:firstRow="0" w:lastRow="0" w:firstColumn="0" w:lastColumn="0" w:oddVBand="0" w:evenVBand="0" w:oddHBand="1" w:evenHBand="0" w:firstRowFirstColumn="0" w:firstRowLastColumn="0" w:lastRowFirstColumn="0" w:lastRowLastColumn="0"/>
              <w:rPr>
                <w:rFonts w:cs="Calibri"/>
                <w:sz w:val="18"/>
                <w:szCs w:val="18"/>
              </w:rPr>
            </w:pPr>
            <w:r w:rsidRPr="00C65C1E">
              <w:rPr>
                <w:rFonts w:cs="Calibri"/>
                <w:sz w:val="18"/>
                <w:szCs w:val="18"/>
              </w:rPr>
              <w:t xml:space="preserve">Dwukierunkowy proces wymiany informacji, który rozpoczyna się na wczesnym etapie Projektu i jest prowadzony w sposób ciągły, wolny od manipulacji czy przymusu, zapewniający interesariuszom możliwość wyrażenia opinii i </w:t>
            </w:r>
            <w:r w:rsidR="00AA06D3" w:rsidRPr="00C65C1E">
              <w:rPr>
                <w:sz w:val="18"/>
                <w:szCs w:val="18"/>
              </w:rPr>
              <w:t xml:space="preserve">wywarcia </w:t>
            </w:r>
            <w:r w:rsidRPr="00C65C1E">
              <w:rPr>
                <w:rFonts w:cs="Calibri"/>
                <w:sz w:val="18"/>
                <w:szCs w:val="18"/>
              </w:rPr>
              <w:t xml:space="preserve">wpływu na decyzje </w:t>
            </w:r>
            <w:r w:rsidR="00AA06D3" w:rsidRPr="00C65C1E">
              <w:rPr>
                <w:sz w:val="18"/>
                <w:szCs w:val="18"/>
              </w:rPr>
              <w:t>dotyczące projektu, w tym lokalizacji i projektu.</w:t>
            </w:r>
          </w:p>
        </w:tc>
      </w:tr>
      <w:tr w:rsidR="00880707" w:rsidRPr="00C65C1E" w14:paraId="469148C1" w14:textId="77777777" w:rsidTr="00133BCE">
        <w:tc>
          <w:tcPr>
            <w:cnfStyle w:val="001000000000" w:firstRow="0" w:lastRow="0" w:firstColumn="1" w:lastColumn="0" w:oddVBand="0" w:evenVBand="0" w:oddHBand="0" w:evenHBand="0" w:firstRowFirstColumn="0" w:firstRowLastColumn="0" w:lastRowFirstColumn="0" w:lastRowLastColumn="0"/>
            <w:tcW w:w="1555" w:type="dxa"/>
          </w:tcPr>
          <w:p w14:paraId="10FB4E54" w14:textId="1B3E181F" w:rsidR="00880707" w:rsidRPr="00133BCE" w:rsidRDefault="00880707" w:rsidP="00C65C1E">
            <w:pPr>
              <w:pStyle w:val="ListParagraph"/>
              <w:ind w:left="0"/>
              <w:rPr>
                <w:rFonts w:cs="Calibri"/>
                <w:b w:val="0"/>
                <w:bCs w:val="0"/>
                <w:sz w:val="18"/>
                <w:szCs w:val="18"/>
              </w:rPr>
            </w:pPr>
            <w:r w:rsidRPr="00133BCE">
              <w:rPr>
                <w:rFonts w:cs="Calibri"/>
                <w:b w:val="0"/>
                <w:bCs w:val="0"/>
                <w:sz w:val="18"/>
                <w:szCs w:val="18"/>
              </w:rPr>
              <w:t>Obszar oddziaływania Zbiornika</w:t>
            </w:r>
          </w:p>
        </w:tc>
        <w:tc>
          <w:tcPr>
            <w:tcW w:w="7507" w:type="dxa"/>
          </w:tcPr>
          <w:p w14:paraId="13F8B054" w14:textId="7BCFAB6D" w:rsidR="00880707" w:rsidRPr="00C65C1E" w:rsidRDefault="3E9DDA14" w:rsidP="00C65C1E">
            <w:pPr>
              <w:pStyle w:val="ListParagraph"/>
              <w:ind w:left="0"/>
              <w:cnfStyle w:val="000000000000" w:firstRow="0" w:lastRow="0" w:firstColumn="0" w:lastColumn="0" w:oddVBand="0" w:evenVBand="0" w:oddHBand="0" w:evenHBand="0" w:firstRowFirstColumn="0" w:firstRowLastColumn="0" w:lastRowFirstColumn="0" w:lastRowLastColumn="0"/>
              <w:rPr>
                <w:rFonts w:cs="Calibri"/>
                <w:sz w:val="18"/>
                <w:szCs w:val="18"/>
              </w:rPr>
            </w:pPr>
            <w:r w:rsidRPr="00C65C1E">
              <w:rPr>
                <w:rFonts w:cs="Calibri"/>
                <w:sz w:val="18"/>
                <w:szCs w:val="18"/>
              </w:rPr>
              <w:t xml:space="preserve">Obszar geograficzny, na który zadanie wywiera bezpośredni, pośredni lub skumulowany wpływ. Wpływ bezpośredni występuje w momencie realizacji projektu w miejscu jego lokalizacji; wpływ pośredni jest racjonalnie przewidywalny, ale pojawia się w późniejszym czasie lub w większej odległości; wpływ skumulowany wynika z połączenia skutków zadania z efektami innych przeszłych, obecnych lub przewidywalnych przedsięwzięć. Zakres przestrzenny tych oddziaływań zostanie określony w ramach  środowisko i społeczeństwo procesu </w:t>
            </w:r>
            <w:proofErr w:type="spellStart"/>
            <w:r w:rsidRPr="00C65C1E">
              <w:rPr>
                <w:rFonts w:cs="Calibri"/>
                <w:sz w:val="18"/>
                <w:szCs w:val="18"/>
              </w:rPr>
              <w:t>ocenyoraz</w:t>
            </w:r>
            <w:proofErr w:type="spellEnd"/>
            <w:r w:rsidRPr="00C65C1E">
              <w:rPr>
                <w:rFonts w:cs="Calibri"/>
                <w:sz w:val="18"/>
                <w:szCs w:val="18"/>
              </w:rPr>
              <w:t xml:space="preserve"> aktualizowany w miarę postępów realizacji Zadania. Dalsze zaangażowanie zainteresowanych stron będzie zróżnicowane w zależności od charakteru i nasilenia oddziaływań, przy czym intensywne zaangażowanie będzie dotyczyło osób bezpośrednio </w:t>
            </w:r>
            <w:r w:rsidR="00735054" w:rsidRPr="00C65C1E">
              <w:rPr>
                <w:rFonts w:cs="Calibri"/>
                <w:sz w:val="18"/>
                <w:szCs w:val="18"/>
              </w:rPr>
              <w:t xml:space="preserve">osób </w:t>
            </w:r>
            <w:r w:rsidRPr="00C65C1E">
              <w:rPr>
                <w:rFonts w:cs="Calibri"/>
                <w:sz w:val="18"/>
                <w:szCs w:val="18"/>
              </w:rPr>
              <w:t>dotkniętych oddziaływaniami</w:t>
            </w:r>
            <w:r w:rsidR="00735054" w:rsidRPr="00C65C1E">
              <w:rPr>
                <w:rFonts w:cs="Calibri"/>
                <w:sz w:val="18"/>
                <w:szCs w:val="18"/>
              </w:rPr>
              <w:t>.</w:t>
            </w:r>
          </w:p>
        </w:tc>
      </w:tr>
      <w:tr w:rsidR="00880707" w:rsidRPr="00C65C1E" w14:paraId="2EA1ED23" w14:textId="77777777" w:rsidTr="0013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624840F8" w14:textId="06FD1FA9" w:rsidR="00880707" w:rsidRPr="00133BCE" w:rsidRDefault="00880707" w:rsidP="00C65C1E">
            <w:pPr>
              <w:pStyle w:val="ListParagraph"/>
              <w:ind w:left="0"/>
              <w:rPr>
                <w:rFonts w:cs="Calibri"/>
                <w:b w:val="0"/>
                <w:bCs w:val="0"/>
                <w:sz w:val="18"/>
                <w:szCs w:val="18"/>
              </w:rPr>
            </w:pPr>
            <w:r w:rsidRPr="00133BCE">
              <w:rPr>
                <w:rFonts w:cs="Calibri"/>
                <w:b w:val="0"/>
                <w:bCs w:val="0"/>
                <w:sz w:val="18"/>
                <w:szCs w:val="18"/>
              </w:rPr>
              <w:t>Obszar realizacji Zbiornika</w:t>
            </w:r>
          </w:p>
        </w:tc>
        <w:tc>
          <w:tcPr>
            <w:tcW w:w="7507" w:type="dxa"/>
            <w:tcBorders>
              <w:top w:val="none" w:sz="0" w:space="0" w:color="auto"/>
              <w:bottom w:val="none" w:sz="0" w:space="0" w:color="auto"/>
            </w:tcBorders>
          </w:tcPr>
          <w:p w14:paraId="08F15DA3" w14:textId="59684B17" w:rsidR="00880707" w:rsidRPr="00C65C1E" w:rsidRDefault="00AA06D3" w:rsidP="00C65C1E">
            <w:pPr>
              <w:pStyle w:val="ListParagraph"/>
              <w:ind w:left="0"/>
              <w:cnfStyle w:val="000000100000" w:firstRow="0" w:lastRow="0" w:firstColumn="0" w:lastColumn="0" w:oddVBand="0" w:evenVBand="0" w:oddHBand="1" w:evenHBand="0" w:firstRowFirstColumn="0" w:firstRowLastColumn="0" w:lastRowFirstColumn="0" w:lastRowLastColumn="0"/>
              <w:rPr>
                <w:rFonts w:cs="Calibri"/>
                <w:sz w:val="18"/>
                <w:szCs w:val="18"/>
              </w:rPr>
            </w:pPr>
            <w:r w:rsidRPr="00C65C1E">
              <w:rPr>
                <w:rFonts w:cs="Calibri"/>
                <w:sz w:val="18"/>
                <w:szCs w:val="18"/>
              </w:rPr>
              <w:t>Obszar</w:t>
            </w:r>
            <w:r w:rsidR="00880707" w:rsidRPr="00C65C1E">
              <w:rPr>
                <w:rFonts w:cs="Calibri"/>
                <w:sz w:val="18"/>
                <w:szCs w:val="18"/>
              </w:rPr>
              <w:t xml:space="preserve">, na którym </w:t>
            </w:r>
            <w:r w:rsidRPr="00C65C1E">
              <w:rPr>
                <w:rFonts w:cs="Calibri"/>
                <w:sz w:val="18"/>
                <w:szCs w:val="18"/>
              </w:rPr>
              <w:t xml:space="preserve">inwestycja </w:t>
            </w:r>
            <w:r w:rsidR="00880707" w:rsidRPr="00C65C1E">
              <w:rPr>
                <w:rFonts w:cs="Calibri"/>
                <w:sz w:val="18"/>
                <w:szCs w:val="18"/>
              </w:rPr>
              <w:t>będzie fizycznie realizowana</w:t>
            </w:r>
            <w:r w:rsidRPr="00C65C1E">
              <w:rPr>
                <w:rFonts w:cs="Calibri"/>
                <w:sz w:val="18"/>
                <w:szCs w:val="18"/>
              </w:rPr>
              <w:t>, obejmuje</w:t>
            </w:r>
            <w:r w:rsidR="00880707" w:rsidRPr="00C65C1E">
              <w:rPr>
                <w:rFonts w:cs="Calibri"/>
                <w:sz w:val="18"/>
                <w:szCs w:val="18"/>
              </w:rPr>
              <w:t xml:space="preserve"> ok. 10,35 km² w granicach administracyjnych gmin </w:t>
            </w:r>
            <w:proofErr w:type="spellStart"/>
            <w:r w:rsidR="00880707" w:rsidRPr="00C65C1E">
              <w:rPr>
                <w:rFonts w:cs="Calibri"/>
                <w:sz w:val="18"/>
                <w:szCs w:val="18"/>
              </w:rPr>
              <w:t>Bardo</w:t>
            </w:r>
            <w:proofErr w:type="spellEnd"/>
            <w:r w:rsidR="00880707" w:rsidRPr="00C65C1E">
              <w:rPr>
                <w:rFonts w:cs="Calibri"/>
                <w:sz w:val="18"/>
                <w:szCs w:val="18"/>
              </w:rPr>
              <w:t xml:space="preserve"> (3,76 km²) i Kamieniec Ząbkowicki (6,59 km²)</w:t>
            </w:r>
          </w:p>
        </w:tc>
      </w:tr>
      <w:tr w:rsidR="00735054" w:rsidRPr="00C65C1E" w14:paraId="41DF52A5" w14:textId="77777777" w:rsidTr="00133BCE">
        <w:tc>
          <w:tcPr>
            <w:cnfStyle w:val="001000000000" w:firstRow="0" w:lastRow="0" w:firstColumn="1" w:lastColumn="0" w:oddVBand="0" w:evenVBand="0" w:oddHBand="0" w:evenHBand="0" w:firstRowFirstColumn="0" w:firstRowLastColumn="0" w:lastRowFirstColumn="0" w:lastRowLastColumn="0"/>
            <w:tcW w:w="1555" w:type="dxa"/>
          </w:tcPr>
          <w:p w14:paraId="794FABD4" w14:textId="0B803528" w:rsidR="00BA3DB4" w:rsidRPr="00133BCE" w:rsidRDefault="00735054" w:rsidP="00C65C1E">
            <w:pPr>
              <w:pStyle w:val="ListParagraph"/>
              <w:ind w:left="0"/>
              <w:rPr>
                <w:b w:val="0"/>
                <w:bCs w:val="0"/>
                <w:sz w:val="18"/>
                <w:szCs w:val="18"/>
                <w:lang w:val="en-US"/>
              </w:rPr>
            </w:pPr>
            <w:r w:rsidRPr="00133BCE">
              <w:rPr>
                <w:b w:val="0"/>
                <w:bCs w:val="0"/>
                <w:sz w:val="18"/>
                <w:szCs w:val="18"/>
                <w:lang w:val="en-US"/>
              </w:rPr>
              <w:t xml:space="preserve">Data </w:t>
            </w:r>
            <w:proofErr w:type="spellStart"/>
            <w:r w:rsidRPr="00133BCE">
              <w:rPr>
                <w:b w:val="0"/>
                <w:bCs w:val="0"/>
                <w:sz w:val="18"/>
                <w:szCs w:val="18"/>
                <w:lang w:val="en-US"/>
              </w:rPr>
              <w:t>graniczna</w:t>
            </w:r>
            <w:proofErr w:type="spellEnd"/>
          </w:p>
        </w:tc>
        <w:tc>
          <w:tcPr>
            <w:tcW w:w="7507" w:type="dxa"/>
          </w:tcPr>
          <w:p w14:paraId="007FCCC5" w14:textId="4F0D0066" w:rsidR="00BA3DB4" w:rsidRPr="00C65C1E" w:rsidRDefault="00735054" w:rsidP="00C65C1E">
            <w:pPr>
              <w:pStyle w:val="ListParagraph"/>
              <w:ind w:left="0"/>
              <w:jc w:val="both"/>
              <w:cnfStyle w:val="000000000000" w:firstRow="0" w:lastRow="0" w:firstColumn="0" w:lastColumn="0" w:oddVBand="0" w:evenVBand="0" w:oddHBand="0" w:evenHBand="0" w:firstRowFirstColumn="0" w:firstRowLastColumn="0" w:lastRowFirstColumn="0" w:lastRowLastColumn="0"/>
              <w:rPr>
                <w:rFonts w:cs="Calibri"/>
                <w:sz w:val="18"/>
                <w:szCs w:val="18"/>
              </w:rPr>
            </w:pPr>
            <w:r w:rsidRPr="00C65C1E">
              <w:rPr>
                <w:rFonts w:cs="Calibri"/>
                <w:sz w:val="18"/>
                <w:szCs w:val="18"/>
              </w:rPr>
              <w:t>Data ostateczności</w:t>
            </w:r>
            <w:r w:rsidR="00BA3DB4" w:rsidRPr="00C65C1E">
              <w:rPr>
                <w:rFonts w:cs="Calibri"/>
                <w:sz w:val="18"/>
                <w:szCs w:val="18"/>
              </w:rPr>
              <w:t xml:space="preserve"> decyzji PNRI lub decyzji </w:t>
            </w:r>
            <w:r w:rsidRPr="00C65C1E">
              <w:rPr>
                <w:rFonts w:cs="Calibri"/>
                <w:sz w:val="18"/>
                <w:szCs w:val="18"/>
              </w:rPr>
              <w:t>ZRID</w:t>
            </w:r>
            <w:r w:rsidR="00BA3DB4" w:rsidRPr="00C65C1E">
              <w:rPr>
                <w:rFonts w:cs="Calibri"/>
                <w:sz w:val="18"/>
                <w:szCs w:val="18"/>
              </w:rPr>
              <w:t xml:space="preserve">, w zależności od procedury mającej zastosowanie do realizacji projektu lub jego części. Jeżeli decyzja zostanie uznana za natychmiast wykonalną, za datę graniczną uznaje się datę, </w:t>
            </w:r>
            <w:r w:rsidRPr="00C65C1E">
              <w:rPr>
                <w:rFonts w:cs="Calibri"/>
                <w:sz w:val="18"/>
                <w:szCs w:val="18"/>
              </w:rPr>
              <w:t>wydania takiej decyzji</w:t>
            </w:r>
            <w:r w:rsidR="00BA3DB4" w:rsidRPr="00C65C1E">
              <w:rPr>
                <w:rFonts w:cs="Calibri"/>
                <w:sz w:val="18"/>
                <w:szCs w:val="18"/>
              </w:rPr>
              <w:t xml:space="preserve">. Data graniczna służy do zidentyfikowania i spisu wszystkich osób przebywających na obszarze </w:t>
            </w:r>
            <w:r w:rsidRPr="00C65C1E">
              <w:rPr>
                <w:rFonts w:cs="Calibri"/>
                <w:sz w:val="18"/>
                <w:szCs w:val="18"/>
              </w:rPr>
              <w:t>Zadania</w:t>
            </w:r>
            <w:r w:rsidR="00BA3DB4" w:rsidRPr="00C65C1E">
              <w:rPr>
                <w:rFonts w:cs="Calibri"/>
                <w:sz w:val="18"/>
                <w:szCs w:val="18"/>
              </w:rPr>
              <w:t xml:space="preserve"> wraz z ich aktywami, prawami do zajmowanych nieruchomości oraz innymi prawami, niezależnie od posiadania formalnego tytułu prawnego, a także do zapewnienia, że uprawnione osoby otrzymają odszkodowanie zgodnie z zasadą kosztu odtworzenia. Z tą datą zamykana jest lista osób uprawnionych do odszkodowań i pomocy w ramach </w:t>
            </w:r>
            <w:proofErr w:type="spellStart"/>
            <w:r w:rsidRPr="00C65C1E">
              <w:rPr>
                <w:rFonts w:cs="Calibri"/>
                <w:sz w:val="18"/>
                <w:szCs w:val="18"/>
              </w:rPr>
              <w:t>PPNiP</w:t>
            </w:r>
            <w:proofErr w:type="spellEnd"/>
            <w:r w:rsidR="00BA3DB4" w:rsidRPr="00C65C1E">
              <w:rPr>
                <w:rFonts w:cs="Calibri"/>
                <w:sz w:val="18"/>
                <w:szCs w:val="18"/>
              </w:rPr>
              <w:t xml:space="preserve">. Uprawnieni pozostają spadkobiercy i następcy prawni osób posiadających prawa przed datą graniczną. Osoby, które osiedlą się na obszarze objętym projektem, wybudują obiekty lub rozpoczną użytkowanie gruntu po dacie </w:t>
            </w:r>
            <w:r w:rsidRPr="00C65C1E">
              <w:rPr>
                <w:rFonts w:cs="Calibri"/>
                <w:sz w:val="18"/>
                <w:szCs w:val="18"/>
              </w:rPr>
              <w:t>granicznej</w:t>
            </w:r>
            <w:r w:rsidR="00BA3DB4" w:rsidRPr="00C65C1E">
              <w:rPr>
                <w:rFonts w:cs="Calibri"/>
                <w:sz w:val="18"/>
                <w:szCs w:val="18"/>
              </w:rPr>
              <w:t xml:space="preserve">, nie kwalifikują się do odszkodowania. </w:t>
            </w:r>
          </w:p>
        </w:tc>
      </w:tr>
      <w:tr w:rsidR="00735054" w:rsidRPr="00C65C1E" w14:paraId="24DDBE03" w14:textId="77777777" w:rsidTr="0013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tcPr>
          <w:p w14:paraId="18797EE5" w14:textId="5BAA6F07" w:rsidR="00880707" w:rsidRPr="00133BCE" w:rsidRDefault="00880707" w:rsidP="00C65C1E">
            <w:pPr>
              <w:pStyle w:val="ListParagraph"/>
              <w:ind w:left="0"/>
              <w:rPr>
                <w:rFonts w:cs="Calibri"/>
                <w:b w:val="0"/>
                <w:bCs w:val="0"/>
                <w:sz w:val="18"/>
                <w:szCs w:val="18"/>
              </w:rPr>
            </w:pPr>
            <w:r w:rsidRPr="00133BCE">
              <w:rPr>
                <w:rFonts w:cs="Calibri"/>
                <w:b w:val="0"/>
                <w:bCs w:val="0"/>
                <w:sz w:val="18"/>
                <w:szCs w:val="18"/>
              </w:rPr>
              <w:t>Grupa wrażliwa</w:t>
            </w:r>
          </w:p>
        </w:tc>
        <w:tc>
          <w:tcPr>
            <w:tcW w:w="7507" w:type="dxa"/>
            <w:tcBorders>
              <w:top w:val="none" w:sz="0" w:space="0" w:color="auto"/>
              <w:bottom w:val="none" w:sz="0" w:space="0" w:color="auto"/>
            </w:tcBorders>
          </w:tcPr>
          <w:p w14:paraId="0805D77C" w14:textId="4DCE0BE5" w:rsidR="00880707" w:rsidRPr="00C65C1E" w:rsidRDefault="00BA3DB4" w:rsidP="00C65C1E">
            <w:pPr>
              <w:pStyle w:val="ListParagraph"/>
              <w:ind w:left="0"/>
              <w:cnfStyle w:val="000000100000" w:firstRow="0" w:lastRow="0" w:firstColumn="0" w:lastColumn="0" w:oddVBand="0" w:evenVBand="0" w:oddHBand="1" w:evenHBand="0" w:firstRowFirstColumn="0" w:firstRowLastColumn="0" w:lastRowFirstColumn="0" w:lastRowLastColumn="0"/>
              <w:rPr>
                <w:rFonts w:cs="Calibri"/>
                <w:sz w:val="18"/>
                <w:szCs w:val="18"/>
              </w:rPr>
            </w:pPr>
            <w:r w:rsidRPr="00C65C1E">
              <w:rPr>
                <w:rFonts w:cs="Calibri"/>
                <w:sz w:val="18"/>
                <w:szCs w:val="18"/>
              </w:rPr>
              <w:t>Osoby, które mogą być bardziej narażone na negatywne skutki projektu i/lub mają bardziej ograniczoną niż inni możliwość czerpania korzyści z projektu. Takie osoby lub grupy są również bardziej narażone na wykluczenie z głównego nurtu procesu konsultacji lub nie są w stanie w pełni w nim uczestniczyć, a zatem mogą wymagać szczególnych środków i/lub pomocy. Istotne czynniki to między innymi wiek (osoby starsze i małoletnie, w tym w sytuacjach, gdy mogą być oddzielone od rodziny lub innych osób pozostających na ich utrzymaniu), niepełnosprawność, wykluczenie cyfrowe oraz inne czynniki zidentyfikowane w trakcie badań i kontaktów ze społecznością</w:t>
            </w:r>
            <w:r w:rsidR="00735054" w:rsidRPr="00C65C1E">
              <w:rPr>
                <w:rFonts w:cs="Calibri"/>
                <w:sz w:val="18"/>
                <w:szCs w:val="18"/>
              </w:rPr>
              <w:t xml:space="preserve"> lokalną</w:t>
            </w:r>
            <w:r w:rsidRPr="00C65C1E">
              <w:rPr>
                <w:rFonts w:cs="Calibri"/>
                <w:sz w:val="18"/>
                <w:szCs w:val="18"/>
              </w:rPr>
              <w:t>.</w:t>
            </w:r>
          </w:p>
        </w:tc>
      </w:tr>
      <w:tr w:rsidR="003B3B59" w:rsidRPr="00C65C1E" w14:paraId="29622EA4" w14:textId="77777777" w:rsidTr="00133BCE">
        <w:tc>
          <w:tcPr>
            <w:cnfStyle w:val="001000000000" w:firstRow="0" w:lastRow="0" w:firstColumn="1" w:lastColumn="0" w:oddVBand="0" w:evenVBand="0" w:oddHBand="0" w:evenHBand="0" w:firstRowFirstColumn="0" w:firstRowLastColumn="0" w:lastRowFirstColumn="0" w:lastRowLastColumn="0"/>
            <w:tcW w:w="1555" w:type="dxa"/>
            <w:hideMark/>
          </w:tcPr>
          <w:p w14:paraId="5440BE8A" w14:textId="726B86C6" w:rsidR="003B3B59" w:rsidRPr="00133BCE" w:rsidRDefault="003B3B59" w:rsidP="00C65C1E">
            <w:pPr>
              <w:pStyle w:val="ListParagraph"/>
              <w:ind w:left="0"/>
              <w:rPr>
                <w:rFonts w:cs="Calibri"/>
                <w:b w:val="0"/>
                <w:bCs w:val="0"/>
                <w:sz w:val="18"/>
                <w:szCs w:val="18"/>
              </w:rPr>
            </w:pPr>
            <w:r w:rsidRPr="00133BCE">
              <w:rPr>
                <w:rFonts w:cs="Calibri"/>
                <w:b w:val="0"/>
                <w:bCs w:val="0"/>
                <w:sz w:val="18"/>
                <w:szCs w:val="18"/>
              </w:rPr>
              <w:t>Zgłoszenie</w:t>
            </w:r>
          </w:p>
        </w:tc>
        <w:tc>
          <w:tcPr>
            <w:tcW w:w="7507" w:type="dxa"/>
            <w:hideMark/>
          </w:tcPr>
          <w:p w14:paraId="52DAA7BF" w14:textId="561E6E56" w:rsidR="003B3B59" w:rsidRPr="00C65C1E" w:rsidRDefault="003B3B59" w:rsidP="00C65C1E">
            <w:pPr>
              <w:pStyle w:val="ListParagraph"/>
              <w:ind w:left="0"/>
              <w:cnfStyle w:val="000000000000" w:firstRow="0" w:lastRow="0" w:firstColumn="0" w:lastColumn="0" w:oddVBand="0" w:evenVBand="0" w:oddHBand="0" w:evenHBand="0" w:firstRowFirstColumn="0" w:firstRowLastColumn="0" w:lastRowFirstColumn="0" w:lastRowLastColumn="0"/>
              <w:rPr>
                <w:rFonts w:cs="Calibri"/>
                <w:sz w:val="18"/>
                <w:szCs w:val="18"/>
              </w:rPr>
            </w:pPr>
            <w:r w:rsidRPr="00C65C1E">
              <w:rPr>
                <w:rFonts w:cs="Calibri"/>
                <w:sz w:val="18"/>
                <w:szCs w:val="18"/>
              </w:rPr>
              <w:t>Każde zgłoszenie lub wyrażenie niezadowolenia – ustne lub pisemne, imienne lub anonimowe – w formie skargi, pytania, sugestii, wniosku, opinii lub zażalenia dotyczącego przygotowania lub realizacji Zadania, które wymaga odpowiedzi, wyjaśnienia lub podjęcia działań naprawczych przez zespół projektowy</w:t>
            </w:r>
          </w:p>
        </w:tc>
      </w:tr>
      <w:tr w:rsidR="003B3B59" w:rsidRPr="00C65C1E" w14:paraId="1035BB37" w14:textId="77777777" w:rsidTr="00133B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bottom w:val="none" w:sz="0" w:space="0" w:color="auto"/>
            </w:tcBorders>
            <w:hideMark/>
          </w:tcPr>
          <w:p w14:paraId="44EFDBA1" w14:textId="77777777" w:rsidR="003B3B59" w:rsidRPr="00133BCE" w:rsidRDefault="003B3B59" w:rsidP="00C65C1E">
            <w:pPr>
              <w:pStyle w:val="ListParagraph"/>
              <w:ind w:left="0"/>
              <w:rPr>
                <w:rFonts w:cs="Calibri"/>
                <w:b w:val="0"/>
                <w:bCs w:val="0"/>
                <w:sz w:val="18"/>
                <w:szCs w:val="18"/>
              </w:rPr>
            </w:pPr>
            <w:r w:rsidRPr="00133BCE">
              <w:rPr>
                <w:rFonts w:cs="Calibri"/>
                <w:b w:val="0"/>
                <w:bCs w:val="0"/>
                <w:sz w:val="18"/>
                <w:szCs w:val="18"/>
              </w:rPr>
              <w:t>Rejestr GRM</w:t>
            </w:r>
          </w:p>
        </w:tc>
        <w:tc>
          <w:tcPr>
            <w:tcW w:w="7507" w:type="dxa"/>
            <w:tcBorders>
              <w:top w:val="none" w:sz="0" w:space="0" w:color="auto"/>
              <w:bottom w:val="none" w:sz="0" w:space="0" w:color="auto"/>
            </w:tcBorders>
            <w:hideMark/>
          </w:tcPr>
          <w:p w14:paraId="40C993BE" w14:textId="4D9B8A12" w:rsidR="003B3B59" w:rsidRPr="00C65C1E" w:rsidRDefault="003B3B59" w:rsidP="00C65C1E">
            <w:pPr>
              <w:pStyle w:val="ListParagraph"/>
              <w:ind w:left="0"/>
              <w:cnfStyle w:val="000000100000" w:firstRow="0" w:lastRow="0" w:firstColumn="0" w:lastColumn="0" w:oddVBand="0" w:evenVBand="0" w:oddHBand="1" w:evenHBand="0" w:firstRowFirstColumn="0" w:firstRowLastColumn="0" w:lastRowFirstColumn="0" w:lastRowLastColumn="0"/>
              <w:rPr>
                <w:rFonts w:cs="Calibri"/>
                <w:sz w:val="18"/>
                <w:szCs w:val="18"/>
              </w:rPr>
            </w:pPr>
            <w:r w:rsidRPr="00C65C1E">
              <w:rPr>
                <w:rFonts w:cs="Calibri"/>
                <w:sz w:val="18"/>
                <w:szCs w:val="18"/>
              </w:rPr>
              <w:t xml:space="preserve">Baza danych zawierająca wszystkie zgłoszenia </w:t>
            </w:r>
            <w:r w:rsidR="00BA3DB4" w:rsidRPr="00C65C1E">
              <w:rPr>
                <w:rFonts w:cs="Calibri"/>
                <w:sz w:val="18"/>
                <w:szCs w:val="18"/>
              </w:rPr>
              <w:t xml:space="preserve">dotyczące skarg i opinii przesłanych za pośrednictwem kanałów GRM projektu </w:t>
            </w:r>
            <w:r w:rsidRPr="00C65C1E">
              <w:rPr>
                <w:rFonts w:cs="Calibri"/>
                <w:sz w:val="18"/>
                <w:szCs w:val="18"/>
              </w:rPr>
              <w:t>wraz z informacjami o zgłaszających, statusie rozpatrzenia, podjętych działaniach i wynikach</w:t>
            </w:r>
            <w:r w:rsidR="00BA3DB4" w:rsidRPr="00C65C1E">
              <w:rPr>
                <w:rFonts w:cs="Calibri"/>
                <w:sz w:val="18"/>
                <w:szCs w:val="18"/>
              </w:rPr>
              <w:t>.</w:t>
            </w:r>
          </w:p>
        </w:tc>
      </w:tr>
      <w:tr w:rsidR="00735054" w:rsidRPr="00C65C1E" w14:paraId="446FCDD2" w14:textId="77777777" w:rsidTr="00133BCE">
        <w:tc>
          <w:tcPr>
            <w:cnfStyle w:val="001000000000" w:firstRow="0" w:lastRow="0" w:firstColumn="1" w:lastColumn="0" w:oddVBand="0" w:evenVBand="0" w:oddHBand="0" w:evenHBand="0" w:firstRowFirstColumn="0" w:firstRowLastColumn="0" w:lastRowFirstColumn="0" w:lastRowLastColumn="0"/>
            <w:tcW w:w="1555" w:type="dxa"/>
          </w:tcPr>
          <w:p w14:paraId="630CC00F" w14:textId="77777777" w:rsidR="00BA3DB4" w:rsidRPr="00133BCE" w:rsidRDefault="00BA3DB4" w:rsidP="00C65C1E">
            <w:pPr>
              <w:pStyle w:val="ListParagraph"/>
              <w:ind w:left="0"/>
              <w:rPr>
                <w:b w:val="0"/>
                <w:bCs w:val="0"/>
                <w:sz w:val="18"/>
                <w:szCs w:val="18"/>
                <w:lang w:val="en-US"/>
              </w:rPr>
            </w:pPr>
            <w:proofErr w:type="spellStart"/>
            <w:r w:rsidRPr="00133BCE">
              <w:rPr>
                <w:b w:val="0"/>
                <w:bCs w:val="0"/>
                <w:sz w:val="18"/>
                <w:szCs w:val="18"/>
                <w:lang w:val="en-US"/>
              </w:rPr>
              <w:t>Zadanie</w:t>
            </w:r>
            <w:proofErr w:type="spellEnd"/>
          </w:p>
        </w:tc>
        <w:tc>
          <w:tcPr>
            <w:tcW w:w="7507" w:type="dxa"/>
          </w:tcPr>
          <w:p w14:paraId="7B30F263" w14:textId="0C5445C9" w:rsidR="00BA3DB4" w:rsidRPr="00C65C1E" w:rsidRDefault="00BA3DB4" w:rsidP="00C65C1E">
            <w:pPr>
              <w:pStyle w:val="ListParagraph"/>
              <w:ind w:left="0"/>
              <w:cnfStyle w:val="000000000000" w:firstRow="0" w:lastRow="0" w:firstColumn="0" w:lastColumn="0" w:oddVBand="0" w:evenVBand="0" w:oddHBand="0" w:evenHBand="0" w:firstRowFirstColumn="0" w:firstRowLastColumn="0" w:lastRowFirstColumn="0" w:lastRowLastColumn="0"/>
              <w:rPr>
                <w:rFonts w:cs="Calibri"/>
                <w:sz w:val="18"/>
                <w:szCs w:val="18"/>
              </w:rPr>
            </w:pPr>
            <w:r w:rsidRPr="00C65C1E">
              <w:rPr>
                <w:rFonts w:cs="Calibri"/>
                <w:sz w:val="18"/>
                <w:szCs w:val="18"/>
              </w:rPr>
              <w:t xml:space="preserve">Budowa Zbiornika Kamieniec Ząbkowicki – projekt realizowany przez PGW Wody Polskie/RZGW Wrocław ze środków Banku Światowego, do którego odnosi się niniejszy </w:t>
            </w:r>
            <w:r w:rsidR="00735054" w:rsidRPr="00C65C1E">
              <w:rPr>
                <w:rFonts w:cs="Calibri"/>
                <w:sz w:val="18"/>
                <w:szCs w:val="18"/>
              </w:rPr>
              <w:t>PZI</w:t>
            </w:r>
          </w:p>
        </w:tc>
      </w:tr>
    </w:tbl>
    <w:p w14:paraId="0225B7AB" w14:textId="77777777" w:rsidR="006E6BDD" w:rsidRPr="00A53F2F" w:rsidRDefault="006E6BDD" w:rsidP="00415F3A">
      <w:pPr>
        <w:rPr>
          <w:rFonts w:ascii="Calibri" w:hAnsi="Calibri" w:cs="Calibri"/>
        </w:rPr>
      </w:pPr>
    </w:p>
    <w:p w14:paraId="3A2FA144" w14:textId="0B573375" w:rsidR="00835C8F" w:rsidRPr="00C65C1E" w:rsidRDefault="00835C8F" w:rsidP="00C65C1E">
      <w:pPr>
        <w:pStyle w:val="Heading1"/>
        <w:ind w:left="431" w:hanging="431"/>
        <w:jc w:val="both"/>
        <w:rPr>
          <w:rFonts w:asciiTheme="minorHAnsi" w:hAnsiTheme="minorHAnsi" w:cs="Calibri"/>
          <w:sz w:val="36"/>
          <w:szCs w:val="36"/>
        </w:rPr>
      </w:pPr>
      <w:bookmarkStart w:id="3" w:name="_Toc223000447"/>
      <w:bookmarkStart w:id="4" w:name="_Toc239947104"/>
      <w:r w:rsidRPr="00C65C1E">
        <w:rPr>
          <w:rFonts w:asciiTheme="minorHAnsi" w:hAnsiTheme="minorHAnsi" w:cs="Calibri"/>
          <w:sz w:val="36"/>
          <w:szCs w:val="36"/>
        </w:rPr>
        <w:t>Wprowadzenie</w:t>
      </w:r>
      <w:bookmarkEnd w:id="3"/>
      <w:bookmarkEnd w:id="4"/>
    </w:p>
    <w:p w14:paraId="7DF55B6B" w14:textId="477966BC" w:rsidR="00726C20" w:rsidRPr="00C65C1E" w:rsidRDefault="00726C20" w:rsidP="00726C20">
      <w:pPr>
        <w:jc w:val="both"/>
        <w:rPr>
          <w:sz w:val="24"/>
          <w:szCs w:val="24"/>
        </w:rPr>
      </w:pPr>
      <w:r w:rsidRPr="00C65C1E">
        <w:rPr>
          <w:sz w:val="24"/>
          <w:szCs w:val="24"/>
        </w:rPr>
        <w:t>Zadanie jest realizowane przy udziale finansowania Banku Światowego i w związku z tym podlega wymogom Ram Środowiskowych i Społecznych (ESF) Banku Światowego. Niniejszy Plan Zaangażowania Interesariuszy (P</w:t>
      </w:r>
      <w:r w:rsidR="00735054" w:rsidRPr="00C65C1E">
        <w:rPr>
          <w:sz w:val="24"/>
          <w:szCs w:val="24"/>
        </w:rPr>
        <w:t>ZI</w:t>
      </w:r>
      <w:r w:rsidRPr="00C65C1E">
        <w:rPr>
          <w:sz w:val="24"/>
          <w:szCs w:val="24"/>
        </w:rPr>
        <w:t xml:space="preserve">) został opracowany zgodnie z wymogami Standardu Środowiskowego i Społecznego nr 10 (ESS10: Zaangażowanie interesariuszy i ujawnianie informacji) i stanowi integralną część systemu zarządzania środowiskowego i społecznego Zadania. </w:t>
      </w:r>
    </w:p>
    <w:p w14:paraId="252694CD" w14:textId="584B838B" w:rsidR="0086700B" w:rsidRPr="00C65C1E" w:rsidRDefault="0086700B" w:rsidP="0086700B">
      <w:pPr>
        <w:jc w:val="both"/>
        <w:rPr>
          <w:rFonts w:cs="Calibri"/>
          <w:sz w:val="24"/>
          <w:szCs w:val="24"/>
        </w:rPr>
      </w:pPr>
      <w:r w:rsidRPr="00C65C1E">
        <w:rPr>
          <w:rFonts w:cs="Calibri"/>
          <w:sz w:val="24"/>
          <w:szCs w:val="24"/>
        </w:rPr>
        <w:t xml:space="preserve">Nadrzędnym celem Zadania inwestycyjnego </w:t>
      </w:r>
      <w:r w:rsidR="00070384" w:rsidRPr="00C65C1E">
        <w:rPr>
          <w:rFonts w:cs="Calibri"/>
          <w:sz w:val="24"/>
          <w:szCs w:val="24"/>
        </w:rPr>
        <w:t xml:space="preserve">Budowa zbiornika Kamieniec Ząbkowicki na rzece Nysa Kłodzka </w:t>
      </w:r>
      <w:r w:rsidRPr="00C65C1E">
        <w:rPr>
          <w:rFonts w:cs="Calibri"/>
          <w:sz w:val="24"/>
          <w:szCs w:val="24"/>
        </w:rPr>
        <w:t>jest redukcja ryzyka powodziowego w dolinie Nysy Kłodzkiej</w:t>
      </w:r>
      <w:r w:rsidR="00FE3BB5" w:rsidRPr="00C65C1E">
        <w:rPr>
          <w:rFonts w:cs="Calibri"/>
          <w:sz w:val="24"/>
          <w:szCs w:val="24"/>
        </w:rPr>
        <w:t xml:space="preserve">. Zostanie ona osiągnięta </w:t>
      </w:r>
      <w:r w:rsidRPr="00C65C1E">
        <w:rPr>
          <w:rFonts w:cs="Calibri"/>
          <w:sz w:val="24"/>
          <w:szCs w:val="24"/>
        </w:rPr>
        <w:t xml:space="preserve">poprzez ograniczenie przepływu powodziowego na wejściu do zbiornika Topola, a w konsekwencji – </w:t>
      </w:r>
      <w:r w:rsidR="00FE3BB5" w:rsidRPr="00C65C1E">
        <w:rPr>
          <w:rFonts w:cs="Calibri"/>
          <w:sz w:val="24"/>
          <w:szCs w:val="24"/>
        </w:rPr>
        <w:t xml:space="preserve">przez </w:t>
      </w:r>
      <w:r w:rsidRPr="00C65C1E">
        <w:rPr>
          <w:rFonts w:cs="Calibri"/>
          <w:sz w:val="24"/>
          <w:szCs w:val="24"/>
        </w:rPr>
        <w:t>redukcję odpływu ze zbiornika Nysa.</w:t>
      </w:r>
    </w:p>
    <w:p w14:paraId="54274BD2" w14:textId="4215E6FD" w:rsidR="0086700B" w:rsidRPr="00C65C1E" w:rsidRDefault="0086700B" w:rsidP="0086700B">
      <w:pPr>
        <w:jc w:val="both"/>
        <w:rPr>
          <w:rFonts w:cs="Calibri"/>
          <w:sz w:val="24"/>
          <w:szCs w:val="24"/>
        </w:rPr>
      </w:pPr>
      <w:r w:rsidRPr="00C65C1E">
        <w:rPr>
          <w:rFonts w:cs="Calibri"/>
          <w:sz w:val="24"/>
          <w:szCs w:val="24"/>
        </w:rPr>
        <w:t xml:space="preserve">Podstawowym efektem budowy Zbiornika będzie zabezpieczenie przeciwpowodziowe doliny Nysy Kłodzkiej poniżej Zbiornika na odcinku ok. 6 km do zbiornika Topola, obejmującego miejscowości Kamieniec Ząbkowicki, Byczeń, Bartniki i Topola, a także infrastruktury komunikacyjnej oraz terenów leśnych i rolniczych. </w:t>
      </w:r>
    </w:p>
    <w:p w14:paraId="79BA8B5B" w14:textId="4FF6A7C8" w:rsidR="00FE3BB5" w:rsidRPr="00C65C1E" w:rsidRDefault="0086700B" w:rsidP="0086700B">
      <w:pPr>
        <w:jc w:val="both"/>
        <w:rPr>
          <w:rFonts w:cs="Calibri"/>
          <w:sz w:val="24"/>
          <w:szCs w:val="24"/>
        </w:rPr>
      </w:pPr>
      <w:r w:rsidRPr="00C65C1E">
        <w:rPr>
          <w:rFonts w:cs="Calibri"/>
          <w:sz w:val="24"/>
          <w:szCs w:val="24"/>
        </w:rPr>
        <w:t xml:space="preserve">Zbiornik Kamieniec Ząbkowicki zlokalizowany będzie w województwie dolnośląskim, w powiecie </w:t>
      </w:r>
      <w:r w:rsidRPr="00C65C1E">
        <w:rPr>
          <w:sz w:val="24"/>
          <w:szCs w:val="24"/>
        </w:rPr>
        <w:t>ząbkowickim</w:t>
      </w:r>
      <w:r w:rsidRPr="00C65C1E">
        <w:rPr>
          <w:rFonts w:cs="Calibri"/>
          <w:sz w:val="24"/>
          <w:szCs w:val="24"/>
        </w:rPr>
        <w:t xml:space="preserve">, w granicach administracyjnych dwóch gmin: </w:t>
      </w:r>
      <w:proofErr w:type="spellStart"/>
      <w:r w:rsidRPr="00C65C1E">
        <w:rPr>
          <w:rFonts w:cs="Calibri"/>
          <w:sz w:val="24"/>
          <w:szCs w:val="24"/>
        </w:rPr>
        <w:t>Bardo</w:t>
      </w:r>
      <w:proofErr w:type="spellEnd"/>
      <w:r w:rsidRPr="00C65C1E">
        <w:rPr>
          <w:rFonts w:cs="Calibri"/>
          <w:sz w:val="24"/>
          <w:szCs w:val="24"/>
        </w:rPr>
        <w:t xml:space="preserve"> i Kamieniec Ząbkowicki. Planowana powierzchnia Zbiornika wynosi ok. 10,35 km², z czego 3,76 km² położone jest w granicach gminy </w:t>
      </w:r>
      <w:proofErr w:type="spellStart"/>
      <w:r w:rsidRPr="00C65C1E">
        <w:rPr>
          <w:rFonts w:cs="Calibri"/>
          <w:sz w:val="24"/>
          <w:szCs w:val="24"/>
        </w:rPr>
        <w:t>Bardo</w:t>
      </w:r>
      <w:proofErr w:type="spellEnd"/>
      <w:r w:rsidRPr="00C65C1E">
        <w:rPr>
          <w:rFonts w:cs="Calibri"/>
          <w:sz w:val="24"/>
          <w:szCs w:val="24"/>
        </w:rPr>
        <w:t>, a 6,59 km² – w granicach gminy Kamieniec Ząbkowicki. Wskazane parametry mogą ulec modyfikacji w toku dalszych prac projektowych.</w:t>
      </w:r>
    </w:p>
    <w:p w14:paraId="2584FAC7" w14:textId="52B0E0E0" w:rsidR="0086700B" w:rsidRPr="00A53F2F" w:rsidRDefault="0086700B" w:rsidP="00C65C1E">
      <w:pPr>
        <w:keepNext/>
        <w:jc w:val="center"/>
        <w:rPr>
          <w:rFonts w:ascii="Calibri" w:hAnsi="Calibri" w:cs="Calibri"/>
        </w:rPr>
      </w:pPr>
      <w:r w:rsidRPr="00A53F2F">
        <w:rPr>
          <w:rFonts w:ascii="Calibri" w:hAnsi="Calibri" w:cs="Calibri"/>
          <w:noProof/>
        </w:rPr>
        <w:drawing>
          <wp:inline distT="0" distB="0" distL="0" distR="0" wp14:anchorId="7188AFE8" wp14:editId="5DB61B66">
            <wp:extent cx="5343896" cy="3779197"/>
            <wp:effectExtent l="0" t="0" r="0" b="0"/>
            <wp:docPr id="713912540" name="Obraz 2" descr="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36842" name="Obraz 2" descr="Obraz zawierający mapa, tekst, atlas&#10;&#10;Zawartość wygenerowana przez sztuczną inteligencję może być niepoprawn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49939" cy="3783470"/>
                    </a:xfrm>
                    <a:prstGeom prst="rect">
                      <a:avLst/>
                    </a:prstGeom>
                  </pic:spPr>
                </pic:pic>
              </a:graphicData>
            </a:graphic>
          </wp:inline>
        </w:drawing>
      </w:r>
    </w:p>
    <w:p w14:paraId="7995591D" w14:textId="518A775E" w:rsidR="0086700B" w:rsidRPr="00C65C1E" w:rsidRDefault="0086700B" w:rsidP="0086700B">
      <w:pPr>
        <w:pStyle w:val="Caption"/>
        <w:jc w:val="both"/>
        <w:rPr>
          <w:rFonts w:cs="Calibri"/>
        </w:rPr>
      </w:pPr>
      <w:r w:rsidRPr="00C65C1E">
        <w:rPr>
          <w:rFonts w:cs="Calibri"/>
        </w:rPr>
        <w:t xml:space="preserve">Rysunek </w:t>
      </w:r>
      <w:r w:rsidRPr="00C65C1E">
        <w:rPr>
          <w:rFonts w:cs="Calibri"/>
        </w:rPr>
        <w:fldChar w:fldCharType="begin"/>
      </w:r>
      <w:r w:rsidRPr="00C65C1E">
        <w:rPr>
          <w:rFonts w:cs="Calibri"/>
        </w:rPr>
        <w:instrText xml:space="preserve"> SEQ Rysunek \* ARABIC </w:instrText>
      </w:r>
      <w:r w:rsidRPr="00C65C1E">
        <w:rPr>
          <w:rFonts w:cs="Calibri"/>
        </w:rPr>
        <w:fldChar w:fldCharType="separate"/>
      </w:r>
      <w:r w:rsidRPr="00C65C1E">
        <w:rPr>
          <w:rFonts w:cs="Calibri"/>
          <w:noProof/>
        </w:rPr>
        <w:t>1</w:t>
      </w:r>
      <w:r w:rsidRPr="00C65C1E">
        <w:rPr>
          <w:rFonts w:cs="Calibri"/>
          <w:noProof/>
        </w:rPr>
        <w:fldChar w:fldCharType="end"/>
      </w:r>
      <w:r w:rsidRPr="00C65C1E">
        <w:rPr>
          <w:rFonts w:cs="Calibri"/>
        </w:rPr>
        <w:t xml:space="preserve">  Lokalizacja Zadania na tle podziału administracyjnego</w:t>
      </w:r>
    </w:p>
    <w:p w14:paraId="24138D54" w14:textId="77777777" w:rsidR="0086700B" w:rsidRPr="00A53F2F" w:rsidRDefault="0086700B" w:rsidP="0086700B">
      <w:pPr>
        <w:jc w:val="both"/>
        <w:rPr>
          <w:rFonts w:ascii="Calibri" w:hAnsi="Calibri" w:cs="Calibri"/>
        </w:rPr>
      </w:pPr>
    </w:p>
    <w:p w14:paraId="37A00467" w14:textId="677FB464" w:rsidR="0086700B" w:rsidRPr="00C65C1E" w:rsidRDefault="0086700B" w:rsidP="0086700B">
      <w:pPr>
        <w:jc w:val="both"/>
        <w:rPr>
          <w:rFonts w:cs="Calibri"/>
          <w:sz w:val="24"/>
          <w:szCs w:val="24"/>
        </w:rPr>
      </w:pPr>
      <w:r w:rsidRPr="00C65C1E">
        <w:rPr>
          <w:rFonts w:cs="Calibri"/>
          <w:sz w:val="24"/>
          <w:szCs w:val="24"/>
        </w:rPr>
        <w:t xml:space="preserve">Obszar bezpośredniego oddziaływania Zbiornika rozciąga się od dolnej części miejscowości </w:t>
      </w:r>
      <w:proofErr w:type="spellStart"/>
      <w:r w:rsidRPr="00C65C1E">
        <w:rPr>
          <w:rFonts w:cs="Calibri"/>
          <w:sz w:val="24"/>
          <w:szCs w:val="24"/>
        </w:rPr>
        <w:t>Bardo</w:t>
      </w:r>
      <w:proofErr w:type="spellEnd"/>
      <w:r w:rsidRPr="00C65C1E">
        <w:rPr>
          <w:rFonts w:cs="Calibri"/>
          <w:sz w:val="24"/>
          <w:szCs w:val="24"/>
        </w:rPr>
        <w:t xml:space="preserve"> (</w:t>
      </w:r>
      <w:proofErr w:type="spellStart"/>
      <w:r w:rsidRPr="00C65C1E">
        <w:rPr>
          <w:rFonts w:cs="Calibri"/>
          <w:sz w:val="24"/>
          <w:szCs w:val="24"/>
        </w:rPr>
        <w:t>Bardo</w:t>
      </w:r>
      <w:proofErr w:type="spellEnd"/>
      <w:r w:rsidRPr="00C65C1E">
        <w:rPr>
          <w:rFonts w:cs="Calibri"/>
          <w:sz w:val="24"/>
          <w:szCs w:val="24"/>
        </w:rPr>
        <w:t xml:space="preserve">-Przyłęk) do ujścia Nysy Kłodzkiej do Odry, przy czym skala oddziaływania maleje wraz z biegiem rzeki. W obrębie obszaru bezpośredniego oddziaływania zamieszkuje łącznie ok. 6 300 osób – ok. 1 000 w gminie </w:t>
      </w:r>
      <w:proofErr w:type="spellStart"/>
      <w:r w:rsidRPr="00C65C1E">
        <w:rPr>
          <w:rFonts w:cs="Calibri"/>
          <w:sz w:val="24"/>
          <w:szCs w:val="24"/>
        </w:rPr>
        <w:t>Bardo</w:t>
      </w:r>
      <w:proofErr w:type="spellEnd"/>
      <w:r w:rsidRPr="00C65C1E">
        <w:rPr>
          <w:rFonts w:cs="Calibri"/>
          <w:sz w:val="24"/>
          <w:szCs w:val="24"/>
        </w:rPr>
        <w:t xml:space="preserve"> i ok. 5 300 w gminie Kamieniec Ząbkowicki. </w:t>
      </w:r>
      <w:r w:rsidR="005419D7" w:rsidRPr="00C65C1E">
        <w:rPr>
          <w:rFonts w:cs="Calibri"/>
          <w:sz w:val="24"/>
          <w:szCs w:val="24"/>
        </w:rPr>
        <w:t>Oddziaływania pozytywne</w:t>
      </w:r>
      <w:r w:rsidRPr="00C65C1E">
        <w:rPr>
          <w:rFonts w:cs="Calibri"/>
          <w:sz w:val="24"/>
          <w:szCs w:val="24"/>
        </w:rPr>
        <w:t xml:space="preserve"> Zadania </w:t>
      </w:r>
      <w:r w:rsidR="005419D7" w:rsidRPr="00C65C1E">
        <w:rPr>
          <w:rFonts w:cs="Calibri"/>
          <w:sz w:val="24"/>
          <w:szCs w:val="24"/>
        </w:rPr>
        <w:t xml:space="preserve">związane z minimalizacją ryzyka powodziowego </w:t>
      </w:r>
      <w:r w:rsidRPr="00C65C1E">
        <w:rPr>
          <w:rFonts w:cs="Calibri"/>
          <w:sz w:val="24"/>
          <w:szCs w:val="24"/>
        </w:rPr>
        <w:t>obejmuj</w:t>
      </w:r>
      <w:r w:rsidR="005419D7" w:rsidRPr="00C65C1E">
        <w:rPr>
          <w:rFonts w:cs="Calibri"/>
          <w:sz w:val="24"/>
          <w:szCs w:val="24"/>
        </w:rPr>
        <w:t>ą</w:t>
      </w:r>
      <w:r w:rsidRPr="00C65C1E">
        <w:rPr>
          <w:rFonts w:cs="Calibri"/>
          <w:sz w:val="24"/>
          <w:szCs w:val="24"/>
        </w:rPr>
        <w:t xml:space="preserve"> ponadto gminy Paczków, Otmuchów i Nysa, położone w obszarze oddziaływania kaskady zbiorników Nysy Kłodzkiej.</w:t>
      </w:r>
    </w:p>
    <w:p w14:paraId="10D5B757" w14:textId="36F479DC" w:rsidR="0086700B" w:rsidRPr="00C65C1E" w:rsidRDefault="0086700B" w:rsidP="0086700B">
      <w:pPr>
        <w:jc w:val="both"/>
        <w:rPr>
          <w:rFonts w:cs="Calibri"/>
          <w:sz w:val="24"/>
          <w:szCs w:val="24"/>
        </w:rPr>
      </w:pPr>
      <w:r w:rsidRPr="00C65C1E">
        <w:rPr>
          <w:rFonts w:cs="Calibri"/>
          <w:sz w:val="24"/>
          <w:szCs w:val="24"/>
        </w:rPr>
        <w:t xml:space="preserve">Teren planowanego Zbiornika </w:t>
      </w:r>
      <w:r w:rsidR="005419D7" w:rsidRPr="00C65C1E">
        <w:rPr>
          <w:rFonts w:cs="Calibri"/>
          <w:sz w:val="24"/>
          <w:szCs w:val="24"/>
        </w:rPr>
        <w:t>leży w dolinie</w:t>
      </w:r>
      <w:r w:rsidR="00B436DC" w:rsidRPr="00C65C1E">
        <w:rPr>
          <w:rFonts w:cs="Calibri"/>
          <w:sz w:val="24"/>
          <w:szCs w:val="24"/>
        </w:rPr>
        <w:t xml:space="preserve"> </w:t>
      </w:r>
      <w:r w:rsidR="5458FA20" w:rsidRPr="00C65C1E">
        <w:rPr>
          <w:rFonts w:cs="Calibri"/>
          <w:sz w:val="24"/>
          <w:szCs w:val="24"/>
        </w:rPr>
        <w:t xml:space="preserve">w </w:t>
      </w:r>
      <w:r w:rsidR="00B436DC" w:rsidRPr="00C65C1E">
        <w:rPr>
          <w:rFonts w:cs="Calibri"/>
          <w:sz w:val="24"/>
          <w:szCs w:val="24"/>
        </w:rPr>
        <w:t xml:space="preserve">dużej mierze </w:t>
      </w:r>
      <w:r w:rsidRPr="00C65C1E">
        <w:rPr>
          <w:rFonts w:cs="Calibri"/>
          <w:sz w:val="24"/>
          <w:szCs w:val="24"/>
        </w:rPr>
        <w:t>zdegradowan</w:t>
      </w:r>
      <w:r w:rsidR="005419D7" w:rsidRPr="00C65C1E">
        <w:rPr>
          <w:rFonts w:cs="Calibri"/>
          <w:sz w:val="24"/>
          <w:szCs w:val="24"/>
        </w:rPr>
        <w:t xml:space="preserve">ej na </w:t>
      </w:r>
      <w:r w:rsidRPr="00C65C1E">
        <w:rPr>
          <w:rFonts w:cs="Calibri"/>
          <w:sz w:val="24"/>
          <w:szCs w:val="24"/>
        </w:rPr>
        <w:t xml:space="preserve">skutek wieloletniej eksploatacji kruszywa. Zgodnie z aktualną koncepcją projektową, w granicach czaszy Zbiornika zlokalizowane są trzy budynki mieszkalne, z których jeden jest niezamieszkały i wykorzystywany wyłącznie do celów gospodarczo-rekreacyjnych. Na obszarze </w:t>
      </w:r>
      <w:r w:rsidR="005419D7" w:rsidRPr="00C65C1E">
        <w:rPr>
          <w:rFonts w:cs="Calibri"/>
          <w:sz w:val="24"/>
          <w:szCs w:val="24"/>
        </w:rPr>
        <w:t xml:space="preserve">czaszy Zbiornika </w:t>
      </w:r>
      <w:r w:rsidRPr="00C65C1E">
        <w:rPr>
          <w:rFonts w:cs="Calibri"/>
          <w:sz w:val="24"/>
          <w:szCs w:val="24"/>
        </w:rPr>
        <w:t xml:space="preserve">znajdują się ponadto pozostałości dawnej wsi Pilce </w:t>
      </w:r>
      <w:r w:rsidR="00B436DC" w:rsidRPr="00C65C1E">
        <w:rPr>
          <w:rFonts w:cs="Calibri"/>
          <w:sz w:val="24"/>
          <w:szCs w:val="24"/>
        </w:rPr>
        <w:t>(</w:t>
      </w:r>
      <w:r w:rsidRPr="00C65C1E">
        <w:rPr>
          <w:rFonts w:cs="Calibri"/>
          <w:sz w:val="24"/>
          <w:szCs w:val="24"/>
        </w:rPr>
        <w:t>wysiedlonej i rozebranej po powodzi 1997 r</w:t>
      </w:r>
      <w:r w:rsidR="00B436DC" w:rsidRPr="00C65C1E">
        <w:rPr>
          <w:rFonts w:cs="Calibri"/>
          <w:sz w:val="24"/>
          <w:szCs w:val="24"/>
        </w:rPr>
        <w:t>.)</w:t>
      </w:r>
      <w:r w:rsidRPr="00C65C1E">
        <w:rPr>
          <w:rFonts w:cs="Calibri"/>
          <w:sz w:val="24"/>
          <w:szCs w:val="24"/>
        </w:rPr>
        <w:t xml:space="preserve"> oraz szereg stanowisk archeologicznych. W bezpośrednim sąsiedztwie Zbiornika zlokalizowane są obszary chronione, w tym obszary sieci Natura 2000 (m.in. PLH020062 Góry Bardzkie, w odległości ok. 150 m od granic przedsięwzięcia), rezerwaty przyrody</w:t>
      </w:r>
      <w:r w:rsidR="005419D7" w:rsidRPr="00C65C1E">
        <w:rPr>
          <w:rFonts w:cs="Calibri"/>
          <w:sz w:val="24"/>
          <w:szCs w:val="24"/>
        </w:rPr>
        <w:t xml:space="preserve"> i</w:t>
      </w:r>
      <w:r w:rsidRPr="00C65C1E">
        <w:rPr>
          <w:rFonts w:cs="Calibri"/>
          <w:sz w:val="24"/>
          <w:szCs w:val="24"/>
        </w:rPr>
        <w:t xml:space="preserve"> park krajobrazowy</w:t>
      </w:r>
      <w:r w:rsidR="00B436DC" w:rsidRPr="00C65C1E">
        <w:rPr>
          <w:rFonts w:cs="Calibri"/>
          <w:sz w:val="24"/>
          <w:szCs w:val="24"/>
        </w:rPr>
        <w:t xml:space="preserve">. </w:t>
      </w:r>
    </w:p>
    <w:p w14:paraId="2ABD07C6" w14:textId="77777777" w:rsidR="0086700B" w:rsidRPr="00767693" w:rsidRDefault="0086700B" w:rsidP="00767693">
      <w:pPr>
        <w:pStyle w:val="Heading1"/>
        <w:ind w:left="431" w:hanging="431"/>
        <w:rPr>
          <w:sz w:val="36"/>
          <w:szCs w:val="36"/>
          <w:lang w:val="en-US"/>
        </w:rPr>
      </w:pPr>
      <w:bookmarkStart w:id="5" w:name="_Toc223000448"/>
      <w:bookmarkStart w:id="6" w:name="_Toc239947105"/>
      <w:r w:rsidRPr="00767693">
        <w:rPr>
          <w:sz w:val="36"/>
          <w:szCs w:val="36"/>
          <w:lang w:val="en-US"/>
        </w:rPr>
        <w:t xml:space="preserve">Cele </w:t>
      </w:r>
      <w:proofErr w:type="spellStart"/>
      <w:r w:rsidRPr="00767693">
        <w:rPr>
          <w:sz w:val="36"/>
          <w:szCs w:val="36"/>
          <w:lang w:val="en-US"/>
        </w:rPr>
        <w:t>planu</w:t>
      </w:r>
      <w:proofErr w:type="spellEnd"/>
      <w:r w:rsidRPr="00767693">
        <w:rPr>
          <w:sz w:val="36"/>
          <w:szCs w:val="36"/>
          <w:lang w:val="en-US"/>
        </w:rPr>
        <w:t xml:space="preserve"> </w:t>
      </w:r>
      <w:proofErr w:type="spellStart"/>
      <w:r w:rsidRPr="00767693">
        <w:rPr>
          <w:sz w:val="36"/>
          <w:szCs w:val="36"/>
          <w:lang w:val="en-US"/>
        </w:rPr>
        <w:t>zarządzania</w:t>
      </w:r>
      <w:proofErr w:type="spellEnd"/>
      <w:r w:rsidRPr="00767693">
        <w:rPr>
          <w:sz w:val="36"/>
          <w:szCs w:val="36"/>
          <w:lang w:val="en-US"/>
        </w:rPr>
        <w:t xml:space="preserve"> </w:t>
      </w:r>
      <w:proofErr w:type="spellStart"/>
      <w:r w:rsidRPr="00767693">
        <w:rPr>
          <w:sz w:val="36"/>
          <w:szCs w:val="36"/>
          <w:lang w:val="en-US"/>
        </w:rPr>
        <w:t>interesariuszami</w:t>
      </w:r>
      <w:bookmarkEnd w:id="5"/>
      <w:bookmarkEnd w:id="6"/>
      <w:proofErr w:type="spellEnd"/>
    </w:p>
    <w:p w14:paraId="4528A6E7" w14:textId="56F09E55" w:rsidR="00A336E0" w:rsidRPr="00767693" w:rsidRDefault="0086700B" w:rsidP="00767693">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767693">
        <w:rPr>
          <w:rFonts w:asciiTheme="minorHAnsi" w:hAnsiTheme="minorHAnsi" w:cs="Calibri"/>
        </w:rPr>
        <w:t xml:space="preserve">Niniejszy Plan </w:t>
      </w:r>
      <w:r w:rsidR="00A336E0" w:rsidRPr="00767693">
        <w:rPr>
          <w:rFonts w:asciiTheme="minorHAnsi" w:hAnsiTheme="minorHAnsi"/>
        </w:rPr>
        <w:t>zaangażowania interesariuszy (</w:t>
      </w:r>
      <w:r w:rsidR="00735054" w:rsidRPr="00767693">
        <w:rPr>
          <w:rFonts w:asciiTheme="minorHAnsi" w:hAnsiTheme="minorHAnsi"/>
        </w:rPr>
        <w:t>PZI</w:t>
      </w:r>
      <w:r w:rsidR="00A336E0" w:rsidRPr="00767693">
        <w:rPr>
          <w:rFonts w:asciiTheme="minorHAnsi" w:eastAsiaTheme="minorHAnsi" w:hAnsiTheme="minorHAnsi" w:cs="Calibri"/>
          <w:kern w:val="2"/>
          <w:lang w:eastAsia="en-US"/>
          <w14:ligatures w14:val="standardContextual"/>
        </w:rPr>
        <w:t>) określa strategię, zakres oraz metody komunikacji i konsultacji społecznych dla Zadania inwestycyjnego polegającego na budowie zbiornika Kamieniec Ząbkowicki. Dokument został opracowany w celu zapewnienia zgodności procesu inwestycyjnego ze Standardami Środowiskowymi i Społecznymi Banku Światowego (BŚ), w szczególności z ESS10 (Zaangażowanie Interesariuszy i Ujawnianie Informacji).</w:t>
      </w:r>
    </w:p>
    <w:p w14:paraId="302B996B" w14:textId="262C80B5" w:rsidR="00A336E0" w:rsidRPr="00767693" w:rsidRDefault="005419D7" w:rsidP="00767693">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767693">
        <w:rPr>
          <w:rFonts w:asciiTheme="minorHAnsi" w:eastAsiaTheme="minorHAnsi" w:hAnsiTheme="minorHAnsi" w:cs="Calibri"/>
          <w:kern w:val="2"/>
          <w:lang w:eastAsia="en-US"/>
          <w14:ligatures w14:val="standardContextual"/>
        </w:rPr>
        <w:t>Z</w:t>
      </w:r>
      <w:r w:rsidR="00A336E0" w:rsidRPr="00767693">
        <w:rPr>
          <w:rFonts w:asciiTheme="minorHAnsi" w:eastAsiaTheme="minorHAnsi" w:hAnsiTheme="minorHAnsi" w:cs="Calibri"/>
          <w:kern w:val="2"/>
          <w:lang w:eastAsia="en-US"/>
          <w14:ligatures w14:val="standardContextual"/>
        </w:rPr>
        <w:t xml:space="preserve">aangażowanie interesariuszy </w:t>
      </w:r>
      <w:r w:rsidRPr="00767693">
        <w:rPr>
          <w:rFonts w:asciiTheme="minorHAnsi" w:eastAsiaTheme="minorHAnsi" w:hAnsiTheme="minorHAnsi" w:cs="Calibri"/>
          <w:kern w:val="2"/>
          <w:lang w:eastAsia="en-US"/>
          <w14:ligatures w14:val="standardContextual"/>
        </w:rPr>
        <w:t xml:space="preserve">w ramach niniejszego Zadania </w:t>
      </w:r>
      <w:r w:rsidR="00A336E0" w:rsidRPr="00767693">
        <w:rPr>
          <w:rFonts w:asciiTheme="minorHAnsi" w:eastAsiaTheme="minorHAnsi" w:hAnsiTheme="minorHAnsi" w:cs="Calibri"/>
          <w:kern w:val="2"/>
          <w:lang w:eastAsia="en-US"/>
          <w14:ligatures w14:val="standardContextual"/>
        </w:rPr>
        <w:t xml:space="preserve">jest procesem ciągłym, prowadzonym przez cały czas </w:t>
      </w:r>
      <w:r w:rsidRPr="00767693">
        <w:rPr>
          <w:rFonts w:asciiTheme="minorHAnsi" w:eastAsiaTheme="minorHAnsi" w:hAnsiTheme="minorHAnsi" w:cs="Calibri"/>
          <w:kern w:val="2"/>
          <w:lang w:eastAsia="en-US"/>
          <w14:ligatures w14:val="standardContextual"/>
        </w:rPr>
        <w:t>przygotowania i realizacji Zadania</w:t>
      </w:r>
      <w:r w:rsidR="00A336E0" w:rsidRPr="00767693">
        <w:rPr>
          <w:rFonts w:asciiTheme="minorHAnsi" w:eastAsiaTheme="minorHAnsi" w:hAnsiTheme="minorHAnsi" w:cs="Calibri"/>
          <w:kern w:val="2"/>
          <w:lang w:eastAsia="en-US"/>
          <w14:ligatures w14:val="standardContextual"/>
        </w:rPr>
        <w:t xml:space="preserve">. W związku z tym </w:t>
      </w:r>
      <w:r w:rsidRPr="00767693">
        <w:rPr>
          <w:rFonts w:asciiTheme="minorHAnsi" w:eastAsiaTheme="minorHAnsi" w:hAnsiTheme="minorHAnsi" w:cs="Calibri"/>
          <w:kern w:val="2"/>
          <w:lang w:eastAsia="en-US"/>
          <w14:ligatures w14:val="standardContextual"/>
        </w:rPr>
        <w:t>PZI</w:t>
      </w:r>
      <w:r w:rsidR="00A336E0" w:rsidRPr="00767693">
        <w:rPr>
          <w:rFonts w:asciiTheme="minorHAnsi" w:eastAsiaTheme="minorHAnsi" w:hAnsiTheme="minorHAnsi" w:cs="Calibri"/>
          <w:kern w:val="2"/>
          <w:lang w:eastAsia="en-US"/>
          <w14:ligatures w14:val="standardContextual"/>
        </w:rPr>
        <w:t xml:space="preserve"> będzie </w:t>
      </w:r>
      <w:r w:rsidR="71856668" w:rsidRPr="00767693">
        <w:rPr>
          <w:rFonts w:asciiTheme="minorHAnsi" w:hAnsiTheme="minorHAnsi"/>
        </w:rPr>
        <w:t>podlegać regularnym przeglądom</w:t>
      </w:r>
      <w:r w:rsidR="00A336E0" w:rsidRPr="00767693">
        <w:rPr>
          <w:rFonts w:asciiTheme="minorHAnsi" w:eastAsiaTheme="minorHAnsi" w:hAnsiTheme="minorHAnsi" w:cs="Calibri"/>
          <w:kern w:val="2"/>
          <w:lang w:eastAsia="en-US"/>
          <w14:ligatures w14:val="standardContextual"/>
        </w:rPr>
        <w:t xml:space="preserve"> i aktualizacji</w:t>
      </w:r>
      <w:r w:rsidRPr="00767693">
        <w:rPr>
          <w:rFonts w:asciiTheme="minorHAnsi" w:eastAsiaTheme="minorHAnsi" w:hAnsiTheme="minorHAnsi" w:cs="Calibri"/>
          <w:kern w:val="2"/>
          <w:lang w:eastAsia="en-US"/>
          <w14:ligatures w14:val="standardContextual"/>
        </w:rPr>
        <w:t>,</w:t>
      </w:r>
      <w:r w:rsidR="00A336E0" w:rsidRPr="00767693">
        <w:rPr>
          <w:rFonts w:asciiTheme="minorHAnsi" w:eastAsiaTheme="minorHAnsi" w:hAnsiTheme="minorHAnsi" w:cs="Calibri"/>
          <w:kern w:val="2"/>
          <w:lang w:eastAsia="en-US"/>
          <w14:ligatures w14:val="standardContextual"/>
        </w:rPr>
        <w:t xml:space="preserve"> stosownie do postępu prac projektowych i budowlanych, ewolucji kontekstu społecznego</w:t>
      </w:r>
      <w:r w:rsidRPr="00767693">
        <w:rPr>
          <w:rFonts w:asciiTheme="minorHAnsi" w:eastAsiaTheme="minorHAnsi" w:hAnsiTheme="minorHAnsi" w:cs="Calibri"/>
          <w:kern w:val="2"/>
          <w:lang w:eastAsia="en-US"/>
          <w14:ligatures w14:val="standardContextual"/>
        </w:rPr>
        <w:t xml:space="preserve">, czy też </w:t>
      </w:r>
      <w:r w:rsidR="00A336E0" w:rsidRPr="00767693">
        <w:rPr>
          <w:rFonts w:asciiTheme="minorHAnsi" w:eastAsiaTheme="minorHAnsi" w:hAnsiTheme="minorHAnsi" w:cs="Calibri"/>
          <w:kern w:val="2"/>
          <w:lang w:eastAsia="en-US"/>
          <w14:ligatures w14:val="standardContextual"/>
        </w:rPr>
        <w:t xml:space="preserve">pojawienia się nowych grup interesariuszy lub nowych </w:t>
      </w:r>
      <w:r w:rsidR="71856668" w:rsidRPr="00767693">
        <w:rPr>
          <w:rFonts w:asciiTheme="minorHAnsi" w:hAnsiTheme="minorHAnsi"/>
        </w:rPr>
        <w:t>zagrożeń</w:t>
      </w:r>
      <w:r w:rsidR="00A336E0" w:rsidRPr="00767693">
        <w:rPr>
          <w:rFonts w:asciiTheme="minorHAnsi" w:eastAsiaTheme="minorHAnsi" w:hAnsiTheme="minorHAnsi" w:cs="Calibri"/>
          <w:kern w:val="2"/>
          <w:lang w:eastAsia="en-US"/>
          <w14:ligatures w14:val="standardContextual"/>
        </w:rPr>
        <w:t xml:space="preserve"> społecznych</w:t>
      </w:r>
      <w:r w:rsidR="71856668" w:rsidRPr="00767693">
        <w:rPr>
          <w:rFonts w:asciiTheme="minorHAnsi" w:hAnsiTheme="minorHAnsi"/>
        </w:rPr>
        <w:t xml:space="preserve"> </w:t>
      </w:r>
      <w:r w:rsidR="1AB86B04" w:rsidRPr="00767693">
        <w:rPr>
          <w:rFonts w:asciiTheme="minorHAnsi" w:hAnsiTheme="minorHAnsi"/>
        </w:rPr>
        <w:t>i środowiskowych</w:t>
      </w:r>
      <w:r w:rsidR="71856668" w:rsidRPr="00767693">
        <w:rPr>
          <w:rFonts w:asciiTheme="minorHAnsi" w:hAnsiTheme="minorHAnsi"/>
        </w:rPr>
        <w:t>.</w:t>
      </w:r>
      <w:r w:rsidR="00A336E0" w:rsidRPr="00767693">
        <w:rPr>
          <w:rFonts w:asciiTheme="minorHAnsi" w:eastAsiaTheme="minorHAnsi" w:hAnsiTheme="minorHAnsi" w:cs="Calibri"/>
          <w:kern w:val="2"/>
          <w:lang w:eastAsia="en-US"/>
          <w14:ligatures w14:val="standardContextual"/>
        </w:rPr>
        <w:t xml:space="preserve"> Wszelkie istotne zmiany w PZI będą </w:t>
      </w:r>
      <w:r w:rsidRPr="00767693">
        <w:rPr>
          <w:rFonts w:asciiTheme="minorHAnsi" w:eastAsiaTheme="minorHAnsi" w:hAnsiTheme="minorHAnsi" w:cs="Calibri"/>
          <w:kern w:val="2"/>
          <w:lang w:eastAsia="en-US"/>
          <w14:ligatures w14:val="standardContextual"/>
        </w:rPr>
        <w:t xml:space="preserve">podlegały upublicznieniu na stronach internetowych Inwestora oraz w punktach informacyjnych znajdujących się w urzędach gmin Kamieniec Ząbkowicki i </w:t>
      </w:r>
      <w:proofErr w:type="spellStart"/>
      <w:r w:rsidRPr="00767693">
        <w:rPr>
          <w:rFonts w:asciiTheme="minorHAnsi" w:eastAsiaTheme="minorHAnsi" w:hAnsiTheme="minorHAnsi" w:cs="Calibri"/>
          <w:kern w:val="2"/>
          <w:lang w:eastAsia="en-US"/>
          <w14:ligatures w14:val="standardContextual"/>
        </w:rPr>
        <w:t>Bardo</w:t>
      </w:r>
      <w:proofErr w:type="spellEnd"/>
      <w:r w:rsidR="00A336E0" w:rsidRPr="00767693">
        <w:rPr>
          <w:rFonts w:asciiTheme="minorHAnsi" w:eastAsiaTheme="minorHAnsi" w:hAnsiTheme="minorHAnsi" w:cs="Calibri"/>
          <w:kern w:val="2"/>
          <w:lang w:eastAsia="en-US"/>
          <w14:ligatures w14:val="standardContextual"/>
        </w:rPr>
        <w:t>.</w:t>
      </w:r>
    </w:p>
    <w:p w14:paraId="42A13A9E" w14:textId="244B9507" w:rsidR="00B6618F" w:rsidRPr="00767693" w:rsidRDefault="00B6618F" w:rsidP="00767693">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767693">
        <w:rPr>
          <w:rFonts w:asciiTheme="minorHAnsi" w:eastAsiaTheme="minorHAnsi" w:hAnsiTheme="minorHAnsi" w:cs="Calibri"/>
          <w:kern w:val="2"/>
          <w:lang w:eastAsia="en-US"/>
          <w14:ligatures w14:val="standardContextual"/>
        </w:rPr>
        <w:t>Realizacja niniejszego PZI ma na celu osiągnięcie następujących celów operacyjnych:</w:t>
      </w:r>
    </w:p>
    <w:p w14:paraId="64CED460" w14:textId="5D818FA4" w:rsidR="0086700B" w:rsidRPr="00767693" w:rsidRDefault="0086700B" w:rsidP="00767693">
      <w:pPr>
        <w:numPr>
          <w:ilvl w:val="0"/>
          <w:numId w:val="7"/>
        </w:numPr>
        <w:spacing w:after="120" w:line="276" w:lineRule="auto"/>
        <w:jc w:val="both"/>
        <w:rPr>
          <w:rFonts w:cs="Calibri"/>
          <w:sz w:val="24"/>
          <w:szCs w:val="24"/>
        </w:rPr>
      </w:pPr>
      <w:r w:rsidRPr="00767693">
        <w:rPr>
          <w:rFonts w:cs="Calibri"/>
          <w:sz w:val="24"/>
          <w:szCs w:val="24"/>
        </w:rPr>
        <w:t>Zapewnienie znaczących konsultacji (</w:t>
      </w:r>
      <w:proofErr w:type="spellStart"/>
      <w:r w:rsidRPr="00767693">
        <w:rPr>
          <w:rFonts w:cs="Calibri"/>
          <w:i/>
          <w:iCs/>
          <w:sz w:val="24"/>
          <w:szCs w:val="24"/>
        </w:rPr>
        <w:t>Meaningful</w:t>
      </w:r>
      <w:proofErr w:type="spellEnd"/>
      <w:r w:rsidRPr="00767693">
        <w:rPr>
          <w:rFonts w:cs="Calibri"/>
          <w:i/>
          <w:iCs/>
          <w:sz w:val="24"/>
          <w:szCs w:val="24"/>
        </w:rPr>
        <w:t xml:space="preserve"> </w:t>
      </w:r>
      <w:proofErr w:type="spellStart"/>
      <w:r w:rsidRPr="00767693">
        <w:rPr>
          <w:rFonts w:cs="Calibri"/>
          <w:i/>
          <w:iCs/>
          <w:sz w:val="24"/>
          <w:szCs w:val="24"/>
        </w:rPr>
        <w:t>Consultation</w:t>
      </w:r>
      <w:proofErr w:type="spellEnd"/>
      <w:r w:rsidRPr="00767693">
        <w:rPr>
          <w:rFonts w:cs="Calibri"/>
          <w:sz w:val="24"/>
          <w:szCs w:val="24"/>
        </w:rPr>
        <w:t xml:space="preserve">), polegających na stworzeniu warunków do dwukierunkowego procesu dialogu, który rozpoczyna się na wczesnym etapie </w:t>
      </w:r>
      <w:r w:rsidR="005419D7" w:rsidRPr="00767693">
        <w:rPr>
          <w:rFonts w:cs="Calibri"/>
          <w:sz w:val="24"/>
          <w:szCs w:val="24"/>
        </w:rPr>
        <w:t>Zadania</w:t>
      </w:r>
      <w:r w:rsidRPr="00767693">
        <w:rPr>
          <w:rFonts w:cs="Calibri"/>
          <w:sz w:val="24"/>
          <w:szCs w:val="24"/>
        </w:rPr>
        <w:t xml:space="preserve"> i jest prowadzony w sposób ciągły, wolny od manipulacji czy przymusu.</w:t>
      </w:r>
    </w:p>
    <w:p w14:paraId="6DB66354" w14:textId="78955C64" w:rsidR="0086700B" w:rsidRPr="00767693" w:rsidRDefault="0086700B" w:rsidP="00767693">
      <w:pPr>
        <w:numPr>
          <w:ilvl w:val="0"/>
          <w:numId w:val="7"/>
        </w:numPr>
        <w:spacing w:after="120" w:line="276" w:lineRule="auto"/>
        <w:jc w:val="both"/>
        <w:rPr>
          <w:rFonts w:cs="Calibri"/>
          <w:sz w:val="24"/>
          <w:szCs w:val="24"/>
        </w:rPr>
      </w:pPr>
      <w:r w:rsidRPr="00767693">
        <w:rPr>
          <w:rFonts w:cs="Calibri"/>
          <w:sz w:val="24"/>
          <w:szCs w:val="24"/>
        </w:rPr>
        <w:t>Dostarczanie interesariuszom realistycznych informacji na temat harmonogramu realizacji, zasięgu oddziaływania oraz potencjalnych korzyści z inwestycji, w celu uniknięcia dezinformacji i budowania nierealistycznych oczekiwań wśród społeczności.</w:t>
      </w:r>
    </w:p>
    <w:p w14:paraId="090D8268" w14:textId="6CE12066" w:rsidR="0086700B" w:rsidRPr="00767693" w:rsidRDefault="0086700B" w:rsidP="00767693">
      <w:pPr>
        <w:numPr>
          <w:ilvl w:val="0"/>
          <w:numId w:val="7"/>
        </w:numPr>
        <w:spacing w:after="120" w:line="276" w:lineRule="auto"/>
        <w:jc w:val="both"/>
        <w:rPr>
          <w:rFonts w:cs="Calibri"/>
          <w:sz w:val="24"/>
          <w:szCs w:val="24"/>
        </w:rPr>
      </w:pPr>
      <w:r w:rsidRPr="00767693">
        <w:rPr>
          <w:rFonts w:cs="Calibri"/>
          <w:sz w:val="24"/>
          <w:szCs w:val="24"/>
        </w:rPr>
        <w:t>Wczesna identyfikacja potencjalnych konfliktów i napięć społecznych poprzez bieżący monitoring nastrojów społecznych i proaktywną komunikację.</w:t>
      </w:r>
    </w:p>
    <w:p w14:paraId="3BD934DA" w14:textId="2506C97B" w:rsidR="0086700B" w:rsidRPr="00767693" w:rsidRDefault="0086700B" w:rsidP="00767693">
      <w:pPr>
        <w:numPr>
          <w:ilvl w:val="0"/>
          <w:numId w:val="7"/>
        </w:numPr>
        <w:spacing w:after="120" w:line="276" w:lineRule="auto"/>
        <w:jc w:val="both"/>
        <w:rPr>
          <w:rFonts w:cs="Calibri"/>
          <w:sz w:val="24"/>
          <w:szCs w:val="24"/>
        </w:rPr>
      </w:pPr>
      <w:r w:rsidRPr="00767693">
        <w:rPr>
          <w:rFonts w:cs="Calibri"/>
          <w:sz w:val="24"/>
          <w:szCs w:val="24"/>
        </w:rPr>
        <w:t xml:space="preserve">Wdrożenie i utrzymanie funkcjonalnego Mechanizmu Rozpatrywania Zgłoszeń (GRM), który jest dostępny, </w:t>
      </w:r>
      <w:r w:rsidRPr="00767693">
        <w:rPr>
          <w:sz w:val="24"/>
          <w:szCs w:val="24"/>
        </w:rPr>
        <w:t>przejrzysty</w:t>
      </w:r>
      <w:r w:rsidRPr="00767693">
        <w:rPr>
          <w:rFonts w:cs="Calibri"/>
          <w:sz w:val="24"/>
          <w:szCs w:val="24"/>
        </w:rPr>
        <w:t xml:space="preserve"> i </w:t>
      </w:r>
      <w:r w:rsidRPr="00767693">
        <w:rPr>
          <w:sz w:val="24"/>
          <w:szCs w:val="24"/>
        </w:rPr>
        <w:t xml:space="preserve">dostosowany </w:t>
      </w:r>
      <w:r w:rsidRPr="00767693">
        <w:rPr>
          <w:rFonts w:cs="Calibri"/>
          <w:sz w:val="24"/>
          <w:szCs w:val="24"/>
        </w:rPr>
        <w:t xml:space="preserve">kulturowo </w:t>
      </w:r>
      <w:r w:rsidRPr="00767693">
        <w:rPr>
          <w:sz w:val="24"/>
          <w:szCs w:val="24"/>
        </w:rPr>
        <w:t xml:space="preserve">do </w:t>
      </w:r>
      <w:r w:rsidRPr="00767693">
        <w:rPr>
          <w:rFonts w:cs="Calibri"/>
          <w:sz w:val="24"/>
          <w:szCs w:val="24"/>
        </w:rPr>
        <w:t>wszystkich grup interesariuszy.</w:t>
      </w:r>
    </w:p>
    <w:p w14:paraId="59A9919A" w14:textId="106C4A4E" w:rsidR="00B6618F" w:rsidRPr="00767693" w:rsidRDefault="00B6618F" w:rsidP="00767693">
      <w:pPr>
        <w:spacing w:after="120" w:line="276" w:lineRule="auto"/>
        <w:jc w:val="both"/>
        <w:rPr>
          <w:rFonts w:cs="Calibri"/>
          <w:sz w:val="24"/>
          <w:szCs w:val="24"/>
        </w:rPr>
      </w:pPr>
      <w:r w:rsidRPr="00767693">
        <w:rPr>
          <w:rFonts w:cs="Calibri"/>
          <w:sz w:val="24"/>
          <w:szCs w:val="24"/>
        </w:rPr>
        <w:t xml:space="preserve">Wszelkie działania komunikacyjne i konsultacyjne prowadzone w ramach Zadania będą </w:t>
      </w:r>
      <w:r w:rsidRPr="00767693">
        <w:rPr>
          <w:sz w:val="24"/>
          <w:szCs w:val="24"/>
        </w:rPr>
        <w:t>oparte na następujących zasadach :</w:t>
      </w:r>
    </w:p>
    <w:p w14:paraId="628B0132" w14:textId="4696DC71" w:rsidR="0086700B" w:rsidRPr="00767693" w:rsidRDefault="0086700B" w:rsidP="00767693">
      <w:pPr>
        <w:numPr>
          <w:ilvl w:val="0"/>
          <w:numId w:val="8"/>
        </w:numPr>
        <w:spacing w:after="120" w:line="276" w:lineRule="auto"/>
        <w:jc w:val="both"/>
        <w:rPr>
          <w:rFonts w:cs="Calibri"/>
          <w:sz w:val="24"/>
          <w:szCs w:val="24"/>
        </w:rPr>
      </w:pPr>
      <w:proofErr w:type="spellStart"/>
      <w:r w:rsidRPr="00767693">
        <w:rPr>
          <w:rFonts w:cs="Calibri"/>
          <w:sz w:val="24"/>
          <w:szCs w:val="24"/>
        </w:rPr>
        <w:t>Inkluzywność</w:t>
      </w:r>
      <w:proofErr w:type="spellEnd"/>
      <w:r w:rsidRPr="00767693">
        <w:rPr>
          <w:rFonts w:cs="Calibri"/>
          <w:sz w:val="24"/>
          <w:szCs w:val="24"/>
        </w:rPr>
        <w:t xml:space="preserve"> - proces konsultacji</w:t>
      </w:r>
      <w:r w:rsidR="0BEB6BF2" w:rsidRPr="00767693">
        <w:rPr>
          <w:sz w:val="24"/>
          <w:szCs w:val="24"/>
        </w:rPr>
        <w:t xml:space="preserve"> ma na celu zapewnienie udziału</w:t>
      </w:r>
      <w:r w:rsidRPr="00767693">
        <w:rPr>
          <w:rFonts w:cs="Calibri"/>
          <w:sz w:val="24"/>
          <w:szCs w:val="24"/>
        </w:rPr>
        <w:t xml:space="preserve"> wszystkich zidentyfikowanych grup interesariuszy, ze szczególnym uwzględnieniem grup wrażliwych, takich jak osoby starsze, niepełnosprawne </w:t>
      </w:r>
      <w:r w:rsidR="0BEB6BF2" w:rsidRPr="00767693">
        <w:rPr>
          <w:sz w:val="24"/>
          <w:szCs w:val="24"/>
        </w:rPr>
        <w:t xml:space="preserve">lub pozbawione dostępu do technologii cyfrowych. </w:t>
      </w:r>
      <w:r w:rsidR="2BA53557" w:rsidRPr="00767693">
        <w:rPr>
          <w:sz w:val="24"/>
          <w:szCs w:val="24"/>
        </w:rPr>
        <w:t xml:space="preserve">Zainteresowane strony otrzymają aktualne, istotne, zrozumiałe i dostępne informacje oraz będą konsultowane w sposób odpowiedni do danej kultury, wolny od manipulacji, ingerencji, przymusu, dyskryminacji i zastraszania. </w:t>
      </w:r>
      <w:r w:rsidR="0BEB6BF2" w:rsidRPr="00767693">
        <w:rPr>
          <w:sz w:val="24"/>
          <w:szCs w:val="24"/>
        </w:rPr>
        <w:t>Wybór</w:t>
      </w:r>
      <w:r w:rsidRPr="00767693">
        <w:rPr>
          <w:rFonts w:cs="Calibri"/>
          <w:sz w:val="24"/>
          <w:szCs w:val="24"/>
        </w:rPr>
        <w:t xml:space="preserve"> metod komunikacji (np. spotkania bezpośrednie obok informacji online) ma na celu eliminację barier w dostępie do procesu decyzyjnego.</w:t>
      </w:r>
    </w:p>
    <w:p w14:paraId="09B9D17B" w14:textId="15A297B6" w:rsidR="0086700B" w:rsidRPr="00767693" w:rsidRDefault="0086700B" w:rsidP="00767693">
      <w:pPr>
        <w:numPr>
          <w:ilvl w:val="0"/>
          <w:numId w:val="8"/>
        </w:numPr>
        <w:spacing w:after="120" w:line="276" w:lineRule="auto"/>
        <w:jc w:val="both"/>
        <w:rPr>
          <w:rFonts w:cs="Calibri"/>
          <w:sz w:val="24"/>
          <w:szCs w:val="24"/>
        </w:rPr>
      </w:pPr>
      <w:r w:rsidRPr="00767693">
        <w:rPr>
          <w:sz w:val="24"/>
          <w:szCs w:val="24"/>
        </w:rPr>
        <w:t>Przejrzystość –</w:t>
      </w:r>
      <w:r w:rsidRPr="00767693">
        <w:rPr>
          <w:rFonts w:cs="Calibri"/>
          <w:sz w:val="24"/>
          <w:szCs w:val="24"/>
        </w:rPr>
        <w:t xml:space="preserve"> informacje udostępniane interesariuszom są rzetelne, kompletne i przekazywane w zrozumiałym języku (wolnym od nadmiernego żargonu technicznego). Kluczowe dokumenty i decyzje dotyczące wpływu Zadania na ludzi i środowisko będą upubliczniane z odpowiednim wyprzedzeniem, umożliwiającym interesariuszom zapoznanie się z nimi przed konsultacjami.</w:t>
      </w:r>
    </w:p>
    <w:p w14:paraId="38A607E4" w14:textId="16A0E323" w:rsidR="0086700B" w:rsidRPr="00767693" w:rsidRDefault="0086700B" w:rsidP="00767693">
      <w:pPr>
        <w:numPr>
          <w:ilvl w:val="0"/>
          <w:numId w:val="8"/>
        </w:numPr>
        <w:spacing w:after="120" w:line="276" w:lineRule="auto"/>
        <w:jc w:val="both"/>
        <w:rPr>
          <w:rFonts w:cs="Calibri"/>
          <w:sz w:val="24"/>
          <w:szCs w:val="24"/>
        </w:rPr>
      </w:pPr>
      <w:proofErr w:type="spellStart"/>
      <w:r w:rsidRPr="00767693">
        <w:rPr>
          <w:rFonts w:cs="Calibri"/>
          <w:sz w:val="24"/>
          <w:szCs w:val="24"/>
        </w:rPr>
        <w:t>Responsywność</w:t>
      </w:r>
      <w:proofErr w:type="spellEnd"/>
      <w:r w:rsidRPr="00767693">
        <w:rPr>
          <w:rFonts w:cs="Calibri"/>
          <w:sz w:val="24"/>
          <w:szCs w:val="24"/>
        </w:rPr>
        <w:t xml:space="preserve"> -</w:t>
      </w:r>
      <w:r w:rsidRPr="00767693">
        <w:rPr>
          <w:rFonts w:cs="Calibri"/>
          <w:b/>
          <w:bCs/>
          <w:sz w:val="24"/>
          <w:szCs w:val="24"/>
        </w:rPr>
        <w:t xml:space="preserve"> </w:t>
      </w:r>
      <w:r w:rsidRPr="00767693">
        <w:rPr>
          <w:rFonts w:cs="Calibri"/>
          <w:sz w:val="24"/>
          <w:szCs w:val="24"/>
        </w:rPr>
        <w:t xml:space="preserve">odpowiedzi na zgłoszenia i pytania interesariuszy są udzielane w ustalonych ramach czasowych. Każdy głos zostanie przeanalizowany, a informacja o sposobie jego uwzględnienia (lub uzasadnienie braku możliwości uwzględnienia) zostanie przekazana zgłaszającemu. </w:t>
      </w:r>
    </w:p>
    <w:p w14:paraId="2F006D54" w14:textId="6EC9182C" w:rsidR="0086700B" w:rsidRPr="00767693" w:rsidRDefault="0086700B" w:rsidP="00767693">
      <w:pPr>
        <w:numPr>
          <w:ilvl w:val="0"/>
          <w:numId w:val="8"/>
        </w:numPr>
        <w:spacing w:after="120" w:line="276" w:lineRule="auto"/>
        <w:jc w:val="both"/>
        <w:rPr>
          <w:rFonts w:cs="Calibri"/>
          <w:sz w:val="24"/>
          <w:szCs w:val="24"/>
        </w:rPr>
      </w:pPr>
      <w:r w:rsidRPr="00767693">
        <w:rPr>
          <w:rFonts w:cs="Calibri"/>
          <w:sz w:val="24"/>
          <w:szCs w:val="24"/>
        </w:rPr>
        <w:t xml:space="preserve">Brak dyskryminacji - w procesie zaangażowania interesariuszy wszyscy uczestnicy są traktowani równo, bez względu na płeć, wiek, status majątkowy, poglądy polityczne czy stosunek do inwestycji. Interesariuszom zapewniona jest bezpieczna przestrzeń do wyrażania opinii, wolna od represji i zastraszania. </w:t>
      </w:r>
    </w:p>
    <w:p w14:paraId="147BA39F" w14:textId="5119F514" w:rsidR="005419D7" w:rsidRPr="00F72891" w:rsidRDefault="00726C20" w:rsidP="00767693">
      <w:pPr>
        <w:spacing w:after="120" w:line="276" w:lineRule="auto"/>
        <w:jc w:val="both"/>
      </w:pPr>
      <w:r w:rsidRPr="00767693">
        <w:rPr>
          <w:sz w:val="24"/>
          <w:szCs w:val="24"/>
        </w:rPr>
        <w:t>Niniejszy P</w:t>
      </w:r>
      <w:r w:rsidR="00735054" w:rsidRPr="00767693">
        <w:rPr>
          <w:sz w:val="24"/>
          <w:szCs w:val="24"/>
        </w:rPr>
        <w:t>ZI</w:t>
      </w:r>
      <w:r w:rsidRPr="00767693">
        <w:rPr>
          <w:sz w:val="24"/>
          <w:szCs w:val="24"/>
        </w:rPr>
        <w:t xml:space="preserve">, przygotowany jako część szerszego zestawu instrumentów zarządzania ryzykiem środowiskowym i społecznym dla tego </w:t>
      </w:r>
      <w:r w:rsidR="00735054" w:rsidRPr="00767693">
        <w:rPr>
          <w:sz w:val="24"/>
          <w:szCs w:val="24"/>
        </w:rPr>
        <w:t>Z</w:t>
      </w:r>
      <w:r w:rsidRPr="00767693">
        <w:rPr>
          <w:sz w:val="24"/>
          <w:szCs w:val="24"/>
        </w:rPr>
        <w:t xml:space="preserve">adania, zostanie ujawniony przed oceną, aby zapewnić terminowy dostęp do informacji wszystkim interesariuszom. Dokument zostanie udostępniony publicznie na oficjalnej stronie internetowej </w:t>
      </w:r>
      <w:r w:rsidR="00735054" w:rsidRPr="00767693">
        <w:rPr>
          <w:sz w:val="24"/>
          <w:szCs w:val="24"/>
        </w:rPr>
        <w:t>I</w:t>
      </w:r>
      <w:r w:rsidRPr="00767693">
        <w:rPr>
          <w:sz w:val="24"/>
          <w:szCs w:val="24"/>
        </w:rPr>
        <w:t xml:space="preserve">nwestora oraz w punktach informacyjnych w gminach </w:t>
      </w:r>
      <w:proofErr w:type="spellStart"/>
      <w:r w:rsidRPr="00767693">
        <w:rPr>
          <w:sz w:val="24"/>
          <w:szCs w:val="24"/>
        </w:rPr>
        <w:t>Bardo</w:t>
      </w:r>
      <w:proofErr w:type="spellEnd"/>
      <w:r w:rsidRPr="00767693">
        <w:rPr>
          <w:sz w:val="24"/>
          <w:szCs w:val="24"/>
        </w:rPr>
        <w:t xml:space="preserve"> i Kamieniec Ząbkowicki, w języku zrozumiałym dla interesariuszy. Ujawnienie nastąpi </w:t>
      </w:r>
      <w:r w:rsidR="00C81E43" w:rsidRPr="00767693">
        <w:rPr>
          <w:sz w:val="24"/>
          <w:szCs w:val="24"/>
        </w:rPr>
        <w:t xml:space="preserve">co najmniej 30 dni </w:t>
      </w:r>
      <w:r w:rsidRPr="00767693">
        <w:rPr>
          <w:sz w:val="24"/>
          <w:szCs w:val="24"/>
        </w:rPr>
        <w:t xml:space="preserve">przed planowanymi konsultacjami społecznymi, aby zapewnić zainteresowanym stronom odpowiedni czas na zapoznanie się z dokumentem i przygotowanie uwag. Następnie zorganizowane zostaną konsultacje na poziomie społeczności w łatwo dostępnych lokalizacjach na obszarze </w:t>
      </w:r>
      <w:r w:rsidR="00735054" w:rsidRPr="00767693">
        <w:rPr>
          <w:sz w:val="24"/>
          <w:szCs w:val="24"/>
        </w:rPr>
        <w:t>Zadania</w:t>
      </w:r>
      <w:r w:rsidRPr="00767693">
        <w:rPr>
          <w:sz w:val="24"/>
          <w:szCs w:val="24"/>
        </w:rPr>
        <w:t xml:space="preserve">, umożliwiające lokalnym mieszkańcom, instytucjom i innym zainteresowanym stronom przekazanie opinii, zadawanie pytań i zgłaszanie obaw, które zostaną należycie odnotowane i uwzględnione w dalszym udoskonalaniu środków zarządzania ryzykiem środowiskowym i społecznym w ramach </w:t>
      </w:r>
      <w:r w:rsidR="00735054" w:rsidRPr="00767693">
        <w:rPr>
          <w:sz w:val="24"/>
          <w:szCs w:val="24"/>
        </w:rPr>
        <w:t>Zadania</w:t>
      </w:r>
      <w:r w:rsidRPr="00767693">
        <w:rPr>
          <w:sz w:val="24"/>
          <w:szCs w:val="24"/>
        </w:rPr>
        <w:t>.</w:t>
      </w:r>
    </w:p>
    <w:p w14:paraId="3E6EFD11" w14:textId="0AEF6DAB" w:rsidR="0086700B" w:rsidRPr="00767693" w:rsidRDefault="0086700B" w:rsidP="00767693">
      <w:pPr>
        <w:pStyle w:val="Heading1"/>
        <w:spacing w:line="240" w:lineRule="auto"/>
        <w:ind w:left="431" w:hanging="431"/>
        <w:jc w:val="both"/>
        <w:rPr>
          <w:rFonts w:cs="Calibri"/>
          <w:sz w:val="36"/>
          <w:szCs w:val="36"/>
        </w:rPr>
      </w:pPr>
      <w:bookmarkStart w:id="7" w:name="_Toc223000449"/>
      <w:bookmarkStart w:id="8" w:name="_Toc239947106"/>
      <w:r w:rsidRPr="00767693">
        <w:rPr>
          <w:rFonts w:cs="Calibri"/>
          <w:sz w:val="36"/>
          <w:szCs w:val="36"/>
        </w:rPr>
        <w:t>Identyfikacja i analiza interesariuszy</w:t>
      </w:r>
      <w:bookmarkEnd w:id="7"/>
      <w:bookmarkEnd w:id="8"/>
      <w:r w:rsidRPr="00767693">
        <w:rPr>
          <w:rFonts w:cs="Calibri"/>
          <w:sz w:val="36"/>
          <w:szCs w:val="36"/>
        </w:rPr>
        <w:t xml:space="preserve"> </w:t>
      </w:r>
    </w:p>
    <w:p w14:paraId="42EF4EF1" w14:textId="36FFB535" w:rsidR="0086700B" w:rsidRPr="00767693" w:rsidRDefault="0086700B" w:rsidP="00767693">
      <w:pPr>
        <w:pStyle w:val="Heading2"/>
        <w:spacing w:line="240" w:lineRule="auto"/>
        <w:rPr>
          <w:rFonts w:cs="Calibri"/>
        </w:rPr>
      </w:pPr>
      <w:bookmarkStart w:id="9" w:name="_Toc239947107"/>
      <w:r w:rsidRPr="00767693">
        <w:rPr>
          <w:rFonts w:cs="Calibri"/>
        </w:rPr>
        <w:t>Metod</w:t>
      </w:r>
      <w:r w:rsidR="00A336E0" w:rsidRPr="00767693">
        <w:rPr>
          <w:rFonts w:cs="Calibri"/>
        </w:rPr>
        <w:t>yka</w:t>
      </w:r>
      <w:bookmarkEnd w:id="9"/>
    </w:p>
    <w:p w14:paraId="03F53283" w14:textId="23EF33C0" w:rsidR="00F85B44" w:rsidRPr="00767693" w:rsidRDefault="009C2D0D" w:rsidP="00767693">
      <w:pPr>
        <w:pStyle w:val="font-claude-response-body"/>
        <w:spacing w:before="0" w:beforeAutospacing="0" w:after="120" w:afterAutospacing="0" w:line="276" w:lineRule="auto"/>
        <w:jc w:val="both"/>
        <w:rPr>
          <w:rFonts w:asciiTheme="minorHAnsi" w:hAnsiTheme="minorHAnsi"/>
        </w:rPr>
      </w:pPr>
      <w:r w:rsidRPr="00767693">
        <w:rPr>
          <w:rFonts w:asciiTheme="minorHAnsi" w:eastAsiaTheme="minorHAnsi" w:hAnsiTheme="minorHAnsi" w:cs="Calibri"/>
          <w:kern w:val="2"/>
          <w:lang w:eastAsia="en-US"/>
          <w14:ligatures w14:val="standardContextual"/>
        </w:rPr>
        <w:t xml:space="preserve">Identyfikacja interesariuszy </w:t>
      </w:r>
      <w:r w:rsidR="12F89D3C" w:rsidRPr="00767693">
        <w:rPr>
          <w:rFonts w:asciiTheme="minorHAnsi" w:hAnsiTheme="minorHAnsi"/>
        </w:rPr>
        <w:t xml:space="preserve">w ramach niniejszego zadania opiera się na konkretnym kontekście historycznym, który jest niezbędny do zrozumienia  społecznej </w:t>
      </w:r>
      <w:proofErr w:type="spellStart"/>
      <w:r w:rsidR="12F89D3C" w:rsidRPr="00767693">
        <w:rPr>
          <w:rFonts w:asciiTheme="minorHAnsi" w:hAnsiTheme="minorHAnsi"/>
        </w:rPr>
        <w:t>sytuacjiobszaru</w:t>
      </w:r>
      <w:proofErr w:type="spellEnd"/>
      <w:r w:rsidR="12F89D3C" w:rsidRPr="00767693">
        <w:rPr>
          <w:rFonts w:asciiTheme="minorHAnsi" w:hAnsiTheme="minorHAnsi"/>
        </w:rPr>
        <w:t xml:space="preserve"> projektu. Wieś Pilce, położona w obrębie planowanego zbiornika, została poważnie </w:t>
      </w:r>
      <w:r w:rsidR="00735054" w:rsidRPr="00767693">
        <w:rPr>
          <w:rFonts w:asciiTheme="minorHAnsi" w:hAnsiTheme="minorHAnsi"/>
        </w:rPr>
        <w:t>zdewastowana</w:t>
      </w:r>
      <w:r w:rsidR="12F89D3C" w:rsidRPr="00767693">
        <w:rPr>
          <w:rFonts w:asciiTheme="minorHAnsi" w:hAnsiTheme="minorHAnsi"/>
        </w:rPr>
        <w:t xml:space="preserve"> podczas katastrofalnej powodzi w lipcu 1997 r., która zniszczyła lub uszkodziła około 50 gospodarstw domowych oraz całą infrastrukturę społeczną (kościół, cmentarz, remizę strażacką). W następstwie powodzi podjęto decyzję o przesiedleniu 221 mieszkańców Pilce i wyburzeniu wsi w związku z planowaną budową zbiornika Kamieniec Ząbkowicki</w:t>
      </w:r>
      <w:r w:rsidR="00735054" w:rsidRPr="00767693">
        <w:rPr>
          <w:rFonts w:asciiTheme="minorHAnsi" w:hAnsiTheme="minorHAnsi"/>
        </w:rPr>
        <w:t>.</w:t>
      </w:r>
      <w:r w:rsidR="00E645F0" w:rsidRPr="00767693">
        <w:rPr>
          <w:rFonts w:asciiTheme="minorHAnsi" w:hAnsiTheme="minorHAnsi"/>
        </w:rPr>
        <w:t xml:space="preserve"> Przesiedlenie i wywłaszczenie zostały przeprowadzone w ramach finansowania krajowego i nie były podejmowane w oczekiwaniu na współfinansowanie ze strony Banku Światowego ani w ramach przygotowań do niego; kwestia ta została rozważona dopiero po powodzi z 2024 r., około 25 lat po omawianych wydarzeniach. </w:t>
      </w:r>
    </w:p>
    <w:p w14:paraId="709F6FED" w14:textId="77777777" w:rsidR="00784A7F" w:rsidRPr="00767693" w:rsidRDefault="12F89D3C" w:rsidP="00767693">
      <w:pPr>
        <w:pStyle w:val="font-claude-response-body"/>
        <w:spacing w:before="0" w:beforeAutospacing="0" w:after="120" w:afterAutospacing="0" w:line="276" w:lineRule="auto"/>
        <w:jc w:val="both"/>
        <w:rPr>
          <w:rFonts w:asciiTheme="minorHAnsi" w:hAnsiTheme="minorHAnsi"/>
        </w:rPr>
      </w:pPr>
      <w:r w:rsidRPr="00767693">
        <w:rPr>
          <w:rFonts w:asciiTheme="minorHAnsi" w:hAnsiTheme="minorHAnsi"/>
        </w:rPr>
        <w:t>Proces przesiedleń miał miejsce w latach 1998–2000, zgodnie z polskimi administracyjnymi procedurami wywłaszczeniowymi. Kolejna powódź w 2024 r. spowodowała w regionie szkody szacowane na około 13 mld PLN oraz ewakuację 107 osób w gminie Kamieniec Ząbkowicki, co potwierdziło pilny charakter inwestycji. Oba wydarzenia (przesiedlenie z 1997 r. oraz powódź z 2024 r.) ukształtowały postawy, oczekiwania i obawy społeczności lokalnych oraz stanowią kluczowy punkt odniesienia dla zaangażowania interesariuszy w ramach niniejszego zadania.</w:t>
      </w:r>
    </w:p>
    <w:p w14:paraId="49D71CB0" w14:textId="4BF4F387" w:rsidR="009C2D0D" w:rsidRPr="00767693" w:rsidRDefault="009C2D0D" w:rsidP="00767693">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767693">
        <w:rPr>
          <w:rFonts w:asciiTheme="minorHAnsi" w:hAnsiTheme="minorHAnsi"/>
        </w:rPr>
        <w:t xml:space="preserve">Identyfikacja interesariuszy </w:t>
      </w:r>
      <w:r w:rsidRPr="00767693">
        <w:rPr>
          <w:rFonts w:asciiTheme="minorHAnsi" w:eastAsiaTheme="minorHAnsi" w:hAnsiTheme="minorHAnsi" w:cs="Calibri"/>
          <w:kern w:val="2"/>
          <w:lang w:eastAsia="en-US"/>
          <w14:ligatures w14:val="standardContextual"/>
        </w:rPr>
        <w:t xml:space="preserve"> została przeprowadzona zgodnie z wymaganiami ESS10 i obejmuje trzy kategorie: strony</w:t>
      </w:r>
      <w:r w:rsidRPr="00767693">
        <w:rPr>
          <w:rFonts w:asciiTheme="minorHAnsi" w:hAnsiTheme="minorHAnsi"/>
        </w:rPr>
        <w:t>, na które projekt ma wpływ (</w:t>
      </w:r>
      <w:r w:rsidRPr="00767693">
        <w:rPr>
          <w:rFonts w:asciiTheme="minorHAnsi" w:eastAsiaTheme="minorHAnsi" w:hAnsiTheme="minorHAnsi" w:cs="Calibri"/>
          <w:kern w:val="2"/>
          <w:lang w:eastAsia="en-US"/>
          <w14:ligatures w14:val="standardContextual"/>
        </w:rPr>
        <w:t>rozdział 5.2), inne zainteresowane strony (</w:t>
      </w:r>
      <w:r w:rsidR="00804E6B" w:rsidRPr="00767693">
        <w:rPr>
          <w:rFonts w:asciiTheme="minorHAnsi" w:eastAsiaTheme="minorHAnsi" w:hAnsiTheme="minorHAnsi" w:cs="Calibri"/>
          <w:kern w:val="2"/>
          <w:lang w:eastAsia="en-US"/>
          <w14:ligatures w14:val="standardContextual"/>
        </w:rPr>
        <w:t>rozdział</w:t>
      </w:r>
      <w:r w:rsidRPr="00767693">
        <w:rPr>
          <w:rFonts w:asciiTheme="minorHAnsi" w:eastAsiaTheme="minorHAnsi" w:hAnsiTheme="minorHAnsi" w:cs="Calibri"/>
          <w:kern w:val="2"/>
          <w:lang w:eastAsia="en-US"/>
          <w14:ligatures w14:val="standardContextual"/>
        </w:rPr>
        <w:t xml:space="preserve"> 5.3) oraz osoby i grupy </w:t>
      </w:r>
      <w:r w:rsidRPr="00767693">
        <w:rPr>
          <w:rFonts w:asciiTheme="minorHAnsi" w:hAnsiTheme="minorHAnsi"/>
        </w:rPr>
        <w:t xml:space="preserve">znajdujące się </w:t>
      </w:r>
      <w:r w:rsidRPr="00767693">
        <w:rPr>
          <w:rFonts w:asciiTheme="minorHAnsi" w:eastAsiaTheme="minorHAnsi" w:hAnsiTheme="minorHAnsi" w:cs="Calibri"/>
          <w:kern w:val="2"/>
          <w:lang w:eastAsia="en-US"/>
          <w14:ligatures w14:val="standardContextual"/>
        </w:rPr>
        <w:t xml:space="preserve">w niekorzystnej sytuacji lub wrażliwe </w:t>
      </w:r>
      <w:r w:rsidRPr="00767693">
        <w:rPr>
          <w:rFonts w:asciiTheme="minorHAnsi" w:hAnsiTheme="minorHAnsi"/>
        </w:rPr>
        <w:t xml:space="preserve"> </w:t>
      </w:r>
      <w:r w:rsidRPr="00767693">
        <w:rPr>
          <w:rFonts w:asciiTheme="minorHAnsi" w:eastAsiaTheme="minorHAnsi" w:hAnsiTheme="minorHAnsi" w:cs="Calibri"/>
          <w:kern w:val="2"/>
          <w:lang w:eastAsia="en-US"/>
          <w14:ligatures w14:val="standardContextual"/>
        </w:rPr>
        <w:t>(</w:t>
      </w:r>
      <w:r w:rsidR="00804E6B" w:rsidRPr="00767693">
        <w:rPr>
          <w:rFonts w:asciiTheme="minorHAnsi" w:eastAsiaTheme="minorHAnsi" w:hAnsiTheme="minorHAnsi" w:cs="Calibri"/>
          <w:kern w:val="2"/>
          <w:lang w:eastAsia="en-US"/>
          <w14:ligatures w14:val="standardContextual"/>
        </w:rPr>
        <w:t>rozdział</w:t>
      </w:r>
      <w:r w:rsidRPr="00767693">
        <w:rPr>
          <w:rFonts w:asciiTheme="minorHAnsi" w:eastAsiaTheme="minorHAnsi" w:hAnsiTheme="minorHAnsi" w:cs="Calibri"/>
          <w:kern w:val="2"/>
          <w:lang w:eastAsia="en-US"/>
          <w14:ligatures w14:val="standardContextual"/>
        </w:rPr>
        <w:t xml:space="preserve"> 5.4</w:t>
      </w:r>
      <w:r w:rsidRPr="00767693">
        <w:rPr>
          <w:rFonts w:asciiTheme="minorHAnsi" w:hAnsiTheme="minorHAnsi"/>
        </w:rPr>
        <w:t>)</w:t>
      </w:r>
      <w:r w:rsidR="00784A7F" w:rsidRPr="00767693">
        <w:rPr>
          <w:rFonts w:asciiTheme="minorHAnsi" w:hAnsiTheme="minorHAnsi"/>
        </w:rPr>
        <w:t>, które mogą należeć do jednej z dwóch pierwszych kategorii</w:t>
      </w:r>
      <w:r w:rsidRPr="00767693">
        <w:rPr>
          <w:rFonts w:asciiTheme="minorHAnsi" w:hAnsiTheme="minorHAnsi"/>
        </w:rPr>
        <w:t>.</w:t>
      </w:r>
    </w:p>
    <w:p w14:paraId="5C7457EA" w14:textId="6AFF047F" w:rsidR="009C2D0D" w:rsidRPr="00767693" w:rsidRDefault="009C2D0D" w:rsidP="00767693">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767693">
        <w:rPr>
          <w:rFonts w:asciiTheme="minorHAnsi" w:eastAsiaTheme="minorHAnsi" w:hAnsiTheme="minorHAnsi" w:cs="Calibri"/>
          <w:kern w:val="2"/>
          <w:lang w:eastAsia="en-US"/>
          <w14:ligatures w14:val="standardContextual"/>
        </w:rPr>
        <w:t xml:space="preserve">Identyfikacja oparta została na dwóch perspektywach analitycznych. Pierwsza uwzględnia kontekst historyczny Zadania, w szczególności doświadczenia społeczności lokalnych związane z powodziami z 1997 i 2024 </w:t>
      </w:r>
      <w:r w:rsidR="005419D7" w:rsidRPr="00767693">
        <w:rPr>
          <w:rFonts w:asciiTheme="minorHAnsi" w:eastAsiaTheme="minorHAnsi" w:hAnsiTheme="minorHAnsi" w:cs="Calibri"/>
          <w:kern w:val="2"/>
          <w:lang w:eastAsia="en-US"/>
          <w14:ligatures w14:val="standardContextual"/>
        </w:rPr>
        <w:t>.</w:t>
      </w:r>
      <w:r w:rsidRPr="00767693">
        <w:rPr>
          <w:rFonts w:asciiTheme="minorHAnsi" w:eastAsiaTheme="minorHAnsi" w:hAnsiTheme="minorHAnsi" w:cs="Calibri"/>
          <w:kern w:val="2"/>
          <w:lang w:eastAsia="en-US"/>
          <w14:ligatures w14:val="standardContextual"/>
        </w:rPr>
        <w:t xml:space="preserve"> oraz przesiedleniem mieszkańców wsi Pilce</w:t>
      </w:r>
      <w:r w:rsidR="3FACBFE1" w:rsidRPr="00767693">
        <w:rPr>
          <w:rFonts w:asciiTheme="minorHAnsi" w:hAnsiTheme="minorHAnsi"/>
        </w:rPr>
        <w:t xml:space="preserve">, którzy zostali przesiedleni z obszaru planowanego </w:t>
      </w:r>
      <w:r w:rsidR="07F23BDA" w:rsidRPr="00767693">
        <w:rPr>
          <w:rFonts w:asciiTheme="minorHAnsi" w:hAnsiTheme="minorHAnsi"/>
        </w:rPr>
        <w:t>zbiornika</w:t>
      </w:r>
      <w:r w:rsidR="01CB6D66" w:rsidRPr="00767693">
        <w:rPr>
          <w:rFonts w:asciiTheme="minorHAnsi" w:hAnsiTheme="minorHAnsi"/>
        </w:rPr>
        <w:t>, jak wyjaśniono powyżej</w:t>
      </w:r>
      <w:r w:rsidRPr="00767693">
        <w:rPr>
          <w:rFonts w:asciiTheme="minorHAnsi" w:eastAsiaTheme="minorHAnsi" w:hAnsiTheme="minorHAnsi" w:cs="Calibri"/>
          <w:kern w:val="2"/>
          <w:lang w:eastAsia="en-US"/>
          <w14:ligatures w14:val="standardContextual"/>
        </w:rPr>
        <w:t xml:space="preserve">. Druga koncentruje się na charakterystyce przestrzennej i technicznej Zbiornika, obejmując grupy </w:t>
      </w:r>
      <w:r w:rsidRPr="00767693">
        <w:rPr>
          <w:rFonts w:asciiTheme="minorHAnsi" w:hAnsiTheme="minorHAnsi"/>
        </w:rPr>
        <w:t xml:space="preserve"> </w:t>
      </w:r>
      <w:r w:rsidRPr="00767693">
        <w:rPr>
          <w:rFonts w:asciiTheme="minorHAnsi" w:eastAsiaTheme="minorHAnsi" w:hAnsiTheme="minorHAnsi" w:cs="Calibri"/>
          <w:kern w:val="2"/>
          <w:lang w:eastAsia="en-US"/>
          <w14:ligatures w14:val="standardContextual"/>
        </w:rPr>
        <w:t xml:space="preserve">bezpośrednio </w:t>
      </w:r>
      <w:r w:rsidR="00784A7F" w:rsidRPr="00767693">
        <w:rPr>
          <w:rFonts w:asciiTheme="minorHAnsi" w:hAnsiTheme="minorHAnsi"/>
        </w:rPr>
        <w:t xml:space="preserve">i pośrednio </w:t>
      </w:r>
      <w:r w:rsidRPr="00767693">
        <w:rPr>
          <w:rFonts w:asciiTheme="minorHAnsi" w:eastAsiaTheme="minorHAnsi" w:hAnsiTheme="minorHAnsi" w:cs="Calibri"/>
          <w:kern w:val="2"/>
          <w:lang w:eastAsia="en-US"/>
          <w14:ligatures w14:val="standardContextual"/>
        </w:rPr>
        <w:t>dotknięte jego lokalizacją i zasięgiem oddziaływania.</w:t>
      </w:r>
      <w:r w:rsidRPr="00767693">
        <w:rPr>
          <w:rFonts w:asciiTheme="minorHAnsi" w:hAnsiTheme="minorHAnsi"/>
        </w:rPr>
        <w:t xml:space="preserve"> </w:t>
      </w:r>
      <w:r w:rsidR="00784A7F" w:rsidRPr="00767693">
        <w:rPr>
          <w:rFonts w:asciiTheme="minorHAnsi" w:hAnsiTheme="minorHAnsi"/>
        </w:rPr>
        <w:t>Przed zatwierdzeniem projektu przez Bank przeprowadzone zostaną aktywne konsultacje z zainteresowanymi stronami w celu uzupełnienia i zweryfikowania niniejszej analizy, zgodnie z wymogami ESS10 dotyczącymi znaczącego zaangażowania na jak najwcześniejszym etapie.</w:t>
      </w:r>
    </w:p>
    <w:p w14:paraId="765D8CE3" w14:textId="4A3D41A0" w:rsidR="009C2D0D" w:rsidRPr="00767693" w:rsidRDefault="009C2D0D" w:rsidP="00767693">
      <w:pPr>
        <w:pStyle w:val="font-claude-response-body"/>
        <w:spacing w:line="276" w:lineRule="auto"/>
        <w:jc w:val="both"/>
        <w:rPr>
          <w:rFonts w:asciiTheme="minorHAnsi" w:eastAsiaTheme="minorHAnsi" w:hAnsiTheme="minorHAnsi" w:cs="Calibri"/>
          <w:kern w:val="2"/>
          <w:lang w:eastAsia="en-US"/>
          <w14:ligatures w14:val="standardContextual"/>
        </w:rPr>
      </w:pPr>
      <w:r w:rsidRPr="00767693">
        <w:rPr>
          <w:rFonts w:asciiTheme="minorHAnsi" w:eastAsiaTheme="minorHAnsi" w:hAnsiTheme="minorHAnsi" w:cs="Calibri"/>
          <w:kern w:val="2"/>
          <w:lang w:eastAsia="en-US"/>
          <w14:ligatures w14:val="standardContextual"/>
        </w:rPr>
        <w:t xml:space="preserve">Niniejsza analiza ma charakter wstępny i będzie regularnie aktualizowana w miarę postępu realizacji </w:t>
      </w:r>
      <w:r w:rsidR="00735054" w:rsidRPr="00767693">
        <w:rPr>
          <w:rFonts w:asciiTheme="minorHAnsi" w:eastAsiaTheme="minorHAnsi" w:hAnsiTheme="minorHAnsi" w:cs="Calibri"/>
          <w:kern w:val="2"/>
          <w:lang w:eastAsia="en-US"/>
          <w14:ligatures w14:val="standardContextual"/>
        </w:rPr>
        <w:t>Zadania.</w:t>
      </w:r>
    </w:p>
    <w:p w14:paraId="4E73E10D" w14:textId="7C68DF51" w:rsidR="009C2D0D" w:rsidRPr="00767693" w:rsidRDefault="009C2D0D" w:rsidP="00980006">
      <w:pPr>
        <w:pStyle w:val="Heading2"/>
        <w:jc w:val="both"/>
        <w:rPr>
          <w:rFonts w:cs="Calibri"/>
        </w:rPr>
      </w:pPr>
      <w:bookmarkStart w:id="10" w:name="_Toc223000451"/>
      <w:bookmarkStart w:id="11" w:name="_Toc239947108"/>
      <w:r w:rsidRPr="00767693">
        <w:rPr>
          <w:rFonts w:cs="Calibri"/>
        </w:rPr>
        <w:t>Strony</w:t>
      </w:r>
      <w:bookmarkEnd w:id="10"/>
      <w:r w:rsidRPr="00767693">
        <w:rPr>
          <w:rFonts w:cs="Calibri"/>
        </w:rPr>
        <w:t xml:space="preserve"> dotknięte projektem</w:t>
      </w:r>
      <w:bookmarkEnd w:id="11"/>
    </w:p>
    <w:p w14:paraId="4E8D9CF8" w14:textId="6CB66C16" w:rsidR="00225082" w:rsidRPr="00980006" w:rsidRDefault="009C2D0D" w:rsidP="00980006">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Strony dotknięte projektem </w:t>
      </w:r>
      <w:r w:rsidR="005419D7" w:rsidRPr="00980006">
        <w:rPr>
          <w:rFonts w:asciiTheme="minorHAnsi" w:eastAsiaTheme="minorHAnsi" w:hAnsiTheme="minorHAnsi" w:cs="Calibri"/>
          <w:kern w:val="2"/>
          <w:lang w:eastAsia="en-US"/>
          <w14:ligatures w14:val="standardContextual"/>
        </w:rPr>
        <w:t>to</w:t>
      </w:r>
      <w:r w:rsidRPr="00980006">
        <w:rPr>
          <w:rFonts w:asciiTheme="minorHAnsi" w:eastAsiaTheme="minorHAnsi" w:hAnsiTheme="minorHAnsi" w:cs="Calibri"/>
          <w:kern w:val="2"/>
          <w:lang w:eastAsia="en-US"/>
          <w14:ligatures w14:val="standardContextual"/>
        </w:rPr>
        <w:t xml:space="preserve"> społeczności lokalne, ich członk</w:t>
      </w:r>
      <w:r w:rsidR="005419D7" w:rsidRPr="00980006">
        <w:rPr>
          <w:rFonts w:asciiTheme="minorHAnsi" w:eastAsiaTheme="minorHAnsi" w:hAnsiTheme="minorHAnsi" w:cs="Calibri"/>
          <w:kern w:val="2"/>
          <w:lang w:eastAsia="en-US"/>
          <w14:ligatures w14:val="standardContextual"/>
        </w:rPr>
        <w:t>owie</w:t>
      </w:r>
      <w:r w:rsidRPr="00980006">
        <w:rPr>
          <w:rFonts w:asciiTheme="minorHAnsi" w:eastAsiaTheme="minorHAnsi" w:hAnsiTheme="minorHAnsi" w:cs="Calibri"/>
          <w:kern w:val="2"/>
          <w:lang w:eastAsia="en-US"/>
          <w14:ligatures w14:val="standardContextual"/>
        </w:rPr>
        <w:t xml:space="preserve"> oraz inne podmioty, </w:t>
      </w:r>
      <w:r w:rsidRPr="00980006">
        <w:rPr>
          <w:rFonts w:asciiTheme="minorHAnsi" w:hAnsiTheme="minorHAnsi"/>
        </w:rPr>
        <w:t xml:space="preserve">na które zadanie może mieć bezpośredni negatywny wpływ. </w:t>
      </w:r>
      <w:r w:rsidR="007B7635" w:rsidRPr="00980006">
        <w:rPr>
          <w:rFonts w:asciiTheme="minorHAnsi" w:hAnsiTheme="minorHAnsi"/>
        </w:rPr>
        <w:t xml:space="preserve">Osoby dotknięte projektem (PAP) to osoby odczuwające bezpośrednie skutki wywłaszczenia lub ograniczeń w użytkowaniu gruntów, skutkujące: (a) </w:t>
      </w:r>
      <w:r w:rsidR="00735054" w:rsidRPr="00980006">
        <w:rPr>
          <w:rFonts w:asciiTheme="minorHAnsi" w:hAnsiTheme="minorHAnsi"/>
        </w:rPr>
        <w:t>przesiedleniem</w:t>
      </w:r>
      <w:r w:rsidR="007B7635" w:rsidRPr="00980006">
        <w:rPr>
          <w:rFonts w:asciiTheme="minorHAnsi" w:hAnsiTheme="minorHAnsi"/>
        </w:rPr>
        <w:t xml:space="preserve"> fizycznym (przeniesieniem, utratą gruntu pod zabudowę mieszkaniową lub utratą schronienia); i/lub (b) </w:t>
      </w:r>
      <w:r w:rsidR="00735054" w:rsidRPr="00980006">
        <w:rPr>
          <w:rFonts w:asciiTheme="minorHAnsi" w:hAnsiTheme="minorHAnsi"/>
        </w:rPr>
        <w:t>przesiedleniem</w:t>
      </w:r>
      <w:r w:rsidR="007B7635" w:rsidRPr="00980006">
        <w:rPr>
          <w:rFonts w:asciiTheme="minorHAnsi" w:hAnsiTheme="minorHAnsi"/>
        </w:rPr>
        <w:t xml:space="preserve"> ekonomicznym (utratą gruntu, aktywów, dostępu do aktywów, źródeł dochodu lub działalności zapewniającej środki do życia). Obejmuje to osoby fizyczne prowadzące działalność gospodarczą lub generującą środki do życia na obszarze objętym planowanym zbiornikiem, niezależnie od statusu własności gruntu (np. działalność w zakresie wydobycia kruszywa). Łącznie skutki te określa się mianem przymusowego przesiedlenia. PAP obejmują również osoby z nierozstrzygniętymi roszczeniami wynikającymi z przeszłych przejęć gruntów związanych z </w:t>
      </w:r>
      <w:r w:rsidR="00735054" w:rsidRPr="00980006">
        <w:rPr>
          <w:rFonts w:asciiTheme="minorHAnsi" w:hAnsiTheme="minorHAnsi"/>
        </w:rPr>
        <w:t>Zadaniem</w:t>
      </w:r>
      <w:r w:rsidR="007B7635" w:rsidRPr="00980006">
        <w:rPr>
          <w:rFonts w:asciiTheme="minorHAnsi" w:hAnsiTheme="minorHAnsi"/>
        </w:rPr>
        <w:t xml:space="preserve">, które zostaną zidentyfikowane w ramach procesu </w:t>
      </w:r>
      <w:proofErr w:type="spellStart"/>
      <w:r w:rsidR="007B7635" w:rsidRPr="00980006">
        <w:rPr>
          <w:rFonts w:asciiTheme="minorHAnsi" w:hAnsiTheme="minorHAnsi"/>
        </w:rPr>
        <w:t>due</w:t>
      </w:r>
      <w:proofErr w:type="spellEnd"/>
      <w:r w:rsidR="007B7635" w:rsidRPr="00980006">
        <w:rPr>
          <w:rFonts w:asciiTheme="minorHAnsi" w:hAnsiTheme="minorHAnsi"/>
        </w:rPr>
        <w:t xml:space="preserve"> </w:t>
      </w:r>
      <w:proofErr w:type="spellStart"/>
      <w:r w:rsidR="007B7635" w:rsidRPr="00980006">
        <w:rPr>
          <w:rFonts w:asciiTheme="minorHAnsi" w:hAnsiTheme="minorHAnsi"/>
        </w:rPr>
        <w:t>diligence</w:t>
      </w:r>
      <w:proofErr w:type="spellEnd"/>
      <w:r w:rsidR="007B7635" w:rsidRPr="00980006">
        <w:rPr>
          <w:rFonts w:asciiTheme="minorHAnsi" w:hAnsiTheme="minorHAnsi"/>
        </w:rPr>
        <w:t>.</w:t>
      </w:r>
      <w:r w:rsidRPr="00980006">
        <w:rPr>
          <w:rFonts w:asciiTheme="minorHAnsi" w:eastAsiaTheme="minorHAnsi" w:hAnsiTheme="minorHAnsi" w:cs="Calibri"/>
          <w:kern w:val="2"/>
          <w:lang w:eastAsia="en-US"/>
          <w14:ligatures w14:val="standardContextual"/>
        </w:rPr>
        <w:t xml:space="preserve"> W ramach tej kategorii </w:t>
      </w:r>
      <w:r w:rsidR="005419D7" w:rsidRPr="00980006">
        <w:rPr>
          <w:rFonts w:asciiTheme="minorHAnsi" w:eastAsiaTheme="minorHAnsi" w:hAnsiTheme="minorHAnsi" w:cs="Calibri"/>
          <w:kern w:val="2"/>
          <w:lang w:eastAsia="en-US"/>
          <w14:ligatures w14:val="standardContextual"/>
        </w:rPr>
        <w:t>wyróżniono dwie grupy interesariuszy</w:t>
      </w:r>
      <w:r w:rsidR="00BB3E51" w:rsidRPr="00980006">
        <w:rPr>
          <w:rFonts w:asciiTheme="minorHAnsi" w:eastAsiaTheme="minorHAnsi" w:hAnsiTheme="minorHAnsi" w:cs="Calibri"/>
          <w:kern w:val="2"/>
          <w:lang w:eastAsia="en-US"/>
          <w14:ligatures w14:val="standardContextual"/>
        </w:rPr>
        <w:t xml:space="preserve">: </w:t>
      </w:r>
      <w:r w:rsidR="005419D7" w:rsidRPr="00980006">
        <w:rPr>
          <w:rFonts w:asciiTheme="minorHAnsi" w:eastAsiaTheme="minorHAnsi" w:hAnsiTheme="minorHAnsi" w:cs="Calibri"/>
          <w:kern w:val="2"/>
          <w:lang w:eastAsia="en-US"/>
          <w14:ligatures w14:val="standardContextual"/>
        </w:rPr>
        <w:t>osoby dotknięte projektem (PAP) w zakresie dotyczącym przymusowych zajęć nieruchomości</w:t>
      </w:r>
      <w:r w:rsidR="00BB3E51" w:rsidRPr="00980006">
        <w:rPr>
          <w:rFonts w:asciiTheme="minorHAnsi" w:eastAsiaTheme="minorHAnsi" w:hAnsiTheme="minorHAnsi" w:cs="Calibri"/>
          <w:kern w:val="2"/>
          <w:lang w:eastAsia="en-US"/>
          <w14:ligatures w14:val="standardContextual"/>
        </w:rPr>
        <w:t xml:space="preserve"> oraz strony </w:t>
      </w:r>
      <w:r w:rsidR="00225082" w:rsidRPr="00980006">
        <w:rPr>
          <w:rFonts w:asciiTheme="minorHAnsi" w:eastAsiaTheme="minorHAnsi" w:hAnsiTheme="minorHAnsi" w:cs="Calibri"/>
          <w:kern w:val="2"/>
          <w:lang w:eastAsia="en-US"/>
          <w14:ligatures w14:val="standardContextual"/>
        </w:rPr>
        <w:t>objęte</w:t>
      </w:r>
      <w:r w:rsidR="005419D7" w:rsidRPr="00980006">
        <w:rPr>
          <w:rFonts w:asciiTheme="minorHAnsi" w:eastAsiaTheme="minorHAnsi" w:hAnsiTheme="minorHAnsi" w:cs="Calibri"/>
          <w:kern w:val="2"/>
          <w:lang w:eastAsia="en-US"/>
          <w14:ligatures w14:val="standardContextual"/>
        </w:rPr>
        <w:t xml:space="preserve"> innymi niekorzystnymi</w:t>
      </w:r>
      <w:r w:rsidR="00225082" w:rsidRPr="00980006">
        <w:rPr>
          <w:rFonts w:asciiTheme="minorHAnsi" w:eastAsiaTheme="minorHAnsi" w:hAnsiTheme="minorHAnsi" w:cs="Calibri"/>
          <w:kern w:val="2"/>
          <w:lang w:eastAsia="en-US"/>
          <w14:ligatures w14:val="standardContextual"/>
        </w:rPr>
        <w:t xml:space="preserve"> oddziaływaniami projektu</w:t>
      </w:r>
      <w:r w:rsidR="00BB3E51" w:rsidRPr="00980006">
        <w:rPr>
          <w:rFonts w:asciiTheme="minorHAnsi" w:eastAsiaTheme="minorHAnsi" w:hAnsiTheme="minorHAnsi" w:cs="Calibri"/>
          <w:kern w:val="2"/>
          <w:lang w:eastAsia="en-US"/>
          <w14:ligatures w14:val="standardContextual"/>
        </w:rPr>
        <w:t xml:space="preserve">. </w:t>
      </w:r>
    </w:p>
    <w:p w14:paraId="756AB128" w14:textId="1FB85173" w:rsidR="00225082" w:rsidRPr="00980006" w:rsidRDefault="00225082" w:rsidP="00980006">
      <w:pPr>
        <w:pStyle w:val="Heading3"/>
        <w:rPr>
          <w:rFonts w:asciiTheme="majorHAnsi" w:hAnsiTheme="majorHAnsi" w:cs="Calibri"/>
        </w:rPr>
      </w:pPr>
      <w:bookmarkStart w:id="12" w:name="_Toc239947109"/>
      <w:r w:rsidRPr="00980006">
        <w:rPr>
          <w:rFonts w:asciiTheme="majorHAnsi" w:hAnsiTheme="majorHAnsi" w:cs="Calibri"/>
        </w:rPr>
        <w:t>Strony dotknięte zajęciem nieruchomości</w:t>
      </w:r>
      <w:bookmarkEnd w:id="12"/>
    </w:p>
    <w:p w14:paraId="191B3EA0" w14:textId="077FF5C5" w:rsidR="00225082" w:rsidRPr="00980006" w:rsidRDefault="00225082" w:rsidP="00980006">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Do tej grupy należą podmioty, których nieruchomości zostaną zajęte w sposób stały lub czasowy na potrzeby realizacji Zadania. Posiadają one status Osób Dotkniętych Projektem (PAP) w rozumieniu ESS5.</w:t>
      </w:r>
      <w:r w:rsidR="005419D7" w:rsidRPr="00980006">
        <w:rPr>
          <w:rFonts w:asciiTheme="minorHAnsi" w:eastAsiaTheme="minorHAnsi" w:hAnsiTheme="minorHAnsi" w:cs="Calibri"/>
          <w:kern w:val="2"/>
          <w:lang w:eastAsia="en-US"/>
          <w14:ligatures w14:val="standardContextual"/>
        </w:rPr>
        <w:t xml:space="preserve"> Należy tutaj wyróżnić trzy kategorie podmiotów:</w:t>
      </w:r>
    </w:p>
    <w:p w14:paraId="453E339A" w14:textId="2FD5D454" w:rsidR="00225082" w:rsidRPr="00980006" w:rsidRDefault="00225082" w:rsidP="00980006">
      <w:pPr>
        <w:pStyle w:val="font-claude-response-body"/>
        <w:numPr>
          <w:ilvl w:val="0"/>
          <w:numId w:val="18"/>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Właściciele nieruchomości przeznaczonych do wywłaszczenia – </w:t>
      </w:r>
      <w:r w:rsidR="005419D7" w:rsidRPr="00980006">
        <w:rPr>
          <w:rFonts w:asciiTheme="minorHAnsi" w:eastAsiaTheme="minorHAnsi" w:hAnsiTheme="minorHAnsi" w:cs="Calibri"/>
          <w:kern w:val="2"/>
          <w:lang w:eastAsia="en-US"/>
          <w14:ligatures w14:val="standardContextual"/>
        </w:rPr>
        <w:t>d</w:t>
      </w:r>
      <w:r w:rsidRPr="00980006">
        <w:rPr>
          <w:rFonts w:asciiTheme="minorHAnsi" w:eastAsiaTheme="minorHAnsi" w:hAnsiTheme="minorHAnsi" w:cs="Calibri"/>
          <w:kern w:val="2"/>
          <w:lang w:eastAsia="en-US"/>
          <w14:ligatures w14:val="standardContextual"/>
        </w:rPr>
        <w:t xml:space="preserve">o grupy tej należą właściciele </w:t>
      </w:r>
      <w:r w:rsidR="005419D7" w:rsidRPr="00980006">
        <w:rPr>
          <w:rFonts w:asciiTheme="minorHAnsi" w:eastAsiaTheme="minorHAnsi" w:hAnsiTheme="minorHAnsi" w:cs="Calibri"/>
          <w:kern w:val="2"/>
          <w:lang w:eastAsia="en-US"/>
          <w14:ligatures w14:val="standardContextual"/>
        </w:rPr>
        <w:t xml:space="preserve">nieruchomości zabudowanych oraz </w:t>
      </w:r>
      <w:r w:rsidRPr="00980006">
        <w:rPr>
          <w:rFonts w:asciiTheme="minorHAnsi" w:eastAsiaTheme="minorHAnsi" w:hAnsiTheme="minorHAnsi" w:cs="Calibri"/>
          <w:kern w:val="2"/>
          <w:lang w:eastAsia="en-US"/>
          <w14:ligatures w14:val="standardContextual"/>
        </w:rPr>
        <w:t>pozostałych nieruchomości gruntowych przeznaczonych do wywłaszczenia.</w:t>
      </w:r>
    </w:p>
    <w:p w14:paraId="792C9F80" w14:textId="64B23E35" w:rsidR="005419D7" w:rsidRPr="00980006" w:rsidRDefault="00225082" w:rsidP="00980006">
      <w:pPr>
        <w:pStyle w:val="font-claude-response-body"/>
        <w:numPr>
          <w:ilvl w:val="0"/>
          <w:numId w:val="18"/>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Dzierżawcy i użytkownicy działek rolnych w obszarze Zbiornika – </w:t>
      </w:r>
      <w:r w:rsidR="005419D7" w:rsidRPr="00980006">
        <w:rPr>
          <w:rFonts w:asciiTheme="minorHAnsi" w:eastAsiaTheme="minorHAnsi" w:hAnsiTheme="minorHAnsi" w:cs="Calibri"/>
          <w:kern w:val="2"/>
          <w:lang w:eastAsia="en-US"/>
          <w14:ligatures w14:val="standardContextual"/>
        </w:rPr>
        <w:t>podmioty</w:t>
      </w:r>
      <w:r w:rsidRPr="00980006">
        <w:rPr>
          <w:rFonts w:asciiTheme="minorHAnsi" w:eastAsiaTheme="minorHAnsi" w:hAnsiTheme="minorHAnsi" w:cs="Calibri"/>
          <w:kern w:val="2"/>
          <w:lang w:eastAsia="en-US"/>
          <w14:ligatures w14:val="standardContextual"/>
        </w:rPr>
        <w:t xml:space="preserve"> prowadzące działalność rolniczą na gruntach w obszarze Zbiornika, których źródła dochodu mogą zostać bezpośrednio dotknięte realizacją Zadania, niezależnie od statusu własnościowego użytkowanych gruntów.</w:t>
      </w:r>
    </w:p>
    <w:p w14:paraId="778D5FA1" w14:textId="60FDB7C5" w:rsidR="005419D7" w:rsidRPr="00980006" w:rsidRDefault="00225082" w:rsidP="00980006">
      <w:pPr>
        <w:pStyle w:val="font-claude-response-body"/>
        <w:numPr>
          <w:ilvl w:val="0"/>
          <w:numId w:val="18"/>
        </w:numPr>
        <w:spacing w:before="0" w:beforeAutospacing="0" w:after="120" w:afterAutospacing="0" w:line="276" w:lineRule="auto"/>
        <w:jc w:val="both"/>
        <w:rPr>
          <w:rFonts w:ascii="Calibri" w:eastAsiaTheme="minorHAnsi" w:hAnsi="Calibri" w:cs="Calibri"/>
          <w:kern w:val="2"/>
          <w:sz w:val="22"/>
          <w:szCs w:val="22"/>
          <w:lang w:eastAsia="en-US"/>
          <w14:ligatures w14:val="standardContextual"/>
        </w:rPr>
      </w:pPr>
      <w:r w:rsidRPr="00980006">
        <w:rPr>
          <w:rFonts w:asciiTheme="minorHAnsi" w:eastAsiaTheme="minorHAnsi" w:hAnsiTheme="minorHAnsi" w:cs="Calibri"/>
          <w:kern w:val="2"/>
          <w:lang w:eastAsia="en-US"/>
          <w14:ligatures w14:val="standardContextual"/>
        </w:rPr>
        <w:t xml:space="preserve">Kopalnia Surowców Mineralnych „Byczeń" – podmiot prowadzący działalność wydobywczą i przeróbczą kruszywa na gruntach w obszarze planowanego </w:t>
      </w:r>
      <w:r w:rsidR="00735054" w:rsidRPr="00980006">
        <w:rPr>
          <w:rFonts w:asciiTheme="minorHAnsi" w:hAnsiTheme="minorHAnsi"/>
        </w:rPr>
        <w:t>Z</w:t>
      </w:r>
      <w:r w:rsidRPr="00980006">
        <w:rPr>
          <w:rFonts w:asciiTheme="minorHAnsi" w:hAnsiTheme="minorHAnsi"/>
        </w:rPr>
        <w:t>biornik</w:t>
      </w:r>
      <w:r w:rsidR="00735054" w:rsidRPr="00980006">
        <w:rPr>
          <w:rFonts w:asciiTheme="minorHAnsi" w:hAnsiTheme="minorHAnsi"/>
        </w:rPr>
        <w:t>a</w:t>
      </w:r>
      <w:r w:rsidR="007B7635" w:rsidRPr="00980006">
        <w:rPr>
          <w:rFonts w:asciiTheme="minorHAnsi" w:hAnsiTheme="minorHAnsi"/>
        </w:rPr>
        <w:t>, na którego działalność i związane z nią źródła utrzymania zadanie będzie miało bezpośredni wpływ, wraz z jego obecną kadrą pracowniczą</w:t>
      </w:r>
      <w:r w:rsidRPr="00980006">
        <w:rPr>
          <w:rFonts w:asciiTheme="minorHAnsi" w:hAnsiTheme="minorHAnsi"/>
        </w:rPr>
        <w:t xml:space="preserve">. </w:t>
      </w:r>
    </w:p>
    <w:p w14:paraId="08A28DB0" w14:textId="05B7EADE" w:rsidR="00225082" w:rsidRPr="00980006" w:rsidRDefault="00225082" w:rsidP="00980006">
      <w:pPr>
        <w:pStyle w:val="Heading3"/>
        <w:jc w:val="both"/>
        <w:rPr>
          <w:rFonts w:cs="Calibri"/>
        </w:rPr>
      </w:pPr>
      <w:bookmarkStart w:id="13" w:name="_Toc223000453"/>
      <w:bookmarkStart w:id="14" w:name="_Toc239947110"/>
      <w:r w:rsidRPr="00980006">
        <w:rPr>
          <w:rFonts w:cs="Calibri"/>
        </w:rPr>
        <w:t>Pozostałe strony dotknięte negatywnymi oddziaływaniami projektu</w:t>
      </w:r>
      <w:bookmarkEnd w:id="13"/>
      <w:bookmarkEnd w:id="14"/>
    </w:p>
    <w:p w14:paraId="0552B928" w14:textId="1F8696E9" w:rsidR="005419D7" w:rsidRPr="00980006" w:rsidRDefault="005419D7" w:rsidP="00980006">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W tej kategorii interesariuszy można wyróżnić</w:t>
      </w:r>
      <w:r w:rsidR="006D1B90" w:rsidRPr="00980006">
        <w:rPr>
          <w:rFonts w:asciiTheme="minorHAnsi" w:eastAsiaTheme="minorHAnsi" w:hAnsiTheme="minorHAnsi" w:cs="Calibri"/>
          <w:kern w:val="2"/>
          <w:lang w:eastAsia="en-US"/>
          <w14:ligatures w14:val="standardContextual"/>
        </w:rPr>
        <w:t>:</w:t>
      </w:r>
    </w:p>
    <w:p w14:paraId="5F22454B" w14:textId="57626784" w:rsidR="00225082" w:rsidRPr="00980006" w:rsidRDefault="00225082" w:rsidP="00980006">
      <w:pPr>
        <w:pStyle w:val="font-claude-response-body"/>
        <w:numPr>
          <w:ilvl w:val="0"/>
          <w:numId w:val="19"/>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Użytkowni</w:t>
      </w:r>
      <w:r w:rsidR="006D1B90" w:rsidRPr="00980006">
        <w:rPr>
          <w:rFonts w:asciiTheme="minorHAnsi" w:eastAsiaTheme="minorHAnsi" w:hAnsiTheme="minorHAnsi" w:cs="Calibri"/>
          <w:kern w:val="2"/>
          <w:lang w:eastAsia="en-US"/>
          <w14:ligatures w14:val="standardContextual"/>
        </w:rPr>
        <w:t>ków</w:t>
      </w:r>
      <w:r w:rsidRPr="00980006">
        <w:rPr>
          <w:rFonts w:asciiTheme="minorHAnsi" w:eastAsiaTheme="minorHAnsi" w:hAnsiTheme="minorHAnsi" w:cs="Calibri"/>
          <w:kern w:val="2"/>
          <w:lang w:eastAsia="en-US"/>
          <w14:ligatures w14:val="standardContextual"/>
        </w:rPr>
        <w:t xml:space="preserve"> wód podziemnych i właściciel</w:t>
      </w:r>
      <w:r w:rsidR="006D1B90" w:rsidRPr="00980006">
        <w:rPr>
          <w:rFonts w:asciiTheme="minorHAnsi" w:eastAsiaTheme="minorHAnsi" w:hAnsiTheme="minorHAnsi" w:cs="Calibri"/>
          <w:kern w:val="2"/>
          <w:lang w:eastAsia="en-US"/>
          <w14:ligatures w14:val="standardContextual"/>
        </w:rPr>
        <w:t>i</w:t>
      </w:r>
      <w:r w:rsidRPr="00980006">
        <w:rPr>
          <w:rFonts w:asciiTheme="minorHAnsi" w:eastAsiaTheme="minorHAnsi" w:hAnsiTheme="minorHAnsi" w:cs="Calibri"/>
          <w:kern w:val="2"/>
          <w:lang w:eastAsia="en-US"/>
          <w14:ligatures w14:val="standardContextual"/>
        </w:rPr>
        <w:t xml:space="preserve"> indywidualnych studni – osoby, których dostęp do wody może ulec zmianie wskutek modyfikacji poziomu wód gruntowych związanej z budową i funkcjonowaniem Zbiornika.</w:t>
      </w:r>
    </w:p>
    <w:p w14:paraId="5C7EE39A" w14:textId="77777777" w:rsidR="000800FC" w:rsidRPr="00980006" w:rsidRDefault="000800FC" w:rsidP="00980006">
      <w:pPr>
        <w:pStyle w:val="font-claude-response-body"/>
        <w:numPr>
          <w:ilvl w:val="0"/>
          <w:numId w:val="19"/>
        </w:numPr>
        <w:spacing w:before="0" w:beforeAutospacing="0" w:after="120" w:afterAutospacing="0" w:line="276" w:lineRule="auto"/>
        <w:jc w:val="both"/>
        <w:rPr>
          <w:rFonts w:asciiTheme="minorHAnsi" w:eastAsiaTheme="minorHAnsi" w:hAnsiTheme="minorHAnsi" w:cstheme="minorBidi"/>
          <w:kern w:val="2"/>
          <w14:ligatures w14:val="standardContextual"/>
        </w:rPr>
      </w:pPr>
      <w:r w:rsidRPr="00980006">
        <w:rPr>
          <w:rFonts w:asciiTheme="minorHAnsi" w:eastAsiaTheme="minorHAnsi" w:hAnsiTheme="minorHAnsi" w:cstheme="minorBidi"/>
          <w:kern w:val="2"/>
          <w14:ligatures w14:val="standardContextual"/>
        </w:rPr>
        <w:t xml:space="preserve">Społeczności narażone na skutki związane z budową – gospodarstwa domowe, przedsiębiorstwa, użytkownicy gruntów i inne podmioty znajdujące się w pobliżu placu budowy, narażone na tymczasowe uciążliwości, w tym pył, hałas, wibracje, utrudnienia w ruchu drogowym, zmiany tras dojazdowych oraz tymczasowe zakłócenia w prowadzeniu działalności. Do tej grupy należą w szczególności mieszkańcy miejscowości położonych najbliżej placu budowy: </w:t>
      </w:r>
      <w:proofErr w:type="spellStart"/>
      <w:r w:rsidRPr="00980006">
        <w:rPr>
          <w:rFonts w:asciiTheme="minorHAnsi" w:eastAsiaTheme="minorHAnsi" w:hAnsiTheme="minorHAnsi" w:cstheme="minorBidi"/>
          <w:kern w:val="2"/>
          <w14:ligatures w14:val="standardContextual"/>
        </w:rPr>
        <w:t>Ożary</w:t>
      </w:r>
      <w:proofErr w:type="spellEnd"/>
      <w:r w:rsidRPr="00980006">
        <w:rPr>
          <w:rFonts w:asciiTheme="minorHAnsi" w:eastAsiaTheme="minorHAnsi" w:hAnsiTheme="minorHAnsi" w:cstheme="minorBidi"/>
          <w:kern w:val="2"/>
          <w14:ligatures w14:val="standardContextual"/>
        </w:rPr>
        <w:t>, Suszka, Dzbanów, Janowiec i Przyłęk</w:t>
      </w:r>
    </w:p>
    <w:p w14:paraId="40C93C77" w14:textId="01085CFF" w:rsidR="00225082" w:rsidRPr="00980006" w:rsidRDefault="00225082" w:rsidP="00980006">
      <w:pPr>
        <w:pStyle w:val="font-claude-response-body"/>
        <w:numPr>
          <w:ilvl w:val="0"/>
          <w:numId w:val="19"/>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980006">
        <w:rPr>
          <w:rFonts w:asciiTheme="minorHAnsi" w:hAnsiTheme="minorHAnsi"/>
        </w:rPr>
        <w:t xml:space="preserve">Byli </w:t>
      </w:r>
      <w:proofErr w:type="spellStart"/>
      <w:r w:rsidRPr="00980006">
        <w:rPr>
          <w:rFonts w:asciiTheme="minorHAnsi" w:hAnsiTheme="minorHAnsi"/>
        </w:rPr>
        <w:t>mieszkańcy</w:t>
      </w:r>
      <w:r w:rsidRPr="00980006">
        <w:rPr>
          <w:rFonts w:asciiTheme="minorHAnsi" w:eastAsiaTheme="minorHAnsi" w:hAnsiTheme="minorHAnsi" w:cs="Calibri"/>
          <w:kern w:val="2"/>
          <w:lang w:eastAsia="en-US"/>
          <w14:ligatures w14:val="standardContextual"/>
        </w:rPr>
        <w:t>By</w:t>
      </w:r>
      <w:r w:rsidR="006D1B90" w:rsidRPr="00980006">
        <w:rPr>
          <w:rFonts w:asciiTheme="minorHAnsi" w:eastAsiaTheme="minorHAnsi" w:hAnsiTheme="minorHAnsi" w:cs="Calibri"/>
          <w:kern w:val="2"/>
          <w:lang w:eastAsia="en-US"/>
          <w14:ligatures w14:val="standardContextual"/>
        </w:rPr>
        <w:t>łych</w:t>
      </w:r>
      <w:proofErr w:type="spellEnd"/>
      <w:r w:rsidRPr="00980006">
        <w:rPr>
          <w:rFonts w:asciiTheme="minorHAnsi" w:eastAsiaTheme="minorHAnsi" w:hAnsiTheme="minorHAnsi" w:cs="Calibri"/>
          <w:kern w:val="2"/>
          <w:lang w:eastAsia="en-US"/>
          <w14:ligatures w14:val="standardContextual"/>
        </w:rPr>
        <w:t xml:space="preserve"> mieszkańc</w:t>
      </w:r>
      <w:r w:rsidR="006D1B90" w:rsidRPr="00980006">
        <w:rPr>
          <w:rFonts w:asciiTheme="minorHAnsi" w:eastAsiaTheme="minorHAnsi" w:hAnsiTheme="minorHAnsi" w:cs="Calibri"/>
          <w:kern w:val="2"/>
          <w:lang w:eastAsia="en-US"/>
          <w14:ligatures w14:val="standardContextual"/>
        </w:rPr>
        <w:t>ów</w:t>
      </w:r>
      <w:r w:rsidRPr="00980006">
        <w:rPr>
          <w:rFonts w:asciiTheme="minorHAnsi" w:eastAsiaTheme="minorHAnsi" w:hAnsiTheme="minorHAnsi" w:cs="Calibri"/>
          <w:kern w:val="2"/>
          <w:lang w:eastAsia="en-US"/>
          <w14:ligatures w14:val="standardContextual"/>
        </w:rPr>
        <w:t xml:space="preserve"> wsi Pilce – osoby przesiedlone z wsi Pilce po powodzi 1997 r</w:t>
      </w:r>
      <w:r w:rsidR="006D1B90" w:rsidRPr="00980006">
        <w:rPr>
          <w:rFonts w:asciiTheme="minorHAnsi" w:eastAsiaTheme="minorHAnsi" w:hAnsiTheme="minorHAnsi" w:cs="Calibri"/>
          <w:kern w:val="2"/>
          <w:lang w:eastAsia="en-US"/>
          <w14:ligatures w14:val="standardContextual"/>
        </w:rPr>
        <w:t>.</w:t>
      </w:r>
      <w:r w:rsidRPr="00980006">
        <w:rPr>
          <w:rFonts w:asciiTheme="minorHAnsi" w:eastAsiaTheme="minorHAnsi" w:hAnsiTheme="minorHAnsi" w:cs="Calibri"/>
          <w:kern w:val="2"/>
          <w:lang w:eastAsia="en-US"/>
          <w14:ligatures w14:val="standardContextual"/>
        </w:rPr>
        <w:t xml:space="preserve"> (w 1998 r</w:t>
      </w:r>
      <w:r w:rsidR="006D1B90" w:rsidRPr="00980006">
        <w:rPr>
          <w:rFonts w:asciiTheme="minorHAnsi" w:eastAsiaTheme="minorHAnsi" w:hAnsiTheme="minorHAnsi" w:cs="Calibri"/>
          <w:kern w:val="2"/>
          <w:lang w:eastAsia="en-US"/>
          <w14:ligatures w14:val="standardContextual"/>
        </w:rPr>
        <w:t>.</w:t>
      </w:r>
      <w:r w:rsidRPr="00980006">
        <w:rPr>
          <w:rFonts w:asciiTheme="minorHAnsi" w:eastAsiaTheme="minorHAnsi" w:hAnsiTheme="minorHAnsi" w:cs="Calibri"/>
          <w:kern w:val="2"/>
          <w:lang w:eastAsia="en-US"/>
          <w14:ligatures w14:val="standardContextual"/>
        </w:rPr>
        <w:t xml:space="preserve"> wieś zamieszkiwało 221 osób), zamieszkałe obecnie głównie w Kamieńcu Ząbkowickim i w innych miejscowościach regionu.</w:t>
      </w:r>
      <w:r w:rsidR="00632D55" w:rsidRPr="00980006">
        <w:rPr>
          <w:rFonts w:asciiTheme="minorHAnsi" w:hAnsiTheme="minorHAnsi"/>
        </w:rPr>
        <w:t xml:space="preserve"> </w:t>
      </w:r>
      <w:r w:rsidR="00632D55" w:rsidRPr="00980006">
        <w:rPr>
          <w:rFonts w:asciiTheme="minorHAnsi" w:eastAsiaTheme="minorHAnsi" w:hAnsiTheme="minorHAnsi" w:cs="Calibri"/>
          <w:kern w:val="2"/>
          <w:lang w:eastAsia="en-US"/>
          <w14:ligatures w14:val="standardContextual"/>
        </w:rPr>
        <w:t xml:space="preserve">W ramach analizy </w:t>
      </w:r>
      <w:proofErr w:type="spellStart"/>
      <w:r w:rsidR="00632D55" w:rsidRPr="00980006">
        <w:rPr>
          <w:rFonts w:asciiTheme="minorHAnsi" w:eastAsiaTheme="minorHAnsi" w:hAnsiTheme="minorHAnsi" w:cs="Calibri"/>
          <w:kern w:val="2"/>
          <w:lang w:eastAsia="en-US"/>
          <w14:ligatures w14:val="standardContextual"/>
        </w:rPr>
        <w:t>due</w:t>
      </w:r>
      <w:proofErr w:type="spellEnd"/>
      <w:r w:rsidR="00632D55" w:rsidRPr="00980006">
        <w:rPr>
          <w:rFonts w:asciiTheme="minorHAnsi" w:eastAsiaTheme="minorHAnsi" w:hAnsiTheme="minorHAnsi" w:cs="Calibri"/>
          <w:kern w:val="2"/>
          <w:lang w:eastAsia="en-US"/>
          <w14:ligatures w14:val="standardContextual"/>
        </w:rPr>
        <w:t xml:space="preserve"> </w:t>
      </w:r>
      <w:proofErr w:type="spellStart"/>
      <w:r w:rsidR="00632D55" w:rsidRPr="00980006">
        <w:rPr>
          <w:rFonts w:asciiTheme="minorHAnsi" w:eastAsiaTheme="minorHAnsi" w:hAnsiTheme="minorHAnsi" w:cs="Calibri"/>
          <w:kern w:val="2"/>
          <w:lang w:eastAsia="en-US"/>
          <w14:ligatures w14:val="standardContextual"/>
        </w:rPr>
        <w:t>diligence</w:t>
      </w:r>
      <w:proofErr w:type="spellEnd"/>
      <w:r w:rsidR="00632D55" w:rsidRPr="00980006">
        <w:rPr>
          <w:rFonts w:asciiTheme="minorHAnsi" w:eastAsiaTheme="minorHAnsi" w:hAnsiTheme="minorHAnsi" w:cs="Calibri"/>
          <w:kern w:val="2"/>
          <w:lang w:eastAsia="en-US"/>
          <w14:ligatures w14:val="standardContextual"/>
        </w:rPr>
        <w:t xml:space="preserve"> z 2026 r. potwierdzono, że proces przesiedleń został w pełni zakończony i nie zidentyfikowano żadnych nierozstrzygniętych roszczeń. W ramach   nie zidentyfikowano podstaw do nowych roszczeń. Grupa ta może jednak odczuć skutki realizacji Zadania w związku z fizyczną transformacją i zalaniem obszaru, na którym wcześniej mieszkała. </w:t>
      </w:r>
    </w:p>
    <w:p w14:paraId="54A36B2F" w14:textId="4D01B177" w:rsidR="00225082" w:rsidRPr="00980006" w:rsidRDefault="00225082" w:rsidP="00980006">
      <w:pPr>
        <w:pStyle w:val="Heading3"/>
        <w:jc w:val="both"/>
        <w:rPr>
          <w:rFonts w:cs="Calibri"/>
        </w:rPr>
      </w:pPr>
      <w:bookmarkStart w:id="15" w:name="_Toc223000455"/>
      <w:bookmarkStart w:id="16" w:name="_Toc239947111"/>
      <w:r w:rsidRPr="00980006">
        <w:rPr>
          <w:rFonts w:cs="Calibri"/>
        </w:rPr>
        <w:t xml:space="preserve">Beneficjenci </w:t>
      </w:r>
      <w:bookmarkEnd w:id="15"/>
      <w:r w:rsidRPr="00980006">
        <w:rPr>
          <w:rFonts w:cs="Calibri"/>
        </w:rPr>
        <w:t>zabezpieczenia przeciwpowodziowego</w:t>
      </w:r>
      <w:bookmarkEnd w:id="16"/>
    </w:p>
    <w:p w14:paraId="47B70870" w14:textId="545C6F73" w:rsidR="00225082" w:rsidRPr="00980006" w:rsidRDefault="00225082" w:rsidP="00980006">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Mieszkańcy miejscowości na odcinku Kamieniec Ząbkowicki – Topola (ok. 5 300 osób w miejscowościach Kamieniec Ząbkowicki, Byczeń, Bartniki i Topola) – bezpośredni beneficjenci funkcji przeciwpowodziowej Zbiornika</w:t>
      </w:r>
      <w:r w:rsidRPr="00980006">
        <w:rPr>
          <w:rFonts w:asciiTheme="minorHAnsi" w:hAnsiTheme="minorHAnsi"/>
        </w:rPr>
        <w:t>.</w:t>
      </w:r>
      <w:r w:rsidRPr="00980006">
        <w:rPr>
          <w:rFonts w:asciiTheme="minorHAnsi" w:eastAsiaTheme="minorHAnsi" w:hAnsiTheme="minorHAnsi" w:cs="Calibri"/>
          <w:kern w:val="2"/>
          <w:lang w:eastAsia="en-US"/>
          <w14:ligatures w14:val="standardContextual"/>
        </w:rPr>
        <w:t xml:space="preserve"> </w:t>
      </w:r>
    </w:p>
    <w:p w14:paraId="0FF9D48F" w14:textId="778EAC14" w:rsidR="00225082" w:rsidRPr="00980006" w:rsidRDefault="00225082" w:rsidP="00980006">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Właściciele nieruchomości w bezpośrednim sąsiedztwie czaszy Zbiornika, w tym mieszkańcy miejscowości Suszka, </w:t>
      </w:r>
      <w:proofErr w:type="spellStart"/>
      <w:r w:rsidRPr="00980006">
        <w:rPr>
          <w:rFonts w:asciiTheme="minorHAnsi" w:eastAsiaTheme="minorHAnsi" w:hAnsiTheme="minorHAnsi" w:cs="Calibri"/>
          <w:kern w:val="2"/>
          <w:lang w:eastAsia="en-US"/>
          <w14:ligatures w14:val="standardContextual"/>
        </w:rPr>
        <w:t>Ożary</w:t>
      </w:r>
      <w:proofErr w:type="spellEnd"/>
      <w:r w:rsidRPr="00980006">
        <w:rPr>
          <w:rFonts w:asciiTheme="minorHAnsi" w:eastAsiaTheme="minorHAnsi" w:hAnsiTheme="minorHAnsi" w:cs="Calibri"/>
          <w:kern w:val="2"/>
          <w:lang w:eastAsia="en-US"/>
          <w14:ligatures w14:val="standardContextual"/>
        </w:rPr>
        <w:t xml:space="preserve"> i Dzbanów – potencjalni beneficjenci wzrostu atrakcyjności turystycznej regionu i wartości nieruchomości po powstaniu Zbiornika, </w:t>
      </w:r>
    </w:p>
    <w:p w14:paraId="143091A5" w14:textId="037B7E1A" w:rsidR="00225082" w:rsidRPr="00980006" w:rsidRDefault="00225082" w:rsidP="00980006">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Mieszkańcy gminy </w:t>
      </w:r>
      <w:proofErr w:type="spellStart"/>
      <w:r w:rsidRPr="00980006">
        <w:rPr>
          <w:rFonts w:asciiTheme="minorHAnsi" w:eastAsiaTheme="minorHAnsi" w:hAnsiTheme="minorHAnsi" w:cs="Calibri"/>
          <w:kern w:val="2"/>
          <w:lang w:eastAsia="en-US"/>
          <w14:ligatures w14:val="standardContextual"/>
        </w:rPr>
        <w:t>Bardo</w:t>
      </w:r>
      <w:proofErr w:type="spellEnd"/>
      <w:r w:rsidRPr="00980006">
        <w:rPr>
          <w:rFonts w:asciiTheme="minorHAnsi" w:eastAsiaTheme="minorHAnsi" w:hAnsiTheme="minorHAnsi" w:cs="Calibri"/>
          <w:kern w:val="2"/>
          <w:lang w:eastAsia="en-US"/>
          <w14:ligatures w14:val="standardContextual"/>
        </w:rPr>
        <w:t xml:space="preserve"> – społeczność zlokalizowana w obszarze ochrony Zbiornika (ok. 1 000 osób w obszarze bezpośredniego oddziaływania</w:t>
      </w:r>
      <w:r w:rsidR="006D1B90" w:rsidRPr="00980006">
        <w:rPr>
          <w:rFonts w:asciiTheme="minorHAnsi" w:eastAsiaTheme="minorHAnsi" w:hAnsiTheme="minorHAnsi" w:cs="Calibri"/>
          <w:kern w:val="2"/>
          <w:lang w:eastAsia="en-US"/>
          <w14:ligatures w14:val="standardContextual"/>
        </w:rPr>
        <w:t xml:space="preserve"> przeciwpowodziowego Zbiornika</w:t>
      </w:r>
      <w:r w:rsidRPr="00980006">
        <w:rPr>
          <w:rFonts w:asciiTheme="minorHAnsi" w:eastAsiaTheme="minorHAnsi" w:hAnsiTheme="minorHAnsi" w:cs="Calibri"/>
          <w:kern w:val="2"/>
          <w:lang w:eastAsia="en-US"/>
          <w14:ligatures w14:val="standardContextual"/>
        </w:rPr>
        <w:t>)</w:t>
      </w:r>
      <w:r w:rsidR="006D1B90" w:rsidRPr="00980006">
        <w:rPr>
          <w:rFonts w:asciiTheme="minorHAnsi" w:eastAsiaTheme="minorHAnsi" w:hAnsiTheme="minorHAnsi" w:cs="Calibri"/>
          <w:kern w:val="2"/>
          <w:lang w:eastAsia="en-US"/>
          <w14:ligatures w14:val="standardContextual"/>
        </w:rPr>
        <w:t>,</w:t>
      </w:r>
    </w:p>
    <w:p w14:paraId="1C53CE08" w14:textId="2B90F9C0" w:rsidR="00225082" w:rsidRPr="00980006" w:rsidRDefault="00225082" w:rsidP="00980006">
      <w:pPr>
        <w:pStyle w:val="font-claude-response-body"/>
        <w:numPr>
          <w:ilvl w:val="0"/>
          <w:numId w:val="9"/>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Mieszkańcy gmin Paczków, Otmuchów i Nysa – pośredni beneficjenci Zadania, zlokalizowani w obszarze kaskady zbiorników Nysy Kłodzkiej.</w:t>
      </w:r>
    </w:p>
    <w:p w14:paraId="4D0842E1" w14:textId="77777777" w:rsidR="00225082" w:rsidRPr="00980006" w:rsidRDefault="00225082" w:rsidP="00225082">
      <w:pPr>
        <w:pStyle w:val="Heading2"/>
        <w:rPr>
          <w:rFonts w:asciiTheme="minorHAnsi" w:hAnsiTheme="minorHAnsi" w:cs="Calibri"/>
        </w:rPr>
      </w:pPr>
      <w:bookmarkStart w:id="17" w:name="_Toc239947112"/>
      <w:r w:rsidRPr="00980006">
        <w:rPr>
          <w:rFonts w:asciiTheme="minorHAnsi" w:hAnsiTheme="minorHAnsi" w:cs="Calibri"/>
        </w:rPr>
        <w:t>Inne zainteresowane strony</w:t>
      </w:r>
      <w:bookmarkEnd w:id="17"/>
    </w:p>
    <w:p w14:paraId="0A6250D1" w14:textId="7AC49924" w:rsidR="00225082" w:rsidRPr="00980006" w:rsidRDefault="00225082" w:rsidP="00225082">
      <w:pPr>
        <w:pStyle w:val="Heading3"/>
        <w:rPr>
          <w:rFonts w:asciiTheme="majorHAnsi" w:hAnsiTheme="majorHAnsi" w:cs="Calibri"/>
        </w:rPr>
      </w:pPr>
      <w:bookmarkStart w:id="18" w:name="_Toc223000456"/>
      <w:bookmarkStart w:id="19" w:name="_Toc239947113"/>
      <w:r w:rsidRPr="00980006">
        <w:rPr>
          <w:rFonts w:asciiTheme="majorHAnsi" w:hAnsiTheme="majorHAnsi" w:cs="Calibri"/>
        </w:rPr>
        <w:t>Instytucje administracji publicznej szczebla gminnego i powiatowego</w:t>
      </w:r>
      <w:bookmarkEnd w:id="18"/>
      <w:bookmarkEnd w:id="19"/>
      <w:r w:rsidRPr="00980006">
        <w:rPr>
          <w:rFonts w:asciiTheme="majorHAnsi" w:hAnsiTheme="majorHAnsi" w:cs="Calibri"/>
        </w:rPr>
        <w:t xml:space="preserve"> </w:t>
      </w:r>
    </w:p>
    <w:p w14:paraId="0F101AB4" w14:textId="1D31A266" w:rsidR="00225082" w:rsidRPr="00980006" w:rsidRDefault="00225082" w:rsidP="009414A7">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Władze gmin Kamieniec Ząbkowicki i </w:t>
      </w:r>
      <w:proofErr w:type="spellStart"/>
      <w:r w:rsidRPr="00980006">
        <w:rPr>
          <w:rFonts w:asciiTheme="minorHAnsi" w:eastAsiaTheme="minorHAnsi" w:hAnsiTheme="minorHAnsi" w:cs="Calibri"/>
          <w:kern w:val="2"/>
          <w:lang w:eastAsia="en-US"/>
          <w14:ligatures w14:val="standardContextual"/>
        </w:rPr>
        <w:t>Bardo</w:t>
      </w:r>
      <w:proofErr w:type="spellEnd"/>
      <w:r w:rsidRPr="00980006">
        <w:rPr>
          <w:rFonts w:asciiTheme="minorHAnsi" w:eastAsiaTheme="minorHAnsi" w:hAnsiTheme="minorHAnsi" w:cs="Calibri"/>
          <w:kern w:val="2"/>
          <w:lang w:eastAsia="en-US"/>
          <w14:ligatures w14:val="standardContextual"/>
        </w:rPr>
        <w:t xml:space="preserve">; </w:t>
      </w:r>
    </w:p>
    <w:p w14:paraId="4595C9CB" w14:textId="77777777" w:rsidR="00225082" w:rsidRPr="00980006" w:rsidRDefault="00225082" w:rsidP="009414A7">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Sołtysi miejscowości </w:t>
      </w:r>
      <w:proofErr w:type="spellStart"/>
      <w:r w:rsidRPr="00980006">
        <w:rPr>
          <w:rFonts w:asciiTheme="minorHAnsi" w:eastAsiaTheme="minorHAnsi" w:hAnsiTheme="minorHAnsi" w:cs="Calibri"/>
          <w:kern w:val="2"/>
          <w:lang w:eastAsia="en-US"/>
          <w14:ligatures w14:val="standardContextual"/>
        </w:rPr>
        <w:t>Ożary</w:t>
      </w:r>
      <w:proofErr w:type="spellEnd"/>
      <w:r w:rsidRPr="00980006">
        <w:rPr>
          <w:rFonts w:asciiTheme="minorHAnsi" w:eastAsiaTheme="minorHAnsi" w:hAnsiTheme="minorHAnsi" w:cs="Calibri"/>
          <w:kern w:val="2"/>
          <w:lang w:eastAsia="en-US"/>
          <w14:ligatures w14:val="standardContextual"/>
        </w:rPr>
        <w:t xml:space="preserve">, Suszka, Dzbanów i Przyłęk; </w:t>
      </w:r>
    </w:p>
    <w:p w14:paraId="5613C838" w14:textId="460EEC8D" w:rsidR="00225082" w:rsidRPr="00980006" w:rsidRDefault="00225082" w:rsidP="009414A7">
      <w:pPr>
        <w:pStyle w:val="font-claude-response-body"/>
        <w:numPr>
          <w:ilvl w:val="0"/>
          <w:numId w:val="10"/>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Starostwo Powiatowe w Ząbkowicach Śląskich.</w:t>
      </w:r>
    </w:p>
    <w:p w14:paraId="38CCA265" w14:textId="12AF34B4" w:rsidR="00225082" w:rsidRPr="00980006" w:rsidRDefault="00225082" w:rsidP="00980006">
      <w:pPr>
        <w:pStyle w:val="Heading3"/>
        <w:spacing w:line="276" w:lineRule="auto"/>
        <w:jc w:val="both"/>
        <w:rPr>
          <w:rFonts w:asciiTheme="majorHAnsi" w:hAnsiTheme="majorHAnsi" w:cs="Calibri"/>
        </w:rPr>
      </w:pPr>
      <w:bookmarkStart w:id="20" w:name="_Toc223000457"/>
      <w:bookmarkStart w:id="21" w:name="_Toc239947114"/>
      <w:r w:rsidRPr="00980006">
        <w:rPr>
          <w:rFonts w:asciiTheme="majorHAnsi" w:hAnsiTheme="majorHAnsi" w:cs="Calibri"/>
        </w:rPr>
        <w:t xml:space="preserve">Instytucje administracji publicznej </w:t>
      </w:r>
      <w:bookmarkEnd w:id="20"/>
      <w:r w:rsidRPr="00980006">
        <w:rPr>
          <w:rFonts w:asciiTheme="majorHAnsi" w:hAnsiTheme="majorHAnsi" w:cs="Calibri"/>
        </w:rPr>
        <w:t>szczebla wojewódzkiego i krajowego</w:t>
      </w:r>
      <w:bookmarkEnd w:id="21"/>
      <w:r w:rsidRPr="00980006">
        <w:rPr>
          <w:rFonts w:asciiTheme="majorHAnsi" w:hAnsiTheme="majorHAnsi" w:cs="Calibri"/>
        </w:rPr>
        <w:t xml:space="preserve"> </w:t>
      </w:r>
    </w:p>
    <w:p w14:paraId="170527B0" w14:textId="022AEE6D"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Dolnośląski Urząd Wojewódzki / Wojewoda Dolnośląski; </w:t>
      </w:r>
    </w:p>
    <w:p w14:paraId="4FC74C07" w14:textId="7AF3254B"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Regionalny Dyrektor Ochrony Środowiska we Wrocławiu; </w:t>
      </w:r>
    </w:p>
    <w:p w14:paraId="649C2E08" w14:textId="04E0DC8A"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Dolnośląski Wojewódzki Konserwator Zabytków – Delegatura w Wałbrzychu; </w:t>
      </w:r>
    </w:p>
    <w:p w14:paraId="06786F1D" w14:textId="565CBF12"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Krajowy Ośrodek Wsparcia Rolnictwa (KOWR); </w:t>
      </w:r>
    </w:p>
    <w:p w14:paraId="22FC2204" w14:textId="3E0B0399"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Agencja Restrukturyzacji i Modernizacji Rolnictwa (ARiMR); </w:t>
      </w:r>
    </w:p>
    <w:p w14:paraId="597A3278" w14:textId="77777777"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Marszałek Województwa Dolnośląskiego;</w:t>
      </w:r>
    </w:p>
    <w:p w14:paraId="4FF4F8D7" w14:textId="42E0A805" w:rsidR="00225082" w:rsidRPr="00980006" w:rsidRDefault="00225082" w:rsidP="009414A7">
      <w:pPr>
        <w:pStyle w:val="font-claude-response-body"/>
        <w:numPr>
          <w:ilvl w:val="0"/>
          <w:numId w:val="11"/>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 Marszałek Województwa Opolskiego.</w:t>
      </w:r>
    </w:p>
    <w:p w14:paraId="6A4EC024" w14:textId="77777777" w:rsidR="00225082" w:rsidRPr="00980006" w:rsidRDefault="00225082" w:rsidP="00980006">
      <w:pPr>
        <w:pStyle w:val="Heading3"/>
        <w:jc w:val="both"/>
        <w:rPr>
          <w:rFonts w:cs="Calibri"/>
        </w:rPr>
      </w:pPr>
      <w:bookmarkStart w:id="22" w:name="_Toc223000458"/>
      <w:bookmarkStart w:id="23" w:name="_Toc239947115"/>
      <w:r w:rsidRPr="00980006">
        <w:rPr>
          <w:rFonts w:cs="Calibri"/>
        </w:rPr>
        <w:t>Zarządcy infrastruktury technicznej</w:t>
      </w:r>
      <w:bookmarkEnd w:id="22"/>
      <w:bookmarkEnd w:id="23"/>
    </w:p>
    <w:p w14:paraId="3345A4BD" w14:textId="77777777"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Generalna Dyrekcja Dróg Krajowych i Autostrad (GDDKiA); </w:t>
      </w:r>
    </w:p>
    <w:p w14:paraId="0EF3A665" w14:textId="727F68DF"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Zarząd Dróg Powiatowych w Ząbkowicach Śląskich; </w:t>
      </w:r>
    </w:p>
    <w:p w14:paraId="56402788" w14:textId="77777777"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PKP Polskie Linie Kolejowe S.A.; </w:t>
      </w:r>
    </w:p>
    <w:p w14:paraId="636F62A6" w14:textId="77777777"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TAURON Dystrybucja S.A.; </w:t>
      </w:r>
    </w:p>
    <w:p w14:paraId="17D784FD" w14:textId="1CA4C7E3"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Zakład Wodociągów i Kanalizacji sp. z o.o. w Nowej Rudzie; </w:t>
      </w:r>
    </w:p>
    <w:p w14:paraId="03FB2A8C" w14:textId="1F7CF534" w:rsidR="00225082" w:rsidRPr="00980006" w:rsidRDefault="00225082" w:rsidP="00980006">
      <w:pPr>
        <w:pStyle w:val="font-claude-response-body"/>
        <w:numPr>
          <w:ilvl w:val="0"/>
          <w:numId w:val="12"/>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Nadleśnictwo </w:t>
      </w:r>
      <w:proofErr w:type="spellStart"/>
      <w:r w:rsidRPr="00980006">
        <w:rPr>
          <w:rFonts w:asciiTheme="minorHAnsi" w:eastAsiaTheme="minorHAnsi" w:hAnsiTheme="minorHAnsi" w:cs="Calibri"/>
          <w:kern w:val="2"/>
          <w:lang w:eastAsia="en-US"/>
          <w14:ligatures w14:val="standardContextual"/>
        </w:rPr>
        <w:t>Bardo</w:t>
      </w:r>
      <w:proofErr w:type="spellEnd"/>
      <w:r w:rsidRPr="00980006">
        <w:rPr>
          <w:rFonts w:asciiTheme="minorHAnsi" w:eastAsiaTheme="minorHAnsi" w:hAnsiTheme="minorHAnsi" w:cs="Calibri"/>
          <w:kern w:val="2"/>
          <w:lang w:eastAsia="en-US"/>
          <w14:ligatures w14:val="standardContextual"/>
        </w:rPr>
        <w:t xml:space="preserve"> Śląskie.</w:t>
      </w:r>
    </w:p>
    <w:p w14:paraId="25B967D7" w14:textId="77777777" w:rsidR="00225082" w:rsidRPr="00980006" w:rsidRDefault="00225082" w:rsidP="00225082">
      <w:pPr>
        <w:pStyle w:val="Heading3"/>
        <w:rPr>
          <w:rFonts w:cs="Calibri"/>
        </w:rPr>
      </w:pPr>
      <w:bookmarkStart w:id="24" w:name="_Toc223000459"/>
      <w:bookmarkStart w:id="25" w:name="_Toc239947116"/>
      <w:r w:rsidRPr="00980006">
        <w:rPr>
          <w:rFonts w:cs="Calibri"/>
        </w:rPr>
        <w:t>Organizacje pozarządowe i społeczne</w:t>
      </w:r>
      <w:bookmarkEnd w:id="24"/>
      <w:bookmarkEnd w:id="25"/>
    </w:p>
    <w:p w14:paraId="0EB01B1A" w14:textId="55B6E595" w:rsidR="00225082" w:rsidRPr="00980006" w:rsidRDefault="00225082" w:rsidP="00980006">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lokalne i ogólnopolskie organizacje ekologiczne; </w:t>
      </w:r>
    </w:p>
    <w:p w14:paraId="3C9F57D8" w14:textId="0C1B0706" w:rsidR="00225082" w:rsidRPr="00980006" w:rsidRDefault="00225082" w:rsidP="00980006">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Koła Gospodyń Wiejskich, w szczególności KGW „</w:t>
      </w:r>
      <w:proofErr w:type="spellStart"/>
      <w:r w:rsidRPr="00980006">
        <w:rPr>
          <w:rFonts w:asciiTheme="minorHAnsi" w:eastAsiaTheme="minorHAnsi" w:hAnsiTheme="minorHAnsi" w:cs="Calibri"/>
          <w:kern w:val="2"/>
          <w:lang w:eastAsia="en-US"/>
          <w14:ligatures w14:val="standardContextual"/>
        </w:rPr>
        <w:t>Dzbanowianki</w:t>
      </w:r>
      <w:proofErr w:type="spellEnd"/>
      <w:r w:rsidRPr="00980006">
        <w:rPr>
          <w:rFonts w:asciiTheme="minorHAnsi" w:eastAsiaTheme="minorHAnsi" w:hAnsiTheme="minorHAnsi" w:cs="Calibri"/>
          <w:kern w:val="2"/>
          <w:lang w:eastAsia="en-US"/>
          <w14:ligatures w14:val="standardContextual"/>
        </w:rPr>
        <w:t xml:space="preserve">" w </w:t>
      </w:r>
      <w:proofErr w:type="spellStart"/>
      <w:r w:rsidRPr="00980006">
        <w:rPr>
          <w:rFonts w:asciiTheme="minorHAnsi" w:eastAsiaTheme="minorHAnsi" w:hAnsiTheme="minorHAnsi" w:cs="Calibri"/>
          <w:kern w:val="2"/>
          <w:lang w:eastAsia="en-US"/>
          <w14:ligatures w14:val="standardContextual"/>
        </w:rPr>
        <w:t>Dzbanowie</w:t>
      </w:r>
      <w:proofErr w:type="spellEnd"/>
      <w:r w:rsidRPr="00980006">
        <w:rPr>
          <w:rFonts w:asciiTheme="minorHAnsi" w:eastAsiaTheme="minorHAnsi" w:hAnsiTheme="minorHAnsi" w:cs="Calibri"/>
          <w:kern w:val="2"/>
          <w:lang w:eastAsia="en-US"/>
          <w14:ligatures w14:val="standardContextual"/>
        </w:rPr>
        <w:t xml:space="preserve">; </w:t>
      </w:r>
    </w:p>
    <w:p w14:paraId="3308D8BC" w14:textId="77777777" w:rsidR="00225082" w:rsidRPr="00980006" w:rsidRDefault="00225082" w:rsidP="00980006">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 xml:space="preserve">Polski Związek Wędkarski – Koło PZW Ząbkowice Śląskie; </w:t>
      </w:r>
    </w:p>
    <w:p w14:paraId="559BF98D" w14:textId="5D702A05" w:rsidR="00225082" w:rsidRPr="00980006" w:rsidRDefault="00225082" w:rsidP="00980006">
      <w:pPr>
        <w:pStyle w:val="font-claude-response-body"/>
        <w:numPr>
          <w:ilvl w:val="0"/>
          <w:numId w:val="13"/>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80006">
        <w:rPr>
          <w:rFonts w:asciiTheme="minorHAnsi" w:eastAsiaTheme="minorHAnsi" w:hAnsiTheme="minorHAnsi" w:cs="Calibri"/>
          <w:kern w:val="2"/>
          <w:lang w:eastAsia="en-US"/>
          <w14:ligatures w14:val="standardContextual"/>
        </w:rPr>
        <w:t>lokalne organizacje pozarządowe.</w:t>
      </w:r>
    </w:p>
    <w:p w14:paraId="466F43BC" w14:textId="77777777" w:rsidR="00225082" w:rsidRPr="00980006" w:rsidRDefault="00225082" w:rsidP="00225082">
      <w:pPr>
        <w:pStyle w:val="Heading3"/>
        <w:rPr>
          <w:rFonts w:cs="Calibri"/>
        </w:rPr>
      </w:pPr>
      <w:bookmarkStart w:id="26" w:name="_Toc223000460"/>
      <w:bookmarkStart w:id="27" w:name="_Toc239947117"/>
      <w:r w:rsidRPr="00980006">
        <w:rPr>
          <w:rFonts w:cs="Calibri"/>
        </w:rPr>
        <w:t>Podmioty gospodarcze i kulturalne</w:t>
      </w:r>
      <w:bookmarkEnd w:id="26"/>
      <w:bookmarkEnd w:id="27"/>
    </w:p>
    <w:p w14:paraId="54853721" w14:textId="7FBDCB05" w:rsidR="00225082" w:rsidRPr="009F1AC3" w:rsidRDefault="00225082" w:rsidP="009F1AC3">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F1AC3">
        <w:rPr>
          <w:rFonts w:asciiTheme="minorHAnsi" w:eastAsiaTheme="minorHAnsi" w:hAnsiTheme="minorHAnsi" w:cs="Calibri"/>
          <w:kern w:val="2"/>
          <w:lang w:eastAsia="en-US"/>
          <w14:ligatures w14:val="standardContextual"/>
        </w:rPr>
        <w:t xml:space="preserve">lokalni przedsiębiorcy </w:t>
      </w:r>
      <w:r w:rsidRPr="009F1AC3">
        <w:rPr>
          <w:rFonts w:asciiTheme="minorHAnsi" w:hAnsiTheme="minorHAnsi"/>
          <w:szCs w:val="28"/>
        </w:rPr>
        <w:t xml:space="preserve">z </w:t>
      </w:r>
      <w:r w:rsidRPr="009F1AC3">
        <w:rPr>
          <w:rFonts w:asciiTheme="minorHAnsi" w:eastAsiaTheme="minorHAnsi" w:hAnsiTheme="minorHAnsi" w:cs="Calibri"/>
          <w:kern w:val="2"/>
          <w:lang w:eastAsia="en-US"/>
          <w14:ligatures w14:val="standardContextual"/>
        </w:rPr>
        <w:t xml:space="preserve">branży turystycznej i gastronomicznej; </w:t>
      </w:r>
    </w:p>
    <w:p w14:paraId="66776881" w14:textId="171DCAC7" w:rsidR="00225082" w:rsidRPr="009F1AC3" w:rsidRDefault="00225082" w:rsidP="009F1AC3">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F1AC3">
        <w:rPr>
          <w:rFonts w:asciiTheme="minorHAnsi" w:eastAsiaTheme="minorHAnsi" w:hAnsiTheme="minorHAnsi" w:cs="Calibri"/>
          <w:kern w:val="2"/>
          <w:lang w:eastAsia="en-US"/>
          <w14:ligatures w14:val="standardContextual"/>
        </w:rPr>
        <w:t xml:space="preserve">Dolnośląski Ośrodek Doradztwa Rolniczego (DODR); </w:t>
      </w:r>
    </w:p>
    <w:p w14:paraId="31D6FD1B" w14:textId="0183608A" w:rsidR="00225082" w:rsidRPr="009F1AC3" w:rsidRDefault="00225082" w:rsidP="009F1AC3">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F1AC3">
        <w:rPr>
          <w:rFonts w:asciiTheme="minorHAnsi" w:eastAsiaTheme="minorHAnsi" w:hAnsiTheme="minorHAnsi" w:cs="Calibri"/>
          <w:kern w:val="2"/>
          <w:lang w:eastAsia="en-US"/>
          <w14:ligatures w14:val="standardContextual"/>
        </w:rPr>
        <w:t xml:space="preserve">Miejskie Centrum Kultury w Kamieńcu Ząbkowickim; </w:t>
      </w:r>
    </w:p>
    <w:p w14:paraId="5BC17501" w14:textId="7AE65D76" w:rsidR="00225082" w:rsidRPr="009F1AC3" w:rsidRDefault="00225082" w:rsidP="009F1AC3">
      <w:pPr>
        <w:pStyle w:val="font-claude-response-body"/>
        <w:numPr>
          <w:ilvl w:val="0"/>
          <w:numId w:val="14"/>
        </w:numPr>
        <w:spacing w:before="0" w:beforeAutospacing="0" w:after="120" w:afterAutospacing="0" w:line="276" w:lineRule="auto"/>
        <w:ind w:left="714" w:hanging="357"/>
        <w:jc w:val="both"/>
        <w:rPr>
          <w:rFonts w:asciiTheme="minorHAnsi" w:eastAsiaTheme="minorHAnsi" w:hAnsiTheme="minorHAnsi" w:cs="Calibri"/>
          <w:kern w:val="2"/>
          <w:lang w:eastAsia="en-US"/>
          <w14:ligatures w14:val="standardContextual"/>
        </w:rPr>
      </w:pPr>
      <w:r w:rsidRPr="009F1AC3">
        <w:rPr>
          <w:rFonts w:asciiTheme="minorHAnsi" w:eastAsiaTheme="minorHAnsi" w:hAnsiTheme="minorHAnsi" w:cs="Calibri"/>
          <w:kern w:val="2"/>
          <w:lang w:eastAsia="en-US"/>
          <w14:ligatures w14:val="standardContextual"/>
        </w:rPr>
        <w:t>Centrum Kultury w Bardzie.</w:t>
      </w:r>
    </w:p>
    <w:p w14:paraId="39F02762" w14:textId="77777777" w:rsidR="00225082" w:rsidRPr="002131AE" w:rsidRDefault="00225082" w:rsidP="00225082">
      <w:pPr>
        <w:pStyle w:val="Heading3"/>
        <w:rPr>
          <w:rFonts w:asciiTheme="majorHAnsi" w:hAnsiTheme="majorHAnsi" w:cs="Calibri"/>
        </w:rPr>
      </w:pPr>
      <w:bookmarkStart w:id="28" w:name="_Toc223000461"/>
      <w:bookmarkStart w:id="29" w:name="_Toc239947118"/>
      <w:r w:rsidRPr="002131AE">
        <w:rPr>
          <w:rFonts w:asciiTheme="majorHAnsi" w:hAnsiTheme="majorHAnsi" w:cs="Calibri"/>
        </w:rPr>
        <w:t>Media</w:t>
      </w:r>
      <w:bookmarkEnd w:id="28"/>
      <w:bookmarkEnd w:id="29"/>
    </w:p>
    <w:p w14:paraId="0A88A639" w14:textId="107697D5" w:rsidR="00225082" w:rsidRPr="002131AE" w:rsidRDefault="00225082" w:rsidP="002131AE">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2131AE">
        <w:rPr>
          <w:rFonts w:asciiTheme="minorHAnsi" w:eastAsiaTheme="minorHAnsi" w:hAnsiTheme="minorHAnsi" w:cs="Calibri"/>
          <w:kern w:val="2"/>
          <w:lang w:eastAsia="en-US"/>
          <w14:ligatures w14:val="standardContextual"/>
        </w:rPr>
        <w:t>Media lokalne (Portal Nysa, Gazeta Ząbkowicka, Ekspres Miejski) oraz regionalne (TVP3 Wrocław, Radio Wrocław, Nowa Trybuna Opolska).</w:t>
      </w:r>
    </w:p>
    <w:p w14:paraId="375D994C" w14:textId="2186F666" w:rsidR="00225082" w:rsidRPr="002131AE" w:rsidRDefault="00225082" w:rsidP="002131AE">
      <w:pPr>
        <w:pStyle w:val="Heading2"/>
        <w:spacing w:line="276" w:lineRule="auto"/>
        <w:rPr>
          <w:rFonts w:cs="Calibri"/>
        </w:rPr>
      </w:pPr>
      <w:bookmarkStart w:id="30" w:name="_Toc223000462"/>
      <w:bookmarkStart w:id="31" w:name="_Toc239947119"/>
      <w:r w:rsidRPr="002131AE">
        <w:rPr>
          <w:rFonts w:cs="Calibri"/>
        </w:rPr>
        <w:t xml:space="preserve">Osoby i grupy w niekorzystnej sytuacji lub </w:t>
      </w:r>
      <w:bookmarkEnd w:id="30"/>
      <w:r w:rsidRPr="002131AE">
        <w:rPr>
          <w:rFonts w:cs="Calibri"/>
        </w:rPr>
        <w:t>grupy wrażliwe</w:t>
      </w:r>
      <w:bookmarkEnd w:id="31"/>
    </w:p>
    <w:p w14:paraId="1CCEC21E" w14:textId="3F845930" w:rsidR="00225082" w:rsidRPr="005E7957" w:rsidRDefault="00225082" w:rsidP="005E7957">
      <w:pPr>
        <w:pStyle w:val="font-claude-response-body"/>
        <w:spacing w:before="0" w:beforeAutospacing="0" w:after="120" w:afterAutospacing="0" w:line="276" w:lineRule="auto"/>
        <w:jc w:val="both"/>
        <w:rPr>
          <w:rFonts w:asciiTheme="minorHAnsi" w:eastAsiaTheme="minorEastAsia" w:hAnsiTheme="minorHAnsi" w:cs="Calibri"/>
          <w:kern w:val="2"/>
          <w:lang w:eastAsia="en-US"/>
          <w14:ligatures w14:val="standardContextual"/>
        </w:rPr>
      </w:pPr>
      <w:r w:rsidRPr="005E7957">
        <w:rPr>
          <w:rFonts w:asciiTheme="minorHAnsi" w:eastAsiaTheme="minorEastAsia" w:hAnsiTheme="minorHAnsi" w:cs="Calibri"/>
          <w:kern w:val="2"/>
          <w:lang w:eastAsia="en-US"/>
          <w14:ligatures w14:val="standardContextual"/>
        </w:rPr>
        <w:t xml:space="preserve">W </w:t>
      </w:r>
      <w:r w:rsidR="003B44BB" w:rsidRPr="005E7957">
        <w:rPr>
          <w:rFonts w:asciiTheme="minorHAnsi" w:eastAsiaTheme="minorEastAsia" w:hAnsiTheme="minorHAnsi" w:cs="Calibri"/>
          <w:kern w:val="2"/>
          <w:lang w:eastAsia="en-US"/>
          <w14:ligatures w14:val="standardContextual"/>
        </w:rPr>
        <w:t>obrębie społeczności</w:t>
      </w:r>
      <w:r w:rsidRPr="005E7957">
        <w:rPr>
          <w:rFonts w:asciiTheme="minorHAnsi" w:eastAsiaTheme="minorEastAsia" w:hAnsiTheme="minorHAnsi" w:cs="Calibri"/>
          <w:kern w:val="2"/>
          <w:lang w:eastAsia="en-US"/>
          <w14:ligatures w14:val="standardContextual"/>
        </w:rPr>
        <w:t xml:space="preserve"> dotkniętych </w:t>
      </w:r>
      <w:r w:rsidR="003B44BB" w:rsidRPr="005E7957">
        <w:rPr>
          <w:rFonts w:asciiTheme="minorHAnsi" w:eastAsiaTheme="minorEastAsia" w:hAnsiTheme="minorHAnsi" w:cs="Calibri"/>
          <w:kern w:val="2"/>
          <w:lang w:eastAsia="en-US"/>
          <w14:ligatures w14:val="standardContextual"/>
        </w:rPr>
        <w:t>realizacją inwestycji</w:t>
      </w:r>
      <w:r w:rsidRPr="005E7957">
        <w:rPr>
          <w:rFonts w:asciiTheme="minorHAnsi" w:eastAsiaTheme="minorEastAsia" w:hAnsiTheme="minorHAnsi" w:cs="Calibri"/>
          <w:kern w:val="2"/>
          <w:lang w:eastAsia="en-US"/>
          <w14:ligatures w14:val="standardContextual"/>
        </w:rPr>
        <w:t xml:space="preserve"> zidentyfikowano następujące grupy szczególnie narażone na wykluczenie z procesu konsultacji wraz ze wskazaniem głównych barier w dostępie do informacji i procesu decyzyjnego:</w:t>
      </w:r>
    </w:p>
    <w:p w14:paraId="19B57460" w14:textId="21868AAE" w:rsidR="00225082" w:rsidRPr="005E7957" w:rsidRDefault="00225082" w:rsidP="005E7957">
      <w:pPr>
        <w:pStyle w:val="font-claude-response-body"/>
        <w:numPr>
          <w:ilvl w:val="0"/>
          <w:numId w:val="15"/>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5E7957">
        <w:rPr>
          <w:rFonts w:asciiTheme="minorHAnsi" w:eastAsiaTheme="minorHAnsi" w:hAnsiTheme="minorHAnsi" w:cs="Calibri"/>
          <w:kern w:val="2"/>
          <w:lang w:eastAsia="en-US"/>
          <w14:ligatures w14:val="standardContextual"/>
        </w:rPr>
        <w:t xml:space="preserve">osoby starsze (70+) – ograniczony </w:t>
      </w:r>
      <w:r w:rsidR="006E24AC" w:rsidRPr="005E7957">
        <w:rPr>
          <w:rFonts w:asciiTheme="minorHAnsi" w:hAnsiTheme="minorHAnsi"/>
          <w:szCs w:val="28"/>
        </w:rPr>
        <w:t xml:space="preserve">dostęp </w:t>
      </w:r>
      <w:r w:rsidRPr="005E7957">
        <w:rPr>
          <w:rFonts w:asciiTheme="minorHAnsi" w:eastAsiaTheme="minorHAnsi" w:hAnsiTheme="minorHAnsi" w:cs="Calibri"/>
          <w:kern w:val="2"/>
          <w:lang w:eastAsia="en-US"/>
          <w14:ligatures w14:val="standardContextual"/>
        </w:rPr>
        <w:t xml:space="preserve">lub brak dostępu do kanałów cyfrowych; ograniczenia mobilności; problemy ze słuchem i wzrokiem; </w:t>
      </w:r>
      <w:proofErr w:type="spellStart"/>
      <w:r w:rsidRPr="005E7957">
        <w:rPr>
          <w:rFonts w:asciiTheme="minorHAnsi" w:eastAsiaTheme="minorHAnsi" w:hAnsiTheme="minorHAnsi" w:cs="Calibri"/>
          <w:kern w:val="2"/>
          <w:lang w:eastAsia="en-US"/>
          <w14:ligatures w14:val="standardContextual"/>
        </w:rPr>
        <w:t>wielochorobowość</w:t>
      </w:r>
      <w:proofErr w:type="spellEnd"/>
      <w:r w:rsidRPr="005E7957">
        <w:rPr>
          <w:rFonts w:asciiTheme="minorHAnsi" w:eastAsiaTheme="minorHAnsi" w:hAnsiTheme="minorHAnsi" w:cs="Calibri"/>
          <w:kern w:val="2"/>
          <w:lang w:eastAsia="en-US"/>
          <w14:ligatures w14:val="standardContextual"/>
        </w:rPr>
        <w:t xml:space="preserve"> ograniczająca możliwość uczestnictwa w spotkaniach;</w:t>
      </w:r>
    </w:p>
    <w:p w14:paraId="1464648A" w14:textId="43F0F6E9" w:rsidR="00225082" w:rsidRPr="005E7957" w:rsidRDefault="00225082" w:rsidP="005E7957">
      <w:pPr>
        <w:pStyle w:val="font-claude-response-body"/>
        <w:numPr>
          <w:ilvl w:val="0"/>
          <w:numId w:val="15"/>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5E7957">
        <w:rPr>
          <w:rFonts w:asciiTheme="minorHAnsi" w:eastAsiaTheme="minorHAnsi" w:hAnsiTheme="minorHAnsi" w:cs="Calibri"/>
          <w:kern w:val="2"/>
          <w:lang w:eastAsia="en-US"/>
          <w14:ligatures w14:val="standardContextual"/>
        </w:rPr>
        <w:t>osoby z niepełnosprawnościami – bariery architektoniczne w dostępie do miejsc konsultacji; brak alternatywnych form przekazu informacji dostosowanych do ich potrzeb;</w:t>
      </w:r>
    </w:p>
    <w:p w14:paraId="6EAD3DDD" w14:textId="46AB3AA2" w:rsidR="00225082" w:rsidRPr="005E7957" w:rsidRDefault="00225082" w:rsidP="005E7957">
      <w:pPr>
        <w:pStyle w:val="font-claude-response-body"/>
        <w:numPr>
          <w:ilvl w:val="0"/>
          <w:numId w:val="15"/>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5E7957">
        <w:rPr>
          <w:rFonts w:asciiTheme="minorHAnsi" w:eastAsiaTheme="minorHAnsi" w:hAnsiTheme="minorHAnsi" w:cs="Calibri"/>
          <w:kern w:val="2"/>
          <w:lang w:eastAsia="en-US"/>
          <w14:ligatures w14:val="standardContextual"/>
        </w:rPr>
        <w:t>osoby wykluczone cyfrowo – brak dostępu do informacji publikowanych w kanałach elektronicznych, w tym do dokumentów projektowych udostępnianych na stronie internetowej Zadania;</w:t>
      </w:r>
    </w:p>
    <w:p w14:paraId="01764F5E" w14:textId="77CC8021" w:rsidR="00225082" w:rsidRPr="005E7957" w:rsidRDefault="00560883" w:rsidP="005E7957">
      <w:pPr>
        <w:pStyle w:val="font-claude-response-body"/>
        <w:numPr>
          <w:ilvl w:val="0"/>
          <w:numId w:val="15"/>
        </w:numPr>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5E7957">
        <w:rPr>
          <w:rFonts w:asciiTheme="minorHAnsi" w:eastAsiaTheme="minorHAnsi" w:hAnsiTheme="minorHAnsi" w:cs="Calibri"/>
          <w:kern w:val="2"/>
          <w:lang w:eastAsia="en-US"/>
          <w14:ligatures w14:val="standardContextual"/>
        </w:rPr>
        <w:t>samotni rodzice/opiekunowie</w:t>
      </w:r>
      <w:r w:rsidR="00225082" w:rsidRPr="005E7957">
        <w:rPr>
          <w:rFonts w:asciiTheme="minorHAnsi" w:eastAsiaTheme="minorHAnsi" w:hAnsiTheme="minorHAnsi" w:cs="Calibri"/>
          <w:kern w:val="2"/>
          <w:lang w:eastAsia="en-US"/>
          <w14:ligatures w14:val="standardContextual"/>
        </w:rPr>
        <w:t xml:space="preserve"> – obowiązki opiekuńcze ograniczające możliwość uczestnictwa w spotkaniach.</w:t>
      </w:r>
    </w:p>
    <w:p w14:paraId="57EE8B94" w14:textId="1EAB2808" w:rsidR="00A53F2F" w:rsidRPr="005E7957" w:rsidRDefault="00225082" w:rsidP="005E7957">
      <w:pPr>
        <w:pStyle w:val="font-claude-response-body"/>
        <w:spacing w:before="0" w:beforeAutospacing="0" w:after="120" w:afterAutospacing="0" w:line="276" w:lineRule="auto"/>
        <w:jc w:val="both"/>
        <w:rPr>
          <w:rFonts w:asciiTheme="minorHAnsi" w:eastAsiaTheme="minorHAnsi" w:hAnsiTheme="minorHAnsi" w:cs="Calibri"/>
          <w:kern w:val="2"/>
          <w:lang w:eastAsia="en-US"/>
          <w14:ligatures w14:val="standardContextual"/>
        </w:rPr>
      </w:pPr>
      <w:r w:rsidRPr="005E7957">
        <w:rPr>
          <w:rFonts w:asciiTheme="minorHAnsi" w:eastAsiaTheme="minorHAnsi" w:hAnsiTheme="minorHAnsi" w:cs="Calibri"/>
          <w:kern w:val="2"/>
          <w:lang w:eastAsia="en-US"/>
          <w14:ligatures w14:val="standardContextual"/>
        </w:rPr>
        <w:t xml:space="preserve">Grupy wrażliwe zostaną poddane dalszej weryfikacji i objęte dedykowanymi </w:t>
      </w:r>
      <w:r w:rsidR="003B44BB" w:rsidRPr="005E7957">
        <w:rPr>
          <w:rFonts w:asciiTheme="minorHAnsi" w:eastAsiaTheme="minorHAnsi" w:hAnsiTheme="minorHAnsi" w:cs="Calibri"/>
          <w:kern w:val="2"/>
          <w:lang w:eastAsia="en-US"/>
          <w14:ligatures w14:val="standardContextual"/>
        </w:rPr>
        <w:t xml:space="preserve">rozwiązaniami mającymi na celu minimalizację zidentyfikowanych barier w dostępie do informacji </w:t>
      </w:r>
      <w:r w:rsidRPr="005E7957">
        <w:rPr>
          <w:rFonts w:asciiTheme="minorHAnsi" w:hAnsiTheme="minorHAnsi"/>
          <w:szCs w:val="28"/>
        </w:rPr>
        <w:t xml:space="preserve">oraz </w:t>
      </w:r>
      <w:r w:rsidR="00E669C2" w:rsidRPr="005E7957">
        <w:rPr>
          <w:rFonts w:asciiTheme="minorHAnsi" w:hAnsiTheme="minorHAnsi"/>
          <w:szCs w:val="28"/>
        </w:rPr>
        <w:t>ułatwienie ich znaczącego zaangażowania. Weryfikacja ta zostanie przeprowadzona w ramach</w:t>
      </w:r>
      <w:r w:rsidR="003B44BB" w:rsidRPr="005E7957">
        <w:rPr>
          <w:rFonts w:asciiTheme="minorHAnsi" w:eastAsiaTheme="minorHAnsi" w:hAnsiTheme="minorHAnsi" w:cs="Calibri"/>
          <w:kern w:val="2"/>
          <w:lang w:eastAsia="en-US"/>
          <w14:ligatures w14:val="standardContextual"/>
        </w:rPr>
        <w:t xml:space="preserve"> procesu </w:t>
      </w:r>
      <w:r w:rsidR="00E669C2" w:rsidRPr="005E7957">
        <w:rPr>
          <w:rFonts w:asciiTheme="minorHAnsi" w:hAnsiTheme="minorHAnsi"/>
          <w:szCs w:val="28"/>
        </w:rPr>
        <w:t>ESIA i zaktualizowana przed rozpoczęciem konsultacji społecznych.</w:t>
      </w:r>
    </w:p>
    <w:p w14:paraId="6BBC8D77" w14:textId="7DAE8A48" w:rsidR="00560883" w:rsidRPr="005E7957" w:rsidRDefault="0086700B" w:rsidP="00560883">
      <w:pPr>
        <w:pStyle w:val="Heading1"/>
        <w:rPr>
          <w:rFonts w:cs="Calibri"/>
        </w:rPr>
      </w:pPr>
      <w:bookmarkStart w:id="32" w:name="_Toc223000463"/>
      <w:bookmarkStart w:id="33" w:name="_Toc239947120"/>
      <w:r w:rsidRPr="005E7957">
        <w:rPr>
          <w:rFonts w:cs="Calibri"/>
          <w:sz w:val="36"/>
          <w:szCs w:val="36"/>
        </w:rPr>
        <w:t xml:space="preserve">Program </w:t>
      </w:r>
      <w:bookmarkEnd w:id="32"/>
      <w:r w:rsidRPr="005E7957">
        <w:rPr>
          <w:rFonts w:cs="Calibri"/>
          <w:sz w:val="36"/>
          <w:szCs w:val="36"/>
        </w:rPr>
        <w:t>Zaangażowania Interesariuszy</w:t>
      </w:r>
      <w:bookmarkEnd w:id="33"/>
    </w:p>
    <w:p w14:paraId="1A6CE7DD" w14:textId="5B49AE28" w:rsidR="0086700B" w:rsidRPr="00A53F2F" w:rsidRDefault="0086700B" w:rsidP="005E7957">
      <w:pPr>
        <w:pStyle w:val="Heading2"/>
        <w:jc w:val="both"/>
        <w:rPr>
          <w:rFonts w:ascii="Calibri" w:hAnsi="Calibri" w:cs="Calibri"/>
        </w:rPr>
      </w:pPr>
      <w:bookmarkStart w:id="34" w:name="_Toc223000464"/>
      <w:bookmarkStart w:id="35" w:name="_Toc239947121"/>
      <w:r w:rsidRPr="00A53F2F">
        <w:rPr>
          <w:rFonts w:ascii="Calibri" w:hAnsi="Calibri" w:cs="Calibri"/>
        </w:rPr>
        <w:t xml:space="preserve">Podsumowanie działań w zakresie zaangażowania interesariuszy przeprowadzonych na etapie </w:t>
      </w:r>
      <w:bookmarkEnd w:id="34"/>
      <w:r w:rsidRPr="00A53F2F">
        <w:rPr>
          <w:rFonts w:ascii="Calibri" w:hAnsi="Calibri" w:cs="Calibri"/>
        </w:rPr>
        <w:t xml:space="preserve">przygotowania </w:t>
      </w:r>
      <w:r w:rsidR="00560883" w:rsidRPr="00A53F2F">
        <w:rPr>
          <w:rFonts w:ascii="Calibri" w:hAnsi="Calibri" w:cs="Calibri"/>
        </w:rPr>
        <w:t>PZI</w:t>
      </w:r>
      <w:bookmarkEnd w:id="35"/>
    </w:p>
    <w:p w14:paraId="40D9515F" w14:textId="4C9442DF" w:rsidR="00FD10F1" w:rsidRPr="005E7957" w:rsidRDefault="00FD10F1" w:rsidP="005E7957">
      <w:pPr>
        <w:spacing w:after="120" w:line="276" w:lineRule="auto"/>
        <w:jc w:val="both"/>
        <w:rPr>
          <w:sz w:val="24"/>
          <w:szCs w:val="24"/>
        </w:rPr>
      </w:pPr>
      <w:r w:rsidRPr="005E7957">
        <w:rPr>
          <w:sz w:val="24"/>
          <w:szCs w:val="24"/>
        </w:rPr>
        <w:t xml:space="preserve">Przygotowanie niniejszego </w:t>
      </w:r>
      <w:r w:rsidR="00F72891" w:rsidRPr="005E7957">
        <w:rPr>
          <w:sz w:val="24"/>
          <w:szCs w:val="24"/>
        </w:rPr>
        <w:t>PZI</w:t>
      </w:r>
      <w:r w:rsidRPr="005E7957">
        <w:rPr>
          <w:sz w:val="24"/>
          <w:szCs w:val="24"/>
        </w:rPr>
        <w:t xml:space="preserve"> rozpoczęło się równocześnie z pierwszymi działaniami w zakresie zaangażowania interesariuszy. Wymienione poniżej spotkania zostały przeprowadzone jako integralna część procesu przygotowania </w:t>
      </w:r>
      <w:r w:rsidR="00F72891" w:rsidRPr="005E7957">
        <w:rPr>
          <w:sz w:val="24"/>
          <w:szCs w:val="24"/>
        </w:rPr>
        <w:t>PZI</w:t>
      </w:r>
      <w:r w:rsidRPr="005E7957">
        <w:rPr>
          <w:sz w:val="24"/>
          <w:szCs w:val="24"/>
        </w:rPr>
        <w:t xml:space="preserve">, dostarczając informacji do identyfikacji i analizy interesariuszy przedstawionej w rozdziale 5. Wszystkie spotkania odbywały się w języku polskim. </w:t>
      </w:r>
    </w:p>
    <w:p w14:paraId="6C139242" w14:textId="5EBDC2BE" w:rsidR="002979E2" w:rsidRPr="005E7957" w:rsidRDefault="00FD10F1" w:rsidP="005E7957">
      <w:pPr>
        <w:spacing w:after="120" w:line="276" w:lineRule="auto"/>
        <w:jc w:val="both"/>
        <w:rPr>
          <w:sz w:val="24"/>
          <w:szCs w:val="24"/>
        </w:rPr>
      </w:pPr>
      <w:r w:rsidRPr="005E7957">
        <w:rPr>
          <w:sz w:val="24"/>
          <w:szCs w:val="24"/>
        </w:rPr>
        <w:t xml:space="preserve">Model GRM zostanie przedstawiony i ujawniony podczas pierwszych konsultacji społecznych po przyjęciu niniejszego </w:t>
      </w:r>
      <w:r w:rsidR="00F72891" w:rsidRPr="005E7957">
        <w:rPr>
          <w:sz w:val="24"/>
          <w:szCs w:val="24"/>
        </w:rPr>
        <w:t>PZI</w:t>
      </w:r>
      <w:r w:rsidRPr="005E7957">
        <w:rPr>
          <w:sz w:val="24"/>
          <w:szCs w:val="24"/>
        </w:rPr>
        <w:t>.</w:t>
      </w:r>
    </w:p>
    <w:p w14:paraId="45DEEBA2" w14:textId="77777777" w:rsidR="00FD10F1" w:rsidRPr="00F72891" w:rsidRDefault="00FD10F1" w:rsidP="00FD10F1">
      <w:pPr>
        <w:jc w:val="both"/>
      </w:pPr>
    </w:p>
    <w:tbl>
      <w:tblPr>
        <w:tblStyle w:val="TableGrid"/>
        <w:tblW w:w="6113" w:type="pct"/>
        <w:jc w:val="center"/>
        <w:tblLayout w:type="fixed"/>
        <w:tblLook w:val="04A0" w:firstRow="1" w:lastRow="0" w:firstColumn="1" w:lastColumn="0" w:noHBand="0" w:noVBand="1"/>
      </w:tblPr>
      <w:tblGrid>
        <w:gridCol w:w="563"/>
        <w:gridCol w:w="1274"/>
        <w:gridCol w:w="853"/>
        <w:gridCol w:w="1132"/>
        <w:gridCol w:w="1134"/>
        <w:gridCol w:w="1279"/>
        <w:gridCol w:w="1283"/>
        <w:gridCol w:w="1837"/>
        <w:gridCol w:w="1724"/>
      </w:tblGrid>
      <w:tr w:rsidR="00F72891" w:rsidRPr="005E7957" w14:paraId="2549153F" w14:textId="77777777" w:rsidTr="000B4C59">
        <w:trPr>
          <w:jc w:val="center"/>
        </w:trPr>
        <w:tc>
          <w:tcPr>
            <w:tcW w:w="254" w:type="pct"/>
            <w:shd w:val="clear" w:color="auto" w:fill="A5C9EB" w:themeFill="text2" w:themeFillTint="40"/>
            <w:vAlign w:val="center"/>
            <w:hideMark/>
          </w:tcPr>
          <w:p w14:paraId="3585ACC9" w14:textId="094B8979" w:rsidR="00F72891" w:rsidRPr="005E7957" w:rsidRDefault="00F72891" w:rsidP="005E7957">
            <w:pPr>
              <w:jc w:val="center"/>
              <w:rPr>
                <w:rFonts w:cs="Calibri"/>
                <w:b/>
                <w:bCs/>
                <w:sz w:val="18"/>
                <w:szCs w:val="18"/>
              </w:rPr>
            </w:pPr>
            <w:r w:rsidRPr="005E7957">
              <w:rPr>
                <w:rFonts w:cs="Calibri"/>
                <w:b/>
                <w:bCs/>
                <w:sz w:val="18"/>
                <w:szCs w:val="18"/>
              </w:rPr>
              <w:t>Lp.</w:t>
            </w:r>
          </w:p>
        </w:tc>
        <w:tc>
          <w:tcPr>
            <w:tcW w:w="575" w:type="pct"/>
            <w:shd w:val="clear" w:color="auto" w:fill="A5C9EB" w:themeFill="text2" w:themeFillTint="40"/>
            <w:vAlign w:val="center"/>
            <w:hideMark/>
          </w:tcPr>
          <w:p w14:paraId="64426E7D" w14:textId="77777777" w:rsidR="00F72891" w:rsidRPr="005E7957" w:rsidRDefault="00F72891" w:rsidP="005E7957">
            <w:pPr>
              <w:jc w:val="center"/>
              <w:rPr>
                <w:rFonts w:cs="Calibri"/>
                <w:b/>
                <w:bCs/>
                <w:sz w:val="18"/>
                <w:szCs w:val="18"/>
              </w:rPr>
            </w:pPr>
            <w:r w:rsidRPr="005E7957">
              <w:rPr>
                <w:rFonts w:cs="Calibri"/>
                <w:b/>
                <w:bCs/>
                <w:sz w:val="18"/>
                <w:szCs w:val="18"/>
              </w:rPr>
              <w:t>Działanie</w:t>
            </w:r>
          </w:p>
        </w:tc>
        <w:tc>
          <w:tcPr>
            <w:tcW w:w="385" w:type="pct"/>
            <w:shd w:val="clear" w:color="auto" w:fill="A5C9EB" w:themeFill="text2" w:themeFillTint="40"/>
            <w:vAlign w:val="center"/>
          </w:tcPr>
          <w:p w14:paraId="2E178964" w14:textId="77777777" w:rsidR="00F72891" w:rsidRPr="005E7957" w:rsidRDefault="00F72891" w:rsidP="005E7957">
            <w:pPr>
              <w:jc w:val="center"/>
              <w:rPr>
                <w:b/>
                <w:bCs/>
                <w:sz w:val="18"/>
                <w:szCs w:val="18"/>
              </w:rPr>
            </w:pPr>
            <w:r w:rsidRPr="005E7957">
              <w:rPr>
                <w:b/>
                <w:bCs/>
                <w:sz w:val="18"/>
                <w:szCs w:val="18"/>
              </w:rPr>
              <w:t>Data</w:t>
            </w:r>
          </w:p>
        </w:tc>
        <w:tc>
          <w:tcPr>
            <w:tcW w:w="511" w:type="pct"/>
            <w:shd w:val="clear" w:color="auto" w:fill="A5C9EB" w:themeFill="text2" w:themeFillTint="40"/>
            <w:vAlign w:val="center"/>
            <w:hideMark/>
          </w:tcPr>
          <w:p w14:paraId="63959896" w14:textId="44BB5FBC" w:rsidR="00F72891" w:rsidRPr="005E7957" w:rsidRDefault="00F72891" w:rsidP="005E7957">
            <w:pPr>
              <w:jc w:val="center"/>
              <w:rPr>
                <w:rFonts w:cs="Calibri"/>
                <w:b/>
                <w:bCs/>
                <w:sz w:val="18"/>
                <w:szCs w:val="18"/>
              </w:rPr>
            </w:pPr>
            <w:r w:rsidRPr="005E7957">
              <w:rPr>
                <w:rFonts w:cs="Calibri"/>
                <w:b/>
                <w:bCs/>
                <w:sz w:val="18"/>
                <w:szCs w:val="18"/>
              </w:rPr>
              <w:t>Miejsce</w:t>
            </w:r>
          </w:p>
        </w:tc>
        <w:tc>
          <w:tcPr>
            <w:tcW w:w="512" w:type="pct"/>
            <w:shd w:val="clear" w:color="auto" w:fill="A5C9EB" w:themeFill="text2" w:themeFillTint="40"/>
            <w:vAlign w:val="center"/>
          </w:tcPr>
          <w:p w14:paraId="47B84C8C" w14:textId="698D7C05" w:rsidR="00F72891" w:rsidRPr="005E7957" w:rsidRDefault="00F72891" w:rsidP="005E7957">
            <w:pPr>
              <w:jc w:val="center"/>
              <w:rPr>
                <w:b/>
                <w:bCs/>
                <w:sz w:val="18"/>
                <w:szCs w:val="18"/>
              </w:rPr>
            </w:pPr>
            <w:r w:rsidRPr="005E7957">
              <w:rPr>
                <w:b/>
                <w:bCs/>
                <w:sz w:val="18"/>
                <w:szCs w:val="18"/>
              </w:rPr>
              <w:t>Sposób ogłoszenia</w:t>
            </w:r>
          </w:p>
        </w:tc>
        <w:tc>
          <w:tcPr>
            <w:tcW w:w="577" w:type="pct"/>
            <w:shd w:val="clear" w:color="auto" w:fill="A5C9EB" w:themeFill="text2" w:themeFillTint="40"/>
            <w:vAlign w:val="center"/>
          </w:tcPr>
          <w:p w14:paraId="492BE968" w14:textId="754FD6EC" w:rsidR="00F72891" w:rsidRPr="005E7957" w:rsidRDefault="00F72891" w:rsidP="005E7957">
            <w:pPr>
              <w:jc w:val="center"/>
              <w:rPr>
                <w:rFonts w:cs="Calibri"/>
                <w:b/>
                <w:bCs/>
                <w:sz w:val="18"/>
                <w:szCs w:val="18"/>
              </w:rPr>
            </w:pPr>
            <w:r w:rsidRPr="005E7957">
              <w:rPr>
                <w:b/>
                <w:bCs/>
                <w:sz w:val="18"/>
                <w:szCs w:val="18"/>
              </w:rPr>
              <w:t>Osoba prowadząca spotkanie</w:t>
            </w:r>
          </w:p>
        </w:tc>
        <w:tc>
          <w:tcPr>
            <w:tcW w:w="579" w:type="pct"/>
            <w:shd w:val="clear" w:color="auto" w:fill="A5C9EB" w:themeFill="text2" w:themeFillTint="40"/>
            <w:vAlign w:val="center"/>
            <w:hideMark/>
          </w:tcPr>
          <w:p w14:paraId="7D0B90E6" w14:textId="3BEE89DE" w:rsidR="00F72891" w:rsidRPr="005E7957" w:rsidRDefault="00F72891" w:rsidP="005E7957">
            <w:pPr>
              <w:jc w:val="center"/>
              <w:rPr>
                <w:rFonts w:cs="Calibri"/>
                <w:b/>
                <w:bCs/>
                <w:sz w:val="18"/>
                <w:szCs w:val="18"/>
              </w:rPr>
            </w:pPr>
            <w:r w:rsidRPr="005E7957">
              <w:rPr>
                <w:rFonts w:cs="Calibri"/>
                <w:b/>
                <w:bCs/>
                <w:sz w:val="18"/>
                <w:szCs w:val="18"/>
              </w:rPr>
              <w:t>Uczestnicy</w:t>
            </w:r>
          </w:p>
        </w:tc>
        <w:tc>
          <w:tcPr>
            <w:tcW w:w="829" w:type="pct"/>
            <w:shd w:val="clear" w:color="auto" w:fill="A5C9EB" w:themeFill="text2" w:themeFillTint="40"/>
            <w:vAlign w:val="center"/>
            <w:hideMark/>
          </w:tcPr>
          <w:p w14:paraId="3FC2C2AA" w14:textId="65CF5ED7" w:rsidR="00F72891" w:rsidRPr="005E7957" w:rsidRDefault="00F72891" w:rsidP="005E7957">
            <w:pPr>
              <w:jc w:val="center"/>
              <w:rPr>
                <w:rFonts w:cs="Calibri"/>
                <w:b/>
                <w:bCs/>
                <w:sz w:val="18"/>
                <w:szCs w:val="18"/>
              </w:rPr>
            </w:pPr>
            <w:r w:rsidRPr="005E7957">
              <w:rPr>
                <w:b/>
                <w:bCs/>
                <w:sz w:val="18"/>
                <w:szCs w:val="18"/>
              </w:rPr>
              <w:t xml:space="preserve">Najważniejsze poruszone </w:t>
            </w:r>
            <w:r w:rsidRPr="005E7957">
              <w:rPr>
                <w:rFonts w:cs="Calibri"/>
                <w:b/>
                <w:bCs/>
                <w:sz w:val="18"/>
                <w:szCs w:val="18"/>
              </w:rPr>
              <w:t xml:space="preserve"> kwestie</w:t>
            </w:r>
          </w:p>
        </w:tc>
        <w:tc>
          <w:tcPr>
            <w:tcW w:w="778" w:type="pct"/>
            <w:shd w:val="clear" w:color="auto" w:fill="A5C9EB" w:themeFill="text2" w:themeFillTint="40"/>
            <w:vAlign w:val="center"/>
          </w:tcPr>
          <w:p w14:paraId="3873DF71" w14:textId="77777777" w:rsidR="00F72891" w:rsidRPr="005E7957" w:rsidRDefault="00F72891" w:rsidP="005E7957">
            <w:pPr>
              <w:jc w:val="center"/>
              <w:rPr>
                <w:b/>
                <w:bCs/>
                <w:sz w:val="18"/>
                <w:szCs w:val="18"/>
              </w:rPr>
            </w:pPr>
            <w:r w:rsidRPr="005E7957">
              <w:rPr>
                <w:b/>
                <w:bCs/>
                <w:sz w:val="18"/>
                <w:szCs w:val="18"/>
              </w:rPr>
              <w:t>W jaki sposób uwzględniono opinie</w:t>
            </w:r>
          </w:p>
        </w:tc>
      </w:tr>
      <w:tr w:rsidR="00F72891" w:rsidRPr="005E7957" w14:paraId="2E7A3FB4" w14:textId="39904038" w:rsidTr="000B4C59">
        <w:trPr>
          <w:jc w:val="center"/>
        </w:trPr>
        <w:tc>
          <w:tcPr>
            <w:tcW w:w="254" w:type="pct"/>
            <w:hideMark/>
          </w:tcPr>
          <w:p w14:paraId="3C4A5D80" w14:textId="77777777" w:rsidR="00F72891" w:rsidRPr="005E7957" w:rsidRDefault="00F72891" w:rsidP="00F72891">
            <w:pPr>
              <w:rPr>
                <w:rFonts w:cs="Calibri"/>
                <w:sz w:val="18"/>
                <w:szCs w:val="18"/>
              </w:rPr>
            </w:pPr>
            <w:r w:rsidRPr="005E7957">
              <w:rPr>
                <w:rFonts w:cs="Calibri"/>
                <w:sz w:val="18"/>
                <w:szCs w:val="18"/>
              </w:rPr>
              <w:t>1</w:t>
            </w:r>
          </w:p>
        </w:tc>
        <w:tc>
          <w:tcPr>
            <w:tcW w:w="575" w:type="pct"/>
            <w:hideMark/>
          </w:tcPr>
          <w:p w14:paraId="3C07F363" w14:textId="71640AB8" w:rsidR="00F72891" w:rsidRPr="005E7957" w:rsidRDefault="00F72891" w:rsidP="00F72891">
            <w:pPr>
              <w:jc w:val="both"/>
              <w:rPr>
                <w:sz w:val="18"/>
                <w:szCs w:val="18"/>
              </w:rPr>
            </w:pPr>
            <w:r w:rsidRPr="005E7957">
              <w:rPr>
                <w:rFonts w:cs="Calibri"/>
                <w:sz w:val="18"/>
                <w:szCs w:val="18"/>
              </w:rPr>
              <w:t>Spotkanie informacyjne</w:t>
            </w:r>
          </w:p>
        </w:tc>
        <w:tc>
          <w:tcPr>
            <w:tcW w:w="385" w:type="pct"/>
            <w:hideMark/>
          </w:tcPr>
          <w:p w14:paraId="568B8D31" w14:textId="7D6482BB" w:rsidR="00F72891" w:rsidRPr="005E7957" w:rsidRDefault="00F72891" w:rsidP="00F72891">
            <w:pPr>
              <w:rPr>
                <w:rFonts w:cs="Calibri"/>
                <w:sz w:val="18"/>
                <w:szCs w:val="18"/>
              </w:rPr>
            </w:pPr>
            <w:r w:rsidRPr="005E7957">
              <w:rPr>
                <w:sz w:val="18"/>
                <w:szCs w:val="18"/>
              </w:rPr>
              <w:t>Styczeń 2026</w:t>
            </w:r>
          </w:p>
        </w:tc>
        <w:tc>
          <w:tcPr>
            <w:tcW w:w="511" w:type="pct"/>
          </w:tcPr>
          <w:p w14:paraId="5B2FCD28" w14:textId="6A9A5B20" w:rsidR="00F72891" w:rsidRPr="005E7957" w:rsidRDefault="00F72891" w:rsidP="00F72891">
            <w:pPr>
              <w:jc w:val="both"/>
              <w:rPr>
                <w:sz w:val="18"/>
                <w:szCs w:val="18"/>
              </w:rPr>
            </w:pPr>
            <w:r w:rsidRPr="005E7957">
              <w:rPr>
                <w:rFonts w:cs="Calibri"/>
                <w:sz w:val="18"/>
                <w:szCs w:val="18"/>
              </w:rPr>
              <w:t>Urząd Gminy Kamieniec Ząbkowicki</w:t>
            </w:r>
          </w:p>
        </w:tc>
        <w:tc>
          <w:tcPr>
            <w:tcW w:w="512" w:type="pct"/>
          </w:tcPr>
          <w:p w14:paraId="0FBC3493" w14:textId="225557CB" w:rsidR="00F72891" w:rsidRPr="005E7957" w:rsidRDefault="00F72891" w:rsidP="00F72891">
            <w:pPr>
              <w:jc w:val="both"/>
              <w:rPr>
                <w:sz w:val="18"/>
                <w:szCs w:val="18"/>
              </w:rPr>
            </w:pPr>
            <w:r w:rsidRPr="005E7957">
              <w:rPr>
                <w:sz w:val="18"/>
                <w:szCs w:val="18"/>
              </w:rPr>
              <w:t>Bezpośrednie zaproszenie od JRP</w:t>
            </w:r>
          </w:p>
        </w:tc>
        <w:tc>
          <w:tcPr>
            <w:tcW w:w="577" w:type="pct"/>
          </w:tcPr>
          <w:p w14:paraId="633B2061" w14:textId="685D3653" w:rsidR="00F72891" w:rsidRPr="005E7957" w:rsidRDefault="00F72891" w:rsidP="00F72891">
            <w:pPr>
              <w:rPr>
                <w:rFonts w:cs="Calibri"/>
                <w:sz w:val="18"/>
                <w:szCs w:val="18"/>
              </w:rPr>
            </w:pPr>
            <w:r w:rsidRPr="005E7957">
              <w:rPr>
                <w:sz w:val="18"/>
                <w:szCs w:val="18"/>
              </w:rPr>
              <w:t>JRP</w:t>
            </w:r>
          </w:p>
        </w:tc>
        <w:tc>
          <w:tcPr>
            <w:tcW w:w="579" w:type="pct"/>
            <w:hideMark/>
          </w:tcPr>
          <w:p w14:paraId="42B46D56" w14:textId="34A619DE" w:rsidR="00F72891" w:rsidRPr="005E7957" w:rsidRDefault="00F72891" w:rsidP="00F72891">
            <w:pPr>
              <w:rPr>
                <w:rFonts w:cs="Calibri"/>
                <w:sz w:val="18"/>
                <w:szCs w:val="18"/>
              </w:rPr>
            </w:pPr>
            <w:r w:rsidRPr="005E7957">
              <w:rPr>
                <w:rFonts w:cs="Calibri"/>
                <w:sz w:val="18"/>
                <w:szCs w:val="18"/>
              </w:rPr>
              <w:t>Przedstawiciele Gminy Kamieniec Ząbkowicki</w:t>
            </w:r>
          </w:p>
        </w:tc>
        <w:tc>
          <w:tcPr>
            <w:tcW w:w="829" w:type="pct"/>
            <w:hideMark/>
          </w:tcPr>
          <w:p w14:paraId="1ED36299" w14:textId="63B5744F" w:rsidR="00F72891" w:rsidRPr="005E7957" w:rsidRDefault="00F72891" w:rsidP="00F72891">
            <w:pPr>
              <w:rPr>
                <w:rFonts w:cs="Calibri"/>
                <w:sz w:val="18"/>
                <w:szCs w:val="18"/>
              </w:rPr>
            </w:pPr>
            <w:r w:rsidRPr="005E7957">
              <w:rPr>
                <w:sz w:val="18"/>
                <w:szCs w:val="18"/>
              </w:rPr>
              <w:t>Harmonogram</w:t>
            </w:r>
            <w:r w:rsidRPr="005E7957">
              <w:rPr>
                <w:rFonts w:cs="Calibri"/>
                <w:sz w:val="18"/>
                <w:szCs w:val="18"/>
              </w:rPr>
              <w:t xml:space="preserve"> prac projektowych</w:t>
            </w:r>
            <w:r w:rsidRPr="005E7957">
              <w:rPr>
                <w:sz w:val="18"/>
                <w:szCs w:val="18"/>
              </w:rPr>
              <w:t>;</w:t>
            </w:r>
            <w:r w:rsidRPr="005E7957">
              <w:rPr>
                <w:rFonts w:cs="Calibri"/>
                <w:sz w:val="18"/>
                <w:szCs w:val="18"/>
              </w:rPr>
              <w:t xml:space="preserve"> rola gminy w realizacji</w:t>
            </w:r>
            <w:r w:rsidRPr="005E7957">
              <w:rPr>
                <w:sz w:val="18"/>
                <w:szCs w:val="18"/>
              </w:rPr>
              <w:t>; zakres oddziaływania projektu na społeczności lokalne</w:t>
            </w:r>
          </w:p>
        </w:tc>
        <w:tc>
          <w:tcPr>
            <w:tcW w:w="778" w:type="pct"/>
          </w:tcPr>
          <w:p w14:paraId="21A7C8E4" w14:textId="0030EAE0" w:rsidR="00F72891" w:rsidRPr="005E7957" w:rsidRDefault="00F72891" w:rsidP="00F72891">
            <w:pPr>
              <w:jc w:val="both"/>
              <w:rPr>
                <w:sz w:val="18"/>
                <w:szCs w:val="18"/>
              </w:rPr>
            </w:pPr>
            <w:r w:rsidRPr="005E7957">
              <w:rPr>
                <w:sz w:val="18"/>
                <w:szCs w:val="18"/>
              </w:rPr>
              <w:t xml:space="preserve">Uwzględnione w </w:t>
            </w:r>
            <w:proofErr w:type="spellStart"/>
            <w:r w:rsidRPr="005E7957">
              <w:rPr>
                <w:sz w:val="18"/>
                <w:szCs w:val="18"/>
              </w:rPr>
              <w:t>interesariuszystrategii</w:t>
            </w:r>
            <w:proofErr w:type="spellEnd"/>
            <w:r w:rsidRPr="005E7957">
              <w:rPr>
                <w:sz w:val="18"/>
                <w:szCs w:val="18"/>
              </w:rPr>
              <w:t xml:space="preserve"> i zaangażowania  identyfikacji </w:t>
            </w:r>
          </w:p>
        </w:tc>
      </w:tr>
      <w:tr w:rsidR="00F72891" w:rsidRPr="005E7957" w14:paraId="77908649" w14:textId="5D41AD9C" w:rsidTr="000B4C59">
        <w:trPr>
          <w:jc w:val="center"/>
        </w:trPr>
        <w:tc>
          <w:tcPr>
            <w:tcW w:w="254" w:type="pct"/>
            <w:hideMark/>
          </w:tcPr>
          <w:p w14:paraId="22EAB81B" w14:textId="77777777" w:rsidR="00F72891" w:rsidRPr="005E7957" w:rsidRDefault="00F72891" w:rsidP="00F72891">
            <w:pPr>
              <w:rPr>
                <w:rFonts w:cs="Calibri"/>
                <w:sz w:val="18"/>
                <w:szCs w:val="18"/>
              </w:rPr>
            </w:pPr>
            <w:r w:rsidRPr="005E7957">
              <w:rPr>
                <w:rFonts w:cs="Calibri"/>
                <w:sz w:val="18"/>
                <w:szCs w:val="18"/>
              </w:rPr>
              <w:t>2</w:t>
            </w:r>
          </w:p>
        </w:tc>
        <w:tc>
          <w:tcPr>
            <w:tcW w:w="575" w:type="pct"/>
            <w:hideMark/>
          </w:tcPr>
          <w:p w14:paraId="61CEDABD" w14:textId="265B8D85" w:rsidR="00F72891" w:rsidRPr="005E7957" w:rsidRDefault="00F72891" w:rsidP="00F72891">
            <w:pPr>
              <w:jc w:val="both"/>
              <w:rPr>
                <w:sz w:val="18"/>
                <w:szCs w:val="18"/>
              </w:rPr>
            </w:pPr>
            <w:r w:rsidRPr="005E7957">
              <w:rPr>
                <w:rFonts w:cs="Calibri"/>
                <w:sz w:val="18"/>
                <w:szCs w:val="18"/>
              </w:rPr>
              <w:t>Spotkanie informacyjne</w:t>
            </w:r>
          </w:p>
        </w:tc>
        <w:tc>
          <w:tcPr>
            <w:tcW w:w="385" w:type="pct"/>
            <w:hideMark/>
          </w:tcPr>
          <w:p w14:paraId="6A8C8776" w14:textId="34B03CAC" w:rsidR="00F72891" w:rsidRPr="005E7957" w:rsidRDefault="00F72891" w:rsidP="00F72891">
            <w:pPr>
              <w:rPr>
                <w:rFonts w:cs="Calibri"/>
                <w:sz w:val="18"/>
                <w:szCs w:val="18"/>
              </w:rPr>
            </w:pPr>
            <w:r w:rsidRPr="005E7957">
              <w:rPr>
                <w:sz w:val="18"/>
                <w:szCs w:val="18"/>
              </w:rPr>
              <w:t>Styczeń 2026</w:t>
            </w:r>
          </w:p>
        </w:tc>
        <w:tc>
          <w:tcPr>
            <w:tcW w:w="511" w:type="pct"/>
          </w:tcPr>
          <w:p w14:paraId="3F7C34B7" w14:textId="1E0C97E5" w:rsidR="00F72891" w:rsidRPr="005E7957" w:rsidRDefault="00F72891" w:rsidP="00F72891">
            <w:pPr>
              <w:jc w:val="both"/>
              <w:rPr>
                <w:sz w:val="18"/>
                <w:szCs w:val="18"/>
              </w:rPr>
            </w:pPr>
            <w:r w:rsidRPr="005E7957">
              <w:rPr>
                <w:rFonts w:cs="Calibri"/>
                <w:sz w:val="18"/>
                <w:szCs w:val="18"/>
              </w:rPr>
              <w:t xml:space="preserve">Urząd Miasta i Gminy </w:t>
            </w:r>
            <w:proofErr w:type="spellStart"/>
            <w:r w:rsidRPr="005E7957">
              <w:rPr>
                <w:rFonts w:cs="Calibri"/>
                <w:sz w:val="18"/>
                <w:szCs w:val="18"/>
              </w:rPr>
              <w:t>Bardo</w:t>
            </w:r>
            <w:proofErr w:type="spellEnd"/>
          </w:p>
        </w:tc>
        <w:tc>
          <w:tcPr>
            <w:tcW w:w="512" w:type="pct"/>
          </w:tcPr>
          <w:p w14:paraId="36E1974D" w14:textId="3CD08BFD" w:rsidR="00F72891" w:rsidRPr="005E7957" w:rsidRDefault="00F72891" w:rsidP="00F72891">
            <w:pPr>
              <w:jc w:val="both"/>
              <w:rPr>
                <w:sz w:val="18"/>
                <w:szCs w:val="18"/>
              </w:rPr>
            </w:pPr>
            <w:r w:rsidRPr="005E7957">
              <w:rPr>
                <w:sz w:val="18"/>
                <w:szCs w:val="18"/>
              </w:rPr>
              <w:t>Bezpośrednie zaproszenie od JRP</w:t>
            </w:r>
          </w:p>
        </w:tc>
        <w:tc>
          <w:tcPr>
            <w:tcW w:w="577" w:type="pct"/>
          </w:tcPr>
          <w:p w14:paraId="7772C8E5" w14:textId="25CE18F3" w:rsidR="00F72891" w:rsidRPr="005E7957" w:rsidRDefault="00F72891" w:rsidP="00F72891">
            <w:pPr>
              <w:rPr>
                <w:rFonts w:cs="Calibri"/>
                <w:sz w:val="18"/>
                <w:szCs w:val="18"/>
              </w:rPr>
            </w:pPr>
            <w:r w:rsidRPr="005E7957">
              <w:rPr>
                <w:sz w:val="18"/>
                <w:szCs w:val="18"/>
              </w:rPr>
              <w:t>JRP</w:t>
            </w:r>
          </w:p>
        </w:tc>
        <w:tc>
          <w:tcPr>
            <w:tcW w:w="579" w:type="pct"/>
            <w:hideMark/>
          </w:tcPr>
          <w:p w14:paraId="2C35B7D3" w14:textId="6E56150F" w:rsidR="00F72891" w:rsidRPr="005E7957" w:rsidRDefault="00F72891" w:rsidP="00F72891">
            <w:pPr>
              <w:rPr>
                <w:rFonts w:cs="Calibri"/>
                <w:sz w:val="18"/>
                <w:szCs w:val="18"/>
              </w:rPr>
            </w:pPr>
            <w:r w:rsidRPr="005E7957">
              <w:rPr>
                <w:rFonts w:cs="Calibri"/>
                <w:sz w:val="18"/>
                <w:szCs w:val="18"/>
              </w:rPr>
              <w:t>Przedstawiciele G</w:t>
            </w:r>
            <w:r w:rsidRPr="005E7957">
              <w:rPr>
                <w:sz w:val="18"/>
                <w:szCs w:val="18"/>
              </w:rPr>
              <w:t>miny</w:t>
            </w:r>
            <w:r w:rsidRPr="005E7957">
              <w:rPr>
                <w:rFonts w:cs="Calibri"/>
                <w:sz w:val="18"/>
                <w:szCs w:val="18"/>
              </w:rPr>
              <w:t xml:space="preserve"> </w:t>
            </w:r>
            <w:proofErr w:type="spellStart"/>
            <w:r w:rsidRPr="005E7957">
              <w:rPr>
                <w:rFonts w:cs="Calibri"/>
                <w:sz w:val="18"/>
                <w:szCs w:val="18"/>
              </w:rPr>
              <w:t>Bardo</w:t>
            </w:r>
            <w:proofErr w:type="spellEnd"/>
          </w:p>
        </w:tc>
        <w:tc>
          <w:tcPr>
            <w:tcW w:w="829" w:type="pct"/>
            <w:hideMark/>
          </w:tcPr>
          <w:p w14:paraId="23D9DA18" w14:textId="31928C7C" w:rsidR="00F72891" w:rsidRPr="005E7957" w:rsidRDefault="00F72891" w:rsidP="00F72891">
            <w:pPr>
              <w:rPr>
                <w:rFonts w:cs="Calibri"/>
                <w:sz w:val="18"/>
                <w:szCs w:val="18"/>
              </w:rPr>
            </w:pPr>
            <w:r w:rsidRPr="005E7957">
              <w:rPr>
                <w:sz w:val="18"/>
                <w:szCs w:val="18"/>
              </w:rPr>
              <w:t>Harmonogram</w:t>
            </w:r>
            <w:r w:rsidRPr="005E7957">
              <w:rPr>
                <w:rFonts w:cs="Calibri"/>
                <w:sz w:val="18"/>
                <w:szCs w:val="18"/>
              </w:rPr>
              <w:t xml:space="preserve"> prac projektowych</w:t>
            </w:r>
            <w:r w:rsidRPr="005E7957">
              <w:rPr>
                <w:sz w:val="18"/>
                <w:szCs w:val="18"/>
              </w:rPr>
              <w:t>;</w:t>
            </w:r>
            <w:r w:rsidRPr="005E7957">
              <w:rPr>
                <w:rFonts w:cs="Calibri"/>
                <w:sz w:val="18"/>
                <w:szCs w:val="18"/>
              </w:rPr>
              <w:t xml:space="preserve"> rola gminy w realizacji</w:t>
            </w:r>
            <w:r w:rsidRPr="005E7957">
              <w:rPr>
                <w:sz w:val="18"/>
                <w:szCs w:val="18"/>
              </w:rPr>
              <w:t>; zakres wpływu projektu na lokalne społeczności</w:t>
            </w:r>
          </w:p>
        </w:tc>
        <w:tc>
          <w:tcPr>
            <w:tcW w:w="778" w:type="pct"/>
          </w:tcPr>
          <w:p w14:paraId="0C68B9E1" w14:textId="77777777" w:rsidR="00F72891" w:rsidRPr="005E7957" w:rsidRDefault="00F72891" w:rsidP="00F72891">
            <w:pPr>
              <w:jc w:val="both"/>
              <w:rPr>
                <w:sz w:val="18"/>
                <w:szCs w:val="18"/>
              </w:rPr>
            </w:pPr>
            <w:r w:rsidRPr="005E7957">
              <w:rPr>
                <w:sz w:val="18"/>
                <w:szCs w:val="18"/>
              </w:rPr>
              <w:t>Włączone do strategii mapowania i angażowania interesariuszy</w:t>
            </w:r>
          </w:p>
        </w:tc>
      </w:tr>
      <w:tr w:rsidR="00F72891" w:rsidRPr="005E7957" w14:paraId="24C10AC1" w14:textId="0BF9EE7A" w:rsidTr="000B4C59">
        <w:trPr>
          <w:jc w:val="center"/>
        </w:trPr>
        <w:tc>
          <w:tcPr>
            <w:tcW w:w="254" w:type="pct"/>
            <w:hideMark/>
          </w:tcPr>
          <w:p w14:paraId="7E7C87DE" w14:textId="77777777" w:rsidR="00F72891" w:rsidRPr="005E7957" w:rsidRDefault="00F72891" w:rsidP="00F72891">
            <w:pPr>
              <w:rPr>
                <w:rFonts w:cs="Calibri"/>
                <w:sz w:val="18"/>
                <w:szCs w:val="18"/>
              </w:rPr>
            </w:pPr>
            <w:r w:rsidRPr="005E7957">
              <w:rPr>
                <w:rFonts w:cs="Calibri"/>
                <w:sz w:val="18"/>
                <w:szCs w:val="18"/>
              </w:rPr>
              <w:t>3</w:t>
            </w:r>
          </w:p>
        </w:tc>
        <w:tc>
          <w:tcPr>
            <w:tcW w:w="575" w:type="pct"/>
            <w:hideMark/>
          </w:tcPr>
          <w:p w14:paraId="7CD34D81" w14:textId="65F15729" w:rsidR="00F72891" w:rsidRPr="005E7957" w:rsidRDefault="00F72891" w:rsidP="00F72891">
            <w:pPr>
              <w:jc w:val="both"/>
              <w:rPr>
                <w:sz w:val="18"/>
                <w:szCs w:val="18"/>
              </w:rPr>
            </w:pPr>
            <w:r w:rsidRPr="005E7957">
              <w:rPr>
                <w:rFonts w:cs="Calibri"/>
                <w:sz w:val="18"/>
                <w:szCs w:val="18"/>
              </w:rPr>
              <w:t>Spotkanie robocze</w:t>
            </w:r>
          </w:p>
        </w:tc>
        <w:tc>
          <w:tcPr>
            <w:tcW w:w="385" w:type="pct"/>
            <w:hideMark/>
          </w:tcPr>
          <w:p w14:paraId="4E04584B" w14:textId="73A91105" w:rsidR="00F72891" w:rsidRPr="005E7957" w:rsidRDefault="00F72891" w:rsidP="00F72891">
            <w:pPr>
              <w:rPr>
                <w:rFonts w:cs="Calibri"/>
                <w:sz w:val="18"/>
                <w:szCs w:val="18"/>
              </w:rPr>
            </w:pPr>
            <w:r w:rsidRPr="005E7957">
              <w:rPr>
                <w:sz w:val="18"/>
                <w:szCs w:val="18"/>
              </w:rPr>
              <w:t>Luty 2026</w:t>
            </w:r>
          </w:p>
        </w:tc>
        <w:tc>
          <w:tcPr>
            <w:tcW w:w="511" w:type="pct"/>
          </w:tcPr>
          <w:p w14:paraId="349A719D" w14:textId="0352C7BC" w:rsidR="00F72891" w:rsidRPr="005E7957" w:rsidRDefault="00F72891" w:rsidP="00F72891">
            <w:pPr>
              <w:jc w:val="both"/>
              <w:rPr>
                <w:sz w:val="18"/>
                <w:szCs w:val="18"/>
              </w:rPr>
            </w:pPr>
            <w:r w:rsidRPr="005E7957">
              <w:rPr>
                <w:rFonts w:cs="Calibri"/>
                <w:sz w:val="18"/>
                <w:szCs w:val="18"/>
              </w:rPr>
              <w:t>Urząd Gminy Kamieniec Ząbkowicki</w:t>
            </w:r>
          </w:p>
        </w:tc>
        <w:tc>
          <w:tcPr>
            <w:tcW w:w="512" w:type="pct"/>
          </w:tcPr>
          <w:p w14:paraId="5BB101A0" w14:textId="552CF15C" w:rsidR="00F72891" w:rsidRPr="005E7957" w:rsidRDefault="00F72891" w:rsidP="00F72891">
            <w:pPr>
              <w:jc w:val="both"/>
              <w:rPr>
                <w:sz w:val="18"/>
                <w:szCs w:val="18"/>
              </w:rPr>
            </w:pPr>
            <w:r w:rsidRPr="005E7957">
              <w:rPr>
                <w:sz w:val="18"/>
                <w:szCs w:val="18"/>
              </w:rPr>
              <w:t>Bezpośrednie zaproszenie od JRP</w:t>
            </w:r>
          </w:p>
        </w:tc>
        <w:tc>
          <w:tcPr>
            <w:tcW w:w="577" w:type="pct"/>
          </w:tcPr>
          <w:p w14:paraId="414FDB79" w14:textId="13261F1B" w:rsidR="00F72891" w:rsidRPr="005E7957" w:rsidRDefault="00F72891" w:rsidP="00F72891">
            <w:pPr>
              <w:rPr>
                <w:rFonts w:cs="Calibri"/>
                <w:sz w:val="18"/>
                <w:szCs w:val="18"/>
              </w:rPr>
            </w:pPr>
            <w:r w:rsidRPr="005E7957">
              <w:rPr>
                <w:sz w:val="18"/>
                <w:szCs w:val="18"/>
              </w:rPr>
              <w:t>JRP / ekspert techniczny</w:t>
            </w:r>
          </w:p>
        </w:tc>
        <w:tc>
          <w:tcPr>
            <w:tcW w:w="579" w:type="pct"/>
            <w:hideMark/>
          </w:tcPr>
          <w:p w14:paraId="17BC0306" w14:textId="0992017D" w:rsidR="00F72891" w:rsidRPr="005E7957" w:rsidRDefault="00F72891" w:rsidP="00F72891">
            <w:pPr>
              <w:rPr>
                <w:rFonts w:cs="Calibri"/>
                <w:sz w:val="18"/>
                <w:szCs w:val="18"/>
              </w:rPr>
            </w:pPr>
            <w:r w:rsidRPr="005E7957">
              <w:rPr>
                <w:rFonts w:cs="Calibri"/>
                <w:sz w:val="18"/>
                <w:szCs w:val="18"/>
              </w:rPr>
              <w:t xml:space="preserve">Przedstawiciele </w:t>
            </w:r>
            <w:proofErr w:type="spellStart"/>
            <w:r w:rsidRPr="005E7957">
              <w:rPr>
                <w:rFonts w:cs="Calibri"/>
                <w:sz w:val="18"/>
                <w:szCs w:val="18"/>
              </w:rPr>
              <w:t>ZWiK</w:t>
            </w:r>
            <w:proofErr w:type="spellEnd"/>
            <w:r w:rsidRPr="005E7957">
              <w:rPr>
                <w:rFonts w:cs="Calibri"/>
                <w:sz w:val="18"/>
                <w:szCs w:val="18"/>
              </w:rPr>
              <w:t xml:space="preserve"> sp. z o.o. w Nowej Rudzie, </w:t>
            </w:r>
            <w:r w:rsidRPr="005E7957">
              <w:rPr>
                <w:sz w:val="18"/>
                <w:szCs w:val="18"/>
              </w:rPr>
              <w:t>Gmina</w:t>
            </w:r>
            <w:r w:rsidRPr="005E7957">
              <w:rPr>
                <w:rFonts w:cs="Calibri"/>
                <w:sz w:val="18"/>
                <w:szCs w:val="18"/>
              </w:rPr>
              <w:t xml:space="preserve"> Kamieniec Ząbkowicki</w:t>
            </w:r>
          </w:p>
        </w:tc>
        <w:tc>
          <w:tcPr>
            <w:tcW w:w="829" w:type="pct"/>
            <w:hideMark/>
          </w:tcPr>
          <w:p w14:paraId="22CCC57D" w14:textId="2278CA8A" w:rsidR="00F72891" w:rsidRPr="005E7957" w:rsidRDefault="00F72891" w:rsidP="00F72891">
            <w:pPr>
              <w:rPr>
                <w:rFonts w:cs="Calibri"/>
                <w:sz w:val="18"/>
                <w:szCs w:val="18"/>
              </w:rPr>
            </w:pPr>
            <w:r w:rsidRPr="005E7957">
              <w:rPr>
                <w:rFonts w:cs="Calibri"/>
                <w:sz w:val="18"/>
                <w:szCs w:val="18"/>
              </w:rPr>
              <w:t>Możliwy wpływ Zbiornika na infiltracyjne ujęcie wody; zmiana poziomu wód gruntowych i powierzchniowych w rejonie ujęcia; środki minimalizujące ryzyko dla zaopatrzenia w wodę</w:t>
            </w:r>
          </w:p>
        </w:tc>
        <w:tc>
          <w:tcPr>
            <w:tcW w:w="778" w:type="pct"/>
          </w:tcPr>
          <w:p w14:paraId="054B8BE9" w14:textId="52BE25F2" w:rsidR="00F72891" w:rsidRPr="005E7957" w:rsidRDefault="00F72891" w:rsidP="00F72891">
            <w:pPr>
              <w:jc w:val="both"/>
              <w:rPr>
                <w:sz w:val="18"/>
                <w:szCs w:val="18"/>
              </w:rPr>
            </w:pPr>
            <w:proofErr w:type="spellStart"/>
            <w:r w:rsidRPr="005E7957">
              <w:rPr>
                <w:sz w:val="18"/>
                <w:szCs w:val="18"/>
              </w:rPr>
              <w:t>ZWiK</w:t>
            </w:r>
            <w:proofErr w:type="spellEnd"/>
            <w:r w:rsidRPr="005E7957">
              <w:rPr>
                <w:sz w:val="18"/>
                <w:szCs w:val="18"/>
              </w:rPr>
              <w:t xml:space="preserve"> zidentyfikowany jako kluczowy interesariusz; wpływ na wody gruntowe wskazany jako ryzyko środowiskowe i społeczne w ramach ESIA</w:t>
            </w:r>
          </w:p>
        </w:tc>
      </w:tr>
      <w:tr w:rsidR="00F72891" w:rsidRPr="005E7957" w14:paraId="0C8AB5B4" w14:textId="1EDAC8F2" w:rsidTr="000B4C59">
        <w:trPr>
          <w:jc w:val="center"/>
        </w:trPr>
        <w:tc>
          <w:tcPr>
            <w:tcW w:w="254" w:type="pct"/>
            <w:hideMark/>
          </w:tcPr>
          <w:p w14:paraId="1CC64663" w14:textId="77777777" w:rsidR="00F72891" w:rsidRPr="005E7957" w:rsidRDefault="00F72891" w:rsidP="00F72891">
            <w:pPr>
              <w:rPr>
                <w:rFonts w:cs="Calibri"/>
                <w:sz w:val="18"/>
                <w:szCs w:val="18"/>
              </w:rPr>
            </w:pPr>
            <w:r w:rsidRPr="005E7957">
              <w:rPr>
                <w:rFonts w:cs="Calibri"/>
                <w:sz w:val="18"/>
                <w:szCs w:val="18"/>
              </w:rPr>
              <w:t>4</w:t>
            </w:r>
          </w:p>
        </w:tc>
        <w:tc>
          <w:tcPr>
            <w:tcW w:w="575" w:type="pct"/>
            <w:hideMark/>
          </w:tcPr>
          <w:p w14:paraId="76C26DB3" w14:textId="54ACC202" w:rsidR="00F72891" w:rsidRPr="005E7957" w:rsidRDefault="00F72891" w:rsidP="00F72891">
            <w:pPr>
              <w:jc w:val="both"/>
              <w:rPr>
                <w:sz w:val="18"/>
                <w:szCs w:val="18"/>
              </w:rPr>
            </w:pPr>
            <w:r w:rsidRPr="005E7957">
              <w:rPr>
                <w:rFonts w:cs="Calibri"/>
                <w:sz w:val="18"/>
                <w:szCs w:val="18"/>
              </w:rPr>
              <w:t>Spotkanie robocze</w:t>
            </w:r>
          </w:p>
        </w:tc>
        <w:tc>
          <w:tcPr>
            <w:tcW w:w="385" w:type="pct"/>
            <w:hideMark/>
          </w:tcPr>
          <w:p w14:paraId="402E006F" w14:textId="4620354C" w:rsidR="00F72891" w:rsidRPr="005E7957" w:rsidRDefault="00F72891" w:rsidP="00F72891">
            <w:pPr>
              <w:rPr>
                <w:rFonts w:cs="Calibri"/>
                <w:sz w:val="18"/>
                <w:szCs w:val="18"/>
              </w:rPr>
            </w:pPr>
            <w:r w:rsidRPr="005E7957">
              <w:rPr>
                <w:sz w:val="18"/>
                <w:szCs w:val="18"/>
              </w:rPr>
              <w:t>Luty 2026</w:t>
            </w:r>
          </w:p>
        </w:tc>
        <w:tc>
          <w:tcPr>
            <w:tcW w:w="511" w:type="pct"/>
          </w:tcPr>
          <w:p w14:paraId="7E2B0350" w14:textId="3CD2D66C" w:rsidR="00F72891" w:rsidRPr="005E7957" w:rsidRDefault="00F72891" w:rsidP="00F72891">
            <w:pPr>
              <w:jc w:val="both"/>
              <w:rPr>
                <w:sz w:val="18"/>
                <w:szCs w:val="18"/>
              </w:rPr>
            </w:pPr>
            <w:r w:rsidRPr="005E7957">
              <w:rPr>
                <w:rFonts w:cs="Calibri"/>
                <w:sz w:val="18"/>
                <w:szCs w:val="18"/>
              </w:rPr>
              <w:t>Siedziba KSM w Byczeniu</w:t>
            </w:r>
          </w:p>
        </w:tc>
        <w:tc>
          <w:tcPr>
            <w:tcW w:w="512" w:type="pct"/>
          </w:tcPr>
          <w:p w14:paraId="5AF15603" w14:textId="13C26E00" w:rsidR="00F72891" w:rsidRPr="005E7957" w:rsidRDefault="00F72891" w:rsidP="00F72891">
            <w:pPr>
              <w:jc w:val="both"/>
              <w:rPr>
                <w:sz w:val="18"/>
                <w:szCs w:val="18"/>
              </w:rPr>
            </w:pPr>
            <w:r w:rsidRPr="005E7957">
              <w:rPr>
                <w:sz w:val="18"/>
                <w:szCs w:val="18"/>
              </w:rPr>
              <w:t>Bezpośrednie zaproszenie od JRP</w:t>
            </w:r>
          </w:p>
        </w:tc>
        <w:tc>
          <w:tcPr>
            <w:tcW w:w="577" w:type="pct"/>
          </w:tcPr>
          <w:p w14:paraId="2D95425D" w14:textId="0E506804" w:rsidR="00F72891" w:rsidRPr="005E7957" w:rsidRDefault="00F72891" w:rsidP="00F72891">
            <w:pPr>
              <w:rPr>
                <w:rFonts w:cs="Calibri"/>
                <w:sz w:val="18"/>
                <w:szCs w:val="18"/>
              </w:rPr>
            </w:pPr>
            <w:r w:rsidRPr="005E7957">
              <w:rPr>
                <w:sz w:val="18"/>
                <w:szCs w:val="18"/>
              </w:rPr>
              <w:t>JRP / ekspert techniczny</w:t>
            </w:r>
          </w:p>
        </w:tc>
        <w:tc>
          <w:tcPr>
            <w:tcW w:w="579" w:type="pct"/>
            <w:hideMark/>
          </w:tcPr>
          <w:p w14:paraId="3FD3889A" w14:textId="2FA37A3D" w:rsidR="00F72891" w:rsidRPr="005E7957" w:rsidRDefault="00F72891" w:rsidP="00F72891">
            <w:pPr>
              <w:rPr>
                <w:rFonts w:cs="Calibri"/>
                <w:sz w:val="18"/>
                <w:szCs w:val="18"/>
              </w:rPr>
            </w:pPr>
            <w:r w:rsidRPr="005E7957">
              <w:rPr>
                <w:rFonts w:cs="Calibri"/>
                <w:sz w:val="18"/>
                <w:szCs w:val="18"/>
              </w:rPr>
              <w:t>Przedstawiciele KSM „Byczeń"</w:t>
            </w:r>
          </w:p>
        </w:tc>
        <w:tc>
          <w:tcPr>
            <w:tcW w:w="829" w:type="pct"/>
            <w:hideMark/>
          </w:tcPr>
          <w:p w14:paraId="312C5376" w14:textId="1855AFA9" w:rsidR="00F72891" w:rsidRPr="005E7957" w:rsidRDefault="00F72891" w:rsidP="00F72891">
            <w:pPr>
              <w:rPr>
                <w:rFonts w:cs="Calibri"/>
                <w:sz w:val="18"/>
                <w:szCs w:val="18"/>
              </w:rPr>
            </w:pPr>
            <w:r w:rsidRPr="005E7957">
              <w:rPr>
                <w:sz w:val="18"/>
                <w:szCs w:val="18"/>
              </w:rPr>
              <w:t>Warunki</w:t>
            </w:r>
            <w:r w:rsidRPr="005E7957">
              <w:rPr>
                <w:rFonts w:cs="Calibri"/>
                <w:sz w:val="18"/>
                <w:szCs w:val="18"/>
              </w:rPr>
              <w:t xml:space="preserve"> kontynuacji wydobycia; zajęcie nieruchomości KSM</w:t>
            </w:r>
            <w:r w:rsidRPr="005E7957">
              <w:rPr>
                <w:sz w:val="18"/>
                <w:szCs w:val="18"/>
              </w:rPr>
              <w:t>; przyszłość działalności i pracowników</w:t>
            </w:r>
          </w:p>
        </w:tc>
        <w:tc>
          <w:tcPr>
            <w:tcW w:w="778" w:type="pct"/>
          </w:tcPr>
          <w:p w14:paraId="27CCE9BE" w14:textId="3CC9F23C" w:rsidR="00F72891" w:rsidRPr="005E7957" w:rsidRDefault="00F72891" w:rsidP="00F72891">
            <w:pPr>
              <w:jc w:val="both"/>
              <w:rPr>
                <w:sz w:val="18"/>
                <w:szCs w:val="18"/>
              </w:rPr>
            </w:pPr>
            <w:r w:rsidRPr="005E7957">
              <w:rPr>
                <w:sz w:val="18"/>
                <w:szCs w:val="18"/>
              </w:rPr>
              <w:t xml:space="preserve">KSM i jego pracownicy formalnie zidentyfikowani jako PAP; włączeni do zakresu </w:t>
            </w:r>
            <w:proofErr w:type="spellStart"/>
            <w:r w:rsidRPr="005E7957">
              <w:rPr>
                <w:sz w:val="18"/>
                <w:szCs w:val="18"/>
              </w:rPr>
              <w:t>PPNiP</w:t>
            </w:r>
            <w:proofErr w:type="spellEnd"/>
            <w:r w:rsidRPr="005E7957">
              <w:rPr>
                <w:sz w:val="18"/>
                <w:szCs w:val="18"/>
              </w:rPr>
              <w:t xml:space="preserve"> i </w:t>
            </w:r>
          </w:p>
        </w:tc>
      </w:tr>
    </w:tbl>
    <w:p w14:paraId="43EF09D5" w14:textId="77777777" w:rsidR="00591102" w:rsidRPr="00A53F2F" w:rsidRDefault="00591102" w:rsidP="0086700B">
      <w:pPr>
        <w:rPr>
          <w:rFonts w:ascii="Calibri" w:hAnsi="Calibri" w:cs="Calibri"/>
        </w:rPr>
      </w:pPr>
    </w:p>
    <w:p w14:paraId="49037DF1" w14:textId="5F47EE89" w:rsidR="0086700B" w:rsidRPr="005E7957" w:rsidRDefault="0086700B" w:rsidP="00560883">
      <w:pPr>
        <w:pStyle w:val="Heading2"/>
        <w:rPr>
          <w:rFonts w:cs="Calibri"/>
        </w:rPr>
      </w:pPr>
      <w:bookmarkStart w:id="36" w:name="_Toc239947122"/>
      <w:r w:rsidRPr="005E7957">
        <w:rPr>
          <w:rFonts w:cs="Calibri"/>
        </w:rPr>
        <w:t>Podsumowanie potrzeb interesariuszy projektu oraz metod, narzędzi i technik zaangażowania interesariuszy</w:t>
      </w:r>
      <w:bookmarkEnd w:id="36"/>
    </w:p>
    <w:p w14:paraId="5EC603F7" w14:textId="7FDC34F0" w:rsidR="00591102" w:rsidRDefault="00591102" w:rsidP="005E7957">
      <w:pPr>
        <w:pStyle w:val="NormalWeb"/>
        <w:spacing w:before="0" w:beforeAutospacing="0" w:after="120" w:afterAutospacing="0" w:line="276" w:lineRule="auto"/>
        <w:jc w:val="both"/>
        <w:rPr>
          <w:rStyle w:val="CommentReference"/>
          <w:rFonts w:asciiTheme="minorHAnsi" w:hAnsiTheme="minorHAnsi"/>
          <w:sz w:val="24"/>
          <w:szCs w:val="24"/>
        </w:rPr>
      </w:pPr>
      <w:r w:rsidRPr="005E7957">
        <w:rPr>
          <w:rFonts w:asciiTheme="minorHAnsi" w:hAnsiTheme="minorHAnsi"/>
        </w:rPr>
        <w:t>Poniższa tabela przedstawia proces angażowania oraz metody</w:t>
      </w:r>
      <w:r w:rsidR="46904B97" w:rsidRPr="005E7957">
        <w:rPr>
          <w:rFonts w:asciiTheme="minorHAnsi" w:hAnsiTheme="minorHAnsi"/>
        </w:rPr>
        <w:t xml:space="preserve">, które będą </w:t>
      </w:r>
      <w:r w:rsidRPr="005E7957">
        <w:rPr>
          <w:rFonts w:asciiTheme="minorHAnsi" w:hAnsiTheme="minorHAnsi"/>
        </w:rPr>
        <w:t xml:space="preserve"> stosowane </w:t>
      </w:r>
      <w:r w:rsidR="00DD76B6" w:rsidRPr="005E7957">
        <w:rPr>
          <w:rFonts w:asciiTheme="minorHAnsi" w:hAnsiTheme="minorHAnsi"/>
        </w:rPr>
        <w:t>w  cyklu podprojektu</w:t>
      </w:r>
      <w:r w:rsidRPr="005E7957">
        <w:rPr>
          <w:rFonts w:asciiTheme="minorHAnsi" w:hAnsiTheme="minorHAnsi"/>
        </w:rPr>
        <w:t xml:space="preserve">, w tym sekwencję działań, tematy konsultacji oraz docelowych interesariuszy. </w:t>
      </w:r>
      <w:r w:rsidR="00F72891" w:rsidRPr="005E7957">
        <w:rPr>
          <w:rFonts w:asciiTheme="minorHAnsi" w:hAnsiTheme="minorHAnsi"/>
        </w:rPr>
        <w:t xml:space="preserve">PGW WP </w:t>
      </w:r>
      <w:r w:rsidRPr="005E7957">
        <w:rPr>
          <w:rFonts w:asciiTheme="minorHAnsi" w:hAnsiTheme="minorHAnsi"/>
        </w:rPr>
        <w:t xml:space="preserve"> Regionalny Zarząd Gospodarki Wodnej we Wrocławiu, jako Inwestor, nie toleruje represji ani działań odwetowych wobec interesariuszy projektu, którzy wyrażają swoje opinie na stronie Zadanie</w:t>
      </w:r>
      <w:r w:rsidR="00F72891" w:rsidRPr="005E7957">
        <w:rPr>
          <w:rStyle w:val="CommentReference"/>
          <w:rFonts w:asciiTheme="minorHAnsi" w:hAnsiTheme="minorHAnsi"/>
          <w:sz w:val="24"/>
          <w:szCs w:val="24"/>
        </w:rPr>
        <w:t xml:space="preserve">. </w:t>
      </w:r>
    </w:p>
    <w:p w14:paraId="49AA9B4B" w14:textId="34064A5F" w:rsidR="0086700B" w:rsidRPr="00A53F2F" w:rsidRDefault="0086700B" w:rsidP="0086700B">
      <w:pPr>
        <w:rPr>
          <w:rFonts w:ascii="Calibri" w:hAnsi="Calibri" w:cs="Calibri"/>
        </w:rPr>
      </w:pPr>
    </w:p>
    <w:tbl>
      <w:tblPr>
        <w:tblStyle w:val="TableGrid"/>
        <w:tblW w:w="9781" w:type="dxa"/>
        <w:tblInd w:w="-147" w:type="dxa"/>
        <w:tblLayout w:type="fixed"/>
        <w:tblLook w:val="04A0" w:firstRow="1" w:lastRow="0" w:firstColumn="1" w:lastColumn="0" w:noHBand="0" w:noVBand="1"/>
      </w:tblPr>
      <w:tblGrid>
        <w:gridCol w:w="1418"/>
        <w:gridCol w:w="1418"/>
        <w:gridCol w:w="1417"/>
        <w:gridCol w:w="1134"/>
        <w:gridCol w:w="1843"/>
        <w:gridCol w:w="1134"/>
        <w:gridCol w:w="1417"/>
      </w:tblGrid>
      <w:tr w:rsidR="00F72891" w:rsidRPr="005E7957" w14:paraId="068B38DE" w14:textId="77777777" w:rsidTr="000B4C59">
        <w:trPr>
          <w:tblHeader/>
        </w:trPr>
        <w:tc>
          <w:tcPr>
            <w:tcW w:w="1418" w:type="dxa"/>
            <w:shd w:val="clear" w:color="auto" w:fill="A5C9EB" w:themeFill="text2" w:themeFillTint="40"/>
            <w:vAlign w:val="center"/>
            <w:hideMark/>
          </w:tcPr>
          <w:p w14:paraId="38146CD2" w14:textId="77777777" w:rsidR="001E1C1B" w:rsidRPr="005E7957" w:rsidRDefault="001E1C1B" w:rsidP="005E7957">
            <w:pPr>
              <w:jc w:val="center"/>
              <w:rPr>
                <w:b/>
                <w:bCs/>
                <w:sz w:val="18"/>
                <w:szCs w:val="18"/>
              </w:rPr>
            </w:pPr>
            <w:r w:rsidRPr="005E7957">
              <w:rPr>
                <w:b/>
                <w:bCs/>
                <w:sz w:val="18"/>
                <w:szCs w:val="18"/>
              </w:rPr>
              <w:t>Etap projektu</w:t>
            </w:r>
          </w:p>
        </w:tc>
        <w:tc>
          <w:tcPr>
            <w:tcW w:w="1418" w:type="dxa"/>
            <w:shd w:val="clear" w:color="auto" w:fill="A5C9EB" w:themeFill="text2" w:themeFillTint="40"/>
            <w:vAlign w:val="center"/>
            <w:hideMark/>
          </w:tcPr>
          <w:p w14:paraId="029F9673" w14:textId="77777777" w:rsidR="001E1C1B" w:rsidRPr="005E7957" w:rsidRDefault="001E1C1B" w:rsidP="005E7957">
            <w:pPr>
              <w:jc w:val="center"/>
              <w:rPr>
                <w:b/>
                <w:bCs/>
                <w:sz w:val="18"/>
                <w:szCs w:val="18"/>
              </w:rPr>
            </w:pPr>
            <w:r w:rsidRPr="005E7957">
              <w:rPr>
                <w:b/>
                <w:bCs/>
                <w:sz w:val="18"/>
                <w:szCs w:val="18"/>
              </w:rPr>
              <w:t>Docelowi interesariusze</w:t>
            </w:r>
          </w:p>
        </w:tc>
        <w:tc>
          <w:tcPr>
            <w:tcW w:w="1417" w:type="dxa"/>
            <w:shd w:val="clear" w:color="auto" w:fill="A5C9EB" w:themeFill="text2" w:themeFillTint="40"/>
            <w:vAlign w:val="center"/>
            <w:hideMark/>
          </w:tcPr>
          <w:p w14:paraId="3F5B6B4E" w14:textId="77777777" w:rsidR="001E1C1B" w:rsidRPr="005E7957" w:rsidRDefault="001E1C1B" w:rsidP="005E7957">
            <w:pPr>
              <w:jc w:val="center"/>
              <w:rPr>
                <w:b/>
                <w:bCs/>
                <w:sz w:val="18"/>
                <w:szCs w:val="18"/>
              </w:rPr>
            </w:pPr>
            <w:r w:rsidRPr="005E7957">
              <w:rPr>
                <w:b/>
                <w:bCs/>
                <w:sz w:val="18"/>
                <w:szCs w:val="18"/>
              </w:rPr>
              <w:t>Przedmiot konsultacji / komunikat</w:t>
            </w:r>
          </w:p>
        </w:tc>
        <w:tc>
          <w:tcPr>
            <w:tcW w:w="1134" w:type="dxa"/>
            <w:shd w:val="clear" w:color="auto" w:fill="A5C9EB" w:themeFill="text2" w:themeFillTint="40"/>
            <w:vAlign w:val="center"/>
            <w:hideMark/>
          </w:tcPr>
          <w:p w14:paraId="31306BA7" w14:textId="77777777" w:rsidR="001E1C1B" w:rsidRPr="005E7957" w:rsidRDefault="001E1C1B" w:rsidP="005E7957">
            <w:pPr>
              <w:jc w:val="center"/>
              <w:rPr>
                <w:b/>
                <w:bCs/>
                <w:sz w:val="18"/>
                <w:szCs w:val="18"/>
              </w:rPr>
            </w:pPr>
            <w:r w:rsidRPr="005E7957">
              <w:rPr>
                <w:b/>
                <w:bCs/>
                <w:sz w:val="18"/>
                <w:szCs w:val="18"/>
              </w:rPr>
              <w:t>Metoda</w:t>
            </w:r>
          </w:p>
        </w:tc>
        <w:tc>
          <w:tcPr>
            <w:tcW w:w="1843" w:type="dxa"/>
            <w:shd w:val="clear" w:color="auto" w:fill="A5C9EB" w:themeFill="text2" w:themeFillTint="40"/>
            <w:vAlign w:val="center"/>
            <w:hideMark/>
          </w:tcPr>
          <w:p w14:paraId="299EA7C2" w14:textId="77777777" w:rsidR="001E1C1B" w:rsidRPr="005E7957" w:rsidRDefault="001E1C1B" w:rsidP="005E7957">
            <w:pPr>
              <w:jc w:val="center"/>
              <w:rPr>
                <w:b/>
                <w:bCs/>
                <w:sz w:val="18"/>
                <w:szCs w:val="18"/>
              </w:rPr>
            </w:pPr>
            <w:r w:rsidRPr="005E7957">
              <w:rPr>
                <w:b/>
                <w:bCs/>
                <w:sz w:val="18"/>
                <w:szCs w:val="18"/>
              </w:rPr>
              <w:t>Odpowiedzialność</w:t>
            </w:r>
          </w:p>
        </w:tc>
        <w:tc>
          <w:tcPr>
            <w:tcW w:w="1134" w:type="dxa"/>
            <w:shd w:val="clear" w:color="auto" w:fill="A5C9EB" w:themeFill="text2" w:themeFillTint="40"/>
            <w:vAlign w:val="center"/>
            <w:hideMark/>
          </w:tcPr>
          <w:p w14:paraId="469678E5" w14:textId="77777777" w:rsidR="001E1C1B" w:rsidRPr="005E7957" w:rsidRDefault="001E1C1B" w:rsidP="005E7957">
            <w:pPr>
              <w:jc w:val="center"/>
              <w:rPr>
                <w:b/>
                <w:bCs/>
                <w:sz w:val="18"/>
                <w:szCs w:val="18"/>
              </w:rPr>
            </w:pPr>
            <w:r w:rsidRPr="005E7957">
              <w:rPr>
                <w:b/>
                <w:bCs/>
                <w:sz w:val="18"/>
                <w:szCs w:val="18"/>
              </w:rPr>
              <w:t>Harmonogram</w:t>
            </w:r>
          </w:p>
        </w:tc>
        <w:tc>
          <w:tcPr>
            <w:tcW w:w="1417" w:type="dxa"/>
            <w:shd w:val="clear" w:color="auto" w:fill="A5C9EB" w:themeFill="text2" w:themeFillTint="40"/>
            <w:vAlign w:val="center"/>
            <w:hideMark/>
          </w:tcPr>
          <w:p w14:paraId="15A8C49B" w14:textId="77777777" w:rsidR="001E1C1B" w:rsidRPr="005E7957" w:rsidRDefault="001E1C1B" w:rsidP="005E7957">
            <w:pPr>
              <w:jc w:val="center"/>
              <w:rPr>
                <w:b/>
                <w:bCs/>
                <w:sz w:val="18"/>
                <w:szCs w:val="18"/>
              </w:rPr>
            </w:pPr>
            <w:r w:rsidRPr="005E7957">
              <w:rPr>
                <w:b/>
                <w:bCs/>
                <w:sz w:val="18"/>
                <w:szCs w:val="18"/>
              </w:rPr>
              <w:t>Częstotliwość</w:t>
            </w:r>
          </w:p>
        </w:tc>
      </w:tr>
      <w:tr w:rsidR="00F72891" w:rsidRPr="005E7957" w14:paraId="55B21591" w14:textId="77777777" w:rsidTr="000B4C59">
        <w:tc>
          <w:tcPr>
            <w:tcW w:w="1418" w:type="dxa"/>
            <w:hideMark/>
          </w:tcPr>
          <w:p w14:paraId="261145DC" w14:textId="3FC06EDE" w:rsidR="001E1C1B" w:rsidRPr="005E7957" w:rsidRDefault="001E1C1B" w:rsidP="000D1B36">
            <w:pPr>
              <w:rPr>
                <w:sz w:val="18"/>
                <w:szCs w:val="18"/>
              </w:rPr>
            </w:pPr>
            <w:r w:rsidRPr="005E7957">
              <w:rPr>
                <w:sz w:val="18"/>
                <w:szCs w:val="18"/>
              </w:rPr>
              <w:t xml:space="preserve">Wstępny </w:t>
            </w:r>
            <w:r w:rsidR="007523B4" w:rsidRPr="005E7957">
              <w:rPr>
                <w:sz w:val="18"/>
                <w:szCs w:val="18"/>
              </w:rPr>
              <w:t xml:space="preserve">etap projektowania </w:t>
            </w:r>
          </w:p>
        </w:tc>
        <w:tc>
          <w:tcPr>
            <w:tcW w:w="1418" w:type="dxa"/>
            <w:hideMark/>
          </w:tcPr>
          <w:p w14:paraId="7FB1DF03" w14:textId="1FC514DA" w:rsidR="001E1C1B" w:rsidRPr="005E7957" w:rsidRDefault="001E1C1B" w:rsidP="000D1B36">
            <w:pPr>
              <w:rPr>
                <w:sz w:val="18"/>
                <w:szCs w:val="18"/>
              </w:rPr>
            </w:pPr>
            <w:r w:rsidRPr="005E7957">
              <w:rPr>
                <w:sz w:val="18"/>
                <w:szCs w:val="18"/>
              </w:rPr>
              <w:t xml:space="preserve">Władze gmin Kamieniec Ząbkowicki i </w:t>
            </w:r>
            <w:proofErr w:type="spellStart"/>
            <w:r w:rsidRPr="005E7957">
              <w:rPr>
                <w:sz w:val="18"/>
                <w:szCs w:val="18"/>
              </w:rPr>
              <w:t>Bardo</w:t>
            </w:r>
            <w:proofErr w:type="spellEnd"/>
            <w:r w:rsidRPr="005E7957">
              <w:rPr>
                <w:sz w:val="18"/>
                <w:szCs w:val="18"/>
              </w:rPr>
              <w:t xml:space="preserve">; </w:t>
            </w:r>
            <w:proofErr w:type="spellStart"/>
            <w:r w:rsidRPr="005E7957">
              <w:rPr>
                <w:sz w:val="18"/>
                <w:szCs w:val="18"/>
              </w:rPr>
              <w:t>sołtasi</w:t>
            </w:r>
            <w:proofErr w:type="spellEnd"/>
            <w:r w:rsidRPr="005E7957">
              <w:rPr>
                <w:sz w:val="18"/>
                <w:szCs w:val="18"/>
              </w:rPr>
              <w:t xml:space="preserve"> na obszarze oddziaływania</w:t>
            </w:r>
          </w:p>
        </w:tc>
        <w:tc>
          <w:tcPr>
            <w:tcW w:w="1417" w:type="dxa"/>
            <w:hideMark/>
          </w:tcPr>
          <w:p w14:paraId="65C56AFA" w14:textId="77777777" w:rsidR="001E1C1B" w:rsidRPr="005E7957" w:rsidRDefault="001E1C1B" w:rsidP="000D1B36">
            <w:pPr>
              <w:rPr>
                <w:sz w:val="18"/>
                <w:szCs w:val="18"/>
              </w:rPr>
            </w:pPr>
            <w:r w:rsidRPr="005E7957">
              <w:rPr>
                <w:sz w:val="18"/>
                <w:szCs w:val="18"/>
              </w:rPr>
              <w:t>Prezentacja koncepcji zadania i wstępnych wariantów projektowych; zakres i harmonogram prac projektowych; możliwości zgłaszania uwag przez zainteresowane strony przed sfinalizowaniem projektu; rola gmin i sołtysów w procesie realizacji</w:t>
            </w:r>
          </w:p>
        </w:tc>
        <w:tc>
          <w:tcPr>
            <w:tcW w:w="1134" w:type="dxa"/>
            <w:hideMark/>
          </w:tcPr>
          <w:p w14:paraId="61A5E072" w14:textId="77777777" w:rsidR="001E1C1B" w:rsidRPr="005E7957" w:rsidRDefault="001E1C1B" w:rsidP="000D1B36">
            <w:pPr>
              <w:rPr>
                <w:sz w:val="18"/>
                <w:szCs w:val="18"/>
              </w:rPr>
            </w:pPr>
            <w:r w:rsidRPr="005E7957">
              <w:rPr>
                <w:sz w:val="18"/>
                <w:szCs w:val="18"/>
              </w:rPr>
              <w:t>Spotkania robocze z władzami gmin; spotkania z sołtysami</w:t>
            </w:r>
          </w:p>
        </w:tc>
        <w:tc>
          <w:tcPr>
            <w:tcW w:w="1843" w:type="dxa"/>
            <w:hideMark/>
          </w:tcPr>
          <w:p w14:paraId="33A05746" w14:textId="6076BB8F" w:rsidR="001E1C1B" w:rsidRPr="005E7957" w:rsidRDefault="00F72891" w:rsidP="000D1B36">
            <w:pPr>
              <w:rPr>
                <w:sz w:val="18"/>
                <w:szCs w:val="18"/>
              </w:rPr>
            </w:pPr>
            <w:r w:rsidRPr="005E7957">
              <w:rPr>
                <w:sz w:val="18"/>
                <w:szCs w:val="18"/>
              </w:rPr>
              <w:t>JRP</w:t>
            </w:r>
          </w:p>
        </w:tc>
        <w:tc>
          <w:tcPr>
            <w:tcW w:w="1134" w:type="dxa"/>
            <w:hideMark/>
          </w:tcPr>
          <w:p w14:paraId="2940D473" w14:textId="77777777" w:rsidR="001E1C1B" w:rsidRPr="005E7957" w:rsidRDefault="001E1C1B" w:rsidP="000D1B36">
            <w:pPr>
              <w:rPr>
                <w:sz w:val="18"/>
                <w:szCs w:val="18"/>
              </w:rPr>
            </w:pPr>
            <w:r w:rsidRPr="005E7957">
              <w:rPr>
                <w:sz w:val="18"/>
                <w:szCs w:val="18"/>
              </w:rPr>
              <w:t>Przed sfinalizowaniem projektu</w:t>
            </w:r>
          </w:p>
        </w:tc>
        <w:tc>
          <w:tcPr>
            <w:tcW w:w="1417" w:type="dxa"/>
            <w:hideMark/>
          </w:tcPr>
          <w:p w14:paraId="37230636" w14:textId="77777777" w:rsidR="001E1C1B" w:rsidRPr="005E7957" w:rsidRDefault="001E1C1B" w:rsidP="000D1B36">
            <w:pPr>
              <w:rPr>
                <w:sz w:val="18"/>
                <w:szCs w:val="18"/>
              </w:rPr>
            </w:pPr>
            <w:r w:rsidRPr="005E7957">
              <w:rPr>
                <w:sz w:val="18"/>
                <w:szCs w:val="18"/>
              </w:rPr>
              <w:t>Raz po pierwszej prezentacji koncepcji zadania; następnie w razie potrzeby</w:t>
            </w:r>
          </w:p>
        </w:tc>
      </w:tr>
      <w:tr w:rsidR="00F72891" w:rsidRPr="005E7957" w14:paraId="04EE9B7A" w14:textId="77777777" w:rsidTr="000B4C59">
        <w:tc>
          <w:tcPr>
            <w:tcW w:w="1418" w:type="dxa"/>
            <w:hideMark/>
          </w:tcPr>
          <w:p w14:paraId="2BF22E40" w14:textId="50B7C00E" w:rsidR="00F72891" w:rsidRPr="005E7957" w:rsidRDefault="00F72891" w:rsidP="00F72891">
            <w:pPr>
              <w:rPr>
                <w:sz w:val="18"/>
                <w:szCs w:val="18"/>
              </w:rPr>
            </w:pPr>
            <w:r w:rsidRPr="005E7957">
              <w:rPr>
                <w:sz w:val="18"/>
                <w:szCs w:val="18"/>
              </w:rPr>
              <w:t>Wczesny etap projektowania/projekt</w:t>
            </w:r>
            <w:r w:rsidR="007523B4" w:rsidRPr="005E7957">
              <w:rPr>
                <w:sz w:val="18"/>
                <w:szCs w:val="18"/>
              </w:rPr>
              <w:t xml:space="preserve"> budowlany </w:t>
            </w:r>
          </w:p>
        </w:tc>
        <w:tc>
          <w:tcPr>
            <w:tcW w:w="1418" w:type="dxa"/>
            <w:hideMark/>
          </w:tcPr>
          <w:p w14:paraId="04E5072C" w14:textId="77777777" w:rsidR="00F72891" w:rsidRPr="005E7957" w:rsidRDefault="00F72891" w:rsidP="00F72891">
            <w:pPr>
              <w:rPr>
                <w:sz w:val="18"/>
                <w:szCs w:val="18"/>
                <w:lang w:val="en-US"/>
              </w:rPr>
            </w:pPr>
            <w:proofErr w:type="spellStart"/>
            <w:r w:rsidRPr="005E7957">
              <w:rPr>
                <w:sz w:val="18"/>
                <w:szCs w:val="18"/>
                <w:lang w:val="en-US"/>
              </w:rPr>
              <w:t>Wszyscy</w:t>
            </w:r>
            <w:proofErr w:type="spellEnd"/>
            <w:r w:rsidRPr="005E7957">
              <w:rPr>
                <w:sz w:val="18"/>
                <w:szCs w:val="18"/>
                <w:lang w:val="en-US"/>
              </w:rPr>
              <w:t xml:space="preserve"> </w:t>
            </w:r>
            <w:proofErr w:type="spellStart"/>
            <w:r w:rsidRPr="005E7957">
              <w:rPr>
                <w:sz w:val="18"/>
                <w:szCs w:val="18"/>
                <w:lang w:val="en-US"/>
              </w:rPr>
              <w:t>mieszkańcy</w:t>
            </w:r>
            <w:proofErr w:type="spellEnd"/>
            <w:r w:rsidRPr="005E7957">
              <w:rPr>
                <w:sz w:val="18"/>
                <w:szCs w:val="18"/>
                <w:lang w:val="en-US"/>
              </w:rPr>
              <w:t xml:space="preserve"> </w:t>
            </w:r>
            <w:proofErr w:type="spellStart"/>
            <w:r w:rsidRPr="005E7957">
              <w:rPr>
                <w:sz w:val="18"/>
                <w:szCs w:val="18"/>
                <w:lang w:val="en-US"/>
              </w:rPr>
              <w:t>obszaru</w:t>
            </w:r>
            <w:proofErr w:type="spellEnd"/>
            <w:r w:rsidRPr="005E7957">
              <w:rPr>
                <w:sz w:val="18"/>
                <w:szCs w:val="18"/>
                <w:lang w:val="en-US"/>
              </w:rPr>
              <w:t xml:space="preserve"> </w:t>
            </w:r>
            <w:proofErr w:type="spellStart"/>
            <w:r w:rsidRPr="005E7957">
              <w:rPr>
                <w:sz w:val="18"/>
                <w:szCs w:val="18"/>
                <w:lang w:val="en-US"/>
              </w:rPr>
              <w:t>oddziaływania</w:t>
            </w:r>
            <w:proofErr w:type="spellEnd"/>
          </w:p>
        </w:tc>
        <w:tc>
          <w:tcPr>
            <w:tcW w:w="1417" w:type="dxa"/>
            <w:hideMark/>
          </w:tcPr>
          <w:p w14:paraId="6150E61E" w14:textId="7F9B5108" w:rsidR="00F72891" w:rsidRPr="005E7957" w:rsidRDefault="00F72891" w:rsidP="00F72891">
            <w:pPr>
              <w:rPr>
                <w:sz w:val="18"/>
                <w:szCs w:val="18"/>
              </w:rPr>
            </w:pPr>
            <w:r w:rsidRPr="005E7957">
              <w:rPr>
                <w:sz w:val="18"/>
                <w:szCs w:val="18"/>
              </w:rPr>
              <w:t>Prezentacja zadania; rozważane alternatywy oraz kluczowe różnice między opcjami; podstawy wyboru preferowanej opcji; informacje o GRM</w:t>
            </w:r>
          </w:p>
        </w:tc>
        <w:tc>
          <w:tcPr>
            <w:tcW w:w="1134" w:type="dxa"/>
            <w:hideMark/>
          </w:tcPr>
          <w:p w14:paraId="77990382" w14:textId="77777777" w:rsidR="00F72891" w:rsidRPr="005E7957" w:rsidRDefault="00F72891" w:rsidP="00F72891">
            <w:pPr>
              <w:rPr>
                <w:sz w:val="18"/>
                <w:szCs w:val="18"/>
              </w:rPr>
            </w:pPr>
            <w:r w:rsidRPr="005E7957">
              <w:rPr>
                <w:sz w:val="18"/>
                <w:szCs w:val="18"/>
              </w:rPr>
              <w:t>Uruchomienie strony internetowej zadania; profil zadania na Facebooku; tablice ogłoszeniowe; ulotki informacyjne dla gospodarstw domowych; infolinia telefoniczna i e-mailowa; punkt informacyjny</w:t>
            </w:r>
          </w:p>
        </w:tc>
        <w:tc>
          <w:tcPr>
            <w:tcW w:w="1843" w:type="dxa"/>
            <w:hideMark/>
          </w:tcPr>
          <w:p w14:paraId="442880AC" w14:textId="7C4D7395" w:rsidR="00F72891" w:rsidRPr="005E7957" w:rsidRDefault="00F72891" w:rsidP="00F72891">
            <w:pPr>
              <w:rPr>
                <w:sz w:val="18"/>
                <w:szCs w:val="18"/>
              </w:rPr>
            </w:pPr>
            <w:r w:rsidRPr="005E7957">
              <w:rPr>
                <w:sz w:val="18"/>
                <w:szCs w:val="18"/>
              </w:rPr>
              <w:t>JRP</w:t>
            </w:r>
          </w:p>
        </w:tc>
        <w:tc>
          <w:tcPr>
            <w:tcW w:w="1134" w:type="dxa"/>
            <w:hideMark/>
          </w:tcPr>
          <w:p w14:paraId="60DD166E" w14:textId="77777777" w:rsidR="00F72891" w:rsidRPr="005E7957" w:rsidRDefault="00F72891" w:rsidP="00F72891">
            <w:pPr>
              <w:rPr>
                <w:sz w:val="18"/>
                <w:szCs w:val="18"/>
              </w:rPr>
            </w:pPr>
            <w:r w:rsidRPr="005E7957">
              <w:rPr>
                <w:sz w:val="18"/>
                <w:szCs w:val="18"/>
              </w:rPr>
              <w:t>Po uruchomieniu poszczególnych kanałów informacyjnych</w:t>
            </w:r>
          </w:p>
        </w:tc>
        <w:tc>
          <w:tcPr>
            <w:tcW w:w="1417" w:type="dxa"/>
            <w:hideMark/>
          </w:tcPr>
          <w:p w14:paraId="1CB272E6" w14:textId="77777777" w:rsidR="00F72891" w:rsidRPr="005E7957" w:rsidRDefault="00F72891" w:rsidP="00F72891">
            <w:pPr>
              <w:rPr>
                <w:sz w:val="18"/>
                <w:szCs w:val="18"/>
              </w:rPr>
            </w:pPr>
            <w:r w:rsidRPr="005E7957">
              <w:rPr>
                <w:sz w:val="18"/>
                <w:szCs w:val="18"/>
              </w:rPr>
              <w:t>Raz na uruchomienie kanału</w:t>
            </w:r>
          </w:p>
        </w:tc>
      </w:tr>
      <w:tr w:rsidR="00F72891" w:rsidRPr="005E7957" w14:paraId="4CD27111" w14:textId="77777777" w:rsidTr="000B4C59">
        <w:tc>
          <w:tcPr>
            <w:tcW w:w="1418" w:type="dxa"/>
            <w:hideMark/>
          </w:tcPr>
          <w:p w14:paraId="50CF5A75" w14:textId="462F138C" w:rsidR="00F72891" w:rsidRPr="005E7957" w:rsidRDefault="00F72891" w:rsidP="00F72891">
            <w:pPr>
              <w:rPr>
                <w:sz w:val="18"/>
                <w:szCs w:val="18"/>
              </w:rPr>
            </w:pPr>
            <w:r w:rsidRPr="005E7957">
              <w:rPr>
                <w:sz w:val="18"/>
                <w:szCs w:val="18"/>
              </w:rPr>
              <w:t xml:space="preserve">Projekt </w:t>
            </w:r>
            <w:r w:rsidR="007523B4" w:rsidRPr="005E7957">
              <w:rPr>
                <w:sz w:val="18"/>
                <w:szCs w:val="18"/>
              </w:rPr>
              <w:t xml:space="preserve"> budowlany</w:t>
            </w:r>
          </w:p>
        </w:tc>
        <w:tc>
          <w:tcPr>
            <w:tcW w:w="1418" w:type="dxa"/>
            <w:hideMark/>
          </w:tcPr>
          <w:p w14:paraId="3DCE0AC1" w14:textId="77777777" w:rsidR="00F72891" w:rsidRPr="005E7957" w:rsidRDefault="00F72891" w:rsidP="00F72891">
            <w:pPr>
              <w:rPr>
                <w:sz w:val="18"/>
                <w:szCs w:val="18"/>
              </w:rPr>
            </w:pPr>
            <w:r w:rsidRPr="005E7957">
              <w:rPr>
                <w:sz w:val="18"/>
                <w:szCs w:val="18"/>
              </w:rPr>
              <w:t>Organy wydające zezwolenia (DUW, RDOŚ, Konserwator Zabytków)</w:t>
            </w:r>
          </w:p>
        </w:tc>
        <w:tc>
          <w:tcPr>
            <w:tcW w:w="1417" w:type="dxa"/>
            <w:hideMark/>
          </w:tcPr>
          <w:p w14:paraId="247F5632" w14:textId="2819647E" w:rsidR="00F72891" w:rsidRPr="005E7957" w:rsidRDefault="00F72891" w:rsidP="00F72891">
            <w:pPr>
              <w:rPr>
                <w:sz w:val="18"/>
                <w:szCs w:val="18"/>
              </w:rPr>
            </w:pPr>
            <w:r w:rsidRPr="005E7957">
              <w:rPr>
                <w:sz w:val="18"/>
                <w:szCs w:val="18"/>
              </w:rPr>
              <w:t>Informacje wymagane w procedurach uzyskiwania pozwoleń (DŚU, PNRI, ekspertyza archeologiczna); konsultacje ustawowe wymagane zgodnie z polskim prawem</w:t>
            </w:r>
          </w:p>
        </w:tc>
        <w:tc>
          <w:tcPr>
            <w:tcW w:w="1134" w:type="dxa"/>
            <w:hideMark/>
          </w:tcPr>
          <w:p w14:paraId="441A8BF6" w14:textId="77777777" w:rsidR="00F72891" w:rsidRPr="005E7957" w:rsidRDefault="00F72891" w:rsidP="00F72891">
            <w:pPr>
              <w:rPr>
                <w:sz w:val="18"/>
                <w:szCs w:val="18"/>
              </w:rPr>
            </w:pPr>
            <w:r w:rsidRPr="005E7957">
              <w:rPr>
                <w:sz w:val="18"/>
                <w:szCs w:val="18"/>
              </w:rPr>
              <w:t>Spotkania formalne; korespondencja urzędowa</w:t>
            </w:r>
          </w:p>
        </w:tc>
        <w:tc>
          <w:tcPr>
            <w:tcW w:w="1843" w:type="dxa"/>
            <w:hideMark/>
          </w:tcPr>
          <w:p w14:paraId="4978475D" w14:textId="48B0228A" w:rsidR="00F72891" w:rsidRPr="005E7957" w:rsidRDefault="00F72891" w:rsidP="00F72891">
            <w:pPr>
              <w:rPr>
                <w:sz w:val="18"/>
                <w:szCs w:val="18"/>
              </w:rPr>
            </w:pPr>
            <w:r w:rsidRPr="005E7957">
              <w:rPr>
                <w:sz w:val="18"/>
                <w:szCs w:val="18"/>
              </w:rPr>
              <w:t>JRP</w:t>
            </w:r>
          </w:p>
        </w:tc>
        <w:tc>
          <w:tcPr>
            <w:tcW w:w="1134" w:type="dxa"/>
            <w:hideMark/>
          </w:tcPr>
          <w:p w14:paraId="2656A350" w14:textId="77777777" w:rsidR="00F72891" w:rsidRPr="005E7957" w:rsidRDefault="00F72891" w:rsidP="00F72891">
            <w:pPr>
              <w:rPr>
                <w:sz w:val="18"/>
                <w:szCs w:val="18"/>
                <w:lang w:val="en-US"/>
              </w:rPr>
            </w:pPr>
            <w:proofErr w:type="spellStart"/>
            <w:r w:rsidRPr="005E7957">
              <w:rPr>
                <w:sz w:val="18"/>
                <w:szCs w:val="18"/>
                <w:lang w:val="en-US"/>
              </w:rPr>
              <w:t>Zgodnie</w:t>
            </w:r>
            <w:proofErr w:type="spellEnd"/>
            <w:r w:rsidRPr="005E7957">
              <w:rPr>
                <w:sz w:val="18"/>
                <w:szCs w:val="18"/>
                <w:lang w:val="en-US"/>
              </w:rPr>
              <w:t xml:space="preserve"> z </w:t>
            </w:r>
            <w:proofErr w:type="spellStart"/>
            <w:r w:rsidRPr="005E7957">
              <w:rPr>
                <w:sz w:val="18"/>
                <w:szCs w:val="18"/>
                <w:lang w:val="en-US"/>
              </w:rPr>
              <w:t>terminami</w:t>
            </w:r>
            <w:proofErr w:type="spellEnd"/>
            <w:r w:rsidRPr="005E7957">
              <w:rPr>
                <w:sz w:val="18"/>
                <w:szCs w:val="18"/>
                <w:lang w:val="en-US"/>
              </w:rPr>
              <w:t xml:space="preserve"> </w:t>
            </w:r>
            <w:proofErr w:type="spellStart"/>
            <w:r w:rsidRPr="005E7957">
              <w:rPr>
                <w:sz w:val="18"/>
                <w:szCs w:val="18"/>
                <w:lang w:val="en-US"/>
              </w:rPr>
              <w:t>ustawowymi</w:t>
            </w:r>
            <w:proofErr w:type="spellEnd"/>
          </w:p>
        </w:tc>
        <w:tc>
          <w:tcPr>
            <w:tcW w:w="1417" w:type="dxa"/>
            <w:hideMark/>
          </w:tcPr>
          <w:p w14:paraId="64C3F672" w14:textId="77777777" w:rsidR="00F72891" w:rsidRPr="005E7957" w:rsidRDefault="00F72891" w:rsidP="00F72891">
            <w:pPr>
              <w:rPr>
                <w:sz w:val="18"/>
                <w:szCs w:val="18"/>
              </w:rPr>
            </w:pPr>
            <w:r w:rsidRPr="005E7957">
              <w:rPr>
                <w:sz w:val="18"/>
                <w:szCs w:val="18"/>
              </w:rPr>
              <w:t>Zgodnie z wymaganiami</w:t>
            </w:r>
          </w:p>
        </w:tc>
      </w:tr>
      <w:tr w:rsidR="007523B4" w:rsidRPr="005E7957" w14:paraId="678A45AA" w14:textId="77777777" w:rsidTr="000B4C59">
        <w:tc>
          <w:tcPr>
            <w:tcW w:w="1418" w:type="dxa"/>
            <w:hideMark/>
          </w:tcPr>
          <w:p w14:paraId="40488A78" w14:textId="08A40A0C" w:rsidR="007523B4" w:rsidRPr="005E7957" w:rsidRDefault="007523B4" w:rsidP="007523B4">
            <w:pPr>
              <w:rPr>
                <w:sz w:val="18"/>
                <w:szCs w:val="18"/>
              </w:rPr>
            </w:pPr>
            <w:r w:rsidRPr="005E7957">
              <w:rPr>
                <w:sz w:val="18"/>
                <w:szCs w:val="18"/>
              </w:rPr>
              <w:t>Projekt  budowlany</w:t>
            </w:r>
          </w:p>
        </w:tc>
        <w:tc>
          <w:tcPr>
            <w:tcW w:w="1418" w:type="dxa"/>
            <w:hideMark/>
          </w:tcPr>
          <w:p w14:paraId="39F4E9A6" w14:textId="77777777" w:rsidR="007523B4" w:rsidRPr="005E7957" w:rsidRDefault="007523B4" w:rsidP="007523B4">
            <w:pPr>
              <w:rPr>
                <w:sz w:val="18"/>
                <w:szCs w:val="18"/>
              </w:rPr>
            </w:pPr>
            <w:r w:rsidRPr="005E7957">
              <w:rPr>
                <w:sz w:val="18"/>
                <w:szCs w:val="18"/>
              </w:rPr>
              <w:t xml:space="preserve">Zarządzanie gruntami i instytucje wspierające </w:t>
            </w:r>
          </w:p>
        </w:tc>
        <w:tc>
          <w:tcPr>
            <w:tcW w:w="1417" w:type="dxa"/>
            <w:hideMark/>
          </w:tcPr>
          <w:p w14:paraId="03B446CC" w14:textId="77777777" w:rsidR="007523B4" w:rsidRPr="005E7957" w:rsidRDefault="007523B4" w:rsidP="007523B4">
            <w:pPr>
              <w:rPr>
                <w:sz w:val="18"/>
                <w:szCs w:val="18"/>
              </w:rPr>
            </w:pPr>
            <w:r w:rsidRPr="005E7957">
              <w:rPr>
                <w:sz w:val="18"/>
                <w:szCs w:val="18"/>
              </w:rPr>
              <w:t>Ustalenia techniczne; procedury gospodarowania gruntami</w:t>
            </w:r>
          </w:p>
        </w:tc>
        <w:tc>
          <w:tcPr>
            <w:tcW w:w="1134" w:type="dxa"/>
            <w:hideMark/>
          </w:tcPr>
          <w:p w14:paraId="360CAA25" w14:textId="77777777" w:rsidR="007523B4" w:rsidRPr="005E7957" w:rsidRDefault="007523B4" w:rsidP="007523B4">
            <w:pPr>
              <w:rPr>
                <w:sz w:val="18"/>
                <w:szCs w:val="18"/>
              </w:rPr>
            </w:pPr>
            <w:r w:rsidRPr="005E7957">
              <w:rPr>
                <w:sz w:val="18"/>
                <w:szCs w:val="18"/>
              </w:rPr>
              <w:t>Spotkania formalne; korespondencja urzędowa</w:t>
            </w:r>
          </w:p>
        </w:tc>
        <w:tc>
          <w:tcPr>
            <w:tcW w:w="1843" w:type="dxa"/>
            <w:hideMark/>
          </w:tcPr>
          <w:p w14:paraId="1EE82376" w14:textId="6B41AE72" w:rsidR="007523B4" w:rsidRPr="005E7957" w:rsidRDefault="007523B4" w:rsidP="007523B4">
            <w:pPr>
              <w:rPr>
                <w:sz w:val="18"/>
                <w:szCs w:val="18"/>
              </w:rPr>
            </w:pPr>
            <w:r w:rsidRPr="005E7957">
              <w:rPr>
                <w:sz w:val="18"/>
                <w:szCs w:val="18"/>
              </w:rPr>
              <w:t>JRP</w:t>
            </w:r>
          </w:p>
        </w:tc>
        <w:tc>
          <w:tcPr>
            <w:tcW w:w="1134" w:type="dxa"/>
            <w:hideMark/>
          </w:tcPr>
          <w:p w14:paraId="4AA52D6C" w14:textId="77777777" w:rsidR="007523B4" w:rsidRPr="005E7957" w:rsidRDefault="007523B4" w:rsidP="007523B4">
            <w:pPr>
              <w:rPr>
                <w:sz w:val="18"/>
                <w:szCs w:val="18"/>
                <w:lang w:val="en-US"/>
              </w:rPr>
            </w:pPr>
            <w:proofErr w:type="spellStart"/>
            <w:r w:rsidRPr="005E7957">
              <w:rPr>
                <w:sz w:val="18"/>
                <w:szCs w:val="18"/>
                <w:lang w:val="en-US"/>
              </w:rPr>
              <w:t>Zgodnie</w:t>
            </w:r>
            <w:proofErr w:type="spellEnd"/>
            <w:r w:rsidRPr="005E7957">
              <w:rPr>
                <w:sz w:val="18"/>
                <w:szCs w:val="18"/>
                <w:lang w:val="en-US"/>
              </w:rPr>
              <w:t xml:space="preserve"> z </w:t>
            </w:r>
            <w:proofErr w:type="spellStart"/>
            <w:r w:rsidRPr="005E7957">
              <w:rPr>
                <w:sz w:val="18"/>
                <w:szCs w:val="18"/>
                <w:lang w:val="en-US"/>
              </w:rPr>
              <w:t>wymogami</w:t>
            </w:r>
            <w:proofErr w:type="spellEnd"/>
            <w:r w:rsidRPr="005E7957">
              <w:rPr>
                <w:sz w:val="18"/>
                <w:szCs w:val="18"/>
                <w:lang w:val="en-US"/>
              </w:rPr>
              <w:t xml:space="preserve"> </w:t>
            </w:r>
            <w:proofErr w:type="spellStart"/>
            <w:r w:rsidRPr="005E7957">
              <w:rPr>
                <w:sz w:val="18"/>
                <w:szCs w:val="18"/>
                <w:lang w:val="en-US"/>
              </w:rPr>
              <w:t>proceduralnymi</w:t>
            </w:r>
            <w:proofErr w:type="spellEnd"/>
          </w:p>
        </w:tc>
        <w:tc>
          <w:tcPr>
            <w:tcW w:w="1417" w:type="dxa"/>
            <w:hideMark/>
          </w:tcPr>
          <w:p w14:paraId="3DCC73FB" w14:textId="77777777" w:rsidR="007523B4" w:rsidRPr="005E7957" w:rsidRDefault="007523B4" w:rsidP="007523B4">
            <w:pPr>
              <w:rPr>
                <w:sz w:val="18"/>
                <w:szCs w:val="18"/>
              </w:rPr>
            </w:pPr>
            <w:r w:rsidRPr="005E7957">
              <w:rPr>
                <w:sz w:val="18"/>
                <w:szCs w:val="18"/>
              </w:rPr>
              <w:t>W razie potrzeby</w:t>
            </w:r>
          </w:p>
        </w:tc>
      </w:tr>
      <w:tr w:rsidR="007523B4" w:rsidRPr="005E7957" w14:paraId="2F6A6594" w14:textId="77777777" w:rsidTr="000B4C59">
        <w:tc>
          <w:tcPr>
            <w:tcW w:w="1418" w:type="dxa"/>
            <w:hideMark/>
          </w:tcPr>
          <w:p w14:paraId="3E9F70A9" w14:textId="6FF7863B" w:rsidR="007523B4" w:rsidRPr="005E7957" w:rsidRDefault="007523B4" w:rsidP="007523B4">
            <w:pPr>
              <w:rPr>
                <w:sz w:val="18"/>
                <w:szCs w:val="18"/>
              </w:rPr>
            </w:pPr>
            <w:r w:rsidRPr="005E7957">
              <w:rPr>
                <w:sz w:val="18"/>
                <w:szCs w:val="18"/>
              </w:rPr>
              <w:t>Projekt  budowlany</w:t>
            </w:r>
          </w:p>
        </w:tc>
        <w:tc>
          <w:tcPr>
            <w:tcW w:w="1418" w:type="dxa"/>
            <w:hideMark/>
          </w:tcPr>
          <w:p w14:paraId="05B1DE70" w14:textId="4070636A" w:rsidR="007523B4" w:rsidRPr="005E7957" w:rsidRDefault="007523B4" w:rsidP="007523B4">
            <w:pPr>
              <w:rPr>
                <w:sz w:val="18"/>
                <w:szCs w:val="18"/>
              </w:rPr>
            </w:pPr>
            <w:r w:rsidRPr="005E7957">
              <w:rPr>
                <w:sz w:val="18"/>
                <w:szCs w:val="18"/>
              </w:rPr>
              <w:t xml:space="preserve">Wszyscy mieszkańcy obszaru oddziaływania; PAP ; RDOŚ jako wiodący organ OOŚ; władze gmin Kamieniec Ząbkowicki i </w:t>
            </w:r>
            <w:proofErr w:type="spellStart"/>
            <w:r w:rsidRPr="005E7957">
              <w:rPr>
                <w:sz w:val="18"/>
                <w:szCs w:val="18"/>
              </w:rPr>
              <w:t>Bardo</w:t>
            </w:r>
            <w:proofErr w:type="spellEnd"/>
            <w:r w:rsidRPr="005E7957">
              <w:rPr>
                <w:sz w:val="18"/>
                <w:szCs w:val="18"/>
              </w:rPr>
              <w:t xml:space="preserve">; lokalne i krajowe organizacje pozarządowe zajmujące się ochroną środowiska oraz  społeczeństwa </w:t>
            </w:r>
            <w:proofErr w:type="spellStart"/>
            <w:r w:rsidRPr="005E7957">
              <w:rPr>
                <w:sz w:val="18"/>
                <w:szCs w:val="18"/>
              </w:rPr>
              <w:t>obywatelskiegoorganizacje</w:t>
            </w:r>
            <w:proofErr w:type="spellEnd"/>
          </w:p>
        </w:tc>
        <w:tc>
          <w:tcPr>
            <w:tcW w:w="1417" w:type="dxa"/>
            <w:hideMark/>
          </w:tcPr>
          <w:p w14:paraId="13AF1667" w14:textId="77777777" w:rsidR="007523B4" w:rsidRPr="005E7957" w:rsidRDefault="007523B4" w:rsidP="007523B4">
            <w:pPr>
              <w:rPr>
                <w:sz w:val="18"/>
                <w:szCs w:val="18"/>
              </w:rPr>
            </w:pPr>
            <w:r w:rsidRPr="005E7957">
              <w:rPr>
                <w:sz w:val="18"/>
                <w:szCs w:val="18"/>
              </w:rPr>
              <w:t>Konsultacje w sprawie projektu ESIA i ESMP – wyniki oceny oddziaływania na środowisko i społeczeństwo; środki łagodzące oddziaływanie na środowisko i społeczeństwo; plan monitoringu; GRM</w:t>
            </w:r>
          </w:p>
        </w:tc>
        <w:tc>
          <w:tcPr>
            <w:tcW w:w="1134" w:type="dxa"/>
            <w:hideMark/>
          </w:tcPr>
          <w:p w14:paraId="3EFB2B3C" w14:textId="77777777" w:rsidR="007523B4" w:rsidRPr="005E7957" w:rsidRDefault="007523B4" w:rsidP="007523B4">
            <w:pPr>
              <w:rPr>
                <w:sz w:val="18"/>
                <w:szCs w:val="18"/>
              </w:rPr>
            </w:pPr>
            <w:r w:rsidRPr="005E7957">
              <w:rPr>
                <w:sz w:val="18"/>
                <w:szCs w:val="18"/>
              </w:rPr>
              <w:t>Spotkanie konsultacyjne; punkt informacyjny; strona internetowa; Facebook; plakaty na tablicach ogłoszeniowych i słupach plakatowych; ogłoszenia w lokalnych mediach; informacje dla sołtysów</w:t>
            </w:r>
          </w:p>
        </w:tc>
        <w:tc>
          <w:tcPr>
            <w:tcW w:w="1843" w:type="dxa"/>
            <w:hideMark/>
          </w:tcPr>
          <w:p w14:paraId="44B67104" w14:textId="6D3897C5" w:rsidR="007523B4" w:rsidRPr="005E7957" w:rsidRDefault="007523B4" w:rsidP="007523B4">
            <w:pPr>
              <w:rPr>
                <w:sz w:val="18"/>
                <w:szCs w:val="18"/>
              </w:rPr>
            </w:pPr>
            <w:r w:rsidRPr="005E7957">
              <w:rPr>
                <w:sz w:val="18"/>
                <w:szCs w:val="18"/>
              </w:rPr>
              <w:t>JRP</w:t>
            </w:r>
          </w:p>
        </w:tc>
        <w:tc>
          <w:tcPr>
            <w:tcW w:w="1134" w:type="dxa"/>
            <w:hideMark/>
          </w:tcPr>
          <w:p w14:paraId="261A8697" w14:textId="5FD9857F" w:rsidR="007523B4" w:rsidRPr="005E7957" w:rsidRDefault="007523B4" w:rsidP="007523B4">
            <w:pPr>
              <w:rPr>
                <w:sz w:val="18"/>
                <w:szCs w:val="18"/>
              </w:rPr>
            </w:pPr>
            <w:r w:rsidRPr="005E7957">
              <w:rPr>
                <w:sz w:val="18"/>
                <w:szCs w:val="18"/>
              </w:rPr>
              <w:t>Projekt ESIA i ESMP dostępny na 21 dni przed spotkaniem konsultacyjnym; ogłoszenie o spotkaniu na stronie na 14 dni przed spotkaniem;</w:t>
            </w:r>
            <w:r w:rsidRPr="005E7957">
              <w:rPr>
                <w:rStyle w:val="CommentReference"/>
                <w:sz w:val="18"/>
                <w:szCs w:val="18"/>
              </w:rPr>
              <w:t xml:space="preserve"> </w:t>
            </w:r>
            <w:r w:rsidRPr="005E7957">
              <w:rPr>
                <w:sz w:val="18"/>
                <w:szCs w:val="18"/>
              </w:rPr>
              <w:t xml:space="preserve"> przed oceną bankową</w:t>
            </w:r>
          </w:p>
        </w:tc>
        <w:tc>
          <w:tcPr>
            <w:tcW w:w="1417" w:type="dxa"/>
            <w:hideMark/>
          </w:tcPr>
          <w:p w14:paraId="62AA040E" w14:textId="77777777" w:rsidR="007523B4" w:rsidRPr="005E7957" w:rsidRDefault="007523B4" w:rsidP="007523B4">
            <w:pPr>
              <w:rPr>
                <w:sz w:val="18"/>
                <w:szCs w:val="18"/>
              </w:rPr>
            </w:pPr>
            <w:r w:rsidRPr="005E7957">
              <w:rPr>
                <w:sz w:val="18"/>
                <w:szCs w:val="18"/>
              </w:rPr>
              <w:t>Raz; powtórzone w przypadku wprowadzenia istotnych zmian</w:t>
            </w:r>
          </w:p>
        </w:tc>
      </w:tr>
      <w:tr w:rsidR="007523B4" w:rsidRPr="005E7957" w14:paraId="4BAD2F0F" w14:textId="77777777" w:rsidTr="000B4C59">
        <w:tc>
          <w:tcPr>
            <w:tcW w:w="1418" w:type="dxa"/>
            <w:hideMark/>
          </w:tcPr>
          <w:p w14:paraId="1FC7A61A" w14:textId="503EFBA8" w:rsidR="007523B4" w:rsidRPr="005E7957" w:rsidRDefault="007523B4" w:rsidP="007523B4">
            <w:pPr>
              <w:rPr>
                <w:sz w:val="18"/>
                <w:szCs w:val="18"/>
              </w:rPr>
            </w:pPr>
            <w:r w:rsidRPr="005E7957">
              <w:rPr>
                <w:sz w:val="18"/>
                <w:szCs w:val="18"/>
              </w:rPr>
              <w:t>Projekt  budowlany</w:t>
            </w:r>
          </w:p>
        </w:tc>
        <w:tc>
          <w:tcPr>
            <w:tcW w:w="1418" w:type="dxa"/>
            <w:hideMark/>
          </w:tcPr>
          <w:p w14:paraId="493BE3EC" w14:textId="77777777" w:rsidR="007523B4" w:rsidRPr="005E7957" w:rsidRDefault="007523B4" w:rsidP="007523B4">
            <w:pPr>
              <w:rPr>
                <w:sz w:val="18"/>
                <w:szCs w:val="18"/>
              </w:rPr>
            </w:pPr>
            <w:r w:rsidRPr="005E7957">
              <w:rPr>
                <w:sz w:val="18"/>
                <w:szCs w:val="18"/>
              </w:rPr>
              <w:t>PAP; wszyscy mieszkańcy obszaru oddziaływania</w:t>
            </w:r>
          </w:p>
        </w:tc>
        <w:tc>
          <w:tcPr>
            <w:tcW w:w="1417" w:type="dxa"/>
            <w:hideMark/>
          </w:tcPr>
          <w:p w14:paraId="19A3C295" w14:textId="00E92612" w:rsidR="007523B4" w:rsidRPr="005E7957" w:rsidRDefault="007523B4" w:rsidP="007523B4">
            <w:pPr>
              <w:rPr>
                <w:sz w:val="18"/>
                <w:szCs w:val="18"/>
              </w:rPr>
            </w:pPr>
            <w:r w:rsidRPr="005E7957">
              <w:rPr>
                <w:sz w:val="18"/>
                <w:szCs w:val="18"/>
              </w:rPr>
              <w:t xml:space="preserve">Konsultacje w sprawie projektu </w:t>
            </w:r>
            <w:proofErr w:type="spellStart"/>
            <w:r w:rsidRPr="005E7957">
              <w:rPr>
                <w:sz w:val="18"/>
                <w:szCs w:val="18"/>
              </w:rPr>
              <w:t>PPNiP</w:t>
            </w:r>
            <w:proofErr w:type="spellEnd"/>
            <w:r w:rsidRPr="005E7957">
              <w:rPr>
                <w:sz w:val="18"/>
                <w:szCs w:val="18"/>
              </w:rPr>
              <w:t xml:space="preserve"> – zasady wyceny i odszkodowań; procedury odwoławcze; matryca uprawnień; GRM</w:t>
            </w:r>
          </w:p>
        </w:tc>
        <w:tc>
          <w:tcPr>
            <w:tcW w:w="1134" w:type="dxa"/>
            <w:hideMark/>
          </w:tcPr>
          <w:p w14:paraId="3A6C8C8B" w14:textId="77777777" w:rsidR="007523B4" w:rsidRPr="005E7957" w:rsidRDefault="007523B4" w:rsidP="007523B4">
            <w:pPr>
              <w:rPr>
                <w:sz w:val="18"/>
                <w:szCs w:val="18"/>
              </w:rPr>
            </w:pPr>
            <w:r w:rsidRPr="005E7957">
              <w:rPr>
                <w:sz w:val="18"/>
                <w:szCs w:val="18"/>
              </w:rPr>
              <w:t>Spotkanie konsultacyjne dla PAP; punkt informacyjny; strona internetowa; Facebook; plakaty; ogłoszenia w lokalnych mediach; informacje dla administratorów wsi; indywidualne zaproszenia pocztą dla PAP</w:t>
            </w:r>
          </w:p>
        </w:tc>
        <w:tc>
          <w:tcPr>
            <w:tcW w:w="1843" w:type="dxa"/>
            <w:hideMark/>
          </w:tcPr>
          <w:p w14:paraId="71589619" w14:textId="76678F62" w:rsidR="007523B4" w:rsidRPr="005E7957" w:rsidRDefault="007523B4" w:rsidP="007523B4">
            <w:pPr>
              <w:rPr>
                <w:sz w:val="18"/>
                <w:szCs w:val="18"/>
              </w:rPr>
            </w:pPr>
            <w:r w:rsidRPr="005E7957">
              <w:rPr>
                <w:sz w:val="18"/>
                <w:szCs w:val="18"/>
              </w:rPr>
              <w:t>JRP</w:t>
            </w:r>
          </w:p>
        </w:tc>
        <w:tc>
          <w:tcPr>
            <w:tcW w:w="1134" w:type="dxa"/>
            <w:hideMark/>
          </w:tcPr>
          <w:p w14:paraId="6E83229B" w14:textId="066DB66C" w:rsidR="007523B4" w:rsidRPr="005E7957" w:rsidRDefault="007523B4" w:rsidP="007523B4">
            <w:pPr>
              <w:rPr>
                <w:sz w:val="18"/>
                <w:szCs w:val="18"/>
              </w:rPr>
            </w:pPr>
            <w:r w:rsidRPr="005E7957">
              <w:rPr>
                <w:sz w:val="18"/>
                <w:szCs w:val="18"/>
              </w:rPr>
              <w:t xml:space="preserve">Projekt </w:t>
            </w:r>
            <w:proofErr w:type="spellStart"/>
            <w:r w:rsidRPr="005E7957">
              <w:rPr>
                <w:sz w:val="18"/>
                <w:szCs w:val="18"/>
              </w:rPr>
              <w:t>PPNiP</w:t>
            </w:r>
            <w:proofErr w:type="spellEnd"/>
            <w:r w:rsidRPr="005E7957">
              <w:rPr>
                <w:sz w:val="18"/>
                <w:szCs w:val="18"/>
              </w:rPr>
              <w:t xml:space="preserve"> dostępny </w:t>
            </w:r>
            <w:proofErr w:type="spellStart"/>
            <w:r w:rsidRPr="005E7957">
              <w:rPr>
                <w:sz w:val="18"/>
                <w:szCs w:val="18"/>
              </w:rPr>
              <w:t>nadni</w:t>
            </w:r>
            <w:proofErr w:type="spellEnd"/>
            <w:r w:rsidRPr="005E7957">
              <w:rPr>
                <w:sz w:val="18"/>
                <w:szCs w:val="18"/>
              </w:rPr>
              <w:t xml:space="preserve"> przed spotkaniem konsultacyjnym; ogłoszenie o spotkaniu na 14 dni przed terminem; indywidualne zaproszenia dla PAP; przed oceną bankową 60 </w:t>
            </w:r>
          </w:p>
        </w:tc>
        <w:tc>
          <w:tcPr>
            <w:tcW w:w="1417" w:type="dxa"/>
            <w:hideMark/>
          </w:tcPr>
          <w:p w14:paraId="37D3994F" w14:textId="77777777" w:rsidR="007523B4" w:rsidRPr="005E7957" w:rsidRDefault="007523B4" w:rsidP="007523B4">
            <w:pPr>
              <w:rPr>
                <w:sz w:val="18"/>
                <w:szCs w:val="18"/>
              </w:rPr>
            </w:pPr>
            <w:r w:rsidRPr="005E7957">
              <w:rPr>
                <w:sz w:val="18"/>
                <w:szCs w:val="18"/>
              </w:rPr>
              <w:t>Raz; powtórzone w przypadku wprowadzenia istotnych zmian</w:t>
            </w:r>
          </w:p>
        </w:tc>
      </w:tr>
      <w:tr w:rsidR="00F72891" w:rsidRPr="005E7957" w14:paraId="0ECCA4DE" w14:textId="77777777" w:rsidTr="000B4C59">
        <w:tc>
          <w:tcPr>
            <w:tcW w:w="1418" w:type="dxa"/>
            <w:hideMark/>
          </w:tcPr>
          <w:p w14:paraId="4DF3379A" w14:textId="7216DC47" w:rsidR="00F72891" w:rsidRPr="005E7957" w:rsidRDefault="00F72891" w:rsidP="00F72891">
            <w:pPr>
              <w:rPr>
                <w:sz w:val="18"/>
                <w:szCs w:val="18"/>
              </w:rPr>
            </w:pPr>
            <w:r w:rsidRPr="005E7957">
              <w:rPr>
                <w:sz w:val="18"/>
                <w:szCs w:val="18"/>
              </w:rPr>
              <w:t>Przed rozpoczęciem budowy</w:t>
            </w:r>
          </w:p>
        </w:tc>
        <w:tc>
          <w:tcPr>
            <w:tcW w:w="1418" w:type="dxa"/>
            <w:hideMark/>
          </w:tcPr>
          <w:p w14:paraId="06A8F108" w14:textId="77777777" w:rsidR="00F72891" w:rsidRPr="005E7957" w:rsidRDefault="00F72891" w:rsidP="00F72891">
            <w:pPr>
              <w:rPr>
                <w:sz w:val="18"/>
                <w:szCs w:val="18"/>
              </w:rPr>
            </w:pPr>
            <w:r w:rsidRPr="005E7957">
              <w:rPr>
                <w:sz w:val="18"/>
                <w:szCs w:val="18"/>
              </w:rPr>
              <w:t>PAP – właściciele nieruchomości przeznaczonych do wywłaszczenia; dzierżawcy i użytkownicy działek rolnych; KSM „Byczeń” i jego pracownicy</w:t>
            </w:r>
          </w:p>
        </w:tc>
        <w:tc>
          <w:tcPr>
            <w:tcW w:w="1417" w:type="dxa"/>
            <w:hideMark/>
          </w:tcPr>
          <w:p w14:paraId="1A336A78" w14:textId="77777777" w:rsidR="00F72891" w:rsidRPr="005E7957" w:rsidRDefault="00F72891" w:rsidP="00F72891">
            <w:pPr>
              <w:rPr>
                <w:sz w:val="18"/>
                <w:szCs w:val="18"/>
              </w:rPr>
            </w:pPr>
            <w:r w:rsidRPr="005E7957">
              <w:rPr>
                <w:sz w:val="18"/>
                <w:szCs w:val="18"/>
              </w:rPr>
              <w:t>Procedury wywłaszczenia; zasady wyceny i odszkodowań; termin; prawa właścicieli i użytkowników; harmonogram działań; GRM</w:t>
            </w:r>
          </w:p>
        </w:tc>
        <w:tc>
          <w:tcPr>
            <w:tcW w:w="1134" w:type="dxa"/>
            <w:hideMark/>
          </w:tcPr>
          <w:p w14:paraId="418837AA" w14:textId="77777777" w:rsidR="00F72891" w:rsidRPr="005E7957" w:rsidRDefault="00F72891" w:rsidP="00F72891">
            <w:pPr>
              <w:rPr>
                <w:sz w:val="18"/>
                <w:szCs w:val="18"/>
              </w:rPr>
            </w:pPr>
            <w:r w:rsidRPr="005E7957">
              <w:rPr>
                <w:sz w:val="18"/>
                <w:szCs w:val="18"/>
              </w:rPr>
              <w:t>Korespondencja pisemna z PAP (indywidualne zaproszenia i pakiet informacyjny); indywidualne wizyty terenowe u PAP; specjalne spotkanie konsultacyjne dla PAP</w:t>
            </w:r>
          </w:p>
        </w:tc>
        <w:tc>
          <w:tcPr>
            <w:tcW w:w="1843" w:type="dxa"/>
            <w:hideMark/>
          </w:tcPr>
          <w:p w14:paraId="21CC45D5" w14:textId="2C503395" w:rsidR="00F72891" w:rsidRPr="005E7957" w:rsidRDefault="00F72891" w:rsidP="00F72891">
            <w:pPr>
              <w:rPr>
                <w:sz w:val="18"/>
                <w:szCs w:val="18"/>
              </w:rPr>
            </w:pPr>
            <w:r w:rsidRPr="005E7957">
              <w:rPr>
                <w:sz w:val="18"/>
                <w:szCs w:val="18"/>
              </w:rPr>
              <w:t>JRP</w:t>
            </w:r>
          </w:p>
        </w:tc>
        <w:tc>
          <w:tcPr>
            <w:tcW w:w="1134" w:type="dxa"/>
            <w:hideMark/>
          </w:tcPr>
          <w:p w14:paraId="349FC463" w14:textId="77777777" w:rsidR="00F72891" w:rsidRPr="005E7957" w:rsidRDefault="00F72891" w:rsidP="00F72891">
            <w:pPr>
              <w:rPr>
                <w:sz w:val="18"/>
                <w:szCs w:val="18"/>
              </w:rPr>
            </w:pPr>
            <w:r w:rsidRPr="005E7957">
              <w:rPr>
                <w:sz w:val="18"/>
                <w:szCs w:val="18"/>
              </w:rPr>
              <w:t>Systematycznie, po ustaleniu zakresu zajęcia nieruchomości; przed podjęciem kluczowych decyzji dotyczących wywłaszczeń</w:t>
            </w:r>
          </w:p>
        </w:tc>
        <w:tc>
          <w:tcPr>
            <w:tcW w:w="1417" w:type="dxa"/>
            <w:hideMark/>
          </w:tcPr>
          <w:p w14:paraId="703DD2CB" w14:textId="77777777" w:rsidR="00F72891" w:rsidRPr="005E7957" w:rsidRDefault="00F72891" w:rsidP="00F72891">
            <w:pPr>
              <w:rPr>
                <w:sz w:val="18"/>
                <w:szCs w:val="18"/>
              </w:rPr>
            </w:pPr>
            <w:r w:rsidRPr="005E7957">
              <w:rPr>
                <w:sz w:val="18"/>
                <w:szCs w:val="18"/>
              </w:rPr>
              <w:t>Indywidualne wizyty w terminach uzgodnionych z PAP</w:t>
            </w:r>
          </w:p>
        </w:tc>
      </w:tr>
      <w:tr w:rsidR="00F72891" w:rsidRPr="005E7957" w14:paraId="3D1C3D44" w14:textId="77777777" w:rsidTr="000B4C59">
        <w:tc>
          <w:tcPr>
            <w:tcW w:w="1418" w:type="dxa"/>
            <w:hideMark/>
          </w:tcPr>
          <w:p w14:paraId="5BDD9A82" w14:textId="77777777" w:rsidR="00F72891" w:rsidRPr="005E7957" w:rsidRDefault="00F72891" w:rsidP="00F72891">
            <w:pPr>
              <w:rPr>
                <w:sz w:val="18"/>
                <w:szCs w:val="18"/>
              </w:rPr>
            </w:pPr>
            <w:r w:rsidRPr="005E7957">
              <w:rPr>
                <w:sz w:val="18"/>
                <w:szCs w:val="18"/>
              </w:rPr>
              <w:t>Budowa</w:t>
            </w:r>
          </w:p>
        </w:tc>
        <w:tc>
          <w:tcPr>
            <w:tcW w:w="1418" w:type="dxa"/>
            <w:hideMark/>
          </w:tcPr>
          <w:p w14:paraId="5F7D6077" w14:textId="77777777" w:rsidR="00F72891" w:rsidRPr="005E7957" w:rsidRDefault="00F72891" w:rsidP="00F72891">
            <w:pPr>
              <w:rPr>
                <w:sz w:val="18"/>
                <w:szCs w:val="18"/>
              </w:rPr>
            </w:pPr>
            <w:r w:rsidRPr="005E7957">
              <w:rPr>
                <w:sz w:val="18"/>
                <w:szCs w:val="18"/>
              </w:rPr>
              <w:t>Wszyscy mieszkańcy; PAP; władze gmin</w:t>
            </w:r>
          </w:p>
        </w:tc>
        <w:tc>
          <w:tcPr>
            <w:tcW w:w="1417" w:type="dxa"/>
            <w:hideMark/>
          </w:tcPr>
          <w:p w14:paraId="67EA9D01" w14:textId="77777777" w:rsidR="00F72891" w:rsidRPr="005E7957" w:rsidRDefault="00F72891" w:rsidP="00F72891">
            <w:pPr>
              <w:rPr>
                <w:sz w:val="18"/>
                <w:szCs w:val="18"/>
              </w:rPr>
            </w:pPr>
            <w:r w:rsidRPr="005E7957">
              <w:rPr>
                <w:sz w:val="18"/>
                <w:szCs w:val="18"/>
              </w:rPr>
              <w:t>Postępy w realizacji zadania; aktualny wpływ budowy na środowisko; zarządzanie skutkami środowiskowymi i społecznymi oraz środki łagodzące zgodnie z planem zarządzania wpływem na środowisko i społeczność (ESMP)</w:t>
            </w:r>
          </w:p>
        </w:tc>
        <w:tc>
          <w:tcPr>
            <w:tcW w:w="1134" w:type="dxa"/>
            <w:hideMark/>
          </w:tcPr>
          <w:p w14:paraId="2E961F28" w14:textId="77777777" w:rsidR="00F72891" w:rsidRPr="005E7957" w:rsidRDefault="00F72891" w:rsidP="00F72891">
            <w:pPr>
              <w:rPr>
                <w:sz w:val="18"/>
                <w:szCs w:val="18"/>
              </w:rPr>
            </w:pPr>
            <w:r w:rsidRPr="005E7957">
              <w:rPr>
                <w:sz w:val="18"/>
                <w:szCs w:val="18"/>
              </w:rPr>
              <w:t>Strona internetowa; Facebook; spotkania dotyczące stanu prac z lokalnymi władzami administracyjnymi oraz sołtysami; punkt informacyjny; prezentacja na posiedzeniu Rady Gminy</w:t>
            </w:r>
          </w:p>
        </w:tc>
        <w:tc>
          <w:tcPr>
            <w:tcW w:w="1843" w:type="dxa"/>
            <w:hideMark/>
          </w:tcPr>
          <w:p w14:paraId="50361BAB" w14:textId="3BED6F49" w:rsidR="00F72891" w:rsidRPr="005E7957" w:rsidRDefault="00F72891" w:rsidP="00F72891">
            <w:pPr>
              <w:rPr>
                <w:sz w:val="18"/>
                <w:szCs w:val="18"/>
              </w:rPr>
            </w:pPr>
            <w:r w:rsidRPr="005E7957">
              <w:rPr>
                <w:sz w:val="18"/>
                <w:szCs w:val="18"/>
              </w:rPr>
              <w:t>JRP</w:t>
            </w:r>
          </w:p>
        </w:tc>
        <w:tc>
          <w:tcPr>
            <w:tcW w:w="1134" w:type="dxa"/>
            <w:hideMark/>
          </w:tcPr>
          <w:p w14:paraId="46D05CAB" w14:textId="77777777" w:rsidR="00F72891" w:rsidRPr="005E7957" w:rsidRDefault="00F72891" w:rsidP="00F72891">
            <w:pPr>
              <w:rPr>
                <w:sz w:val="18"/>
                <w:szCs w:val="18"/>
              </w:rPr>
            </w:pPr>
            <w:r w:rsidRPr="005E7957">
              <w:rPr>
                <w:sz w:val="18"/>
                <w:szCs w:val="18"/>
              </w:rPr>
              <w:t xml:space="preserve">Przed: mobilizacja sprzętu i pracowników; przygotowanie terenu; budowa wału </w:t>
            </w:r>
            <w:proofErr w:type="spellStart"/>
            <w:r w:rsidRPr="005E7957">
              <w:rPr>
                <w:sz w:val="18"/>
                <w:szCs w:val="18"/>
              </w:rPr>
              <w:t>znego</w:t>
            </w:r>
            <w:proofErr w:type="spellEnd"/>
            <w:r w:rsidRPr="005E7957">
              <w:rPr>
                <w:sz w:val="18"/>
                <w:szCs w:val="18"/>
              </w:rPr>
              <w:t>; napełnianie zbiornika</w:t>
            </w:r>
          </w:p>
        </w:tc>
        <w:tc>
          <w:tcPr>
            <w:tcW w:w="1417" w:type="dxa"/>
            <w:hideMark/>
          </w:tcPr>
          <w:p w14:paraId="427FD507" w14:textId="77777777" w:rsidR="00F72891" w:rsidRPr="005E7957" w:rsidRDefault="00F72891" w:rsidP="00F72891">
            <w:pPr>
              <w:rPr>
                <w:sz w:val="18"/>
                <w:szCs w:val="18"/>
              </w:rPr>
            </w:pPr>
            <w:r w:rsidRPr="005E7957">
              <w:rPr>
                <w:sz w:val="18"/>
                <w:szCs w:val="18"/>
              </w:rPr>
              <w:t>Na każdym kluczowym etapie budowy; w zakresie ochrony środowiska i społeczności lokalnych co najmniej raz na kwartał w trakcie prac budowlanych</w:t>
            </w:r>
          </w:p>
        </w:tc>
      </w:tr>
      <w:tr w:rsidR="00F72891" w:rsidRPr="005E7957" w14:paraId="1FEFB02A" w14:textId="77777777" w:rsidTr="000B4C59">
        <w:tc>
          <w:tcPr>
            <w:tcW w:w="1418" w:type="dxa"/>
            <w:hideMark/>
          </w:tcPr>
          <w:p w14:paraId="7F673DBB" w14:textId="77777777" w:rsidR="00F72891" w:rsidRPr="005E7957" w:rsidRDefault="00F72891" w:rsidP="00F72891">
            <w:pPr>
              <w:rPr>
                <w:sz w:val="18"/>
                <w:szCs w:val="18"/>
              </w:rPr>
            </w:pPr>
            <w:r w:rsidRPr="005E7957">
              <w:rPr>
                <w:sz w:val="18"/>
                <w:szCs w:val="18"/>
              </w:rPr>
              <w:t>Wszystkie etapy – działania przekrojowe</w:t>
            </w:r>
          </w:p>
        </w:tc>
        <w:tc>
          <w:tcPr>
            <w:tcW w:w="1418" w:type="dxa"/>
            <w:hideMark/>
          </w:tcPr>
          <w:p w14:paraId="36B81B95" w14:textId="77777777" w:rsidR="00F72891" w:rsidRPr="005E7957" w:rsidRDefault="00F72891" w:rsidP="00F72891">
            <w:pPr>
              <w:rPr>
                <w:sz w:val="18"/>
                <w:szCs w:val="18"/>
              </w:rPr>
            </w:pPr>
            <w:r w:rsidRPr="005E7957">
              <w:rPr>
                <w:sz w:val="18"/>
                <w:szCs w:val="18"/>
              </w:rPr>
              <w:t>Wszyscy interesariusze</w:t>
            </w:r>
          </w:p>
        </w:tc>
        <w:tc>
          <w:tcPr>
            <w:tcW w:w="1417" w:type="dxa"/>
            <w:hideMark/>
          </w:tcPr>
          <w:p w14:paraId="5006E54A" w14:textId="77777777" w:rsidR="00F72891" w:rsidRPr="005E7957" w:rsidRDefault="00F72891" w:rsidP="00F72891">
            <w:pPr>
              <w:rPr>
                <w:sz w:val="18"/>
                <w:szCs w:val="18"/>
              </w:rPr>
            </w:pPr>
            <w:r w:rsidRPr="005E7957">
              <w:rPr>
                <w:sz w:val="18"/>
                <w:szCs w:val="18"/>
              </w:rPr>
              <w:t>Zarządzanie systemem GRM – przyjmowanie i rozpatrywanie skarg, zażaleń, zapytań i sugestii</w:t>
            </w:r>
          </w:p>
        </w:tc>
        <w:tc>
          <w:tcPr>
            <w:tcW w:w="1134" w:type="dxa"/>
            <w:hideMark/>
          </w:tcPr>
          <w:p w14:paraId="339730A2" w14:textId="77777777" w:rsidR="00F72891" w:rsidRPr="005E7957" w:rsidRDefault="00F72891" w:rsidP="00F72891">
            <w:pPr>
              <w:rPr>
                <w:sz w:val="18"/>
                <w:szCs w:val="18"/>
              </w:rPr>
            </w:pPr>
            <w:r w:rsidRPr="005E7957">
              <w:rPr>
                <w:sz w:val="18"/>
                <w:szCs w:val="18"/>
              </w:rPr>
              <w:t>Telefon i e-mail; punkt informacyjny; fizyczna skrzynka na sugestie; korespondencja pisemna; komunikacja za pośrednictwem administratorów wsi i gmin</w:t>
            </w:r>
          </w:p>
        </w:tc>
        <w:tc>
          <w:tcPr>
            <w:tcW w:w="1843" w:type="dxa"/>
            <w:hideMark/>
          </w:tcPr>
          <w:p w14:paraId="4A318E25" w14:textId="2367EC1D" w:rsidR="00F72891" w:rsidRPr="005E7957" w:rsidRDefault="00F72891" w:rsidP="00F72891">
            <w:pPr>
              <w:rPr>
                <w:sz w:val="18"/>
                <w:szCs w:val="18"/>
              </w:rPr>
            </w:pPr>
            <w:r w:rsidRPr="005E7957">
              <w:rPr>
                <w:sz w:val="18"/>
                <w:szCs w:val="18"/>
              </w:rPr>
              <w:t>JRP</w:t>
            </w:r>
          </w:p>
        </w:tc>
        <w:tc>
          <w:tcPr>
            <w:tcW w:w="1134" w:type="dxa"/>
            <w:hideMark/>
          </w:tcPr>
          <w:p w14:paraId="6A26EC5E" w14:textId="77777777" w:rsidR="00F72891" w:rsidRPr="005E7957" w:rsidRDefault="00F72891" w:rsidP="00F72891">
            <w:pPr>
              <w:rPr>
                <w:sz w:val="18"/>
                <w:szCs w:val="18"/>
              </w:rPr>
            </w:pPr>
            <w:r w:rsidRPr="005E7957">
              <w:rPr>
                <w:sz w:val="18"/>
                <w:szCs w:val="18"/>
              </w:rPr>
              <w:t>Od momentu rozpoczęcia projektu</w:t>
            </w:r>
          </w:p>
        </w:tc>
        <w:tc>
          <w:tcPr>
            <w:tcW w:w="1417" w:type="dxa"/>
            <w:hideMark/>
          </w:tcPr>
          <w:p w14:paraId="7246C490" w14:textId="77777777" w:rsidR="00F72891" w:rsidRPr="005E7957" w:rsidRDefault="00F72891" w:rsidP="00F72891">
            <w:pPr>
              <w:rPr>
                <w:sz w:val="18"/>
                <w:szCs w:val="18"/>
              </w:rPr>
            </w:pPr>
            <w:r w:rsidRPr="005E7957">
              <w:rPr>
                <w:sz w:val="18"/>
                <w:szCs w:val="18"/>
              </w:rPr>
              <w:t>W sposób ciągły</w:t>
            </w:r>
          </w:p>
        </w:tc>
      </w:tr>
      <w:tr w:rsidR="00F72891" w:rsidRPr="005E7957" w14:paraId="1D6426C1" w14:textId="77777777" w:rsidTr="000B4C59">
        <w:tc>
          <w:tcPr>
            <w:tcW w:w="1418" w:type="dxa"/>
            <w:hideMark/>
          </w:tcPr>
          <w:p w14:paraId="49460BCE" w14:textId="77777777" w:rsidR="004F451A" w:rsidRPr="005E7957" w:rsidRDefault="004F451A" w:rsidP="000D1B36">
            <w:pPr>
              <w:rPr>
                <w:sz w:val="18"/>
                <w:szCs w:val="18"/>
              </w:rPr>
            </w:pPr>
            <w:r w:rsidRPr="005E7957">
              <w:rPr>
                <w:sz w:val="18"/>
                <w:szCs w:val="18"/>
              </w:rPr>
              <w:t>Wszystkie etapy – przekrojowe</w:t>
            </w:r>
          </w:p>
        </w:tc>
        <w:tc>
          <w:tcPr>
            <w:tcW w:w="1418" w:type="dxa"/>
            <w:hideMark/>
          </w:tcPr>
          <w:p w14:paraId="1F3FC1CB" w14:textId="77777777" w:rsidR="004F451A" w:rsidRPr="005E7957" w:rsidRDefault="004F451A" w:rsidP="000D1B36">
            <w:pPr>
              <w:rPr>
                <w:sz w:val="18"/>
                <w:szCs w:val="18"/>
              </w:rPr>
            </w:pPr>
            <w:r w:rsidRPr="005E7957">
              <w:rPr>
                <w:sz w:val="18"/>
                <w:szCs w:val="18"/>
              </w:rPr>
              <w:t>Media lokalne i regionalne</w:t>
            </w:r>
          </w:p>
        </w:tc>
        <w:tc>
          <w:tcPr>
            <w:tcW w:w="1417" w:type="dxa"/>
            <w:hideMark/>
          </w:tcPr>
          <w:p w14:paraId="6BFA480F" w14:textId="77777777" w:rsidR="004F451A" w:rsidRPr="005E7957" w:rsidRDefault="004F451A" w:rsidP="000D1B36">
            <w:pPr>
              <w:rPr>
                <w:sz w:val="18"/>
                <w:szCs w:val="18"/>
                <w:lang w:val="en-US"/>
              </w:rPr>
            </w:pPr>
            <w:proofErr w:type="spellStart"/>
            <w:r w:rsidRPr="005E7957">
              <w:rPr>
                <w:sz w:val="18"/>
                <w:szCs w:val="18"/>
                <w:lang w:val="en-US"/>
              </w:rPr>
              <w:t>Kluczowe</w:t>
            </w:r>
            <w:proofErr w:type="spellEnd"/>
            <w:r w:rsidRPr="005E7957">
              <w:rPr>
                <w:sz w:val="18"/>
                <w:szCs w:val="18"/>
                <w:lang w:val="en-US"/>
              </w:rPr>
              <w:t xml:space="preserve"> </w:t>
            </w:r>
            <w:proofErr w:type="spellStart"/>
            <w:r w:rsidRPr="005E7957">
              <w:rPr>
                <w:sz w:val="18"/>
                <w:szCs w:val="18"/>
                <w:lang w:val="en-US"/>
              </w:rPr>
              <w:t>etapy</w:t>
            </w:r>
            <w:proofErr w:type="spellEnd"/>
            <w:r w:rsidRPr="005E7957">
              <w:rPr>
                <w:sz w:val="18"/>
                <w:szCs w:val="18"/>
                <w:lang w:val="en-US"/>
              </w:rPr>
              <w:t xml:space="preserve"> </w:t>
            </w:r>
            <w:proofErr w:type="spellStart"/>
            <w:r w:rsidRPr="005E7957">
              <w:rPr>
                <w:sz w:val="18"/>
                <w:szCs w:val="18"/>
                <w:lang w:val="en-US"/>
              </w:rPr>
              <w:t>realizacji</w:t>
            </w:r>
            <w:proofErr w:type="spellEnd"/>
            <w:r w:rsidRPr="005E7957">
              <w:rPr>
                <w:sz w:val="18"/>
                <w:szCs w:val="18"/>
                <w:lang w:val="en-US"/>
              </w:rPr>
              <w:t xml:space="preserve"> </w:t>
            </w:r>
            <w:proofErr w:type="spellStart"/>
            <w:r w:rsidRPr="005E7957">
              <w:rPr>
                <w:sz w:val="18"/>
                <w:szCs w:val="18"/>
                <w:lang w:val="en-US"/>
              </w:rPr>
              <w:t>zadania</w:t>
            </w:r>
            <w:proofErr w:type="spellEnd"/>
          </w:p>
        </w:tc>
        <w:tc>
          <w:tcPr>
            <w:tcW w:w="1134" w:type="dxa"/>
            <w:hideMark/>
          </w:tcPr>
          <w:p w14:paraId="7BAB53F1" w14:textId="77777777" w:rsidR="004F451A" w:rsidRPr="005E7957" w:rsidRDefault="004F451A" w:rsidP="000D1B36">
            <w:pPr>
              <w:rPr>
                <w:sz w:val="18"/>
                <w:szCs w:val="18"/>
              </w:rPr>
            </w:pPr>
            <w:r w:rsidRPr="005E7957">
              <w:rPr>
                <w:sz w:val="18"/>
                <w:szCs w:val="18"/>
              </w:rPr>
              <w:t>Komunikaty prasowe</w:t>
            </w:r>
          </w:p>
        </w:tc>
        <w:tc>
          <w:tcPr>
            <w:tcW w:w="1843" w:type="dxa"/>
            <w:hideMark/>
          </w:tcPr>
          <w:p w14:paraId="76C04559" w14:textId="682451E7" w:rsidR="004F451A" w:rsidRPr="005E7957" w:rsidRDefault="004F451A" w:rsidP="000D1B36">
            <w:pPr>
              <w:rPr>
                <w:sz w:val="18"/>
                <w:szCs w:val="18"/>
              </w:rPr>
            </w:pPr>
            <w:r w:rsidRPr="005E7957">
              <w:rPr>
                <w:sz w:val="18"/>
                <w:szCs w:val="18"/>
              </w:rPr>
              <w:t xml:space="preserve">Rzecznik </w:t>
            </w:r>
            <w:r w:rsidR="00F72891" w:rsidRPr="005E7957">
              <w:rPr>
                <w:sz w:val="18"/>
                <w:szCs w:val="18"/>
              </w:rPr>
              <w:t xml:space="preserve">prasowy </w:t>
            </w:r>
            <w:r w:rsidR="00BB62C5" w:rsidRPr="005E7957">
              <w:rPr>
                <w:sz w:val="18"/>
                <w:szCs w:val="18"/>
              </w:rPr>
              <w:t xml:space="preserve">PGW </w:t>
            </w:r>
            <w:r w:rsidRPr="005E7957">
              <w:rPr>
                <w:sz w:val="18"/>
                <w:szCs w:val="18"/>
              </w:rPr>
              <w:t>WP/</w:t>
            </w:r>
            <w:r w:rsidR="00F72891" w:rsidRPr="005E7957">
              <w:rPr>
                <w:sz w:val="18"/>
                <w:szCs w:val="18"/>
              </w:rPr>
              <w:t>JRP</w:t>
            </w:r>
          </w:p>
        </w:tc>
        <w:tc>
          <w:tcPr>
            <w:tcW w:w="1134" w:type="dxa"/>
            <w:hideMark/>
          </w:tcPr>
          <w:p w14:paraId="493170D3" w14:textId="513F7A05" w:rsidR="004F451A" w:rsidRPr="005E7957" w:rsidRDefault="004F451A" w:rsidP="000D1B36">
            <w:pPr>
              <w:rPr>
                <w:sz w:val="18"/>
                <w:szCs w:val="18"/>
              </w:rPr>
            </w:pPr>
            <w:r w:rsidRPr="005E7957">
              <w:rPr>
                <w:sz w:val="18"/>
                <w:szCs w:val="18"/>
              </w:rPr>
              <w:t>W przypadku kluczowych wydarzeń: złożenie wniosku o P</w:t>
            </w:r>
            <w:r w:rsidR="007523B4" w:rsidRPr="005E7957">
              <w:rPr>
                <w:sz w:val="18"/>
                <w:szCs w:val="18"/>
              </w:rPr>
              <w:t>NRI</w:t>
            </w:r>
            <w:r w:rsidRPr="005E7957">
              <w:rPr>
                <w:sz w:val="18"/>
                <w:szCs w:val="18"/>
              </w:rPr>
              <w:t>; uzyskanie DŚU; uzyskanie P</w:t>
            </w:r>
            <w:r w:rsidR="007523B4" w:rsidRPr="005E7957">
              <w:rPr>
                <w:sz w:val="18"/>
                <w:szCs w:val="18"/>
              </w:rPr>
              <w:t>NRI</w:t>
            </w:r>
            <w:r w:rsidRPr="005E7957">
              <w:rPr>
                <w:sz w:val="18"/>
                <w:szCs w:val="18"/>
              </w:rPr>
              <w:t>; rozpoczęcie budowy</w:t>
            </w:r>
          </w:p>
        </w:tc>
        <w:tc>
          <w:tcPr>
            <w:tcW w:w="1417" w:type="dxa"/>
            <w:hideMark/>
          </w:tcPr>
          <w:p w14:paraId="08C2347C" w14:textId="77777777" w:rsidR="004F451A" w:rsidRPr="005E7957" w:rsidRDefault="004F451A" w:rsidP="000D1B36">
            <w:pPr>
              <w:rPr>
                <w:sz w:val="18"/>
                <w:szCs w:val="18"/>
              </w:rPr>
            </w:pPr>
            <w:r w:rsidRPr="005E7957">
              <w:rPr>
                <w:sz w:val="18"/>
                <w:szCs w:val="18"/>
              </w:rPr>
              <w:t>Na każde kluczowe wydarzenie</w:t>
            </w:r>
          </w:p>
        </w:tc>
      </w:tr>
      <w:tr w:rsidR="00F72891" w:rsidRPr="005E7957" w14:paraId="5D9D217F" w14:textId="77777777" w:rsidTr="000B4C59">
        <w:tc>
          <w:tcPr>
            <w:tcW w:w="1418" w:type="dxa"/>
            <w:hideMark/>
          </w:tcPr>
          <w:p w14:paraId="262F8C50" w14:textId="77777777" w:rsidR="00F72891" w:rsidRPr="005E7957" w:rsidRDefault="00F72891" w:rsidP="00F72891">
            <w:pPr>
              <w:rPr>
                <w:sz w:val="18"/>
                <w:szCs w:val="18"/>
              </w:rPr>
            </w:pPr>
            <w:r w:rsidRPr="005E7957">
              <w:rPr>
                <w:sz w:val="18"/>
                <w:szCs w:val="18"/>
              </w:rPr>
              <w:t>Budowa</w:t>
            </w:r>
          </w:p>
          <w:p w14:paraId="09269682" w14:textId="77777777" w:rsidR="00F72891" w:rsidRPr="005E7957" w:rsidRDefault="00F72891" w:rsidP="00F72891">
            <w:pPr>
              <w:rPr>
                <w:sz w:val="18"/>
                <w:szCs w:val="18"/>
              </w:rPr>
            </w:pPr>
          </w:p>
        </w:tc>
        <w:tc>
          <w:tcPr>
            <w:tcW w:w="1418" w:type="dxa"/>
            <w:hideMark/>
          </w:tcPr>
          <w:p w14:paraId="2868AA9B" w14:textId="77777777" w:rsidR="00F72891" w:rsidRPr="005E7957" w:rsidRDefault="00F72891" w:rsidP="00F72891">
            <w:pPr>
              <w:rPr>
                <w:sz w:val="18"/>
                <w:szCs w:val="18"/>
              </w:rPr>
            </w:pPr>
            <w:r w:rsidRPr="005E7957">
              <w:rPr>
                <w:sz w:val="18"/>
                <w:szCs w:val="18"/>
              </w:rPr>
              <w:t>Wszyscy mieszkańcy; PAP</w:t>
            </w:r>
          </w:p>
        </w:tc>
        <w:tc>
          <w:tcPr>
            <w:tcW w:w="1417" w:type="dxa"/>
            <w:hideMark/>
          </w:tcPr>
          <w:p w14:paraId="5265CAAF" w14:textId="77777777" w:rsidR="00F72891" w:rsidRPr="005E7957" w:rsidRDefault="00F72891" w:rsidP="00F72891">
            <w:pPr>
              <w:rPr>
                <w:sz w:val="18"/>
                <w:szCs w:val="18"/>
              </w:rPr>
            </w:pPr>
            <w:r w:rsidRPr="005E7957">
              <w:rPr>
                <w:sz w:val="18"/>
                <w:szCs w:val="18"/>
              </w:rPr>
              <w:t>Bezpieczeństwo techniczne Zbiornika; systemy monitoringu i wczesnego ostrzegania</w:t>
            </w:r>
          </w:p>
        </w:tc>
        <w:tc>
          <w:tcPr>
            <w:tcW w:w="1134" w:type="dxa"/>
            <w:hideMark/>
          </w:tcPr>
          <w:p w14:paraId="261D7544" w14:textId="77777777" w:rsidR="00F72891" w:rsidRPr="005E7957" w:rsidRDefault="00F72891" w:rsidP="00F72891">
            <w:pPr>
              <w:rPr>
                <w:sz w:val="18"/>
                <w:szCs w:val="18"/>
              </w:rPr>
            </w:pPr>
            <w:r w:rsidRPr="005E7957">
              <w:rPr>
                <w:sz w:val="18"/>
                <w:szCs w:val="18"/>
              </w:rPr>
              <w:t>Spotkanie informacyjne; materiały informacyjne; strona internetowa; Facebook</w:t>
            </w:r>
          </w:p>
        </w:tc>
        <w:tc>
          <w:tcPr>
            <w:tcW w:w="1843" w:type="dxa"/>
            <w:hideMark/>
          </w:tcPr>
          <w:p w14:paraId="53287570" w14:textId="0F3FC0F6" w:rsidR="00F72891" w:rsidRPr="005E7957" w:rsidRDefault="00F72891" w:rsidP="00F72891">
            <w:pPr>
              <w:rPr>
                <w:sz w:val="18"/>
                <w:szCs w:val="18"/>
              </w:rPr>
            </w:pPr>
            <w:r w:rsidRPr="005E7957">
              <w:rPr>
                <w:sz w:val="18"/>
                <w:szCs w:val="18"/>
              </w:rPr>
              <w:t>JRP</w:t>
            </w:r>
          </w:p>
        </w:tc>
        <w:tc>
          <w:tcPr>
            <w:tcW w:w="1134" w:type="dxa"/>
            <w:hideMark/>
          </w:tcPr>
          <w:p w14:paraId="522E2B51" w14:textId="77777777" w:rsidR="00F72891" w:rsidRPr="005E7957" w:rsidRDefault="00F72891" w:rsidP="00F72891">
            <w:pPr>
              <w:rPr>
                <w:sz w:val="18"/>
                <w:szCs w:val="18"/>
                <w:lang w:val="en-US"/>
              </w:rPr>
            </w:pPr>
            <w:proofErr w:type="spellStart"/>
            <w:r w:rsidRPr="005E7957">
              <w:rPr>
                <w:sz w:val="18"/>
                <w:szCs w:val="18"/>
                <w:lang w:val="en-US"/>
              </w:rPr>
              <w:t>Przed</w:t>
            </w:r>
            <w:proofErr w:type="spellEnd"/>
            <w:r w:rsidRPr="005E7957">
              <w:rPr>
                <w:sz w:val="18"/>
                <w:szCs w:val="18"/>
                <w:lang w:val="en-US"/>
              </w:rPr>
              <w:t xml:space="preserve"> </w:t>
            </w:r>
            <w:proofErr w:type="spellStart"/>
            <w:r w:rsidRPr="005E7957">
              <w:rPr>
                <w:sz w:val="18"/>
                <w:szCs w:val="18"/>
                <w:lang w:val="en-US"/>
              </w:rPr>
              <w:t>pierwszym</w:t>
            </w:r>
            <w:proofErr w:type="spellEnd"/>
            <w:r w:rsidRPr="005E7957">
              <w:rPr>
                <w:sz w:val="18"/>
                <w:szCs w:val="18"/>
                <w:lang w:val="en-US"/>
              </w:rPr>
              <w:t xml:space="preserve"> </w:t>
            </w:r>
            <w:proofErr w:type="spellStart"/>
            <w:r w:rsidRPr="005E7957">
              <w:rPr>
                <w:sz w:val="18"/>
                <w:szCs w:val="18"/>
                <w:lang w:val="en-US"/>
              </w:rPr>
              <w:t>napełnieniem</w:t>
            </w:r>
            <w:proofErr w:type="spellEnd"/>
            <w:r w:rsidRPr="005E7957">
              <w:rPr>
                <w:sz w:val="18"/>
                <w:szCs w:val="18"/>
                <w:lang w:val="en-US"/>
              </w:rPr>
              <w:t xml:space="preserve"> </w:t>
            </w:r>
            <w:proofErr w:type="spellStart"/>
            <w:r w:rsidRPr="005E7957">
              <w:rPr>
                <w:sz w:val="18"/>
                <w:szCs w:val="18"/>
                <w:lang w:val="en-US"/>
              </w:rPr>
              <w:t>zbiornika</w:t>
            </w:r>
            <w:proofErr w:type="spellEnd"/>
          </w:p>
        </w:tc>
        <w:tc>
          <w:tcPr>
            <w:tcW w:w="1417" w:type="dxa"/>
            <w:hideMark/>
          </w:tcPr>
          <w:p w14:paraId="5040B644" w14:textId="77777777" w:rsidR="00F72891" w:rsidRPr="005E7957" w:rsidRDefault="00F72891" w:rsidP="00F72891">
            <w:pPr>
              <w:rPr>
                <w:sz w:val="18"/>
                <w:szCs w:val="18"/>
              </w:rPr>
            </w:pPr>
            <w:r w:rsidRPr="005E7957">
              <w:rPr>
                <w:sz w:val="18"/>
                <w:szCs w:val="18"/>
              </w:rPr>
              <w:t>Raz; aktualizowane w razie potrzeby</w:t>
            </w:r>
          </w:p>
        </w:tc>
      </w:tr>
      <w:tr w:rsidR="00F72891" w:rsidRPr="005E7957" w14:paraId="2BB36DC1" w14:textId="77777777" w:rsidTr="000B4C59">
        <w:tc>
          <w:tcPr>
            <w:tcW w:w="1418" w:type="dxa"/>
            <w:hideMark/>
          </w:tcPr>
          <w:p w14:paraId="701AFA52" w14:textId="77777777" w:rsidR="00F72891" w:rsidRPr="005E7957" w:rsidRDefault="00F72891" w:rsidP="00F72891">
            <w:pPr>
              <w:rPr>
                <w:sz w:val="18"/>
                <w:szCs w:val="18"/>
              </w:rPr>
            </w:pPr>
            <w:r w:rsidRPr="005E7957">
              <w:rPr>
                <w:sz w:val="18"/>
                <w:szCs w:val="18"/>
              </w:rPr>
              <w:t>Eksploatacja</w:t>
            </w:r>
          </w:p>
        </w:tc>
        <w:tc>
          <w:tcPr>
            <w:tcW w:w="1418" w:type="dxa"/>
            <w:hideMark/>
          </w:tcPr>
          <w:p w14:paraId="56021F4A" w14:textId="77777777" w:rsidR="00F72891" w:rsidRPr="005E7957" w:rsidRDefault="00F72891" w:rsidP="00F72891">
            <w:pPr>
              <w:rPr>
                <w:sz w:val="18"/>
                <w:szCs w:val="18"/>
              </w:rPr>
            </w:pPr>
            <w:r w:rsidRPr="005E7957">
              <w:rPr>
                <w:sz w:val="18"/>
                <w:szCs w:val="18"/>
              </w:rPr>
              <w:t>Wszyscy interesariusze</w:t>
            </w:r>
          </w:p>
        </w:tc>
        <w:tc>
          <w:tcPr>
            <w:tcW w:w="1417" w:type="dxa"/>
            <w:hideMark/>
          </w:tcPr>
          <w:p w14:paraId="2A772B55" w14:textId="77777777" w:rsidR="00F72891" w:rsidRPr="005E7957" w:rsidRDefault="00F72891" w:rsidP="00F72891">
            <w:pPr>
              <w:rPr>
                <w:sz w:val="18"/>
                <w:szCs w:val="18"/>
              </w:rPr>
            </w:pPr>
            <w:r w:rsidRPr="005E7957">
              <w:rPr>
                <w:sz w:val="18"/>
                <w:szCs w:val="18"/>
              </w:rPr>
              <w:t>Przekazanie zbiornika do użytku; wyniki realizacji zadania</w:t>
            </w:r>
          </w:p>
        </w:tc>
        <w:tc>
          <w:tcPr>
            <w:tcW w:w="1134" w:type="dxa"/>
            <w:hideMark/>
          </w:tcPr>
          <w:p w14:paraId="38C6205D" w14:textId="77777777" w:rsidR="00F72891" w:rsidRPr="005E7957" w:rsidRDefault="00F72891" w:rsidP="00F72891">
            <w:pPr>
              <w:rPr>
                <w:sz w:val="18"/>
                <w:szCs w:val="18"/>
              </w:rPr>
            </w:pPr>
            <w:r w:rsidRPr="005E7957">
              <w:rPr>
                <w:sz w:val="18"/>
                <w:szCs w:val="18"/>
              </w:rPr>
              <w:t>Impreza końcowa; komunikat dla mediów; raport końcowy</w:t>
            </w:r>
          </w:p>
        </w:tc>
        <w:tc>
          <w:tcPr>
            <w:tcW w:w="1843" w:type="dxa"/>
            <w:hideMark/>
          </w:tcPr>
          <w:p w14:paraId="23D46A60" w14:textId="21004448" w:rsidR="00F72891" w:rsidRPr="005E7957" w:rsidRDefault="00F72891" w:rsidP="00F72891">
            <w:pPr>
              <w:rPr>
                <w:sz w:val="18"/>
                <w:szCs w:val="18"/>
              </w:rPr>
            </w:pPr>
            <w:r w:rsidRPr="005E7957">
              <w:rPr>
                <w:sz w:val="18"/>
                <w:szCs w:val="18"/>
              </w:rPr>
              <w:t>JRP</w:t>
            </w:r>
          </w:p>
        </w:tc>
        <w:tc>
          <w:tcPr>
            <w:tcW w:w="1134" w:type="dxa"/>
            <w:hideMark/>
          </w:tcPr>
          <w:p w14:paraId="2701AF81" w14:textId="77777777" w:rsidR="00F72891" w:rsidRPr="005E7957" w:rsidRDefault="00F72891" w:rsidP="00F72891">
            <w:pPr>
              <w:rPr>
                <w:sz w:val="18"/>
                <w:szCs w:val="18"/>
                <w:lang w:val="en-US"/>
              </w:rPr>
            </w:pPr>
            <w:r w:rsidRPr="005E7957">
              <w:rPr>
                <w:sz w:val="18"/>
                <w:szCs w:val="18"/>
                <w:lang w:val="en-US"/>
              </w:rPr>
              <w:t xml:space="preserve">Po </w:t>
            </w:r>
            <w:proofErr w:type="spellStart"/>
            <w:r w:rsidRPr="005E7957">
              <w:rPr>
                <w:sz w:val="18"/>
                <w:szCs w:val="18"/>
                <w:lang w:val="en-US"/>
              </w:rPr>
              <w:t>zakończeniu</w:t>
            </w:r>
            <w:proofErr w:type="spellEnd"/>
            <w:r w:rsidRPr="005E7957">
              <w:rPr>
                <w:sz w:val="18"/>
                <w:szCs w:val="18"/>
                <w:lang w:val="en-US"/>
              </w:rPr>
              <w:t xml:space="preserve"> </w:t>
            </w:r>
            <w:proofErr w:type="spellStart"/>
            <w:r w:rsidRPr="005E7957">
              <w:rPr>
                <w:sz w:val="18"/>
                <w:szCs w:val="18"/>
                <w:lang w:val="en-US"/>
              </w:rPr>
              <w:t>prac</w:t>
            </w:r>
            <w:proofErr w:type="spellEnd"/>
            <w:r w:rsidRPr="005E7957">
              <w:rPr>
                <w:sz w:val="18"/>
                <w:szCs w:val="18"/>
                <w:lang w:val="en-US"/>
              </w:rPr>
              <w:t xml:space="preserve"> </w:t>
            </w:r>
            <w:proofErr w:type="spellStart"/>
            <w:r w:rsidRPr="005E7957">
              <w:rPr>
                <w:sz w:val="18"/>
                <w:szCs w:val="18"/>
                <w:lang w:val="en-US"/>
              </w:rPr>
              <w:t>budowlanych</w:t>
            </w:r>
            <w:proofErr w:type="spellEnd"/>
          </w:p>
        </w:tc>
        <w:tc>
          <w:tcPr>
            <w:tcW w:w="1417" w:type="dxa"/>
            <w:hideMark/>
          </w:tcPr>
          <w:p w14:paraId="06B6BE69" w14:textId="77777777" w:rsidR="00F72891" w:rsidRPr="005E7957" w:rsidRDefault="00F72891" w:rsidP="00F72891">
            <w:pPr>
              <w:rPr>
                <w:sz w:val="18"/>
                <w:szCs w:val="18"/>
              </w:rPr>
            </w:pPr>
            <w:r w:rsidRPr="005E7957">
              <w:rPr>
                <w:sz w:val="18"/>
                <w:szCs w:val="18"/>
              </w:rPr>
              <w:t>Raz</w:t>
            </w:r>
          </w:p>
        </w:tc>
      </w:tr>
      <w:tr w:rsidR="00F72891" w:rsidRPr="005E7957" w14:paraId="02EB450F" w14:textId="77777777" w:rsidTr="000B4C59">
        <w:tc>
          <w:tcPr>
            <w:tcW w:w="1418" w:type="dxa"/>
            <w:hideMark/>
          </w:tcPr>
          <w:p w14:paraId="1D865404" w14:textId="77777777" w:rsidR="004F451A" w:rsidRPr="005E7957" w:rsidRDefault="004F451A" w:rsidP="000D1B36">
            <w:pPr>
              <w:rPr>
                <w:sz w:val="18"/>
                <w:szCs w:val="18"/>
              </w:rPr>
            </w:pPr>
            <w:r w:rsidRPr="005E7957">
              <w:rPr>
                <w:sz w:val="18"/>
                <w:szCs w:val="18"/>
              </w:rPr>
              <w:t>Eksploatacja</w:t>
            </w:r>
          </w:p>
        </w:tc>
        <w:tc>
          <w:tcPr>
            <w:tcW w:w="1418" w:type="dxa"/>
            <w:hideMark/>
          </w:tcPr>
          <w:p w14:paraId="4551DB32" w14:textId="77777777" w:rsidR="004F451A" w:rsidRPr="005E7957" w:rsidRDefault="004F451A" w:rsidP="000D1B36">
            <w:pPr>
              <w:rPr>
                <w:sz w:val="18"/>
                <w:szCs w:val="18"/>
              </w:rPr>
            </w:pPr>
            <w:r w:rsidRPr="005E7957">
              <w:rPr>
                <w:sz w:val="18"/>
                <w:szCs w:val="18"/>
              </w:rPr>
              <w:t>Wszyscy mieszkańcy</w:t>
            </w:r>
          </w:p>
        </w:tc>
        <w:tc>
          <w:tcPr>
            <w:tcW w:w="1417" w:type="dxa"/>
            <w:hideMark/>
          </w:tcPr>
          <w:p w14:paraId="7052DA6A" w14:textId="77777777" w:rsidR="004F451A" w:rsidRPr="005E7957" w:rsidRDefault="004F451A" w:rsidP="000D1B36">
            <w:pPr>
              <w:rPr>
                <w:sz w:val="18"/>
                <w:szCs w:val="18"/>
              </w:rPr>
            </w:pPr>
            <w:r w:rsidRPr="005E7957">
              <w:rPr>
                <w:sz w:val="18"/>
                <w:szCs w:val="18"/>
              </w:rPr>
              <w:t>Raportowanie i monitorowanie operacyjne</w:t>
            </w:r>
          </w:p>
        </w:tc>
        <w:tc>
          <w:tcPr>
            <w:tcW w:w="1134" w:type="dxa"/>
            <w:hideMark/>
          </w:tcPr>
          <w:p w14:paraId="3591F8C3" w14:textId="77777777" w:rsidR="004F451A" w:rsidRPr="005E7957" w:rsidRDefault="004F451A" w:rsidP="000D1B36">
            <w:pPr>
              <w:rPr>
                <w:sz w:val="18"/>
                <w:szCs w:val="18"/>
              </w:rPr>
            </w:pPr>
            <w:r w:rsidRPr="005E7957">
              <w:rPr>
                <w:sz w:val="18"/>
                <w:szCs w:val="18"/>
              </w:rPr>
              <w:t>Strona internetowa, Facebook</w:t>
            </w:r>
          </w:p>
        </w:tc>
        <w:tc>
          <w:tcPr>
            <w:tcW w:w="1843" w:type="dxa"/>
            <w:hideMark/>
          </w:tcPr>
          <w:p w14:paraId="3C012C2E" w14:textId="77777777" w:rsidR="004F451A" w:rsidRPr="005E7957" w:rsidRDefault="004F451A" w:rsidP="000D1B36">
            <w:pPr>
              <w:rPr>
                <w:sz w:val="18"/>
                <w:szCs w:val="18"/>
              </w:rPr>
            </w:pPr>
            <w:r w:rsidRPr="005E7957">
              <w:rPr>
                <w:sz w:val="18"/>
                <w:szCs w:val="18"/>
              </w:rPr>
              <w:t>Rzecznik prasowy / Inwestor</w:t>
            </w:r>
          </w:p>
        </w:tc>
        <w:tc>
          <w:tcPr>
            <w:tcW w:w="1134" w:type="dxa"/>
            <w:hideMark/>
          </w:tcPr>
          <w:p w14:paraId="1408A44D" w14:textId="77777777" w:rsidR="004F451A" w:rsidRPr="005E7957" w:rsidRDefault="004F451A" w:rsidP="000D1B36">
            <w:pPr>
              <w:rPr>
                <w:sz w:val="18"/>
                <w:szCs w:val="18"/>
                <w:lang w:val="en-US"/>
              </w:rPr>
            </w:pPr>
            <w:proofErr w:type="spellStart"/>
            <w:r w:rsidRPr="005E7957">
              <w:rPr>
                <w:sz w:val="18"/>
                <w:szCs w:val="18"/>
                <w:lang w:val="en-US"/>
              </w:rPr>
              <w:t>Zgodnie</w:t>
            </w:r>
            <w:proofErr w:type="spellEnd"/>
            <w:r w:rsidRPr="005E7957">
              <w:rPr>
                <w:sz w:val="18"/>
                <w:szCs w:val="18"/>
                <w:lang w:val="en-US"/>
              </w:rPr>
              <w:t xml:space="preserve"> z </w:t>
            </w:r>
            <w:proofErr w:type="spellStart"/>
            <w:r w:rsidRPr="005E7957">
              <w:rPr>
                <w:sz w:val="18"/>
                <w:szCs w:val="18"/>
                <w:lang w:val="en-US"/>
              </w:rPr>
              <w:t>harmonogramem</w:t>
            </w:r>
            <w:proofErr w:type="spellEnd"/>
            <w:r w:rsidRPr="005E7957">
              <w:rPr>
                <w:sz w:val="18"/>
                <w:szCs w:val="18"/>
                <w:lang w:val="en-US"/>
              </w:rPr>
              <w:t xml:space="preserve"> </w:t>
            </w:r>
            <w:proofErr w:type="spellStart"/>
            <w:r w:rsidRPr="005E7957">
              <w:rPr>
                <w:sz w:val="18"/>
                <w:szCs w:val="18"/>
                <w:lang w:val="en-US"/>
              </w:rPr>
              <w:t>operacyjnym</w:t>
            </w:r>
            <w:proofErr w:type="spellEnd"/>
          </w:p>
        </w:tc>
        <w:tc>
          <w:tcPr>
            <w:tcW w:w="1417" w:type="dxa"/>
            <w:hideMark/>
          </w:tcPr>
          <w:p w14:paraId="2A93CB4E" w14:textId="77777777" w:rsidR="004F451A" w:rsidRPr="005E7957" w:rsidRDefault="004F451A" w:rsidP="000D1B36">
            <w:pPr>
              <w:rPr>
                <w:sz w:val="18"/>
                <w:szCs w:val="18"/>
              </w:rPr>
            </w:pPr>
            <w:r w:rsidRPr="005E7957">
              <w:rPr>
                <w:sz w:val="18"/>
                <w:szCs w:val="18"/>
              </w:rPr>
              <w:t>Zgodnie z wymaganiami</w:t>
            </w:r>
          </w:p>
        </w:tc>
      </w:tr>
      <w:tr w:rsidR="00F72891" w:rsidRPr="005E7957" w14:paraId="475FEF53" w14:textId="77777777" w:rsidTr="000B4C59">
        <w:tc>
          <w:tcPr>
            <w:tcW w:w="1418" w:type="dxa"/>
            <w:hideMark/>
          </w:tcPr>
          <w:p w14:paraId="16C4FC23" w14:textId="77777777" w:rsidR="004F451A" w:rsidRPr="005E7957" w:rsidRDefault="004F451A" w:rsidP="000D1B36">
            <w:pPr>
              <w:rPr>
                <w:sz w:val="18"/>
                <w:szCs w:val="18"/>
              </w:rPr>
            </w:pPr>
            <w:r w:rsidRPr="005E7957">
              <w:rPr>
                <w:sz w:val="18"/>
                <w:szCs w:val="18"/>
              </w:rPr>
              <w:t>Wszystkie etapy – zagadnienia przekrojowe</w:t>
            </w:r>
          </w:p>
        </w:tc>
        <w:tc>
          <w:tcPr>
            <w:tcW w:w="1418" w:type="dxa"/>
            <w:hideMark/>
          </w:tcPr>
          <w:p w14:paraId="1E097A39" w14:textId="58977D72" w:rsidR="004F451A" w:rsidRPr="005E7957" w:rsidRDefault="004F451A" w:rsidP="000D1B36">
            <w:pPr>
              <w:rPr>
                <w:sz w:val="18"/>
                <w:szCs w:val="18"/>
                <w:lang w:val="en-US"/>
              </w:rPr>
            </w:pPr>
            <w:proofErr w:type="spellStart"/>
            <w:r w:rsidRPr="005E7957">
              <w:rPr>
                <w:sz w:val="18"/>
                <w:szCs w:val="18"/>
                <w:lang w:val="en-US"/>
              </w:rPr>
              <w:t>Grupy</w:t>
            </w:r>
            <w:proofErr w:type="spellEnd"/>
            <w:r w:rsidRPr="005E7957">
              <w:rPr>
                <w:sz w:val="18"/>
                <w:szCs w:val="18"/>
                <w:lang w:val="en-US"/>
              </w:rPr>
              <w:t xml:space="preserve"> </w:t>
            </w:r>
            <w:proofErr w:type="spellStart"/>
            <w:r w:rsidR="007523B4" w:rsidRPr="005E7957">
              <w:rPr>
                <w:sz w:val="18"/>
                <w:szCs w:val="18"/>
                <w:lang w:val="en-US"/>
              </w:rPr>
              <w:t>wrażliwe</w:t>
            </w:r>
            <w:proofErr w:type="spellEnd"/>
          </w:p>
        </w:tc>
        <w:tc>
          <w:tcPr>
            <w:tcW w:w="1417" w:type="dxa"/>
            <w:hideMark/>
          </w:tcPr>
          <w:p w14:paraId="6CA2AD54" w14:textId="77777777" w:rsidR="004F451A" w:rsidRPr="005E7957" w:rsidRDefault="004F451A" w:rsidP="000D1B36">
            <w:pPr>
              <w:rPr>
                <w:sz w:val="18"/>
                <w:szCs w:val="18"/>
              </w:rPr>
            </w:pPr>
            <w:r w:rsidRPr="005E7957">
              <w:rPr>
                <w:sz w:val="18"/>
                <w:szCs w:val="18"/>
              </w:rPr>
              <w:t>Wszystkie tematy konsultacji istotne dla każdego etapu</w:t>
            </w:r>
          </w:p>
        </w:tc>
        <w:tc>
          <w:tcPr>
            <w:tcW w:w="1134" w:type="dxa"/>
            <w:hideMark/>
          </w:tcPr>
          <w:p w14:paraId="37E05A70" w14:textId="77777777" w:rsidR="004F451A" w:rsidRPr="005E7957" w:rsidRDefault="004F451A" w:rsidP="000D1B36">
            <w:pPr>
              <w:rPr>
                <w:sz w:val="18"/>
                <w:szCs w:val="18"/>
              </w:rPr>
            </w:pPr>
            <w:r w:rsidRPr="005E7957">
              <w:rPr>
                <w:sz w:val="18"/>
                <w:szCs w:val="18"/>
              </w:rPr>
              <w:t>Wizyty domowe; materiały drukowane dużym drukiem; dostępne lokalizacje; infolinia</w:t>
            </w:r>
          </w:p>
        </w:tc>
        <w:tc>
          <w:tcPr>
            <w:tcW w:w="1843" w:type="dxa"/>
            <w:hideMark/>
          </w:tcPr>
          <w:p w14:paraId="34FA5C52" w14:textId="179EA81C" w:rsidR="004F451A" w:rsidRPr="005E7957" w:rsidRDefault="00F72891" w:rsidP="000D1B36">
            <w:pPr>
              <w:rPr>
                <w:sz w:val="18"/>
                <w:szCs w:val="18"/>
              </w:rPr>
            </w:pPr>
            <w:r w:rsidRPr="005E7957">
              <w:rPr>
                <w:sz w:val="18"/>
                <w:szCs w:val="18"/>
              </w:rPr>
              <w:t>JRP</w:t>
            </w:r>
          </w:p>
        </w:tc>
        <w:tc>
          <w:tcPr>
            <w:tcW w:w="1134" w:type="dxa"/>
            <w:hideMark/>
          </w:tcPr>
          <w:p w14:paraId="03B48345" w14:textId="77777777" w:rsidR="004F451A" w:rsidRPr="005E7957" w:rsidRDefault="004F451A" w:rsidP="000D1B36">
            <w:pPr>
              <w:rPr>
                <w:sz w:val="18"/>
                <w:szCs w:val="18"/>
              </w:rPr>
            </w:pPr>
            <w:r w:rsidRPr="005E7957">
              <w:rPr>
                <w:sz w:val="18"/>
                <w:szCs w:val="18"/>
              </w:rPr>
              <w:t>Równolegle do wszystkich działań angażujących</w:t>
            </w:r>
          </w:p>
        </w:tc>
        <w:tc>
          <w:tcPr>
            <w:tcW w:w="1417" w:type="dxa"/>
            <w:hideMark/>
          </w:tcPr>
          <w:p w14:paraId="3F1C9A80" w14:textId="77777777" w:rsidR="004F451A" w:rsidRPr="005E7957" w:rsidRDefault="004F451A" w:rsidP="000D1B36">
            <w:pPr>
              <w:rPr>
                <w:sz w:val="18"/>
                <w:szCs w:val="18"/>
              </w:rPr>
            </w:pPr>
            <w:r w:rsidRPr="005E7957">
              <w:rPr>
                <w:sz w:val="18"/>
                <w:szCs w:val="18"/>
              </w:rPr>
              <w:t>Ciągłe</w:t>
            </w:r>
          </w:p>
        </w:tc>
      </w:tr>
    </w:tbl>
    <w:p w14:paraId="578C9549" w14:textId="35CB8EE9" w:rsidR="00B15464" w:rsidRPr="00A53F2F" w:rsidRDefault="00B15464" w:rsidP="00560883">
      <w:pPr>
        <w:pStyle w:val="NormalWeb"/>
        <w:jc w:val="both"/>
        <w:rPr>
          <w:rFonts w:ascii="Calibri" w:eastAsiaTheme="minorHAnsi" w:hAnsi="Calibri" w:cs="Calibri"/>
          <w:kern w:val="2"/>
          <w:sz w:val="22"/>
          <w:szCs w:val="22"/>
          <w:lang w:eastAsia="en-US"/>
          <w14:ligatures w14:val="standardContextual"/>
        </w:rPr>
      </w:pPr>
    </w:p>
    <w:p w14:paraId="3597F437" w14:textId="77777777" w:rsidR="0086700B" w:rsidRPr="00962A1E" w:rsidRDefault="0086700B" w:rsidP="00F17D8A">
      <w:pPr>
        <w:pStyle w:val="Heading2"/>
        <w:jc w:val="both"/>
      </w:pPr>
      <w:bookmarkStart w:id="37" w:name="_Toc223000466"/>
      <w:bookmarkStart w:id="38" w:name="_Toc239947123"/>
      <w:r w:rsidRPr="00962A1E">
        <w:rPr>
          <w:rFonts w:cs="Calibri"/>
        </w:rPr>
        <w:t xml:space="preserve">Proponowana strategia uwzględniania </w:t>
      </w:r>
      <w:r w:rsidRPr="00962A1E">
        <w:t>opinii grup znajdujących się w trudnej sytuacji</w:t>
      </w:r>
      <w:bookmarkEnd w:id="37"/>
      <w:bookmarkEnd w:id="38"/>
    </w:p>
    <w:p w14:paraId="2180A4F8" w14:textId="5ABC0D38" w:rsidR="00CA0B40" w:rsidRPr="00F17D8A" w:rsidRDefault="00CA0B40" w:rsidP="00F17D8A">
      <w:pPr>
        <w:spacing w:line="276" w:lineRule="auto"/>
        <w:jc w:val="both"/>
        <w:rPr>
          <w:sz w:val="24"/>
          <w:szCs w:val="24"/>
        </w:rPr>
      </w:pPr>
      <w:r w:rsidRPr="00F17D8A">
        <w:rPr>
          <w:sz w:val="24"/>
          <w:szCs w:val="24"/>
        </w:rPr>
        <w:t>W ramach projektu będą gromadzone i rozpatrywane uwagi oraz sugestie</w:t>
      </w:r>
      <w:r w:rsidR="007523B4" w:rsidRPr="00F17D8A">
        <w:rPr>
          <w:sz w:val="24"/>
          <w:szCs w:val="24"/>
        </w:rPr>
        <w:t xml:space="preserve"> osób i </w:t>
      </w:r>
      <w:r w:rsidRPr="00F17D8A">
        <w:rPr>
          <w:sz w:val="24"/>
          <w:szCs w:val="24"/>
        </w:rPr>
        <w:t xml:space="preserve"> grup znajdujących się w trudnej sytuacji, przy użyciu metod angażowania dostosowanych do konkretnych potrzeb i barier każdej z tych grup. W celu usunięcia barier utrudniających pełne uczestnictwo i dostęp do informacji przewiduje się następujące środki:</w:t>
      </w:r>
    </w:p>
    <w:tbl>
      <w:tblPr>
        <w:tblStyle w:val="TableGrid"/>
        <w:tblW w:w="0" w:type="auto"/>
        <w:tblLook w:val="04A0" w:firstRow="1" w:lastRow="0" w:firstColumn="1" w:lastColumn="0" w:noHBand="0" w:noVBand="1"/>
      </w:tblPr>
      <w:tblGrid>
        <w:gridCol w:w="1320"/>
        <w:gridCol w:w="7742"/>
      </w:tblGrid>
      <w:tr w:rsidR="007523B4" w:rsidRPr="008D2574" w14:paraId="61F89CE1" w14:textId="77777777" w:rsidTr="00587F4E">
        <w:trPr>
          <w:tblHeader/>
        </w:trPr>
        <w:tc>
          <w:tcPr>
            <w:tcW w:w="1320" w:type="dxa"/>
            <w:shd w:val="clear" w:color="auto" w:fill="A5C9EB" w:themeFill="text2" w:themeFillTint="40"/>
            <w:hideMark/>
          </w:tcPr>
          <w:p w14:paraId="5F458067" w14:textId="77777777" w:rsidR="00CA0B40" w:rsidRPr="008D2574" w:rsidRDefault="00CA0B40" w:rsidP="00F17D8A">
            <w:pPr>
              <w:jc w:val="center"/>
              <w:rPr>
                <w:b/>
                <w:bCs/>
                <w:sz w:val="18"/>
                <w:szCs w:val="18"/>
                <w:lang w:val="en-US"/>
              </w:rPr>
            </w:pPr>
            <w:proofErr w:type="spellStart"/>
            <w:r w:rsidRPr="008D2574">
              <w:rPr>
                <w:b/>
                <w:sz w:val="18"/>
                <w:lang w:val="en-US"/>
              </w:rPr>
              <w:t>Bariera</w:t>
            </w:r>
            <w:proofErr w:type="spellEnd"/>
          </w:p>
        </w:tc>
        <w:tc>
          <w:tcPr>
            <w:tcW w:w="7742" w:type="dxa"/>
            <w:shd w:val="clear" w:color="auto" w:fill="A5C9EB" w:themeFill="text2" w:themeFillTint="40"/>
            <w:hideMark/>
          </w:tcPr>
          <w:p w14:paraId="085BE61C" w14:textId="4C44E4E0" w:rsidR="00CA0B40" w:rsidRPr="008D2574" w:rsidRDefault="00CA0B40" w:rsidP="00F17D8A">
            <w:pPr>
              <w:jc w:val="center"/>
              <w:rPr>
                <w:b/>
                <w:bCs/>
                <w:sz w:val="18"/>
                <w:szCs w:val="18"/>
                <w:lang w:val="en-US"/>
              </w:rPr>
            </w:pPr>
            <w:proofErr w:type="spellStart"/>
            <w:r w:rsidRPr="008D2574">
              <w:rPr>
                <w:b/>
                <w:sz w:val="18"/>
                <w:lang w:val="en-US"/>
              </w:rPr>
              <w:t>Zastosowane</w:t>
            </w:r>
            <w:proofErr w:type="spellEnd"/>
            <w:r w:rsidRPr="008D2574">
              <w:rPr>
                <w:b/>
                <w:sz w:val="18"/>
                <w:lang w:val="en-US"/>
              </w:rPr>
              <w:t xml:space="preserve"> </w:t>
            </w:r>
            <w:proofErr w:type="spellStart"/>
            <w:r w:rsidRPr="008D2574">
              <w:rPr>
                <w:b/>
                <w:sz w:val="18"/>
                <w:lang w:val="en-US"/>
              </w:rPr>
              <w:t>środki</w:t>
            </w:r>
            <w:proofErr w:type="spellEnd"/>
          </w:p>
        </w:tc>
      </w:tr>
      <w:tr w:rsidR="007523B4" w:rsidRPr="008D2574" w14:paraId="46C6C350" w14:textId="77777777" w:rsidTr="00587F4E">
        <w:tc>
          <w:tcPr>
            <w:tcW w:w="1320" w:type="dxa"/>
            <w:hideMark/>
          </w:tcPr>
          <w:p w14:paraId="739E8B99" w14:textId="77777777" w:rsidR="00CA0B40" w:rsidRPr="008D2574" w:rsidRDefault="00CA0B40" w:rsidP="00CA0B40">
            <w:pPr>
              <w:jc w:val="both"/>
              <w:rPr>
                <w:sz w:val="18"/>
                <w:szCs w:val="18"/>
                <w:lang w:val="en-US"/>
              </w:rPr>
            </w:pPr>
            <w:proofErr w:type="spellStart"/>
            <w:r w:rsidRPr="008D2574">
              <w:rPr>
                <w:sz w:val="18"/>
                <w:lang w:val="en-US"/>
              </w:rPr>
              <w:t>Wykluczenie</w:t>
            </w:r>
            <w:proofErr w:type="spellEnd"/>
            <w:r w:rsidRPr="008D2574">
              <w:rPr>
                <w:sz w:val="18"/>
                <w:lang w:val="en-US"/>
              </w:rPr>
              <w:t xml:space="preserve"> </w:t>
            </w:r>
            <w:proofErr w:type="spellStart"/>
            <w:r w:rsidRPr="008D2574">
              <w:rPr>
                <w:sz w:val="18"/>
                <w:lang w:val="en-US"/>
              </w:rPr>
              <w:t>cyfrowe</w:t>
            </w:r>
            <w:proofErr w:type="spellEnd"/>
          </w:p>
        </w:tc>
        <w:tc>
          <w:tcPr>
            <w:tcW w:w="7742" w:type="dxa"/>
            <w:hideMark/>
          </w:tcPr>
          <w:p w14:paraId="245E57F5" w14:textId="77777777" w:rsidR="00CA0B40" w:rsidRPr="007523B4" w:rsidRDefault="00CA0B40" w:rsidP="00CA0B40">
            <w:pPr>
              <w:jc w:val="both"/>
              <w:rPr>
                <w:sz w:val="18"/>
                <w:szCs w:val="18"/>
              </w:rPr>
            </w:pPr>
            <w:r w:rsidRPr="007523B4">
              <w:rPr>
                <w:sz w:val="18"/>
              </w:rPr>
              <w:t>Wszystkie informacje dostępne również w formie papierowej; punkt informacyjny (możliwe osobiste wizyty); infolinia; informacje na tablicach ogłoszeń i słupach ogłoszeniowych.</w:t>
            </w:r>
          </w:p>
        </w:tc>
      </w:tr>
      <w:tr w:rsidR="007523B4" w:rsidRPr="008D2574" w14:paraId="7E8EFF5D" w14:textId="77777777" w:rsidTr="00587F4E">
        <w:tc>
          <w:tcPr>
            <w:tcW w:w="1320" w:type="dxa"/>
            <w:hideMark/>
          </w:tcPr>
          <w:p w14:paraId="70CB3DF4" w14:textId="77777777" w:rsidR="00CA0B40" w:rsidRPr="008D2574" w:rsidRDefault="7639B64A" w:rsidP="000D1B36">
            <w:pPr>
              <w:jc w:val="both"/>
              <w:rPr>
                <w:sz w:val="18"/>
                <w:szCs w:val="18"/>
                <w:lang w:val="en-US"/>
              </w:rPr>
            </w:pPr>
            <w:proofErr w:type="spellStart"/>
            <w:r w:rsidRPr="39B75C8C">
              <w:rPr>
                <w:rFonts w:ascii="Aptos" w:eastAsia="Aptos" w:hAnsi="Aptos" w:cs="Aptos"/>
                <w:b/>
                <w:bCs/>
                <w:sz w:val="18"/>
                <w:szCs w:val="18"/>
                <w:lang w:val="en-US"/>
              </w:rPr>
              <w:t>Upośledzenie</w:t>
            </w:r>
            <w:proofErr w:type="spellEnd"/>
            <w:r w:rsidRPr="39B75C8C">
              <w:rPr>
                <w:rFonts w:ascii="Aptos" w:eastAsia="Aptos" w:hAnsi="Aptos" w:cs="Aptos"/>
                <w:b/>
                <w:bCs/>
                <w:sz w:val="18"/>
                <w:szCs w:val="18"/>
                <w:lang w:val="en-US"/>
              </w:rPr>
              <w:t xml:space="preserve"> </w:t>
            </w:r>
            <w:proofErr w:type="spellStart"/>
            <w:r w:rsidRPr="39B75C8C">
              <w:rPr>
                <w:rFonts w:ascii="Aptos" w:eastAsia="Aptos" w:hAnsi="Aptos" w:cs="Aptos"/>
                <w:b/>
                <w:bCs/>
                <w:sz w:val="18"/>
                <w:szCs w:val="18"/>
                <w:lang w:val="en-US"/>
              </w:rPr>
              <w:t>wzroku</w:t>
            </w:r>
            <w:proofErr w:type="spellEnd"/>
            <w:r w:rsidRPr="39B75C8C">
              <w:rPr>
                <w:rFonts w:ascii="Aptos" w:eastAsia="Aptos" w:hAnsi="Aptos" w:cs="Aptos"/>
                <w:sz w:val="18"/>
                <w:szCs w:val="18"/>
                <w:lang w:val="en-US"/>
              </w:rPr>
              <w:t xml:space="preserve"> </w:t>
            </w:r>
          </w:p>
        </w:tc>
        <w:tc>
          <w:tcPr>
            <w:tcW w:w="7742" w:type="dxa"/>
            <w:hideMark/>
          </w:tcPr>
          <w:p w14:paraId="4014B50C" w14:textId="77777777" w:rsidR="00CA0B40" w:rsidRPr="007523B4" w:rsidRDefault="00CA0B40" w:rsidP="00CA0B40">
            <w:pPr>
              <w:jc w:val="both"/>
              <w:rPr>
                <w:sz w:val="18"/>
                <w:szCs w:val="18"/>
              </w:rPr>
            </w:pPr>
            <w:r w:rsidRPr="007523B4">
              <w:rPr>
                <w:sz w:val="18"/>
              </w:rPr>
              <w:t>Materiały pisemne z dużą czcionką, o wysokim kontraście, ulotki na papierze matowym; prezentacje z dużymi, czytelnymi slajdami</w:t>
            </w:r>
          </w:p>
        </w:tc>
      </w:tr>
      <w:tr w:rsidR="007523B4" w:rsidRPr="008D2574" w14:paraId="1E6184DA" w14:textId="77777777" w:rsidTr="00587F4E">
        <w:tc>
          <w:tcPr>
            <w:tcW w:w="1320" w:type="dxa"/>
            <w:hideMark/>
          </w:tcPr>
          <w:p w14:paraId="41DF5656" w14:textId="77777777" w:rsidR="00CA0B40" w:rsidRPr="008D2574" w:rsidRDefault="6EA88D13" w:rsidP="00CA0B40">
            <w:pPr>
              <w:jc w:val="both"/>
              <w:rPr>
                <w:sz w:val="18"/>
                <w:szCs w:val="18"/>
                <w:lang w:val="en-US"/>
              </w:rPr>
            </w:pPr>
            <w:proofErr w:type="spellStart"/>
            <w:r w:rsidRPr="39B75C8C">
              <w:rPr>
                <w:sz w:val="18"/>
                <w:szCs w:val="18"/>
                <w:lang w:val="en-US"/>
              </w:rPr>
              <w:t>Upośledzenie</w:t>
            </w:r>
            <w:proofErr w:type="spellEnd"/>
            <w:r w:rsidRPr="39B75C8C">
              <w:rPr>
                <w:sz w:val="18"/>
                <w:szCs w:val="18"/>
                <w:lang w:val="en-US"/>
              </w:rPr>
              <w:t xml:space="preserve"> </w:t>
            </w:r>
            <w:proofErr w:type="spellStart"/>
            <w:r w:rsidRPr="39B75C8C">
              <w:rPr>
                <w:sz w:val="18"/>
                <w:szCs w:val="18"/>
                <w:lang w:val="en-US"/>
              </w:rPr>
              <w:t>i</w:t>
            </w:r>
            <w:proofErr w:type="spellEnd"/>
            <w:r w:rsidRPr="39B75C8C">
              <w:rPr>
                <w:sz w:val="18"/>
                <w:szCs w:val="18"/>
                <w:lang w:val="en-US"/>
              </w:rPr>
              <w:t xml:space="preserve"> </w:t>
            </w:r>
            <w:proofErr w:type="spellStart"/>
            <w:r w:rsidRPr="39B75C8C">
              <w:rPr>
                <w:sz w:val="18"/>
                <w:szCs w:val="18"/>
                <w:lang w:val="en-US"/>
              </w:rPr>
              <w:t>mowy</w:t>
            </w:r>
            <w:r w:rsidR="00CA0B40" w:rsidRPr="39B75C8C">
              <w:rPr>
                <w:sz w:val="18"/>
                <w:szCs w:val="18"/>
                <w:lang w:val="en-US"/>
              </w:rPr>
              <w:t>słuchu</w:t>
            </w:r>
            <w:proofErr w:type="spellEnd"/>
            <w:r w:rsidR="00CA0B40" w:rsidRPr="39B75C8C">
              <w:rPr>
                <w:sz w:val="18"/>
                <w:szCs w:val="18"/>
                <w:lang w:val="en-US"/>
              </w:rPr>
              <w:t xml:space="preserve"> </w:t>
            </w:r>
          </w:p>
        </w:tc>
        <w:tc>
          <w:tcPr>
            <w:tcW w:w="7742" w:type="dxa"/>
            <w:hideMark/>
          </w:tcPr>
          <w:p w14:paraId="2FFFF9E2" w14:textId="77777777" w:rsidR="00CA0B40" w:rsidRPr="007523B4" w:rsidRDefault="00CA0B40" w:rsidP="00CA0B40">
            <w:pPr>
              <w:jc w:val="both"/>
              <w:rPr>
                <w:sz w:val="18"/>
                <w:szCs w:val="18"/>
              </w:rPr>
            </w:pPr>
            <w:r w:rsidRPr="007523B4">
              <w:rPr>
                <w:sz w:val="18"/>
              </w:rPr>
              <w:t xml:space="preserve">Spotkania w salach o dobrej akustyce i z mikrofonem; moderator mówiący wyraźnie i w umiarkowanym tempie; </w:t>
            </w:r>
            <w:r w:rsidR="009E1229" w:rsidRPr="007523B4">
              <w:rPr>
                <w:sz w:val="18"/>
              </w:rPr>
              <w:t xml:space="preserve">powtarzanie </w:t>
            </w:r>
            <w:r w:rsidR="00B93A2A" w:rsidRPr="007523B4">
              <w:rPr>
                <w:sz w:val="18"/>
              </w:rPr>
              <w:t xml:space="preserve">; </w:t>
            </w:r>
            <w:r w:rsidR="009E1229" w:rsidRPr="007523B4">
              <w:rPr>
                <w:sz w:val="18"/>
              </w:rPr>
              <w:t xml:space="preserve">w razie potrzeby </w:t>
            </w:r>
            <w:r w:rsidR="00B93A2A" w:rsidRPr="007523B4">
              <w:rPr>
                <w:sz w:val="18"/>
              </w:rPr>
              <w:t xml:space="preserve">wsparcie w postaci </w:t>
            </w:r>
            <w:r w:rsidR="009E1229" w:rsidRPr="007523B4">
              <w:rPr>
                <w:sz w:val="18"/>
              </w:rPr>
              <w:t xml:space="preserve">języka </w:t>
            </w:r>
            <w:proofErr w:type="spellStart"/>
            <w:r w:rsidR="009E1229" w:rsidRPr="007523B4">
              <w:rPr>
                <w:sz w:val="18"/>
              </w:rPr>
              <w:t>migowego</w:t>
            </w:r>
            <w:r w:rsidRPr="007523B4">
              <w:rPr>
                <w:sz w:val="18"/>
              </w:rPr>
              <w:t>kluczowych</w:t>
            </w:r>
            <w:proofErr w:type="spellEnd"/>
            <w:r w:rsidRPr="007523B4">
              <w:rPr>
                <w:sz w:val="18"/>
              </w:rPr>
              <w:t xml:space="preserve"> informacji</w:t>
            </w:r>
          </w:p>
        </w:tc>
      </w:tr>
      <w:tr w:rsidR="007523B4" w:rsidRPr="008D2574" w14:paraId="349C6D3D" w14:textId="77777777" w:rsidTr="00587F4E">
        <w:tc>
          <w:tcPr>
            <w:tcW w:w="1320" w:type="dxa"/>
            <w:hideMark/>
          </w:tcPr>
          <w:p w14:paraId="5B73931C" w14:textId="77777777" w:rsidR="00CA0B40" w:rsidRPr="008D2574" w:rsidRDefault="00CA0B40" w:rsidP="00CA0B40">
            <w:pPr>
              <w:jc w:val="both"/>
              <w:rPr>
                <w:sz w:val="18"/>
                <w:szCs w:val="18"/>
                <w:lang w:val="en-US"/>
              </w:rPr>
            </w:pPr>
            <w:proofErr w:type="spellStart"/>
            <w:r w:rsidRPr="008D2574">
              <w:rPr>
                <w:sz w:val="18"/>
                <w:lang w:val="en-US"/>
              </w:rPr>
              <w:t>Ograniczona</w:t>
            </w:r>
            <w:proofErr w:type="spellEnd"/>
            <w:r w:rsidRPr="008D2574">
              <w:rPr>
                <w:sz w:val="18"/>
                <w:lang w:val="en-US"/>
              </w:rPr>
              <w:t xml:space="preserve"> </w:t>
            </w:r>
            <w:proofErr w:type="spellStart"/>
            <w:r w:rsidRPr="008D2574">
              <w:rPr>
                <w:sz w:val="18"/>
                <w:lang w:val="en-US"/>
              </w:rPr>
              <w:t>sprawność</w:t>
            </w:r>
            <w:proofErr w:type="spellEnd"/>
            <w:r w:rsidRPr="008D2574">
              <w:rPr>
                <w:sz w:val="18"/>
                <w:lang w:val="en-US"/>
              </w:rPr>
              <w:t xml:space="preserve"> </w:t>
            </w:r>
            <w:proofErr w:type="spellStart"/>
            <w:r w:rsidRPr="008D2574">
              <w:rPr>
                <w:sz w:val="18"/>
                <w:lang w:val="en-US"/>
              </w:rPr>
              <w:t>ruchowa</w:t>
            </w:r>
            <w:proofErr w:type="spellEnd"/>
          </w:p>
        </w:tc>
        <w:tc>
          <w:tcPr>
            <w:tcW w:w="7742" w:type="dxa"/>
            <w:hideMark/>
          </w:tcPr>
          <w:p w14:paraId="7BDF87C3" w14:textId="77777777" w:rsidR="00CA0B40" w:rsidRPr="007523B4" w:rsidRDefault="00CA0B40" w:rsidP="00CA0B40">
            <w:pPr>
              <w:jc w:val="both"/>
              <w:rPr>
                <w:sz w:val="18"/>
                <w:szCs w:val="18"/>
              </w:rPr>
            </w:pPr>
            <w:r w:rsidRPr="007523B4">
              <w:rPr>
                <w:sz w:val="18"/>
              </w:rPr>
              <w:t>Spotkania w miejscach przystosowanych pod względem architektonicznym; miejsca siedzące dla wszystkich uczestników; w przypadku niemożności uczestniczenia w spotkaniu informacje przekazywane przez rodzinę lub listownie.</w:t>
            </w:r>
          </w:p>
        </w:tc>
      </w:tr>
      <w:tr w:rsidR="007523B4" w:rsidRPr="008D2574" w14:paraId="71E71F75" w14:textId="77777777" w:rsidTr="00587F4E">
        <w:tc>
          <w:tcPr>
            <w:tcW w:w="1320" w:type="dxa"/>
            <w:hideMark/>
          </w:tcPr>
          <w:p w14:paraId="409CA505" w14:textId="77777777" w:rsidR="00CA0B40" w:rsidRPr="008D2574" w:rsidRDefault="27A6E513" w:rsidP="39B75C8C">
            <w:pPr>
              <w:jc w:val="both"/>
              <w:rPr>
                <w:rFonts w:ascii="Aptos" w:eastAsia="Aptos" w:hAnsi="Aptos" w:cs="Aptos"/>
                <w:sz w:val="18"/>
                <w:szCs w:val="18"/>
                <w:lang w:val="en-US"/>
              </w:rPr>
            </w:pPr>
            <w:r w:rsidRPr="007523B4">
              <w:rPr>
                <w:rFonts w:ascii="Aptos" w:eastAsia="Aptos" w:hAnsi="Aptos" w:cs="Aptos"/>
                <w:sz w:val="18"/>
                <w:szCs w:val="18"/>
              </w:rPr>
              <w:t xml:space="preserve"> </w:t>
            </w:r>
            <w:proofErr w:type="spellStart"/>
            <w:r w:rsidRPr="39B75C8C">
              <w:rPr>
                <w:rFonts w:ascii="Aptos" w:eastAsia="Aptos" w:hAnsi="Aptos" w:cs="Aptos"/>
                <w:sz w:val="18"/>
                <w:szCs w:val="18"/>
                <w:lang w:val="en-US"/>
              </w:rPr>
              <w:t>Obowiązki</w:t>
            </w:r>
            <w:proofErr w:type="spellEnd"/>
            <w:r w:rsidRPr="39B75C8C">
              <w:rPr>
                <w:rFonts w:ascii="Aptos" w:eastAsia="Aptos" w:hAnsi="Aptos" w:cs="Aptos"/>
                <w:sz w:val="18"/>
                <w:szCs w:val="18"/>
                <w:lang w:val="en-US"/>
              </w:rPr>
              <w:t xml:space="preserve"> </w:t>
            </w:r>
            <w:proofErr w:type="spellStart"/>
            <w:r w:rsidRPr="39B75C8C">
              <w:rPr>
                <w:rFonts w:ascii="Aptos" w:eastAsia="Aptos" w:hAnsi="Aptos" w:cs="Aptos"/>
                <w:sz w:val="18"/>
                <w:szCs w:val="18"/>
                <w:lang w:val="en-US"/>
              </w:rPr>
              <w:t>domowe</w:t>
            </w:r>
            <w:proofErr w:type="spellEnd"/>
            <w:r w:rsidRPr="39B75C8C">
              <w:rPr>
                <w:rFonts w:ascii="Aptos" w:eastAsia="Aptos" w:hAnsi="Aptos" w:cs="Aptos"/>
                <w:sz w:val="18"/>
                <w:szCs w:val="18"/>
                <w:lang w:val="en-US"/>
              </w:rPr>
              <w:t xml:space="preserve"> </w:t>
            </w:r>
            <w:proofErr w:type="spellStart"/>
            <w:r w:rsidRPr="39B75C8C">
              <w:rPr>
                <w:rFonts w:ascii="Aptos" w:eastAsia="Aptos" w:hAnsi="Aptos" w:cs="Aptos"/>
                <w:sz w:val="18"/>
                <w:szCs w:val="18"/>
                <w:lang w:val="en-US"/>
              </w:rPr>
              <w:t>i</w:t>
            </w:r>
            <w:proofErr w:type="spellEnd"/>
            <w:r w:rsidRPr="39B75C8C">
              <w:rPr>
                <w:rFonts w:ascii="Aptos" w:eastAsia="Aptos" w:hAnsi="Aptos" w:cs="Aptos"/>
                <w:sz w:val="18"/>
                <w:szCs w:val="18"/>
                <w:lang w:val="en-US"/>
              </w:rPr>
              <w:t xml:space="preserve"> </w:t>
            </w:r>
            <w:proofErr w:type="spellStart"/>
            <w:r w:rsidRPr="39B75C8C">
              <w:rPr>
                <w:rFonts w:ascii="Aptos" w:eastAsia="Aptos" w:hAnsi="Aptos" w:cs="Aptos"/>
                <w:sz w:val="18"/>
                <w:szCs w:val="18"/>
                <w:lang w:val="en-US"/>
              </w:rPr>
              <w:t>opiekuńcze</w:t>
            </w:r>
            <w:proofErr w:type="spellEnd"/>
            <w:r w:rsidRPr="39B75C8C">
              <w:rPr>
                <w:rFonts w:ascii="Aptos" w:eastAsia="Aptos" w:hAnsi="Aptos" w:cs="Aptos"/>
                <w:sz w:val="18"/>
                <w:szCs w:val="18"/>
                <w:lang w:val="en-US"/>
              </w:rPr>
              <w:t xml:space="preserve"> </w:t>
            </w:r>
          </w:p>
        </w:tc>
        <w:tc>
          <w:tcPr>
            <w:tcW w:w="7742" w:type="dxa"/>
            <w:hideMark/>
          </w:tcPr>
          <w:p w14:paraId="54737AB2" w14:textId="77777777" w:rsidR="00CA0B40" w:rsidRPr="007523B4" w:rsidRDefault="00CA0B40" w:rsidP="00CA0B40">
            <w:pPr>
              <w:jc w:val="both"/>
              <w:rPr>
                <w:sz w:val="18"/>
                <w:szCs w:val="18"/>
              </w:rPr>
            </w:pPr>
            <w:r w:rsidRPr="007523B4">
              <w:rPr>
                <w:sz w:val="18"/>
              </w:rPr>
              <w:t>Tolerancja dla dzieci uczestniczących w spotkaniach (możliwość opuszczenia sali i powrotu); kącik dla dzieci (kolorowanki, kredki)</w:t>
            </w:r>
          </w:p>
        </w:tc>
      </w:tr>
      <w:tr w:rsidR="007523B4" w:rsidRPr="008D2574" w14:paraId="00A81318" w14:textId="77777777" w:rsidTr="00587F4E">
        <w:tc>
          <w:tcPr>
            <w:tcW w:w="1320" w:type="dxa"/>
            <w:hideMark/>
          </w:tcPr>
          <w:p w14:paraId="6CAC5811" w14:textId="77777777" w:rsidR="00CA0B40" w:rsidRPr="008D2574" w:rsidRDefault="00CA0B40" w:rsidP="00CA0B40">
            <w:pPr>
              <w:jc w:val="both"/>
              <w:rPr>
                <w:sz w:val="18"/>
                <w:szCs w:val="18"/>
                <w:lang w:val="en-US"/>
              </w:rPr>
            </w:pPr>
            <w:proofErr w:type="spellStart"/>
            <w:r w:rsidRPr="008D2574">
              <w:rPr>
                <w:sz w:val="18"/>
                <w:lang w:val="en-US"/>
              </w:rPr>
              <w:t>Nadmiar</w:t>
            </w:r>
            <w:proofErr w:type="spellEnd"/>
            <w:r w:rsidRPr="008D2574">
              <w:rPr>
                <w:sz w:val="18"/>
                <w:lang w:val="en-US"/>
              </w:rPr>
              <w:t xml:space="preserve"> </w:t>
            </w:r>
            <w:proofErr w:type="spellStart"/>
            <w:r w:rsidRPr="008D2574">
              <w:rPr>
                <w:sz w:val="18"/>
                <w:lang w:val="en-US"/>
              </w:rPr>
              <w:t>informacji</w:t>
            </w:r>
            <w:proofErr w:type="spellEnd"/>
          </w:p>
        </w:tc>
        <w:tc>
          <w:tcPr>
            <w:tcW w:w="7742" w:type="dxa"/>
            <w:hideMark/>
          </w:tcPr>
          <w:p w14:paraId="2ABB75B2" w14:textId="77777777" w:rsidR="00CA0B40" w:rsidRPr="007523B4" w:rsidRDefault="00CA0B40" w:rsidP="00CA0B40">
            <w:pPr>
              <w:jc w:val="both"/>
              <w:rPr>
                <w:sz w:val="18"/>
                <w:szCs w:val="18"/>
              </w:rPr>
            </w:pPr>
            <w:r w:rsidRPr="007523B4">
              <w:rPr>
                <w:sz w:val="18"/>
              </w:rPr>
              <w:t>Zwięzłe i konkretne materiały; infografiki; prosty język bez żargonu technicznego i prawniczego</w:t>
            </w:r>
          </w:p>
        </w:tc>
      </w:tr>
    </w:tbl>
    <w:p w14:paraId="3B0E9BCB" w14:textId="77777777" w:rsidR="00A834EE" w:rsidRPr="007523B4" w:rsidRDefault="00A834EE" w:rsidP="0086700B"/>
    <w:p w14:paraId="3114694F" w14:textId="3A7B9483" w:rsidR="0086700B" w:rsidRPr="00F17D8A" w:rsidRDefault="002205F7" w:rsidP="00F17D8A">
      <w:pPr>
        <w:pStyle w:val="Heading1"/>
        <w:jc w:val="both"/>
        <w:rPr>
          <w:rFonts w:cs="Calibri"/>
          <w:sz w:val="36"/>
          <w:szCs w:val="36"/>
        </w:rPr>
      </w:pPr>
      <w:bookmarkStart w:id="39" w:name="_Toc223000467"/>
      <w:bookmarkStart w:id="40" w:name="_Toc239947124"/>
      <w:r w:rsidRPr="00A00C8C">
        <w:rPr>
          <w:sz w:val="36"/>
          <w:szCs w:val="36"/>
        </w:rPr>
        <w:t>Odpowiedzialność za wdrażanie</w:t>
      </w:r>
      <w:r w:rsidR="0086700B" w:rsidRPr="00F17D8A">
        <w:rPr>
          <w:rFonts w:cs="Calibri"/>
          <w:sz w:val="36"/>
          <w:szCs w:val="36"/>
        </w:rPr>
        <w:t xml:space="preserve"> zaangażowania interesariuszy</w:t>
      </w:r>
      <w:bookmarkEnd w:id="39"/>
      <w:bookmarkEnd w:id="40"/>
    </w:p>
    <w:p w14:paraId="6CF90F13" w14:textId="4662DBEB" w:rsidR="00227A7F" w:rsidRPr="00F17D8A" w:rsidRDefault="001E1C1B" w:rsidP="00F17D8A">
      <w:pPr>
        <w:spacing w:after="120" w:line="276" w:lineRule="auto"/>
        <w:jc w:val="both"/>
        <w:rPr>
          <w:rFonts w:cs="Calibri"/>
          <w:sz w:val="24"/>
          <w:szCs w:val="24"/>
        </w:rPr>
      </w:pPr>
      <w:r w:rsidRPr="00F17D8A">
        <w:rPr>
          <w:sz w:val="24"/>
          <w:szCs w:val="24"/>
        </w:rPr>
        <w:t>Działania związane z angażowaniem</w:t>
      </w:r>
      <w:r w:rsidR="00227A7F" w:rsidRPr="00F17D8A">
        <w:rPr>
          <w:rFonts w:cs="Calibri"/>
          <w:sz w:val="24"/>
          <w:szCs w:val="24"/>
        </w:rPr>
        <w:t xml:space="preserve"> interesariuszy </w:t>
      </w:r>
      <w:r w:rsidRPr="00F17D8A">
        <w:rPr>
          <w:sz w:val="24"/>
          <w:szCs w:val="24"/>
        </w:rPr>
        <w:t xml:space="preserve">w ramach projektu będą realizowane w oparciu o ustrukturyzowane podejście, a całość działań komunikacyjnych i konsultacyjnych będzie koordynowana przez Biuro </w:t>
      </w:r>
      <w:r w:rsidR="007523B4" w:rsidRPr="00F17D8A">
        <w:rPr>
          <w:sz w:val="24"/>
          <w:szCs w:val="24"/>
        </w:rPr>
        <w:t>Koordynacji Projektu</w:t>
      </w:r>
      <w:r w:rsidRPr="00F17D8A">
        <w:rPr>
          <w:sz w:val="24"/>
          <w:szCs w:val="24"/>
        </w:rPr>
        <w:t xml:space="preserve"> (</w:t>
      </w:r>
      <w:r w:rsidR="007523B4" w:rsidRPr="00F17D8A">
        <w:rPr>
          <w:sz w:val="24"/>
          <w:szCs w:val="24"/>
        </w:rPr>
        <w:t>BKP</w:t>
      </w:r>
      <w:r w:rsidRPr="00F17D8A">
        <w:rPr>
          <w:sz w:val="24"/>
          <w:szCs w:val="24"/>
        </w:rPr>
        <w:t>).</w:t>
      </w:r>
      <w:r w:rsidR="007523B4" w:rsidRPr="00F17D8A">
        <w:rPr>
          <w:sz w:val="24"/>
          <w:szCs w:val="24"/>
        </w:rPr>
        <w:t xml:space="preserve"> </w:t>
      </w:r>
      <w:r w:rsidR="00227A7F" w:rsidRPr="00F17D8A">
        <w:rPr>
          <w:rFonts w:cs="Calibri"/>
          <w:sz w:val="24"/>
          <w:szCs w:val="24"/>
        </w:rPr>
        <w:t xml:space="preserve">Rozwiązania w zakresie zaangażowania interesariuszy w projekcie przedstawiają się następująco: działania komunikacyjne i konsultacyjne </w:t>
      </w:r>
      <w:r w:rsidR="00227A7F" w:rsidRPr="00F17D8A">
        <w:rPr>
          <w:sz w:val="24"/>
          <w:szCs w:val="24"/>
        </w:rPr>
        <w:t xml:space="preserve">koordynuje </w:t>
      </w:r>
      <w:r w:rsidR="007C5326" w:rsidRPr="00F17D8A">
        <w:rPr>
          <w:sz w:val="24"/>
          <w:szCs w:val="24"/>
        </w:rPr>
        <w:t>JRP</w:t>
      </w:r>
      <w:r w:rsidR="00227A7F" w:rsidRPr="00F17D8A">
        <w:rPr>
          <w:sz w:val="24"/>
          <w:szCs w:val="24"/>
        </w:rPr>
        <w:t xml:space="preserve">. </w:t>
      </w:r>
      <w:r w:rsidRPr="00F17D8A">
        <w:rPr>
          <w:sz w:val="24"/>
          <w:szCs w:val="24"/>
        </w:rPr>
        <w:t xml:space="preserve">Przed rozpoczęciem pierwszych konsultacji społecznych </w:t>
      </w:r>
      <w:r w:rsidR="007C5326" w:rsidRPr="00F17D8A">
        <w:rPr>
          <w:sz w:val="24"/>
          <w:szCs w:val="24"/>
        </w:rPr>
        <w:t>na terenie gminy</w:t>
      </w:r>
      <w:r w:rsidR="00227A7F" w:rsidRPr="00F17D8A">
        <w:rPr>
          <w:rFonts w:cs="Calibri"/>
          <w:sz w:val="24"/>
          <w:szCs w:val="24"/>
        </w:rPr>
        <w:t xml:space="preserve"> Kamieniec Ząbkowicki</w:t>
      </w:r>
      <w:r w:rsidR="007C5326" w:rsidRPr="00F17D8A">
        <w:rPr>
          <w:rFonts w:cs="Calibri"/>
          <w:sz w:val="24"/>
          <w:szCs w:val="24"/>
        </w:rPr>
        <w:t xml:space="preserve"> i </w:t>
      </w:r>
      <w:proofErr w:type="spellStart"/>
      <w:r w:rsidR="007C5326" w:rsidRPr="00F17D8A">
        <w:rPr>
          <w:rFonts w:cs="Calibri"/>
          <w:sz w:val="24"/>
          <w:szCs w:val="24"/>
        </w:rPr>
        <w:t>Bardo</w:t>
      </w:r>
      <w:proofErr w:type="spellEnd"/>
      <w:r w:rsidR="00227A7F" w:rsidRPr="00F17D8A">
        <w:rPr>
          <w:rFonts w:cs="Calibri"/>
          <w:sz w:val="24"/>
          <w:szCs w:val="24"/>
        </w:rPr>
        <w:t xml:space="preserve"> </w:t>
      </w:r>
      <w:r w:rsidR="00227A7F" w:rsidRPr="00F17D8A">
        <w:rPr>
          <w:sz w:val="24"/>
          <w:szCs w:val="24"/>
        </w:rPr>
        <w:t xml:space="preserve">zostanie </w:t>
      </w:r>
      <w:r w:rsidR="00227A7F" w:rsidRPr="00F17D8A">
        <w:rPr>
          <w:rFonts w:cs="Calibri"/>
          <w:sz w:val="24"/>
          <w:szCs w:val="24"/>
        </w:rPr>
        <w:t xml:space="preserve">uruchomiony stały punkt informacyjny, stanowiący główne miejsce bezpośredniego kontaktu z mieszkańcami. Kanały cyfrowe (strona WWW, Facebook) </w:t>
      </w:r>
      <w:r w:rsidRPr="00F17D8A">
        <w:rPr>
          <w:sz w:val="24"/>
          <w:szCs w:val="24"/>
        </w:rPr>
        <w:t xml:space="preserve">zostaną uruchomione w tym samym czasie i </w:t>
      </w:r>
      <w:r w:rsidR="00227A7F" w:rsidRPr="00F17D8A">
        <w:rPr>
          <w:sz w:val="24"/>
          <w:szCs w:val="24"/>
        </w:rPr>
        <w:t>będą uzupełniać</w:t>
      </w:r>
      <w:r w:rsidR="00227A7F" w:rsidRPr="00F17D8A">
        <w:rPr>
          <w:rFonts w:cs="Calibri"/>
          <w:sz w:val="24"/>
          <w:szCs w:val="24"/>
        </w:rPr>
        <w:t xml:space="preserve"> komunikację bezpośrednią i tradycyjną.</w:t>
      </w:r>
      <w:r w:rsidR="00227A7F" w:rsidRPr="00F17D8A">
        <w:rPr>
          <w:sz w:val="24"/>
          <w:szCs w:val="24"/>
        </w:rPr>
        <w:t xml:space="preserve"> Władze gminne i sołectwa Kamieńca Ząbkowickiego oraz </w:t>
      </w:r>
      <w:proofErr w:type="spellStart"/>
      <w:r w:rsidR="00227A7F" w:rsidRPr="00F17D8A">
        <w:rPr>
          <w:sz w:val="24"/>
          <w:szCs w:val="24"/>
        </w:rPr>
        <w:t>Bardo</w:t>
      </w:r>
      <w:proofErr w:type="spellEnd"/>
      <w:r w:rsidR="00227A7F" w:rsidRPr="00F17D8A">
        <w:rPr>
          <w:sz w:val="24"/>
          <w:szCs w:val="24"/>
        </w:rPr>
        <w:t xml:space="preserve"> pełnią również rolę</w:t>
      </w:r>
      <w:r w:rsidR="00227A7F" w:rsidRPr="00F17D8A">
        <w:rPr>
          <w:rFonts w:cs="Calibri"/>
          <w:sz w:val="24"/>
          <w:szCs w:val="24"/>
        </w:rPr>
        <w:t xml:space="preserve"> pośredników w przepływie informacji do społeczności lokalnych</w:t>
      </w:r>
      <w:r w:rsidR="002205F7" w:rsidRPr="00F17D8A">
        <w:rPr>
          <w:rFonts w:cs="Calibri"/>
          <w:sz w:val="24"/>
          <w:szCs w:val="24"/>
        </w:rPr>
        <w:t xml:space="preserve"> </w:t>
      </w:r>
      <w:r w:rsidR="000C063C" w:rsidRPr="00F17D8A">
        <w:rPr>
          <w:sz w:val="24"/>
          <w:szCs w:val="24"/>
        </w:rPr>
        <w:t xml:space="preserve">poprzez umieszczanie ogłoszeń na lokalnych tablicach ogłoszeń, publikowanie informacji o projekcie na stronach internetowych gmin i w mediach społecznościowych, przekazywanie komunikatów dotyczących projektu mieszkańcom, przekazywanie </w:t>
      </w:r>
      <w:r w:rsidR="007C5326" w:rsidRPr="00F17D8A">
        <w:rPr>
          <w:sz w:val="24"/>
          <w:szCs w:val="24"/>
        </w:rPr>
        <w:t>JRP</w:t>
      </w:r>
      <w:r w:rsidR="000C063C" w:rsidRPr="00F17D8A">
        <w:rPr>
          <w:sz w:val="24"/>
          <w:szCs w:val="24"/>
        </w:rPr>
        <w:t xml:space="preserve"> uwag i pytań społeczności oraz udostępnianie przestrzeni na punkty informacyjne projektu</w:t>
      </w:r>
      <w:r w:rsidR="00227A7F" w:rsidRPr="00F17D8A">
        <w:rPr>
          <w:sz w:val="24"/>
          <w:szCs w:val="24"/>
        </w:rPr>
        <w:t>.</w:t>
      </w:r>
    </w:p>
    <w:p w14:paraId="29C43BD9" w14:textId="403EC1BB" w:rsidR="00227A7F" w:rsidRPr="00F17D8A" w:rsidRDefault="00227A7F" w:rsidP="00F17D8A">
      <w:pPr>
        <w:spacing w:after="120" w:line="276" w:lineRule="auto"/>
        <w:jc w:val="both"/>
        <w:rPr>
          <w:rFonts w:cs="Calibri"/>
          <w:sz w:val="24"/>
          <w:szCs w:val="24"/>
        </w:rPr>
      </w:pPr>
      <w:r w:rsidRPr="00F17D8A">
        <w:rPr>
          <w:rFonts w:cs="Calibri"/>
          <w:sz w:val="24"/>
          <w:szCs w:val="24"/>
        </w:rPr>
        <w:t>Działania z zakresu zaangażowania interesariuszy będą dokumentowane poprzez:</w:t>
      </w:r>
    </w:p>
    <w:p w14:paraId="6838B5B1" w14:textId="429B07F0" w:rsidR="00227A7F" w:rsidRPr="00F17D8A" w:rsidRDefault="00227A7F" w:rsidP="00F17D8A">
      <w:pPr>
        <w:numPr>
          <w:ilvl w:val="0"/>
          <w:numId w:val="16"/>
        </w:numPr>
        <w:spacing w:after="120" w:line="276" w:lineRule="auto"/>
        <w:jc w:val="both"/>
        <w:rPr>
          <w:rFonts w:cs="Calibri"/>
          <w:sz w:val="24"/>
          <w:szCs w:val="24"/>
        </w:rPr>
      </w:pPr>
      <w:r w:rsidRPr="00F17D8A">
        <w:rPr>
          <w:rFonts w:cs="Calibri"/>
          <w:sz w:val="24"/>
          <w:szCs w:val="24"/>
        </w:rPr>
        <w:t>protokoły i notatki służbowe ze spotkań konsultacyjnych wraz z listami obecności,</w:t>
      </w:r>
    </w:p>
    <w:p w14:paraId="629F3A8A" w14:textId="32D8D40B" w:rsidR="00227A7F" w:rsidRPr="00F17D8A" w:rsidRDefault="00227A7F" w:rsidP="00F17D8A">
      <w:pPr>
        <w:numPr>
          <w:ilvl w:val="0"/>
          <w:numId w:val="16"/>
        </w:numPr>
        <w:spacing w:after="120" w:line="276" w:lineRule="auto"/>
        <w:jc w:val="both"/>
        <w:rPr>
          <w:rFonts w:cs="Calibri"/>
          <w:sz w:val="24"/>
          <w:szCs w:val="24"/>
        </w:rPr>
      </w:pPr>
      <w:r w:rsidRPr="00F17D8A">
        <w:rPr>
          <w:rFonts w:cs="Calibri"/>
          <w:sz w:val="24"/>
          <w:szCs w:val="24"/>
        </w:rPr>
        <w:t>indywidualną dokumentację wizyt u PAP,</w:t>
      </w:r>
    </w:p>
    <w:p w14:paraId="1195A7E9" w14:textId="3C97B7F7" w:rsidR="00227A7F" w:rsidRPr="00F17D8A" w:rsidRDefault="00227A7F" w:rsidP="00F17D8A">
      <w:pPr>
        <w:numPr>
          <w:ilvl w:val="0"/>
          <w:numId w:val="16"/>
        </w:numPr>
        <w:spacing w:after="120" w:line="276" w:lineRule="auto"/>
        <w:jc w:val="both"/>
        <w:rPr>
          <w:rFonts w:cs="Calibri"/>
          <w:sz w:val="24"/>
          <w:szCs w:val="24"/>
        </w:rPr>
      </w:pPr>
      <w:r w:rsidRPr="00F17D8A">
        <w:rPr>
          <w:rFonts w:cs="Calibri"/>
          <w:sz w:val="24"/>
          <w:szCs w:val="24"/>
        </w:rPr>
        <w:t>rejestr zgłoszeń w ramach GRM wraz ze statusem ich procedowania,</w:t>
      </w:r>
    </w:p>
    <w:p w14:paraId="35575F13" w14:textId="53A1F0AD" w:rsidR="00227A7F" w:rsidRPr="00F17D8A" w:rsidRDefault="00227A7F" w:rsidP="00F17D8A">
      <w:pPr>
        <w:numPr>
          <w:ilvl w:val="0"/>
          <w:numId w:val="16"/>
        </w:numPr>
        <w:spacing w:after="120" w:line="276" w:lineRule="auto"/>
        <w:jc w:val="both"/>
        <w:rPr>
          <w:rFonts w:cs="Calibri"/>
          <w:sz w:val="24"/>
          <w:szCs w:val="24"/>
        </w:rPr>
      </w:pPr>
      <w:r w:rsidRPr="00F17D8A">
        <w:rPr>
          <w:rFonts w:cs="Calibri"/>
          <w:sz w:val="24"/>
          <w:szCs w:val="24"/>
        </w:rPr>
        <w:t>monitoring mediów i kanałów informacyjnych.</w:t>
      </w:r>
    </w:p>
    <w:p w14:paraId="23018BD2" w14:textId="41864AAE" w:rsidR="00227A7F" w:rsidRPr="00F17D8A" w:rsidRDefault="00227A7F" w:rsidP="00F17D8A">
      <w:pPr>
        <w:pStyle w:val="Heading1"/>
        <w:jc w:val="both"/>
        <w:rPr>
          <w:rFonts w:cs="Calibri"/>
          <w:sz w:val="36"/>
          <w:szCs w:val="36"/>
        </w:rPr>
      </w:pPr>
      <w:bookmarkStart w:id="41" w:name="_Toc223000468"/>
      <w:bookmarkStart w:id="42" w:name="_Toc239947125"/>
      <w:r w:rsidRPr="00F17D8A">
        <w:rPr>
          <w:rFonts w:cs="Calibri"/>
          <w:sz w:val="36"/>
          <w:szCs w:val="36"/>
        </w:rPr>
        <w:t>Mechanizm rozpatrywania Zgłoszeń (GRM)</w:t>
      </w:r>
      <w:bookmarkEnd w:id="41"/>
      <w:bookmarkEnd w:id="42"/>
    </w:p>
    <w:p w14:paraId="28BD2FE1" w14:textId="782EA69B" w:rsidR="000C063C" w:rsidRPr="00F17D8A" w:rsidRDefault="00227A7F" w:rsidP="00F17D8A">
      <w:pPr>
        <w:spacing w:after="120"/>
        <w:jc w:val="both"/>
        <w:rPr>
          <w:sz w:val="24"/>
          <w:szCs w:val="24"/>
        </w:rPr>
      </w:pPr>
      <w:r w:rsidRPr="00F17D8A">
        <w:rPr>
          <w:rFonts w:cs="Calibri"/>
          <w:sz w:val="24"/>
          <w:szCs w:val="24"/>
        </w:rPr>
        <w:t>Mechanizm Rozpatrywania Zgłoszeń (</w:t>
      </w:r>
      <w:proofErr w:type="spellStart"/>
      <w:r w:rsidRPr="00F17D8A">
        <w:rPr>
          <w:rFonts w:cs="Calibri"/>
          <w:sz w:val="24"/>
          <w:szCs w:val="24"/>
        </w:rPr>
        <w:t>Grievance</w:t>
      </w:r>
      <w:proofErr w:type="spellEnd"/>
      <w:r w:rsidRPr="00F17D8A">
        <w:rPr>
          <w:rFonts w:cs="Calibri"/>
          <w:sz w:val="24"/>
          <w:szCs w:val="24"/>
        </w:rPr>
        <w:t xml:space="preserve"> </w:t>
      </w:r>
      <w:proofErr w:type="spellStart"/>
      <w:r w:rsidRPr="00F17D8A">
        <w:rPr>
          <w:rFonts w:cs="Calibri"/>
          <w:sz w:val="24"/>
          <w:szCs w:val="24"/>
        </w:rPr>
        <w:t>Redress</w:t>
      </w:r>
      <w:proofErr w:type="spellEnd"/>
      <w:r w:rsidRPr="00F17D8A">
        <w:rPr>
          <w:rFonts w:cs="Calibri"/>
          <w:sz w:val="24"/>
          <w:szCs w:val="24"/>
        </w:rPr>
        <w:t xml:space="preserve"> </w:t>
      </w:r>
      <w:proofErr w:type="spellStart"/>
      <w:r w:rsidRPr="00F17D8A">
        <w:rPr>
          <w:rFonts w:cs="Calibri"/>
          <w:sz w:val="24"/>
          <w:szCs w:val="24"/>
        </w:rPr>
        <w:t>Mechanism</w:t>
      </w:r>
      <w:proofErr w:type="spellEnd"/>
      <w:r w:rsidRPr="00F17D8A">
        <w:rPr>
          <w:rFonts w:cs="Calibri"/>
          <w:sz w:val="24"/>
          <w:szCs w:val="24"/>
        </w:rPr>
        <w:t xml:space="preserve"> – GRM) Zadania </w:t>
      </w:r>
      <w:r w:rsidR="599391C4" w:rsidRPr="00F17D8A">
        <w:rPr>
          <w:rFonts w:cs="Calibri"/>
          <w:sz w:val="24"/>
          <w:szCs w:val="24"/>
        </w:rPr>
        <w:t>“</w:t>
      </w:r>
      <w:r w:rsidRPr="00F17D8A">
        <w:rPr>
          <w:rFonts w:cs="Calibri"/>
          <w:sz w:val="24"/>
          <w:szCs w:val="24"/>
        </w:rPr>
        <w:t xml:space="preserve">Budowa zbiornika Kamieniec Ząbkowicki na rzece Nysa Kłodzka” stanowi integralną część systemu zarządzania zgłoszeniami w zakresie zagadnień środowiskowych i społecznych dla Zadania. Co do zasady ma on zapewnić wszelkim interesariuszom skuteczny, przejrzysty i nieodpłatnie dostępny system zgłaszania wniosków, opinii, uwag, skarg oraz zastrzeżeń związanych z przygotowaniem </w:t>
      </w:r>
      <w:r w:rsidRPr="00F17D8A">
        <w:rPr>
          <w:sz w:val="24"/>
          <w:szCs w:val="24"/>
        </w:rPr>
        <w:t>i</w:t>
      </w:r>
      <w:r w:rsidRPr="00F17D8A">
        <w:rPr>
          <w:rFonts w:cs="Calibri"/>
          <w:sz w:val="24"/>
          <w:szCs w:val="24"/>
        </w:rPr>
        <w:t xml:space="preserve"> realizacją Zadania. Mechanizm </w:t>
      </w:r>
      <w:r w:rsidR="007C5326" w:rsidRPr="00F17D8A">
        <w:rPr>
          <w:sz w:val="24"/>
          <w:szCs w:val="24"/>
        </w:rPr>
        <w:t>R</w:t>
      </w:r>
      <w:r w:rsidR="000C063C" w:rsidRPr="00F17D8A">
        <w:rPr>
          <w:sz w:val="24"/>
          <w:szCs w:val="24"/>
        </w:rPr>
        <w:t xml:space="preserve">ozpatrywania </w:t>
      </w:r>
      <w:r w:rsidR="007C5326" w:rsidRPr="00F17D8A">
        <w:rPr>
          <w:sz w:val="24"/>
          <w:szCs w:val="24"/>
        </w:rPr>
        <w:t>Zgłoszeń</w:t>
      </w:r>
      <w:r w:rsidR="000C063C" w:rsidRPr="00F17D8A">
        <w:rPr>
          <w:sz w:val="24"/>
          <w:szCs w:val="24"/>
        </w:rPr>
        <w:t xml:space="preserve"> (GRM) stanowi również źródło informacji zwrotnej od zainteresowanych stron.</w:t>
      </w:r>
    </w:p>
    <w:p w14:paraId="60DC8B4D" w14:textId="1FECE4B4" w:rsidR="00227A7F" w:rsidRPr="00F17D8A" w:rsidRDefault="00227A7F" w:rsidP="00F17D8A">
      <w:pPr>
        <w:spacing w:after="120"/>
        <w:jc w:val="both"/>
        <w:rPr>
          <w:rFonts w:cs="Calibri"/>
          <w:sz w:val="24"/>
          <w:szCs w:val="24"/>
        </w:rPr>
      </w:pPr>
      <w:r w:rsidRPr="00F17D8A">
        <w:rPr>
          <w:sz w:val="24"/>
          <w:szCs w:val="24"/>
        </w:rPr>
        <w:t xml:space="preserve">Mechanizm </w:t>
      </w:r>
      <w:r w:rsidRPr="00F17D8A">
        <w:rPr>
          <w:rFonts w:cs="Calibri"/>
          <w:sz w:val="24"/>
          <w:szCs w:val="24"/>
        </w:rPr>
        <w:t>Rozpatrywania Zgłoszeń określa procedurę dokonywania zgłoszeń przez interesariuszy Zadania (w tym m. in. co do formy składanych zgłoszeń) oraz terminów ich rozpatrywania. Określa on także zasady rejestracji i śledzenia wszystkich zgłoszeń i skarg związanych z Zadaniem – niezależnie od tego, czy są rozstrzygane w ramach mechanizmu GRM, czy przez organy zewnętrzne (sądy, organy administracji, organy ścigania).</w:t>
      </w:r>
    </w:p>
    <w:p w14:paraId="082E2466" w14:textId="77777777" w:rsidR="000C063C" w:rsidRPr="00F17D8A" w:rsidRDefault="000C063C" w:rsidP="00F17D8A">
      <w:pPr>
        <w:spacing w:after="120"/>
        <w:jc w:val="both"/>
        <w:rPr>
          <w:sz w:val="24"/>
          <w:szCs w:val="24"/>
        </w:rPr>
      </w:pPr>
      <w:r w:rsidRPr="00F17D8A">
        <w:rPr>
          <w:sz w:val="24"/>
          <w:szCs w:val="24"/>
        </w:rPr>
        <w:t>Skargi można składać za pośrednictwem następujących kanałów:</w:t>
      </w:r>
    </w:p>
    <w:p w14:paraId="6D36FFBE" w14:textId="77777777" w:rsidR="000C063C" w:rsidRPr="00F17D8A" w:rsidRDefault="000C063C" w:rsidP="00F17D8A">
      <w:pPr>
        <w:pStyle w:val="ListParagraph"/>
        <w:numPr>
          <w:ilvl w:val="0"/>
          <w:numId w:val="20"/>
        </w:numPr>
        <w:spacing w:after="120"/>
        <w:contextualSpacing w:val="0"/>
        <w:jc w:val="both"/>
        <w:rPr>
          <w:sz w:val="24"/>
          <w:szCs w:val="24"/>
        </w:rPr>
      </w:pPr>
      <w:r w:rsidRPr="00F17D8A">
        <w:rPr>
          <w:sz w:val="24"/>
          <w:szCs w:val="24"/>
        </w:rPr>
        <w:t>osobiście w punkcie informacyjnym projektu w Kamieńcu Ząbkowickim i Bardzie;</w:t>
      </w:r>
    </w:p>
    <w:p w14:paraId="71FE200B" w14:textId="77777777" w:rsidR="000C063C" w:rsidRPr="00F17D8A" w:rsidRDefault="000C063C" w:rsidP="00F17D8A">
      <w:pPr>
        <w:pStyle w:val="ListParagraph"/>
        <w:numPr>
          <w:ilvl w:val="0"/>
          <w:numId w:val="20"/>
        </w:numPr>
        <w:spacing w:after="120"/>
        <w:contextualSpacing w:val="0"/>
        <w:jc w:val="both"/>
        <w:rPr>
          <w:sz w:val="24"/>
          <w:szCs w:val="24"/>
        </w:rPr>
      </w:pPr>
      <w:r w:rsidRPr="00F17D8A">
        <w:rPr>
          <w:sz w:val="24"/>
          <w:szCs w:val="24"/>
        </w:rPr>
        <w:t>telefonicznie lub za pośrednictwem poczty elektronicznej;</w:t>
      </w:r>
    </w:p>
    <w:p w14:paraId="3D20484C" w14:textId="13EB5ED2" w:rsidR="000C063C" w:rsidRPr="00F17D8A" w:rsidRDefault="000C063C" w:rsidP="00F17D8A">
      <w:pPr>
        <w:pStyle w:val="ListParagraph"/>
        <w:numPr>
          <w:ilvl w:val="0"/>
          <w:numId w:val="20"/>
        </w:numPr>
        <w:spacing w:after="120"/>
        <w:contextualSpacing w:val="0"/>
        <w:jc w:val="both"/>
        <w:rPr>
          <w:sz w:val="24"/>
          <w:szCs w:val="24"/>
        </w:rPr>
      </w:pPr>
      <w:r w:rsidRPr="00F17D8A">
        <w:rPr>
          <w:sz w:val="24"/>
          <w:szCs w:val="24"/>
        </w:rPr>
        <w:t xml:space="preserve">pisemnie pocztą na adres </w:t>
      </w:r>
      <w:r w:rsidR="007C5326" w:rsidRPr="00F17D8A">
        <w:rPr>
          <w:sz w:val="24"/>
          <w:szCs w:val="24"/>
        </w:rPr>
        <w:t>JRP</w:t>
      </w:r>
      <w:r w:rsidRPr="00F17D8A">
        <w:rPr>
          <w:sz w:val="24"/>
          <w:szCs w:val="24"/>
        </w:rPr>
        <w:t>;</w:t>
      </w:r>
    </w:p>
    <w:p w14:paraId="1A8260A8" w14:textId="77777777" w:rsidR="000C063C" w:rsidRPr="00F17D8A" w:rsidRDefault="000C063C" w:rsidP="00F17D8A">
      <w:pPr>
        <w:pStyle w:val="ListParagraph"/>
        <w:numPr>
          <w:ilvl w:val="0"/>
          <w:numId w:val="20"/>
        </w:numPr>
        <w:spacing w:after="120"/>
        <w:contextualSpacing w:val="0"/>
        <w:jc w:val="both"/>
        <w:rPr>
          <w:sz w:val="24"/>
          <w:szCs w:val="24"/>
        </w:rPr>
      </w:pPr>
      <w:r w:rsidRPr="00F17D8A">
        <w:rPr>
          <w:sz w:val="24"/>
          <w:szCs w:val="24"/>
        </w:rPr>
        <w:t>poprzez fizyczną skrzynkę na sugestie w punkcie informacyjnym;</w:t>
      </w:r>
    </w:p>
    <w:p w14:paraId="16C2C6BB" w14:textId="77777777" w:rsidR="000C063C" w:rsidRPr="00F17D8A" w:rsidRDefault="000C063C" w:rsidP="00F17D8A">
      <w:pPr>
        <w:pStyle w:val="ListParagraph"/>
        <w:numPr>
          <w:ilvl w:val="0"/>
          <w:numId w:val="20"/>
        </w:numPr>
        <w:spacing w:after="120"/>
        <w:contextualSpacing w:val="0"/>
        <w:jc w:val="both"/>
        <w:rPr>
          <w:sz w:val="24"/>
          <w:szCs w:val="24"/>
        </w:rPr>
      </w:pPr>
      <w:r w:rsidRPr="00F17D8A">
        <w:rPr>
          <w:sz w:val="24"/>
          <w:szCs w:val="24"/>
        </w:rPr>
        <w:t>anonimowo za pośrednictwem dowolnego z powyższych kanałów.</w:t>
      </w:r>
    </w:p>
    <w:p w14:paraId="43448EF8" w14:textId="2C07084D" w:rsidR="000C063C" w:rsidRPr="00F17D8A" w:rsidRDefault="000C063C" w:rsidP="00F17D8A">
      <w:pPr>
        <w:spacing w:after="120"/>
        <w:jc w:val="both"/>
        <w:rPr>
          <w:sz w:val="24"/>
          <w:szCs w:val="24"/>
        </w:rPr>
      </w:pPr>
      <w:r w:rsidRPr="00F17D8A">
        <w:rPr>
          <w:sz w:val="24"/>
          <w:szCs w:val="24"/>
        </w:rPr>
        <w:t>Wszystkie skargi są rejestrowane w rejestrze GRM w ciągu 24 godzin od ich otrzymania, otrzymują unikalny numer referencyjny, a osoba, która je złożyła, otrzymuje potwierdzenie. Proste sprawy mogą być rozpatrywane w trybie przyspieszonym w ciągu 5 dni roboczych. Standardowe skargi są rozpatrywane w ciągu 30 dni; sprawy złożone w ciągu 60 dni, z możliwością przedłużenia tego terminu w porozumieniu ze zgłaszającym. Zgłaszający są informowani o wyniku i zachowują prawo do eskalacji nierozstrzygniętych skarg. Mechanizm GRM jest bezpłatny, a zgłaszający są chronieni przed wszelkimi formami odwetu.</w:t>
      </w:r>
    </w:p>
    <w:p w14:paraId="76BED8A9" w14:textId="5805DFCB" w:rsidR="00227A7F" w:rsidRPr="00F17D8A" w:rsidRDefault="00227A7F" w:rsidP="00F17D8A">
      <w:pPr>
        <w:spacing w:after="120"/>
        <w:jc w:val="both"/>
        <w:rPr>
          <w:rFonts w:cs="Calibri"/>
          <w:sz w:val="24"/>
          <w:szCs w:val="24"/>
        </w:rPr>
      </w:pPr>
      <w:r w:rsidRPr="00F17D8A">
        <w:rPr>
          <w:rFonts w:cs="Calibri"/>
          <w:sz w:val="24"/>
          <w:szCs w:val="24"/>
        </w:rPr>
        <w:t xml:space="preserve">Mechanizm Rozpatrywania Zgłoszeń (GRM) stanowi Załącznik nr </w:t>
      </w:r>
      <w:r w:rsidR="002205F7" w:rsidRPr="00F17D8A">
        <w:rPr>
          <w:rFonts w:cs="Calibri"/>
          <w:sz w:val="24"/>
          <w:szCs w:val="24"/>
        </w:rPr>
        <w:t>1</w:t>
      </w:r>
      <w:r w:rsidRPr="00F17D8A">
        <w:rPr>
          <w:rFonts w:cs="Calibri"/>
          <w:sz w:val="24"/>
          <w:szCs w:val="24"/>
        </w:rPr>
        <w:t xml:space="preserve"> do niniejszego Planu i jest jego integralną częścią.</w:t>
      </w:r>
    </w:p>
    <w:p w14:paraId="5F938ADF" w14:textId="433886E8" w:rsidR="0086700B" w:rsidRPr="00F17D8A" w:rsidRDefault="0086700B" w:rsidP="00F17D8A">
      <w:pPr>
        <w:pStyle w:val="Heading1"/>
        <w:ind w:left="431" w:hanging="431"/>
        <w:jc w:val="both"/>
        <w:rPr>
          <w:rFonts w:cs="Calibri"/>
          <w:sz w:val="36"/>
          <w:szCs w:val="36"/>
        </w:rPr>
      </w:pPr>
      <w:bookmarkStart w:id="43" w:name="_Toc223000469"/>
      <w:bookmarkStart w:id="44" w:name="_Toc239947126"/>
      <w:r w:rsidRPr="00F17D8A">
        <w:rPr>
          <w:rFonts w:cs="Calibri"/>
          <w:sz w:val="36"/>
          <w:szCs w:val="36"/>
        </w:rPr>
        <w:t>Monitorowanie i sprawozdawczość</w:t>
      </w:r>
      <w:bookmarkEnd w:id="43"/>
      <w:bookmarkEnd w:id="44"/>
    </w:p>
    <w:p w14:paraId="06DD5199" w14:textId="72793776" w:rsidR="00161EBF" w:rsidRPr="00F17D8A" w:rsidRDefault="00161EBF" w:rsidP="00F17D8A">
      <w:pPr>
        <w:spacing w:after="120" w:line="276" w:lineRule="auto"/>
        <w:jc w:val="both"/>
        <w:rPr>
          <w:rFonts w:cs="Calibri"/>
          <w:sz w:val="24"/>
          <w:szCs w:val="24"/>
        </w:rPr>
      </w:pPr>
      <w:r w:rsidRPr="00F17D8A">
        <w:rPr>
          <w:rFonts w:cs="Calibri"/>
          <w:sz w:val="24"/>
          <w:szCs w:val="24"/>
        </w:rPr>
        <w:t xml:space="preserve">Monitoring realizacji PZI prowadzony jest </w:t>
      </w:r>
      <w:r w:rsidRPr="00F17D8A">
        <w:rPr>
          <w:sz w:val="24"/>
          <w:szCs w:val="24"/>
        </w:rPr>
        <w:t>prowadzone na bieżąco</w:t>
      </w:r>
      <w:r w:rsidRPr="00F17D8A">
        <w:rPr>
          <w:rFonts w:cs="Calibri"/>
          <w:sz w:val="24"/>
          <w:szCs w:val="24"/>
        </w:rPr>
        <w:t xml:space="preserve"> przez </w:t>
      </w:r>
      <w:r w:rsidRPr="00F17D8A">
        <w:rPr>
          <w:sz w:val="24"/>
          <w:szCs w:val="24"/>
        </w:rPr>
        <w:t xml:space="preserve">Biuro </w:t>
      </w:r>
      <w:r w:rsidR="007C5326" w:rsidRPr="00F17D8A">
        <w:rPr>
          <w:sz w:val="24"/>
          <w:szCs w:val="24"/>
        </w:rPr>
        <w:t>Koordynacji</w:t>
      </w:r>
      <w:r w:rsidRPr="00F17D8A">
        <w:rPr>
          <w:sz w:val="24"/>
          <w:szCs w:val="24"/>
        </w:rPr>
        <w:t xml:space="preserve"> Projektu (RZGW WR).</w:t>
      </w:r>
      <w:r w:rsidRPr="00F17D8A">
        <w:rPr>
          <w:rFonts w:cs="Calibri"/>
          <w:sz w:val="24"/>
          <w:szCs w:val="24"/>
        </w:rPr>
        <w:t xml:space="preserve"> Opiera się on na weryfikacji dokumentacji </w:t>
      </w:r>
      <w:r w:rsidRPr="00F17D8A">
        <w:rPr>
          <w:sz w:val="24"/>
          <w:szCs w:val="24"/>
        </w:rPr>
        <w:t>sporządzonej</w:t>
      </w:r>
      <w:r w:rsidRPr="00F17D8A">
        <w:rPr>
          <w:rFonts w:cs="Calibri"/>
          <w:sz w:val="24"/>
          <w:szCs w:val="24"/>
        </w:rPr>
        <w:t xml:space="preserve"> w toku </w:t>
      </w:r>
      <w:r w:rsidR="00735B2C" w:rsidRPr="00F17D8A">
        <w:rPr>
          <w:rFonts w:cs="Calibri"/>
          <w:sz w:val="24"/>
          <w:szCs w:val="24"/>
        </w:rPr>
        <w:t xml:space="preserve">działań związanych z implementacją PZI. </w:t>
      </w:r>
    </w:p>
    <w:p w14:paraId="7390213D" w14:textId="77777777" w:rsidR="00161EBF" w:rsidRPr="00F17D8A" w:rsidRDefault="00161EBF" w:rsidP="00F17D8A">
      <w:pPr>
        <w:spacing w:after="120" w:line="276" w:lineRule="auto"/>
        <w:jc w:val="both"/>
        <w:rPr>
          <w:rFonts w:cs="Calibri"/>
          <w:sz w:val="24"/>
          <w:szCs w:val="24"/>
        </w:rPr>
      </w:pPr>
      <w:r w:rsidRPr="00F17D8A">
        <w:rPr>
          <w:rFonts w:cs="Calibri"/>
          <w:sz w:val="24"/>
          <w:szCs w:val="24"/>
        </w:rPr>
        <w:t>Podstawowymi narzędziami monitorowania są:</w:t>
      </w:r>
    </w:p>
    <w:p w14:paraId="0FA6D239" w14:textId="77777777" w:rsidR="00227A7F" w:rsidRPr="00F17D8A" w:rsidRDefault="00161EBF" w:rsidP="00F17D8A">
      <w:pPr>
        <w:numPr>
          <w:ilvl w:val="0"/>
          <w:numId w:val="3"/>
        </w:numPr>
        <w:spacing w:after="120" w:line="276" w:lineRule="auto"/>
        <w:jc w:val="both"/>
        <w:rPr>
          <w:rFonts w:cs="Calibri"/>
          <w:sz w:val="24"/>
          <w:szCs w:val="24"/>
        </w:rPr>
      </w:pPr>
      <w:r w:rsidRPr="00F17D8A">
        <w:rPr>
          <w:rFonts w:cs="Calibri"/>
          <w:b/>
          <w:bCs/>
          <w:sz w:val="24"/>
          <w:szCs w:val="24"/>
        </w:rPr>
        <w:t>Dokumentacja spotkań i konsultacji</w:t>
      </w:r>
      <w:r w:rsidRPr="00F17D8A">
        <w:rPr>
          <w:rFonts w:cs="Calibri"/>
          <w:sz w:val="24"/>
          <w:szCs w:val="24"/>
        </w:rPr>
        <w:t xml:space="preserve"> </w:t>
      </w:r>
    </w:p>
    <w:p w14:paraId="7B580603" w14:textId="21BA2BFD" w:rsidR="00161EBF" w:rsidRPr="00F17D8A" w:rsidRDefault="00161EBF" w:rsidP="00F17D8A">
      <w:pPr>
        <w:spacing w:after="120" w:line="276" w:lineRule="auto"/>
        <w:ind w:left="720"/>
        <w:jc w:val="both"/>
        <w:rPr>
          <w:rFonts w:cs="Calibri"/>
          <w:sz w:val="24"/>
          <w:szCs w:val="24"/>
        </w:rPr>
      </w:pPr>
      <w:r w:rsidRPr="00F17D8A">
        <w:rPr>
          <w:rFonts w:cs="Calibri"/>
          <w:sz w:val="24"/>
          <w:szCs w:val="24"/>
        </w:rPr>
        <w:t xml:space="preserve">Każde działanie angażujące interesariuszy (spotkania otwarte, spotkania z władzami, negocjacje z właścicielami gruntów) jest dokumentowane w formie notatki, protokołu </w:t>
      </w:r>
      <w:r w:rsidR="00227A7F" w:rsidRPr="00F17D8A">
        <w:rPr>
          <w:rFonts w:cs="Calibri"/>
          <w:sz w:val="24"/>
          <w:szCs w:val="24"/>
        </w:rPr>
        <w:t>lub</w:t>
      </w:r>
      <w:r w:rsidRPr="00F17D8A">
        <w:rPr>
          <w:rFonts w:cs="Calibri"/>
          <w:sz w:val="24"/>
          <w:szCs w:val="24"/>
        </w:rPr>
        <w:t xml:space="preserve"> listy obecności. Dokumenty te stanowią podstawowy dowód realizacji harmonogramu.</w:t>
      </w:r>
    </w:p>
    <w:p w14:paraId="5F3D1EBC" w14:textId="1EB98189" w:rsidR="00227A7F" w:rsidRPr="00F17D8A" w:rsidRDefault="00735B2C" w:rsidP="00F17D8A">
      <w:pPr>
        <w:numPr>
          <w:ilvl w:val="0"/>
          <w:numId w:val="3"/>
        </w:numPr>
        <w:spacing w:after="120" w:line="276" w:lineRule="auto"/>
        <w:jc w:val="both"/>
        <w:rPr>
          <w:rFonts w:cs="Calibri"/>
          <w:sz w:val="24"/>
          <w:szCs w:val="24"/>
        </w:rPr>
      </w:pPr>
      <w:r w:rsidRPr="00F17D8A">
        <w:rPr>
          <w:rFonts w:cs="Calibri"/>
          <w:b/>
          <w:bCs/>
          <w:sz w:val="24"/>
          <w:szCs w:val="24"/>
        </w:rPr>
        <w:t>Mechanizm Rozpatrywania Zgłoszeń – tabela raportowania</w:t>
      </w:r>
      <w:r w:rsidR="00161EBF" w:rsidRPr="00F17D8A">
        <w:rPr>
          <w:rFonts w:cs="Calibri"/>
          <w:sz w:val="24"/>
          <w:szCs w:val="24"/>
        </w:rPr>
        <w:t xml:space="preserve"> </w:t>
      </w:r>
    </w:p>
    <w:p w14:paraId="7AEB8DCF" w14:textId="75F0940E" w:rsidR="00161EBF" w:rsidRPr="00F17D8A" w:rsidRDefault="00161EBF" w:rsidP="00F17D8A">
      <w:pPr>
        <w:spacing w:after="120" w:line="276" w:lineRule="auto"/>
        <w:ind w:left="720"/>
        <w:jc w:val="both"/>
        <w:rPr>
          <w:rFonts w:cs="Calibri"/>
          <w:sz w:val="24"/>
          <w:szCs w:val="24"/>
        </w:rPr>
      </w:pPr>
      <w:r w:rsidRPr="00F17D8A">
        <w:rPr>
          <w:rFonts w:cs="Calibri"/>
          <w:sz w:val="24"/>
          <w:szCs w:val="24"/>
        </w:rPr>
        <w:t xml:space="preserve">Centralna baza danych (w </w:t>
      </w:r>
      <w:r w:rsidRPr="00F17D8A">
        <w:rPr>
          <w:sz w:val="24"/>
          <w:szCs w:val="24"/>
        </w:rPr>
        <w:t>formie</w:t>
      </w:r>
      <w:r w:rsidRPr="00F17D8A">
        <w:rPr>
          <w:rFonts w:cs="Calibri"/>
          <w:sz w:val="24"/>
          <w:szCs w:val="24"/>
        </w:rPr>
        <w:t xml:space="preserve"> arkusza kalkulacyjnego), w której rejestrowane są wszelkie </w:t>
      </w:r>
      <w:r w:rsidR="00735B2C" w:rsidRPr="00F17D8A">
        <w:rPr>
          <w:rFonts w:cs="Calibri"/>
          <w:sz w:val="24"/>
          <w:szCs w:val="24"/>
        </w:rPr>
        <w:t>zgłoszenia dotyczące Projektu</w:t>
      </w:r>
      <w:r w:rsidRPr="00F17D8A">
        <w:rPr>
          <w:rFonts w:cs="Calibri"/>
          <w:sz w:val="24"/>
          <w:szCs w:val="24"/>
        </w:rPr>
        <w:t>, wraz ze statusem ich procedowania.</w:t>
      </w:r>
    </w:p>
    <w:p w14:paraId="26E040DF" w14:textId="69F0500D" w:rsidR="00227A7F" w:rsidRPr="00F17D8A" w:rsidRDefault="00161EBF" w:rsidP="00F17D8A">
      <w:pPr>
        <w:numPr>
          <w:ilvl w:val="0"/>
          <w:numId w:val="3"/>
        </w:numPr>
        <w:spacing w:after="120" w:line="276" w:lineRule="auto"/>
        <w:jc w:val="both"/>
        <w:rPr>
          <w:rFonts w:cs="Calibri"/>
          <w:sz w:val="24"/>
          <w:szCs w:val="24"/>
        </w:rPr>
      </w:pPr>
      <w:r w:rsidRPr="00F17D8A">
        <w:rPr>
          <w:rFonts w:cs="Calibri"/>
          <w:b/>
          <w:bCs/>
          <w:sz w:val="24"/>
          <w:szCs w:val="24"/>
        </w:rPr>
        <w:t>Monitoring mediów i kanałów informacyjnych</w:t>
      </w:r>
      <w:r w:rsidRPr="00F17D8A">
        <w:rPr>
          <w:rFonts w:cs="Calibri"/>
          <w:sz w:val="24"/>
          <w:szCs w:val="24"/>
        </w:rPr>
        <w:t xml:space="preserve"> </w:t>
      </w:r>
    </w:p>
    <w:p w14:paraId="39AC2D9E" w14:textId="2B4B6ADF" w:rsidR="00161EBF" w:rsidRPr="00F17D8A" w:rsidRDefault="00161EBF" w:rsidP="00F17D8A">
      <w:pPr>
        <w:spacing w:after="120" w:line="276" w:lineRule="auto"/>
        <w:ind w:left="720"/>
        <w:jc w:val="both"/>
        <w:rPr>
          <w:rFonts w:cs="Calibri"/>
          <w:sz w:val="24"/>
          <w:szCs w:val="24"/>
        </w:rPr>
      </w:pPr>
      <w:r w:rsidRPr="00F17D8A">
        <w:rPr>
          <w:rFonts w:cs="Calibri"/>
          <w:sz w:val="24"/>
          <w:szCs w:val="24"/>
        </w:rPr>
        <w:t xml:space="preserve">Okresowa weryfikacja dostępności i aktualności informacji na stronie internetowej </w:t>
      </w:r>
      <w:r w:rsidR="00735B2C" w:rsidRPr="00F17D8A">
        <w:rPr>
          <w:rFonts w:cs="Calibri"/>
          <w:sz w:val="24"/>
          <w:szCs w:val="24"/>
        </w:rPr>
        <w:t>Zadania</w:t>
      </w:r>
      <w:r w:rsidRPr="00F17D8A">
        <w:rPr>
          <w:rFonts w:cs="Calibri"/>
          <w:sz w:val="24"/>
          <w:szCs w:val="24"/>
        </w:rPr>
        <w:t>, w Biuletynie Informacji Publicznej (BIP) oraz analiza zasięgu komunikatów medialnych.</w:t>
      </w:r>
    </w:p>
    <w:p w14:paraId="2472E765" w14:textId="7656A540" w:rsidR="00161EBF" w:rsidRPr="00F17D8A" w:rsidRDefault="00161EBF" w:rsidP="00F17D8A">
      <w:pPr>
        <w:spacing w:after="120" w:line="276" w:lineRule="auto"/>
        <w:jc w:val="both"/>
        <w:rPr>
          <w:rFonts w:cs="Calibri"/>
          <w:sz w:val="24"/>
          <w:szCs w:val="24"/>
        </w:rPr>
      </w:pPr>
      <w:r w:rsidRPr="00F17D8A">
        <w:rPr>
          <w:rFonts w:cs="Calibri"/>
          <w:sz w:val="24"/>
          <w:szCs w:val="24"/>
        </w:rPr>
        <w:t>W celu oceny skuteczności wdrażania PZI przyjęto zestaw</w:t>
      </w:r>
      <w:r w:rsidR="007C5326" w:rsidRPr="00F17D8A">
        <w:rPr>
          <w:rFonts w:cs="Calibri"/>
          <w:sz w:val="24"/>
          <w:szCs w:val="24"/>
        </w:rPr>
        <w:t xml:space="preserve"> wskaźników</w:t>
      </w:r>
      <w:r w:rsidRPr="00F17D8A">
        <w:rPr>
          <w:rFonts w:cs="Calibri"/>
          <w:sz w:val="24"/>
          <w:szCs w:val="24"/>
        </w:rPr>
        <w:t xml:space="preserve"> kluczowych, skoncentrowanych na mierzalnych aspektach realizacji procesu (wykonanie) oraz reaktywności systemu (</w:t>
      </w:r>
      <w:r w:rsidRPr="00F17D8A">
        <w:rPr>
          <w:sz w:val="24"/>
          <w:szCs w:val="24"/>
        </w:rPr>
        <w:t>zarządzanie interesariuszami</w:t>
      </w:r>
      <w:r w:rsidRPr="00F17D8A">
        <w:rPr>
          <w:rFonts w:cs="Calibri"/>
          <w:sz w:val="24"/>
          <w:szCs w:val="24"/>
        </w:rPr>
        <w:t>).</w:t>
      </w:r>
    </w:p>
    <w:p w14:paraId="782AAFEF" w14:textId="750E890C" w:rsidR="00161EBF" w:rsidRPr="003169AF" w:rsidRDefault="00161EBF" w:rsidP="003169AF">
      <w:pPr>
        <w:pStyle w:val="ListParagraph"/>
        <w:numPr>
          <w:ilvl w:val="0"/>
          <w:numId w:val="21"/>
        </w:numPr>
        <w:spacing w:after="120" w:line="276" w:lineRule="auto"/>
        <w:jc w:val="both"/>
        <w:rPr>
          <w:sz w:val="24"/>
          <w:szCs w:val="24"/>
          <w:lang w:val="en-US"/>
        </w:rPr>
      </w:pPr>
      <w:r w:rsidRPr="003169AF">
        <w:rPr>
          <w:sz w:val="24"/>
          <w:szCs w:val="24"/>
        </w:rPr>
        <w:t xml:space="preserve"> </w:t>
      </w:r>
      <w:r w:rsidRPr="003169AF">
        <w:rPr>
          <w:sz w:val="24"/>
          <w:szCs w:val="24"/>
          <w:lang w:val="en-US"/>
        </w:rPr>
        <w:t xml:space="preserve">(Q </w:t>
      </w:r>
      <w:proofErr w:type="spellStart"/>
      <w:r w:rsidRPr="003169AF">
        <w:rPr>
          <w:sz w:val="24"/>
          <w:szCs w:val="24"/>
          <w:lang w:val="en-US"/>
        </w:rPr>
        <w:t>uantitative</w:t>
      </w:r>
      <w:proofErr w:type="spellEnd"/>
      <w:r w:rsidRPr="003169AF">
        <w:rPr>
          <w:sz w:val="24"/>
          <w:szCs w:val="24"/>
          <w:lang w:val="en-US"/>
        </w:rPr>
        <w:t xml:space="preserve">) </w:t>
      </w:r>
      <w:proofErr w:type="spellStart"/>
      <w:r w:rsidRPr="003169AF">
        <w:rPr>
          <w:sz w:val="24"/>
          <w:szCs w:val="24"/>
          <w:lang w:val="en-US"/>
        </w:rPr>
        <w:t>wskaźniki</w:t>
      </w:r>
      <w:proofErr w:type="spellEnd"/>
      <w:r w:rsidRPr="003169AF">
        <w:rPr>
          <w:sz w:val="24"/>
          <w:szCs w:val="24"/>
          <w:lang w:val="en-US"/>
        </w:rPr>
        <w:t xml:space="preserve"> </w:t>
      </w:r>
      <w:proofErr w:type="spellStart"/>
      <w:r w:rsidR="00AB7B9A" w:rsidRPr="003169AF">
        <w:rPr>
          <w:sz w:val="24"/>
          <w:szCs w:val="24"/>
          <w:lang w:val="en-US"/>
        </w:rPr>
        <w:t>efektywności</w:t>
      </w:r>
      <w:proofErr w:type="spellEnd"/>
      <w:r w:rsidRPr="003169AF">
        <w:rPr>
          <w:sz w:val="24"/>
          <w:szCs w:val="24"/>
          <w:lang w:val="en-US"/>
        </w:rPr>
        <w:t>:</w:t>
      </w:r>
    </w:p>
    <w:p w14:paraId="63F2668E" w14:textId="27C416E9" w:rsidR="00161EBF" w:rsidRPr="00F17D8A" w:rsidRDefault="00161EBF" w:rsidP="00F17D8A">
      <w:pPr>
        <w:numPr>
          <w:ilvl w:val="0"/>
          <w:numId w:val="4"/>
        </w:numPr>
        <w:spacing w:after="120" w:line="276" w:lineRule="auto"/>
        <w:jc w:val="both"/>
        <w:rPr>
          <w:rFonts w:cs="Calibri"/>
          <w:sz w:val="24"/>
          <w:szCs w:val="24"/>
        </w:rPr>
      </w:pPr>
      <w:r w:rsidRPr="00F17D8A">
        <w:rPr>
          <w:rFonts w:cs="Calibri"/>
          <w:sz w:val="24"/>
          <w:szCs w:val="24"/>
        </w:rPr>
        <w:t xml:space="preserve">Zgodność z harmonogramem zaplanowanych działań komunikacyjnych </w:t>
      </w:r>
    </w:p>
    <w:p w14:paraId="655546E0" w14:textId="3E11FBD6" w:rsidR="00161EBF" w:rsidRPr="00F17D8A" w:rsidRDefault="00161EBF" w:rsidP="00F17D8A">
      <w:pPr>
        <w:numPr>
          <w:ilvl w:val="0"/>
          <w:numId w:val="4"/>
        </w:numPr>
        <w:spacing w:after="120" w:line="276" w:lineRule="auto"/>
        <w:jc w:val="both"/>
        <w:rPr>
          <w:rFonts w:cs="Calibri"/>
          <w:sz w:val="24"/>
          <w:szCs w:val="24"/>
        </w:rPr>
      </w:pPr>
      <w:r w:rsidRPr="00F17D8A">
        <w:rPr>
          <w:rFonts w:cs="Calibri"/>
          <w:sz w:val="24"/>
          <w:szCs w:val="24"/>
        </w:rPr>
        <w:t xml:space="preserve">Terminowość ogłoszeń o </w:t>
      </w:r>
      <w:r w:rsidR="00447BE4" w:rsidRPr="00F17D8A">
        <w:rPr>
          <w:rFonts w:cs="Calibri"/>
          <w:sz w:val="24"/>
          <w:szCs w:val="24"/>
        </w:rPr>
        <w:t>konsultacjach</w:t>
      </w:r>
    </w:p>
    <w:p w14:paraId="138CF1CB" w14:textId="1C16F28F" w:rsidR="00161EBF" w:rsidRPr="00F17D8A" w:rsidRDefault="00161EBF" w:rsidP="00F17D8A">
      <w:pPr>
        <w:numPr>
          <w:ilvl w:val="0"/>
          <w:numId w:val="4"/>
        </w:numPr>
        <w:spacing w:after="120" w:line="276" w:lineRule="auto"/>
        <w:jc w:val="both"/>
        <w:rPr>
          <w:rFonts w:cs="Calibri"/>
          <w:sz w:val="24"/>
          <w:szCs w:val="24"/>
        </w:rPr>
      </w:pPr>
      <w:r w:rsidRPr="00F17D8A">
        <w:rPr>
          <w:rFonts w:cs="Calibri"/>
          <w:sz w:val="24"/>
          <w:szCs w:val="24"/>
        </w:rPr>
        <w:t>Liczba odbytych spotkań konsultacyjnych oraz liczba uczestników tych spotkań.</w:t>
      </w:r>
    </w:p>
    <w:p w14:paraId="1E95A8B8" w14:textId="77777777" w:rsidR="002428BB" w:rsidRPr="00F17D8A" w:rsidRDefault="002428BB" w:rsidP="00F17D8A">
      <w:pPr>
        <w:numPr>
          <w:ilvl w:val="0"/>
          <w:numId w:val="4"/>
        </w:numPr>
        <w:spacing w:after="120" w:line="276" w:lineRule="auto"/>
        <w:jc w:val="both"/>
        <w:rPr>
          <w:sz w:val="24"/>
          <w:szCs w:val="24"/>
        </w:rPr>
      </w:pPr>
      <w:r w:rsidRPr="00F17D8A">
        <w:rPr>
          <w:sz w:val="24"/>
          <w:szCs w:val="24"/>
        </w:rPr>
        <w:t xml:space="preserve">Liczba przeprowadzonych działań angażujących, w podziale na fazy projektu </w:t>
      </w:r>
    </w:p>
    <w:p w14:paraId="6E76603A" w14:textId="6F404409" w:rsidR="002428BB" w:rsidRPr="00F17D8A" w:rsidRDefault="002428BB" w:rsidP="00F17D8A">
      <w:pPr>
        <w:numPr>
          <w:ilvl w:val="0"/>
          <w:numId w:val="4"/>
        </w:numPr>
        <w:spacing w:after="120" w:line="276" w:lineRule="auto"/>
        <w:jc w:val="both"/>
        <w:rPr>
          <w:sz w:val="24"/>
          <w:szCs w:val="24"/>
        </w:rPr>
      </w:pPr>
      <w:r w:rsidRPr="00F17D8A">
        <w:rPr>
          <w:sz w:val="24"/>
          <w:szCs w:val="24"/>
        </w:rPr>
        <w:t xml:space="preserve">Liczba otrzymanych </w:t>
      </w:r>
      <w:r w:rsidR="007C5326" w:rsidRPr="00F17D8A">
        <w:rPr>
          <w:sz w:val="24"/>
          <w:szCs w:val="24"/>
        </w:rPr>
        <w:t>zgłoszeń</w:t>
      </w:r>
      <w:r w:rsidRPr="00F17D8A">
        <w:rPr>
          <w:sz w:val="24"/>
          <w:szCs w:val="24"/>
        </w:rPr>
        <w:t>, według kategorii</w:t>
      </w:r>
    </w:p>
    <w:p w14:paraId="19096033" w14:textId="580453A2" w:rsidR="00161EBF" w:rsidRPr="00F17D8A" w:rsidRDefault="002428BB" w:rsidP="00F17D8A">
      <w:pPr>
        <w:numPr>
          <w:ilvl w:val="0"/>
          <w:numId w:val="5"/>
        </w:numPr>
        <w:spacing w:after="120" w:line="276" w:lineRule="auto"/>
        <w:jc w:val="both"/>
        <w:rPr>
          <w:rFonts w:cs="Calibri"/>
          <w:sz w:val="24"/>
          <w:szCs w:val="24"/>
        </w:rPr>
      </w:pPr>
      <w:r w:rsidRPr="00F17D8A">
        <w:rPr>
          <w:sz w:val="24"/>
          <w:szCs w:val="24"/>
        </w:rPr>
        <w:t>Skuteczność</w:t>
      </w:r>
      <w:r w:rsidR="00161EBF" w:rsidRPr="00F17D8A">
        <w:rPr>
          <w:rFonts w:cs="Calibri"/>
          <w:sz w:val="24"/>
          <w:szCs w:val="24"/>
        </w:rPr>
        <w:t xml:space="preserve"> GRM: liczba zgłoszeń rozpatrzonych i zamkniętych w terminie.</w:t>
      </w:r>
    </w:p>
    <w:p w14:paraId="17BC342F" w14:textId="0593CD34" w:rsidR="00161EBF" w:rsidRPr="00F17D8A" w:rsidRDefault="00161EBF" w:rsidP="00F17D8A">
      <w:pPr>
        <w:numPr>
          <w:ilvl w:val="0"/>
          <w:numId w:val="5"/>
        </w:numPr>
        <w:spacing w:after="120" w:line="276" w:lineRule="auto"/>
        <w:jc w:val="both"/>
        <w:rPr>
          <w:rFonts w:cs="Calibri"/>
          <w:sz w:val="24"/>
          <w:szCs w:val="24"/>
        </w:rPr>
      </w:pPr>
      <w:r w:rsidRPr="00F17D8A">
        <w:rPr>
          <w:rFonts w:cs="Calibri"/>
          <w:sz w:val="24"/>
          <w:szCs w:val="24"/>
        </w:rPr>
        <w:t>Kompletność dokumentacji (protokoły, listy obecności) dla przeprowadzonych działań (cel: 100%).</w:t>
      </w:r>
    </w:p>
    <w:p w14:paraId="1840D407" w14:textId="77777777" w:rsidR="002428BB" w:rsidRPr="00F17D8A" w:rsidRDefault="002428BB" w:rsidP="00F17D8A">
      <w:pPr>
        <w:spacing w:after="120" w:line="276" w:lineRule="auto"/>
        <w:ind w:left="360"/>
        <w:jc w:val="both"/>
        <w:rPr>
          <w:sz w:val="24"/>
          <w:szCs w:val="24"/>
        </w:rPr>
      </w:pPr>
    </w:p>
    <w:p w14:paraId="0A12DB7A" w14:textId="77777777" w:rsidR="00161EBF" w:rsidRPr="00F17D8A" w:rsidRDefault="00161EBF" w:rsidP="00F17D8A">
      <w:pPr>
        <w:spacing w:after="120" w:line="276" w:lineRule="auto"/>
        <w:jc w:val="both"/>
        <w:rPr>
          <w:sz w:val="24"/>
          <w:szCs w:val="24"/>
        </w:rPr>
      </w:pPr>
      <w:r w:rsidRPr="00F17D8A">
        <w:rPr>
          <w:sz w:val="24"/>
          <w:szCs w:val="24"/>
        </w:rPr>
        <w:t>2. (Jakościowe) wskaźniki skuteczności i jakości:</w:t>
      </w:r>
    </w:p>
    <w:p w14:paraId="107A7D03" w14:textId="77777777" w:rsidR="002428BB" w:rsidRPr="00F17D8A" w:rsidRDefault="002428BB" w:rsidP="00F17D8A">
      <w:pPr>
        <w:pStyle w:val="ListParagraph"/>
        <w:numPr>
          <w:ilvl w:val="0"/>
          <w:numId w:val="5"/>
        </w:numPr>
        <w:spacing w:after="120" w:line="276" w:lineRule="auto"/>
        <w:contextualSpacing w:val="0"/>
        <w:jc w:val="both"/>
        <w:rPr>
          <w:sz w:val="24"/>
          <w:szCs w:val="24"/>
        </w:rPr>
      </w:pPr>
      <w:r w:rsidRPr="00F17D8A">
        <w:rPr>
          <w:sz w:val="24"/>
          <w:szCs w:val="24"/>
        </w:rPr>
        <w:t>Podsumowanie kluczowych kwestii poruszonych przez interesariuszy w okresie sprawozdawczym oraz podjętych działań w odpowiedzi na nie</w:t>
      </w:r>
    </w:p>
    <w:p w14:paraId="44D6AB17" w14:textId="77777777" w:rsidR="001917A1" w:rsidRPr="00F17D8A" w:rsidRDefault="001917A1" w:rsidP="00F17D8A">
      <w:pPr>
        <w:spacing w:after="120" w:line="276" w:lineRule="auto"/>
        <w:jc w:val="both"/>
        <w:rPr>
          <w:rFonts w:cs="Calibri"/>
          <w:sz w:val="24"/>
          <w:szCs w:val="24"/>
        </w:rPr>
      </w:pPr>
    </w:p>
    <w:p w14:paraId="200BD359" w14:textId="7EE5CD81" w:rsidR="00C562C9" w:rsidRPr="00F17D8A" w:rsidRDefault="00161EBF" w:rsidP="00F17D8A">
      <w:pPr>
        <w:spacing w:after="120" w:line="276" w:lineRule="auto"/>
        <w:jc w:val="both"/>
        <w:rPr>
          <w:rFonts w:cs="Calibri"/>
          <w:sz w:val="24"/>
          <w:szCs w:val="24"/>
        </w:rPr>
      </w:pPr>
      <w:r w:rsidRPr="00F17D8A">
        <w:rPr>
          <w:rFonts w:cs="Calibri"/>
          <w:sz w:val="24"/>
          <w:szCs w:val="24"/>
        </w:rPr>
        <w:t xml:space="preserve">Plan Zaangażowania Interesariuszy jest dokumentem o charakterze otwartym („żywym”). Jego aktualizacja nie odbywa się w sztywnych cyklach czasowych, lecz jest inicjowana wystąpieniem konkretnych </w:t>
      </w:r>
      <w:r w:rsidR="007C5326" w:rsidRPr="00F17D8A">
        <w:rPr>
          <w:rFonts w:cs="Calibri"/>
          <w:sz w:val="24"/>
          <w:szCs w:val="24"/>
        </w:rPr>
        <w:t>okoliczności</w:t>
      </w:r>
      <w:r w:rsidRPr="00F17D8A">
        <w:rPr>
          <w:rFonts w:cs="Calibri"/>
          <w:sz w:val="24"/>
          <w:szCs w:val="24"/>
        </w:rPr>
        <w:t xml:space="preserve"> </w:t>
      </w:r>
      <w:r w:rsidR="00447BE4" w:rsidRPr="00F17D8A">
        <w:rPr>
          <w:rFonts w:cs="Calibri"/>
          <w:sz w:val="24"/>
          <w:szCs w:val="24"/>
        </w:rPr>
        <w:t>związanych z przygotowaniem Zadania do realizacji</w:t>
      </w:r>
      <w:r w:rsidRPr="00F17D8A">
        <w:rPr>
          <w:rFonts w:cs="Calibri"/>
          <w:sz w:val="24"/>
          <w:szCs w:val="24"/>
        </w:rPr>
        <w:t xml:space="preserve"> (podejście </w:t>
      </w:r>
      <w:r w:rsidRPr="00F17D8A">
        <w:rPr>
          <w:sz w:val="24"/>
          <w:szCs w:val="24"/>
        </w:rPr>
        <w:t xml:space="preserve">oparte na zadaniach). Powody </w:t>
      </w:r>
      <w:r w:rsidRPr="00F17D8A">
        <w:rPr>
          <w:rFonts w:cs="Calibri"/>
          <w:sz w:val="24"/>
          <w:szCs w:val="24"/>
        </w:rPr>
        <w:t>aktualizacji PZI są następujące:</w:t>
      </w:r>
    </w:p>
    <w:p w14:paraId="604E594D" w14:textId="5D6E63F4" w:rsidR="00C562C9" w:rsidRPr="00F17D8A" w:rsidRDefault="00227A7F" w:rsidP="00F17D8A">
      <w:pPr>
        <w:pStyle w:val="ListParagraph"/>
        <w:numPr>
          <w:ilvl w:val="0"/>
          <w:numId w:val="6"/>
        </w:numPr>
        <w:spacing w:after="120" w:line="276" w:lineRule="auto"/>
        <w:contextualSpacing w:val="0"/>
        <w:jc w:val="both"/>
        <w:rPr>
          <w:rFonts w:cs="Calibri"/>
          <w:sz w:val="24"/>
          <w:szCs w:val="24"/>
        </w:rPr>
      </w:pPr>
      <w:r w:rsidRPr="00F17D8A">
        <w:rPr>
          <w:rFonts w:cs="Calibri"/>
          <w:sz w:val="24"/>
          <w:szCs w:val="24"/>
        </w:rPr>
        <w:t>g</w:t>
      </w:r>
      <w:r w:rsidR="00C562C9" w:rsidRPr="00F17D8A">
        <w:rPr>
          <w:rFonts w:cs="Calibri"/>
          <w:sz w:val="24"/>
          <w:szCs w:val="24"/>
        </w:rPr>
        <w:t xml:space="preserve">dy metody komunikacji </w:t>
      </w:r>
      <w:r w:rsidRPr="00F17D8A">
        <w:rPr>
          <w:sz w:val="24"/>
          <w:szCs w:val="24"/>
        </w:rPr>
        <w:t>przyjęte w planie okazują</w:t>
      </w:r>
      <w:r w:rsidR="00C562C9" w:rsidRPr="00F17D8A">
        <w:rPr>
          <w:rFonts w:cs="Calibri"/>
          <w:sz w:val="24"/>
          <w:szCs w:val="24"/>
        </w:rPr>
        <w:t xml:space="preserve"> się nieskuteczne (np. </w:t>
      </w:r>
      <w:r w:rsidRPr="00F17D8A">
        <w:rPr>
          <w:sz w:val="24"/>
          <w:szCs w:val="24"/>
        </w:rPr>
        <w:t>niska frekwencja</w:t>
      </w:r>
      <w:r w:rsidR="00C562C9" w:rsidRPr="00F17D8A">
        <w:rPr>
          <w:rFonts w:cs="Calibri"/>
          <w:sz w:val="24"/>
          <w:szCs w:val="24"/>
        </w:rPr>
        <w:t xml:space="preserve"> wymusi zmianę formatu spotkań).</w:t>
      </w:r>
    </w:p>
    <w:p w14:paraId="38C4B837" w14:textId="786E721D" w:rsidR="00C562C9" w:rsidRPr="00F17D8A" w:rsidRDefault="00227A7F" w:rsidP="00F17D8A">
      <w:pPr>
        <w:pStyle w:val="ListParagraph"/>
        <w:numPr>
          <w:ilvl w:val="0"/>
          <w:numId w:val="6"/>
        </w:numPr>
        <w:spacing w:after="120" w:line="276" w:lineRule="auto"/>
        <w:contextualSpacing w:val="0"/>
        <w:jc w:val="both"/>
        <w:rPr>
          <w:rFonts w:cs="Calibri"/>
          <w:sz w:val="24"/>
          <w:szCs w:val="24"/>
        </w:rPr>
      </w:pPr>
      <w:r w:rsidRPr="00F17D8A">
        <w:rPr>
          <w:rFonts w:cs="Calibri"/>
          <w:sz w:val="24"/>
          <w:szCs w:val="24"/>
        </w:rPr>
        <w:t>f</w:t>
      </w:r>
      <w:r w:rsidR="00C562C9" w:rsidRPr="00F17D8A">
        <w:rPr>
          <w:rFonts w:cs="Calibri"/>
          <w:sz w:val="24"/>
          <w:szCs w:val="24"/>
        </w:rPr>
        <w:t xml:space="preserve">ormalne przejście z etapu przygotowawczego do </w:t>
      </w:r>
      <w:r w:rsidRPr="00F17D8A">
        <w:rPr>
          <w:sz w:val="24"/>
          <w:szCs w:val="24"/>
        </w:rPr>
        <w:t>etapu wdrażania</w:t>
      </w:r>
      <w:r w:rsidR="00C562C9" w:rsidRPr="00F17D8A">
        <w:rPr>
          <w:rFonts w:cs="Calibri"/>
          <w:sz w:val="24"/>
          <w:szCs w:val="24"/>
        </w:rPr>
        <w:t xml:space="preserve">, co wiąże się z </w:t>
      </w:r>
      <w:r w:rsidRPr="00F17D8A">
        <w:rPr>
          <w:sz w:val="24"/>
          <w:szCs w:val="24"/>
        </w:rPr>
        <w:t>określeniem</w:t>
      </w:r>
      <w:r w:rsidR="00C562C9" w:rsidRPr="00F17D8A">
        <w:rPr>
          <w:rFonts w:cs="Calibri"/>
          <w:sz w:val="24"/>
          <w:szCs w:val="24"/>
        </w:rPr>
        <w:t xml:space="preserve"> nowych grup </w:t>
      </w:r>
      <w:r w:rsidRPr="00F17D8A">
        <w:rPr>
          <w:sz w:val="24"/>
          <w:szCs w:val="24"/>
        </w:rPr>
        <w:t>docelowych</w:t>
      </w:r>
      <w:r w:rsidR="00C562C9" w:rsidRPr="00F17D8A">
        <w:rPr>
          <w:rFonts w:cs="Calibri"/>
          <w:sz w:val="24"/>
          <w:szCs w:val="24"/>
        </w:rPr>
        <w:t>.</w:t>
      </w:r>
    </w:p>
    <w:p w14:paraId="721B58EA" w14:textId="4638D14B" w:rsidR="00C562C9" w:rsidRPr="00F17D8A" w:rsidRDefault="00227A7F" w:rsidP="00F17D8A">
      <w:pPr>
        <w:pStyle w:val="ListParagraph"/>
        <w:numPr>
          <w:ilvl w:val="0"/>
          <w:numId w:val="6"/>
        </w:numPr>
        <w:spacing w:after="120" w:line="276" w:lineRule="auto"/>
        <w:contextualSpacing w:val="0"/>
        <w:jc w:val="both"/>
        <w:rPr>
          <w:rFonts w:cs="Calibri"/>
          <w:sz w:val="24"/>
          <w:szCs w:val="24"/>
        </w:rPr>
      </w:pPr>
      <w:r w:rsidRPr="00F17D8A">
        <w:rPr>
          <w:rFonts w:cs="Calibri"/>
          <w:sz w:val="24"/>
          <w:szCs w:val="24"/>
        </w:rPr>
        <w:t>z</w:t>
      </w:r>
      <w:r w:rsidR="00C562C9" w:rsidRPr="00F17D8A">
        <w:rPr>
          <w:rFonts w:cs="Calibri"/>
          <w:sz w:val="24"/>
          <w:szCs w:val="24"/>
        </w:rPr>
        <w:t xml:space="preserve">miana zakresu </w:t>
      </w:r>
      <w:r w:rsidR="007C5326" w:rsidRPr="00F17D8A">
        <w:rPr>
          <w:sz w:val="24"/>
          <w:szCs w:val="24"/>
        </w:rPr>
        <w:t>Z</w:t>
      </w:r>
      <w:r w:rsidRPr="00F17D8A">
        <w:rPr>
          <w:sz w:val="24"/>
          <w:szCs w:val="24"/>
        </w:rPr>
        <w:t>adania</w:t>
      </w:r>
      <w:r w:rsidR="00C562C9" w:rsidRPr="00F17D8A">
        <w:rPr>
          <w:rFonts w:cs="Calibri"/>
          <w:sz w:val="24"/>
          <w:szCs w:val="24"/>
        </w:rPr>
        <w:t xml:space="preserve"> skutkująca </w:t>
      </w:r>
      <w:r w:rsidRPr="00F17D8A">
        <w:rPr>
          <w:rFonts w:cs="Calibri"/>
          <w:sz w:val="24"/>
          <w:szCs w:val="24"/>
        </w:rPr>
        <w:t>za</w:t>
      </w:r>
      <w:r w:rsidR="00C562C9" w:rsidRPr="00F17D8A">
        <w:rPr>
          <w:rFonts w:cs="Calibri"/>
          <w:sz w:val="24"/>
          <w:szCs w:val="24"/>
        </w:rPr>
        <w:t xml:space="preserve">jęciem nowych </w:t>
      </w:r>
      <w:r w:rsidRPr="00F17D8A">
        <w:rPr>
          <w:sz w:val="24"/>
          <w:szCs w:val="24"/>
        </w:rPr>
        <w:t>obszarów</w:t>
      </w:r>
      <w:r w:rsidR="00C562C9" w:rsidRPr="00F17D8A">
        <w:rPr>
          <w:rFonts w:cs="Calibri"/>
          <w:sz w:val="24"/>
          <w:szCs w:val="24"/>
        </w:rPr>
        <w:t xml:space="preserve"> nieujętych w pierwotnej analizie interesariuszy.</w:t>
      </w:r>
    </w:p>
    <w:p w14:paraId="6267306C" w14:textId="1813C7A2" w:rsidR="00EC040D" w:rsidRDefault="00670823" w:rsidP="00F17D8A">
      <w:pPr>
        <w:spacing w:after="120" w:line="276" w:lineRule="auto"/>
        <w:jc w:val="both"/>
        <w:rPr>
          <w:sz w:val="24"/>
          <w:szCs w:val="24"/>
        </w:rPr>
      </w:pPr>
      <w:r w:rsidRPr="00F17D8A">
        <w:rPr>
          <w:sz w:val="24"/>
          <w:szCs w:val="24"/>
        </w:rPr>
        <w:t xml:space="preserve">Przed oceną Banku </w:t>
      </w:r>
      <w:r w:rsidR="00EC040D" w:rsidRPr="00F17D8A">
        <w:rPr>
          <w:sz w:val="24"/>
          <w:szCs w:val="24"/>
        </w:rPr>
        <w:t xml:space="preserve">zostanie oddzielnie przedstawiony przydział środków na realizację działań związanych z zaangażowaniem interesariuszy w ramach niniejszego </w:t>
      </w:r>
      <w:r w:rsidR="007C5326" w:rsidRPr="00F17D8A">
        <w:rPr>
          <w:sz w:val="24"/>
          <w:szCs w:val="24"/>
        </w:rPr>
        <w:t>PZI</w:t>
      </w:r>
      <w:r w:rsidR="00EC040D" w:rsidRPr="00F17D8A">
        <w:rPr>
          <w:sz w:val="24"/>
          <w:szCs w:val="24"/>
        </w:rPr>
        <w:t>, obejmujący koszty spotkań konsultacyjnych, materiałów informacyjnych, funkcjonowania punktu informacyjnego, zarządzania GRM oraz monitoringu</w:t>
      </w:r>
      <w:r w:rsidR="003B7D95" w:rsidRPr="00F17D8A">
        <w:rPr>
          <w:sz w:val="24"/>
          <w:szCs w:val="24"/>
        </w:rPr>
        <w:t>, które zostaną ujawnione w ramach dokumentacji finansowej projektu przed oceną Banku</w:t>
      </w:r>
      <w:r w:rsidR="00EC040D" w:rsidRPr="00F17D8A">
        <w:rPr>
          <w:sz w:val="24"/>
          <w:szCs w:val="24"/>
        </w:rPr>
        <w:t>.</w:t>
      </w:r>
    </w:p>
    <w:p w14:paraId="5C4FD542" w14:textId="77777777" w:rsidR="00501C20" w:rsidRDefault="00501C20" w:rsidP="00F17D8A">
      <w:pPr>
        <w:spacing w:after="120" w:line="276" w:lineRule="auto"/>
        <w:jc w:val="both"/>
        <w:rPr>
          <w:sz w:val="24"/>
          <w:szCs w:val="24"/>
        </w:rPr>
      </w:pPr>
    </w:p>
    <w:p w14:paraId="284DC728" w14:textId="77777777" w:rsidR="00860805" w:rsidRDefault="00860805" w:rsidP="00F17D8A">
      <w:pPr>
        <w:spacing w:after="120" w:line="276" w:lineRule="auto"/>
        <w:jc w:val="both"/>
        <w:rPr>
          <w:sz w:val="24"/>
          <w:szCs w:val="24"/>
        </w:rPr>
      </w:pPr>
    </w:p>
    <w:p w14:paraId="4019C9B1" w14:textId="77777777" w:rsidR="00860805" w:rsidRDefault="00860805" w:rsidP="00F17D8A">
      <w:pPr>
        <w:spacing w:after="120" w:line="276" w:lineRule="auto"/>
        <w:jc w:val="both"/>
        <w:rPr>
          <w:sz w:val="24"/>
          <w:szCs w:val="24"/>
        </w:rPr>
      </w:pPr>
    </w:p>
    <w:p w14:paraId="665BF25E" w14:textId="77777777" w:rsidR="00AA25EE" w:rsidRPr="00F17D8A" w:rsidRDefault="00AA25EE" w:rsidP="00F17D8A">
      <w:pPr>
        <w:spacing w:after="120" w:line="276" w:lineRule="auto"/>
        <w:jc w:val="both"/>
        <w:rPr>
          <w:sz w:val="24"/>
          <w:szCs w:val="24"/>
        </w:rPr>
      </w:pPr>
    </w:p>
    <w:p w14:paraId="48FAC648" w14:textId="4F335633" w:rsidR="009C2D0D" w:rsidRPr="00DC559C" w:rsidRDefault="00227A7F" w:rsidP="00DC559C">
      <w:pPr>
        <w:pStyle w:val="Heading1"/>
        <w:spacing w:line="276" w:lineRule="auto"/>
        <w:jc w:val="both"/>
        <w:rPr>
          <w:rFonts w:cs="Calibri"/>
          <w:sz w:val="36"/>
          <w:szCs w:val="36"/>
        </w:rPr>
      </w:pPr>
      <w:bookmarkStart w:id="45" w:name="_Toc223000470"/>
      <w:r w:rsidRPr="00DC559C">
        <w:rPr>
          <w:rFonts w:cs="Calibri"/>
          <w:sz w:val="36"/>
          <w:szCs w:val="36"/>
        </w:rPr>
        <w:t xml:space="preserve"> </w:t>
      </w:r>
      <w:bookmarkStart w:id="46" w:name="_Toc239947127"/>
      <w:r w:rsidRPr="00DC559C">
        <w:rPr>
          <w:rFonts w:cs="Calibri"/>
          <w:sz w:val="36"/>
          <w:szCs w:val="36"/>
        </w:rPr>
        <w:t>Załączniki</w:t>
      </w:r>
      <w:bookmarkEnd w:id="45"/>
      <w:bookmarkEnd w:id="46"/>
    </w:p>
    <w:p w14:paraId="2F51C6BD" w14:textId="0FDCA719" w:rsidR="000B4C59" w:rsidRDefault="00227A7F" w:rsidP="1782633E">
      <w:pPr>
        <w:pStyle w:val="Heading2"/>
        <w:rPr>
          <w:rFonts w:cs="Calibri"/>
        </w:rPr>
      </w:pPr>
      <w:bookmarkStart w:id="47" w:name="_Toc223000471"/>
      <w:bookmarkStart w:id="48" w:name="_Toc239947128"/>
      <w:r w:rsidRPr="00DC559C">
        <w:rPr>
          <w:rFonts w:cs="Calibri"/>
        </w:rPr>
        <w:t>Załącznik 1 – Mechanizm Rozpatrywania Zgłoszeń (GRM)</w:t>
      </w:r>
      <w:bookmarkEnd w:id="47"/>
      <w:bookmarkEnd w:id="48"/>
    </w:p>
    <w:p w14:paraId="4AD6EB4C" w14:textId="77777777" w:rsidR="00860805" w:rsidRPr="00860805" w:rsidRDefault="00860805" w:rsidP="00860805"/>
    <w:p w14:paraId="7DD08EA4" w14:textId="3BC24454" w:rsidR="1782633E" w:rsidRPr="00501C20" w:rsidRDefault="73A5F8EC" w:rsidP="1782633E">
      <w:pPr>
        <w:pStyle w:val="Heading2"/>
      </w:pPr>
      <w:r w:rsidRPr="00DC559C">
        <w:rPr>
          <w:rFonts w:cs="Calibri"/>
        </w:rPr>
        <w:t xml:space="preserve"> </w:t>
      </w:r>
      <w:bookmarkStart w:id="49" w:name="_Toc223000472"/>
      <w:bookmarkStart w:id="50" w:name="_Toc239947129"/>
      <w:r w:rsidR="001917A1" w:rsidRPr="00DC559C">
        <w:rPr>
          <w:rFonts w:cs="Calibri"/>
        </w:rPr>
        <w:t>Załącznik 2- Wzór protokołu ze spotkania konsultacyjnego</w:t>
      </w:r>
      <w:bookmarkEnd w:id="49"/>
      <w:bookmarkEnd w:id="50"/>
    </w:p>
    <w:p w14:paraId="7FF3A28D" w14:textId="10E6AA27" w:rsidR="001917A1" w:rsidRPr="00C20CEB" w:rsidRDefault="001917A1" w:rsidP="001917A1">
      <w:pPr>
        <w:spacing w:after="80"/>
        <w:jc w:val="center"/>
        <w:rPr>
          <w:rFonts w:cs="Calibri"/>
        </w:rPr>
      </w:pPr>
      <w:r w:rsidRPr="00C20CEB">
        <w:rPr>
          <w:rFonts w:eastAsia="Arial" w:cs="Calibri"/>
          <w:b/>
          <w:bCs/>
          <w:color w:val="1F4E79"/>
          <w:sz w:val="32"/>
          <w:szCs w:val="32"/>
        </w:rPr>
        <w:t>PROTOKÓŁ ZE SPOTKANIA KONSULTACYJNEGO</w:t>
      </w:r>
    </w:p>
    <w:p w14:paraId="40B009D0" w14:textId="7DA3E948" w:rsidR="001917A1" w:rsidRPr="00C20CEB" w:rsidRDefault="001917A1" w:rsidP="001917A1">
      <w:pPr>
        <w:spacing w:after="40"/>
        <w:jc w:val="center"/>
        <w:rPr>
          <w:rFonts w:cs="Calibri"/>
        </w:rPr>
      </w:pPr>
      <w:r w:rsidRPr="00C20CEB">
        <w:rPr>
          <w:rFonts w:eastAsia="Arial" w:cs="Calibri"/>
          <w:color w:val="444444"/>
        </w:rPr>
        <w:t>Zbiornik Kamieniec Ząbkowicki</w:t>
      </w:r>
    </w:p>
    <w:p w14:paraId="78C5B955" w14:textId="77777777"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I. INFORMACJE OGÓLNE</w:t>
      </w:r>
    </w:p>
    <w:tbl>
      <w:tblPr>
        <w:tblStyle w:val="TableGrid"/>
        <w:tblW w:w="9638" w:type="dxa"/>
        <w:tblLook w:val="04A0" w:firstRow="1" w:lastRow="0" w:firstColumn="1" w:lastColumn="0" w:noHBand="0" w:noVBand="1"/>
      </w:tblPr>
      <w:tblGrid>
        <w:gridCol w:w="2800"/>
        <w:gridCol w:w="6838"/>
      </w:tblGrid>
      <w:tr w:rsidR="001917A1" w:rsidRPr="00C20CEB" w14:paraId="6157AA30" w14:textId="77777777" w:rsidTr="00B15464">
        <w:tc>
          <w:tcPr>
            <w:tcW w:w="2800" w:type="dxa"/>
          </w:tcPr>
          <w:p w14:paraId="5463DD8D" w14:textId="77777777" w:rsidR="001917A1" w:rsidRPr="00C20CEB" w:rsidRDefault="001917A1" w:rsidP="00416AB4">
            <w:pPr>
              <w:rPr>
                <w:rFonts w:cs="Calibri"/>
              </w:rPr>
            </w:pPr>
            <w:r w:rsidRPr="00C20CEB">
              <w:rPr>
                <w:rFonts w:eastAsia="Arial" w:cs="Calibri"/>
                <w:b/>
                <w:bCs/>
                <w:sz w:val="20"/>
                <w:szCs w:val="20"/>
              </w:rPr>
              <w:t>Numer protokołu</w:t>
            </w:r>
          </w:p>
        </w:tc>
        <w:tc>
          <w:tcPr>
            <w:tcW w:w="6838" w:type="dxa"/>
          </w:tcPr>
          <w:p w14:paraId="163744D0" w14:textId="77777777" w:rsidR="001917A1" w:rsidRPr="00C20CEB" w:rsidRDefault="001917A1" w:rsidP="00416AB4">
            <w:pPr>
              <w:rPr>
                <w:rFonts w:cs="Calibri"/>
              </w:rPr>
            </w:pPr>
          </w:p>
        </w:tc>
      </w:tr>
      <w:tr w:rsidR="001917A1" w:rsidRPr="00C20CEB" w14:paraId="4C1DB99A" w14:textId="77777777" w:rsidTr="00B15464">
        <w:tc>
          <w:tcPr>
            <w:tcW w:w="2800" w:type="dxa"/>
          </w:tcPr>
          <w:p w14:paraId="7B28F057" w14:textId="77777777" w:rsidR="001917A1" w:rsidRPr="00C20CEB" w:rsidRDefault="001917A1" w:rsidP="00416AB4">
            <w:pPr>
              <w:rPr>
                <w:rFonts w:cs="Calibri"/>
              </w:rPr>
            </w:pPr>
            <w:r w:rsidRPr="00C20CEB">
              <w:rPr>
                <w:rFonts w:eastAsia="Arial" w:cs="Calibri"/>
                <w:b/>
                <w:bCs/>
                <w:sz w:val="20"/>
                <w:szCs w:val="20"/>
              </w:rPr>
              <w:t>Data spotkania</w:t>
            </w:r>
          </w:p>
        </w:tc>
        <w:tc>
          <w:tcPr>
            <w:tcW w:w="6838" w:type="dxa"/>
          </w:tcPr>
          <w:p w14:paraId="6C9931F0" w14:textId="77777777" w:rsidR="001917A1" w:rsidRPr="00C20CEB" w:rsidRDefault="001917A1" w:rsidP="00416AB4">
            <w:pPr>
              <w:rPr>
                <w:rFonts w:cs="Calibri"/>
              </w:rPr>
            </w:pPr>
          </w:p>
        </w:tc>
      </w:tr>
      <w:tr w:rsidR="001917A1" w:rsidRPr="00C20CEB" w14:paraId="35F57E3F" w14:textId="77777777" w:rsidTr="00B15464">
        <w:tc>
          <w:tcPr>
            <w:tcW w:w="2800" w:type="dxa"/>
          </w:tcPr>
          <w:p w14:paraId="2B6614B3" w14:textId="77777777" w:rsidR="001917A1" w:rsidRPr="00C20CEB" w:rsidRDefault="001917A1" w:rsidP="00416AB4">
            <w:pPr>
              <w:rPr>
                <w:rFonts w:cs="Calibri"/>
              </w:rPr>
            </w:pPr>
            <w:r w:rsidRPr="00C20CEB">
              <w:rPr>
                <w:rFonts w:eastAsia="Arial" w:cs="Calibri"/>
                <w:b/>
                <w:bCs/>
                <w:sz w:val="20"/>
                <w:szCs w:val="20"/>
              </w:rPr>
              <w:t>Godzina rozpoczęcia / zakończenia</w:t>
            </w:r>
          </w:p>
        </w:tc>
        <w:tc>
          <w:tcPr>
            <w:tcW w:w="6838" w:type="dxa"/>
          </w:tcPr>
          <w:p w14:paraId="0634E302" w14:textId="77777777" w:rsidR="001917A1" w:rsidRPr="00C20CEB" w:rsidRDefault="001917A1" w:rsidP="00416AB4">
            <w:pPr>
              <w:rPr>
                <w:rFonts w:cs="Calibri"/>
              </w:rPr>
            </w:pPr>
            <w:r w:rsidRPr="00C20CEB">
              <w:rPr>
                <w:rFonts w:eastAsia="Arial" w:cs="Calibri"/>
                <w:sz w:val="20"/>
                <w:szCs w:val="20"/>
              </w:rPr>
              <w:t xml:space="preserve">  :     –    :  </w:t>
            </w:r>
          </w:p>
        </w:tc>
      </w:tr>
      <w:tr w:rsidR="001917A1" w:rsidRPr="00C20CEB" w14:paraId="0EFAA2AE" w14:textId="77777777" w:rsidTr="00B15464">
        <w:tc>
          <w:tcPr>
            <w:tcW w:w="2800" w:type="dxa"/>
          </w:tcPr>
          <w:p w14:paraId="25F90B68" w14:textId="6E61DF56" w:rsidR="001917A1" w:rsidRPr="00C20CEB" w:rsidRDefault="001917A1" w:rsidP="00416AB4">
            <w:pPr>
              <w:rPr>
                <w:rFonts w:cs="Calibri"/>
              </w:rPr>
            </w:pPr>
            <w:r w:rsidRPr="00C20CEB">
              <w:rPr>
                <w:rFonts w:eastAsia="Arial" w:cs="Calibri"/>
                <w:b/>
                <w:bCs/>
                <w:sz w:val="20"/>
                <w:szCs w:val="20"/>
              </w:rPr>
              <w:t>Miejsce spotkania</w:t>
            </w:r>
          </w:p>
        </w:tc>
        <w:tc>
          <w:tcPr>
            <w:tcW w:w="6838" w:type="dxa"/>
          </w:tcPr>
          <w:p w14:paraId="5E376A6C" w14:textId="77777777" w:rsidR="001917A1" w:rsidRPr="00C20CEB" w:rsidRDefault="001917A1" w:rsidP="00416AB4">
            <w:pPr>
              <w:rPr>
                <w:rFonts w:cs="Calibri"/>
              </w:rPr>
            </w:pPr>
          </w:p>
        </w:tc>
      </w:tr>
      <w:tr w:rsidR="001917A1" w:rsidRPr="00C20CEB" w14:paraId="71487AD7" w14:textId="77777777" w:rsidTr="00B15464">
        <w:tc>
          <w:tcPr>
            <w:tcW w:w="2800" w:type="dxa"/>
          </w:tcPr>
          <w:p w14:paraId="403FA0D6" w14:textId="77777777" w:rsidR="001917A1" w:rsidRPr="00C20CEB" w:rsidRDefault="001917A1" w:rsidP="00416AB4">
            <w:pPr>
              <w:rPr>
                <w:rFonts w:cs="Calibri"/>
              </w:rPr>
            </w:pPr>
            <w:r w:rsidRPr="00C20CEB">
              <w:rPr>
                <w:rFonts w:eastAsia="Arial" w:cs="Calibri"/>
                <w:b/>
                <w:bCs/>
                <w:sz w:val="20"/>
                <w:szCs w:val="20"/>
              </w:rPr>
              <w:t>Rodzaj spotkania</w:t>
            </w:r>
          </w:p>
        </w:tc>
        <w:tc>
          <w:tcPr>
            <w:tcW w:w="6838" w:type="dxa"/>
          </w:tcPr>
          <w:p w14:paraId="640A1159" w14:textId="34E559C0" w:rsidR="001917A1" w:rsidRPr="00C20CEB" w:rsidRDefault="001917A1" w:rsidP="00416AB4">
            <w:pPr>
              <w:rPr>
                <w:rFonts w:cs="Calibri"/>
              </w:rPr>
            </w:pPr>
            <w:r w:rsidRPr="00C20CEB">
              <w:rPr>
                <w:rFonts w:eastAsia="Arial" w:cs="Segoe UI Symbol"/>
                <w:sz w:val="20"/>
                <w:szCs w:val="20"/>
              </w:rPr>
              <w:t>☐</w:t>
            </w:r>
            <w:r w:rsidRPr="00C20CEB">
              <w:rPr>
                <w:rFonts w:eastAsia="Arial" w:cs="Calibri"/>
                <w:sz w:val="20"/>
                <w:szCs w:val="20"/>
              </w:rPr>
              <w:t xml:space="preserve"> spotkanie informacyjne    </w:t>
            </w:r>
            <w:r w:rsidRPr="00C20CEB">
              <w:rPr>
                <w:rFonts w:eastAsia="Arial" w:cs="Segoe UI Symbol"/>
                <w:sz w:val="20"/>
                <w:szCs w:val="20"/>
              </w:rPr>
              <w:t>☐</w:t>
            </w:r>
            <w:r w:rsidRPr="00C20CEB">
              <w:rPr>
                <w:rFonts w:eastAsia="Arial" w:cs="Calibri"/>
                <w:sz w:val="20"/>
                <w:szCs w:val="20"/>
              </w:rPr>
              <w:t xml:space="preserve"> spotkanie konsultacyjne    </w:t>
            </w:r>
            <w:r w:rsidRPr="00C20CEB">
              <w:rPr>
                <w:rFonts w:eastAsia="Arial" w:cs="Segoe UI Symbol"/>
                <w:sz w:val="20"/>
                <w:szCs w:val="20"/>
              </w:rPr>
              <w:t>☐</w:t>
            </w:r>
            <w:r w:rsidRPr="00C20CEB">
              <w:rPr>
                <w:rFonts w:eastAsia="Arial" w:cs="Calibri"/>
                <w:sz w:val="20"/>
                <w:szCs w:val="20"/>
              </w:rPr>
              <w:t xml:space="preserve"> indywidualna wizyta u PAP    </w:t>
            </w:r>
            <w:r w:rsidRPr="00C20CEB">
              <w:rPr>
                <w:rFonts w:eastAsia="Arial" w:cs="Segoe UI Symbol"/>
                <w:sz w:val="20"/>
                <w:szCs w:val="20"/>
              </w:rPr>
              <w:t>☐</w:t>
            </w:r>
            <w:r w:rsidRPr="00C20CEB">
              <w:rPr>
                <w:rFonts w:eastAsia="Arial" w:cs="Calibri"/>
                <w:sz w:val="20"/>
                <w:szCs w:val="20"/>
              </w:rPr>
              <w:t xml:space="preserve"> inne: _______________</w:t>
            </w:r>
          </w:p>
        </w:tc>
      </w:tr>
      <w:tr w:rsidR="001917A1" w:rsidRPr="00C20CEB" w14:paraId="0AB73D80" w14:textId="77777777" w:rsidTr="00B15464">
        <w:tc>
          <w:tcPr>
            <w:tcW w:w="2800" w:type="dxa"/>
          </w:tcPr>
          <w:p w14:paraId="049D7F72" w14:textId="1CCC3112" w:rsidR="001917A1" w:rsidRPr="00C20CEB" w:rsidRDefault="001917A1" w:rsidP="00416AB4">
            <w:pPr>
              <w:rPr>
                <w:rFonts w:cs="Calibri"/>
              </w:rPr>
            </w:pPr>
            <w:r w:rsidRPr="00C20CEB">
              <w:rPr>
                <w:rFonts w:eastAsia="Arial" w:cs="Calibri"/>
                <w:b/>
                <w:bCs/>
                <w:sz w:val="20"/>
                <w:szCs w:val="20"/>
              </w:rPr>
              <w:t>Docelowa grupa interesariuszy</w:t>
            </w:r>
          </w:p>
        </w:tc>
        <w:tc>
          <w:tcPr>
            <w:tcW w:w="6838" w:type="dxa"/>
          </w:tcPr>
          <w:p w14:paraId="292EFD46" w14:textId="77777777" w:rsidR="001917A1" w:rsidRPr="00C20CEB" w:rsidRDefault="001917A1" w:rsidP="00416AB4">
            <w:pPr>
              <w:rPr>
                <w:rFonts w:cs="Calibri"/>
              </w:rPr>
            </w:pPr>
          </w:p>
        </w:tc>
      </w:tr>
      <w:tr w:rsidR="001917A1" w:rsidRPr="00C20CEB" w14:paraId="70CECD71" w14:textId="77777777" w:rsidTr="00B15464">
        <w:tc>
          <w:tcPr>
            <w:tcW w:w="2800" w:type="dxa"/>
          </w:tcPr>
          <w:p w14:paraId="32BF0D86" w14:textId="1F1041C8" w:rsidR="001917A1" w:rsidRPr="00C20CEB" w:rsidRDefault="001917A1" w:rsidP="00416AB4">
            <w:pPr>
              <w:rPr>
                <w:rFonts w:cs="Calibri"/>
              </w:rPr>
            </w:pPr>
            <w:r w:rsidRPr="00C20CEB">
              <w:rPr>
                <w:rFonts w:eastAsia="Arial" w:cs="Calibri"/>
                <w:b/>
                <w:bCs/>
                <w:sz w:val="20"/>
                <w:szCs w:val="20"/>
              </w:rPr>
              <w:t>Organizator / prowadzący</w:t>
            </w:r>
          </w:p>
        </w:tc>
        <w:tc>
          <w:tcPr>
            <w:tcW w:w="6838" w:type="dxa"/>
          </w:tcPr>
          <w:p w14:paraId="6676A618" w14:textId="77777777" w:rsidR="001917A1" w:rsidRPr="00C20CEB" w:rsidRDefault="001917A1" w:rsidP="00416AB4">
            <w:pPr>
              <w:rPr>
                <w:rFonts w:cs="Calibri"/>
              </w:rPr>
            </w:pPr>
          </w:p>
        </w:tc>
      </w:tr>
      <w:tr w:rsidR="001917A1" w:rsidRPr="00C20CEB" w14:paraId="31CF5903" w14:textId="77777777" w:rsidTr="00B15464">
        <w:tc>
          <w:tcPr>
            <w:tcW w:w="2800" w:type="dxa"/>
          </w:tcPr>
          <w:p w14:paraId="48AC6960" w14:textId="47D36B25" w:rsidR="001917A1" w:rsidRPr="00C20CEB" w:rsidRDefault="001917A1" w:rsidP="00416AB4">
            <w:pPr>
              <w:rPr>
                <w:rFonts w:cs="Calibri"/>
              </w:rPr>
            </w:pPr>
            <w:r w:rsidRPr="00C20CEB">
              <w:rPr>
                <w:rFonts w:eastAsia="Arial" w:cs="Calibri"/>
                <w:b/>
                <w:bCs/>
                <w:sz w:val="20"/>
                <w:szCs w:val="20"/>
              </w:rPr>
              <w:t>Liczba uczestników ogółem</w:t>
            </w:r>
          </w:p>
        </w:tc>
        <w:tc>
          <w:tcPr>
            <w:tcW w:w="6838" w:type="dxa"/>
          </w:tcPr>
          <w:p w14:paraId="1953757F" w14:textId="77777777" w:rsidR="001917A1" w:rsidRPr="00C20CEB" w:rsidRDefault="001917A1" w:rsidP="00416AB4">
            <w:pPr>
              <w:rPr>
                <w:rFonts w:cs="Calibri"/>
              </w:rPr>
            </w:pPr>
          </w:p>
        </w:tc>
      </w:tr>
    </w:tbl>
    <w:p w14:paraId="7A9693B0" w14:textId="77777777"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II. UCZESTNICY</w:t>
      </w:r>
    </w:p>
    <w:p w14:paraId="7DACD1B4" w14:textId="0C58F699" w:rsidR="001917A1" w:rsidRPr="00C20CEB" w:rsidRDefault="001917A1" w:rsidP="001917A1">
      <w:pPr>
        <w:spacing w:before="60" w:after="60"/>
        <w:rPr>
          <w:rFonts w:cs="Calibri"/>
        </w:rPr>
      </w:pPr>
      <w:r w:rsidRPr="00C20CEB">
        <w:rPr>
          <w:rFonts w:eastAsia="Arial" w:cs="Calibri"/>
          <w:i/>
          <w:iCs/>
          <w:color w:val="666666"/>
          <w:sz w:val="18"/>
          <w:szCs w:val="18"/>
        </w:rPr>
        <w:t>Lista obecności stanowi odrębny załącznik do niniejszego protokołu (Załącznik 1). W przypadku braku zgody uczestnika na podpisanie listy obecności, odnotować ten fakt w rubryce "Uwagi".</w:t>
      </w:r>
    </w:p>
    <w:tbl>
      <w:tblPr>
        <w:tblStyle w:val="TableGrid"/>
        <w:tblW w:w="9638" w:type="dxa"/>
        <w:tblLook w:val="04A0" w:firstRow="1" w:lastRow="0" w:firstColumn="1" w:lastColumn="0" w:noHBand="0" w:noVBand="1"/>
      </w:tblPr>
      <w:tblGrid>
        <w:gridCol w:w="500"/>
        <w:gridCol w:w="2500"/>
        <w:gridCol w:w="2500"/>
        <w:gridCol w:w="2138"/>
        <w:gridCol w:w="2000"/>
      </w:tblGrid>
      <w:tr w:rsidR="001917A1" w:rsidRPr="00C20CEB" w14:paraId="4A4267E9" w14:textId="77777777" w:rsidTr="00B15464">
        <w:tc>
          <w:tcPr>
            <w:tcW w:w="500" w:type="dxa"/>
          </w:tcPr>
          <w:p w14:paraId="69F5CF83" w14:textId="4BF91563" w:rsidR="001917A1" w:rsidRPr="00C20CEB" w:rsidRDefault="001917A1" w:rsidP="00416AB4">
            <w:pPr>
              <w:rPr>
                <w:rFonts w:cs="Calibri"/>
              </w:rPr>
            </w:pPr>
            <w:r w:rsidRPr="00C20CEB">
              <w:rPr>
                <w:rFonts w:eastAsia="Arial" w:cs="Calibri"/>
                <w:b/>
                <w:bCs/>
                <w:color w:val="FFFFFF"/>
                <w:sz w:val="20"/>
                <w:szCs w:val="20"/>
              </w:rPr>
              <w:t>Lp.</w:t>
            </w:r>
          </w:p>
        </w:tc>
        <w:tc>
          <w:tcPr>
            <w:tcW w:w="2500" w:type="dxa"/>
          </w:tcPr>
          <w:p w14:paraId="1626CECD" w14:textId="77777777" w:rsidR="001917A1" w:rsidRPr="00C20CEB" w:rsidRDefault="001917A1" w:rsidP="00416AB4">
            <w:pPr>
              <w:rPr>
                <w:rFonts w:cs="Calibri"/>
              </w:rPr>
            </w:pPr>
            <w:r w:rsidRPr="00C20CEB">
              <w:rPr>
                <w:rFonts w:eastAsia="Arial" w:cs="Calibri"/>
                <w:b/>
                <w:bCs/>
                <w:sz w:val="20"/>
                <w:szCs w:val="20"/>
              </w:rPr>
              <w:t>Imię i nazwisko</w:t>
            </w:r>
          </w:p>
        </w:tc>
        <w:tc>
          <w:tcPr>
            <w:tcW w:w="2500" w:type="dxa"/>
          </w:tcPr>
          <w:p w14:paraId="69D84BC3" w14:textId="2DB64D95" w:rsidR="001917A1" w:rsidRPr="00C20CEB" w:rsidRDefault="001917A1" w:rsidP="00416AB4">
            <w:pPr>
              <w:rPr>
                <w:rFonts w:cs="Calibri"/>
              </w:rPr>
            </w:pPr>
            <w:r w:rsidRPr="00C20CEB">
              <w:rPr>
                <w:rFonts w:eastAsia="Arial" w:cs="Calibri"/>
                <w:b/>
                <w:bCs/>
                <w:sz w:val="20"/>
                <w:szCs w:val="20"/>
              </w:rPr>
              <w:t>Instytucja / organizacja / miejscowość</w:t>
            </w:r>
          </w:p>
        </w:tc>
        <w:tc>
          <w:tcPr>
            <w:tcW w:w="2138" w:type="dxa"/>
          </w:tcPr>
          <w:p w14:paraId="29DF6802" w14:textId="77777777" w:rsidR="001917A1" w:rsidRPr="00C20CEB" w:rsidRDefault="001917A1" w:rsidP="00416AB4">
            <w:pPr>
              <w:rPr>
                <w:rFonts w:cs="Calibri"/>
              </w:rPr>
            </w:pPr>
            <w:r w:rsidRPr="00C20CEB">
              <w:rPr>
                <w:rFonts w:eastAsia="Arial" w:cs="Calibri"/>
                <w:b/>
                <w:bCs/>
                <w:sz w:val="20"/>
                <w:szCs w:val="20"/>
              </w:rPr>
              <w:t>Rola / funkcja</w:t>
            </w:r>
          </w:p>
        </w:tc>
        <w:tc>
          <w:tcPr>
            <w:tcW w:w="2000" w:type="dxa"/>
          </w:tcPr>
          <w:p w14:paraId="7AA5EB57" w14:textId="77777777" w:rsidR="001917A1" w:rsidRPr="00C20CEB" w:rsidRDefault="001917A1" w:rsidP="00416AB4">
            <w:pPr>
              <w:rPr>
                <w:rFonts w:cs="Calibri"/>
              </w:rPr>
            </w:pPr>
            <w:r w:rsidRPr="00C20CEB">
              <w:rPr>
                <w:rFonts w:eastAsia="Arial" w:cs="Calibri"/>
                <w:b/>
                <w:bCs/>
                <w:sz w:val="20"/>
                <w:szCs w:val="20"/>
              </w:rPr>
              <w:t>Uwagi</w:t>
            </w:r>
          </w:p>
        </w:tc>
      </w:tr>
      <w:tr w:rsidR="001917A1" w:rsidRPr="00C20CEB" w14:paraId="530855EB" w14:textId="77777777" w:rsidTr="00B15464">
        <w:trPr>
          <w:trHeight w:val="400"/>
        </w:trPr>
        <w:tc>
          <w:tcPr>
            <w:tcW w:w="500" w:type="dxa"/>
          </w:tcPr>
          <w:p w14:paraId="7099207F" w14:textId="77777777" w:rsidR="001917A1" w:rsidRPr="00C20CEB" w:rsidRDefault="001917A1" w:rsidP="00416AB4">
            <w:pPr>
              <w:rPr>
                <w:rFonts w:cs="Calibri"/>
              </w:rPr>
            </w:pPr>
            <w:r w:rsidRPr="00C20CEB">
              <w:rPr>
                <w:rFonts w:eastAsia="Arial" w:cs="Calibri"/>
                <w:sz w:val="20"/>
                <w:szCs w:val="20"/>
              </w:rPr>
              <w:t>1.</w:t>
            </w:r>
          </w:p>
        </w:tc>
        <w:tc>
          <w:tcPr>
            <w:tcW w:w="2500" w:type="dxa"/>
          </w:tcPr>
          <w:p w14:paraId="3D809396" w14:textId="77777777" w:rsidR="001917A1" w:rsidRPr="00C20CEB" w:rsidRDefault="001917A1" w:rsidP="00416AB4">
            <w:pPr>
              <w:rPr>
                <w:rFonts w:cs="Calibri"/>
              </w:rPr>
            </w:pPr>
          </w:p>
        </w:tc>
        <w:tc>
          <w:tcPr>
            <w:tcW w:w="2500" w:type="dxa"/>
          </w:tcPr>
          <w:p w14:paraId="08AAA741" w14:textId="77777777" w:rsidR="001917A1" w:rsidRPr="00C20CEB" w:rsidRDefault="001917A1" w:rsidP="00416AB4">
            <w:pPr>
              <w:rPr>
                <w:rFonts w:cs="Calibri"/>
              </w:rPr>
            </w:pPr>
          </w:p>
        </w:tc>
        <w:tc>
          <w:tcPr>
            <w:tcW w:w="2138" w:type="dxa"/>
          </w:tcPr>
          <w:p w14:paraId="15DF2037" w14:textId="77777777" w:rsidR="001917A1" w:rsidRPr="00C20CEB" w:rsidRDefault="001917A1" w:rsidP="00416AB4">
            <w:pPr>
              <w:rPr>
                <w:rFonts w:cs="Calibri"/>
              </w:rPr>
            </w:pPr>
          </w:p>
        </w:tc>
        <w:tc>
          <w:tcPr>
            <w:tcW w:w="2000" w:type="dxa"/>
          </w:tcPr>
          <w:p w14:paraId="2BE388EA" w14:textId="77777777" w:rsidR="001917A1" w:rsidRPr="00C20CEB" w:rsidRDefault="001917A1" w:rsidP="00416AB4">
            <w:pPr>
              <w:rPr>
                <w:rFonts w:cs="Calibri"/>
              </w:rPr>
            </w:pPr>
          </w:p>
        </w:tc>
      </w:tr>
      <w:tr w:rsidR="001917A1" w:rsidRPr="00C20CEB" w14:paraId="76771225" w14:textId="77777777" w:rsidTr="00B15464">
        <w:trPr>
          <w:trHeight w:val="400"/>
        </w:trPr>
        <w:tc>
          <w:tcPr>
            <w:tcW w:w="500" w:type="dxa"/>
          </w:tcPr>
          <w:p w14:paraId="01D4FB35" w14:textId="77777777" w:rsidR="001917A1" w:rsidRPr="00C20CEB" w:rsidRDefault="001917A1" w:rsidP="00416AB4">
            <w:pPr>
              <w:rPr>
                <w:rFonts w:cs="Calibri"/>
              </w:rPr>
            </w:pPr>
            <w:r w:rsidRPr="00C20CEB">
              <w:rPr>
                <w:rFonts w:eastAsia="Arial" w:cs="Calibri"/>
                <w:sz w:val="20"/>
                <w:szCs w:val="20"/>
              </w:rPr>
              <w:t>2.</w:t>
            </w:r>
          </w:p>
        </w:tc>
        <w:tc>
          <w:tcPr>
            <w:tcW w:w="2500" w:type="dxa"/>
          </w:tcPr>
          <w:p w14:paraId="62B5C3C5" w14:textId="77777777" w:rsidR="001917A1" w:rsidRPr="00C20CEB" w:rsidRDefault="001917A1" w:rsidP="00416AB4">
            <w:pPr>
              <w:rPr>
                <w:rFonts w:cs="Calibri"/>
              </w:rPr>
            </w:pPr>
          </w:p>
        </w:tc>
        <w:tc>
          <w:tcPr>
            <w:tcW w:w="2500" w:type="dxa"/>
          </w:tcPr>
          <w:p w14:paraId="72243A27" w14:textId="77777777" w:rsidR="001917A1" w:rsidRPr="00C20CEB" w:rsidRDefault="001917A1" w:rsidP="00416AB4">
            <w:pPr>
              <w:rPr>
                <w:rFonts w:cs="Calibri"/>
              </w:rPr>
            </w:pPr>
          </w:p>
        </w:tc>
        <w:tc>
          <w:tcPr>
            <w:tcW w:w="2138" w:type="dxa"/>
          </w:tcPr>
          <w:p w14:paraId="72D7D5FD" w14:textId="77777777" w:rsidR="001917A1" w:rsidRPr="00C20CEB" w:rsidRDefault="001917A1" w:rsidP="00416AB4">
            <w:pPr>
              <w:rPr>
                <w:rFonts w:cs="Calibri"/>
              </w:rPr>
            </w:pPr>
          </w:p>
        </w:tc>
        <w:tc>
          <w:tcPr>
            <w:tcW w:w="2000" w:type="dxa"/>
          </w:tcPr>
          <w:p w14:paraId="5D39336F" w14:textId="77777777" w:rsidR="001917A1" w:rsidRPr="00C20CEB" w:rsidRDefault="001917A1" w:rsidP="00416AB4">
            <w:pPr>
              <w:rPr>
                <w:rFonts w:cs="Calibri"/>
              </w:rPr>
            </w:pPr>
          </w:p>
        </w:tc>
      </w:tr>
      <w:tr w:rsidR="001917A1" w:rsidRPr="00C20CEB" w14:paraId="424E44FA" w14:textId="77777777" w:rsidTr="00B15464">
        <w:trPr>
          <w:trHeight w:val="400"/>
        </w:trPr>
        <w:tc>
          <w:tcPr>
            <w:tcW w:w="500" w:type="dxa"/>
          </w:tcPr>
          <w:p w14:paraId="51001A10" w14:textId="77777777" w:rsidR="001917A1" w:rsidRPr="00C20CEB" w:rsidRDefault="001917A1" w:rsidP="00416AB4">
            <w:pPr>
              <w:rPr>
                <w:rFonts w:cs="Calibri"/>
              </w:rPr>
            </w:pPr>
            <w:r w:rsidRPr="00C20CEB">
              <w:rPr>
                <w:rFonts w:eastAsia="Arial" w:cs="Calibri"/>
                <w:sz w:val="20"/>
                <w:szCs w:val="20"/>
              </w:rPr>
              <w:t>3.</w:t>
            </w:r>
          </w:p>
        </w:tc>
        <w:tc>
          <w:tcPr>
            <w:tcW w:w="2500" w:type="dxa"/>
          </w:tcPr>
          <w:p w14:paraId="0BF4C523" w14:textId="77777777" w:rsidR="001917A1" w:rsidRPr="00C20CEB" w:rsidRDefault="001917A1" w:rsidP="00416AB4">
            <w:pPr>
              <w:rPr>
                <w:rFonts w:cs="Calibri"/>
              </w:rPr>
            </w:pPr>
          </w:p>
        </w:tc>
        <w:tc>
          <w:tcPr>
            <w:tcW w:w="2500" w:type="dxa"/>
          </w:tcPr>
          <w:p w14:paraId="483B83B7" w14:textId="77777777" w:rsidR="001917A1" w:rsidRPr="00C20CEB" w:rsidRDefault="001917A1" w:rsidP="00416AB4">
            <w:pPr>
              <w:rPr>
                <w:rFonts w:cs="Calibri"/>
              </w:rPr>
            </w:pPr>
          </w:p>
        </w:tc>
        <w:tc>
          <w:tcPr>
            <w:tcW w:w="2138" w:type="dxa"/>
          </w:tcPr>
          <w:p w14:paraId="2E38DF92" w14:textId="77777777" w:rsidR="001917A1" w:rsidRPr="00C20CEB" w:rsidRDefault="001917A1" w:rsidP="00416AB4">
            <w:pPr>
              <w:rPr>
                <w:rFonts w:cs="Calibri"/>
              </w:rPr>
            </w:pPr>
          </w:p>
        </w:tc>
        <w:tc>
          <w:tcPr>
            <w:tcW w:w="2000" w:type="dxa"/>
          </w:tcPr>
          <w:p w14:paraId="56E5A094" w14:textId="77777777" w:rsidR="001917A1" w:rsidRPr="00C20CEB" w:rsidRDefault="001917A1" w:rsidP="00416AB4">
            <w:pPr>
              <w:rPr>
                <w:rFonts w:cs="Calibri"/>
              </w:rPr>
            </w:pPr>
          </w:p>
        </w:tc>
      </w:tr>
      <w:tr w:rsidR="001917A1" w:rsidRPr="00C20CEB" w14:paraId="34F012EE" w14:textId="77777777" w:rsidTr="00B15464">
        <w:trPr>
          <w:trHeight w:val="400"/>
        </w:trPr>
        <w:tc>
          <w:tcPr>
            <w:tcW w:w="500" w:type="dxa"/>
          </w:tcPr>
          <w:p w14:paraId="4FB90449" w14:textId="77777777" w:rsidR="001917A1" w:rsidRPr="00C20CEB" w:rsidRDefault="001917A1" w:rsidP="00416AB4">
            <w:pPr>
              <w:rPr>
                <w:rFonts w:cs="Calibri"/>
              </w:rPr>
            </w:pPr>
            <w:r w:rsidRPr="00C20CEB">
              <w:rPr>
                <w:rFonts w:eastAsia="Arial" w:cs="Calibri"/>
                <w:sz w:val="20"/>
                <w:szCs w:val="20"/>
              </w:rPr>
              <w:t>4.</w:t>
            </w:r>
          </w:p>
        </w:tc>
        <w:tc>
          <w:tcPr>
            <w:tcW w:w="2500" w:type="dxa"/>
          </w:tcPr>
          <w:p w14:paraId="07E639B7" w14:textId="77777777" w:rsidR="001917A1" w:rsidRPr="00C20CEB" w:rsidRDefault="001917A1" w:rsidP="00416AB4">
            <w:pPr>
              <w:rPr>
                <w:rFonts w:cs="Calibri"/>
              </w:rPr>
            </w:pPr>
          </w:p>
        </w:tc>
        <w:tc>
          <w:tcPr>
            <w:tcW w:w="2500" w:type="dxa"/>
          </w:tcPr>
          <w:p w14:paraId="2640E91D" w14:textId="77777777" w:rsidR="001917A1" w:rsidRPr="00C20CEB" w:rsidRDefault="001917A1" w:rsidP="00416AB4">
            <w:pPr>
              <w:rPr>
                <w:rFonts w:cs="Calibri"/>
              </w:rPr>
            </w:pPr>
          </w:p>
        </w:tc>
        <w:tc>
          <w:tcPr>
            <w:tcW w:w="2138" w:type="dxa"/>
          </w:tcPr>
          <w:p w14:paraId="233BC9E4" w14:textId="77777777" w:rsidR="001917A1" w:rsidRPr="00C20CEB" w:rsidRDefault="001917A1" w:rsidP="00416AB4">
            <w:pPr>
              <w:rPr>
                <w:rFonts w:cs="Calibri"/>
              </w:rPr>
            </w:pPr>
          </w:p>
        </w:tc>
        <w:tc>
          <w:tcPr>
            <w:tcW w:w="2000" w:type="dxa"/>
          </w:tcPr>
          <w:p w14:paraId="47BCE6D3" w14:textId="77777777" w:rsidR="001917A1" w:rsidRPr="00C20CEB" w:rsidRDefault="001917A1" w:rsidP="00416AB4">
            <w:pPr>
              <w:rPr>
                <w:rFonts w:cs="Calibri"/>
              </w:rPr>
            </w:pPr>
          </w:p>
        </w:tc>
      </w:tr>
      <w:tr w:rsidR="001917A1" w:rsidRPr="00C20CEB" w14:paraId="76C0F464" w14:textId="77777777" w:rsidTr="00B15464">
        <w:trPr>
          <w:trHeight w:val="400"/>
        </w:trPr>
        <w:tc>
          <w:tcPr>
            <w:tcW w:w="500" w:type="dxa"/>
          </w:tcPr>
          <w:p w14:paraId="79130BF9" w14:textId="77777777" w:rsidR="001917A1" w:rsidRPr="00C20CEB" w:rsidRDefault="001917A1" w:rsidP="00416AB4">
            <w:pPr>
              <w:rPr>
                <w:rFonts w:cs="Calibri"/>
              </w:rPr>
            </w:pPr>
            <w:r w:rsidRPr="00C20CEB">
              <w:rPr>
                <w:rFonts w:eastAsia="Arial" w:cs="Calibri"/>
                <w:sz w:val="20"/>
                <w:szCs w:val="20"/>
              </w:rPr>
              <w:t>5.</w:t>
            </w:r>
          </w:p>
        </w:tc>
        <w:tc>
          <w:tcPr>
            <w:tcW w:w="2500" w:type="dxa"/>
          </w:tcPr>
          <w:p w14:paraId="6ABF55A7" w14:textId="77777777" w:rsidR="001917A1" w:rsidRPr="00C20CEB" w:rsidRDefault="001917A1" w:rsidP="00416AB4">
            <w:pPr>
              <w:rPr>
                <w:rFonts w:cs="Calibri"/>
              </w:rPr>
            </w:pPr>
          </w:p>
        </w:tc>
        <w:tc>
          <w:tcPr>
            <w:tcW w:w="2500" w:type="dxa"/>
          </w:tcPr>
          <w:p w14:paraId="4945CDCC" w14:textId="77777777" w:rsidR="001917A1" w:rsidRPr="00C20CEB" w:rsidRDefault="001917A1" w:rsidP="00416AB4">
            <w:pPr>
              <w:rPr>
                <w:rFonts w:cs="Calibri"/>
              </w:rPr>
            </w:pPr>
          </w:p>
        </w:tc>
        <w:tc>
          <w:tcPr>
            <w:tcW w:w="2138" w:type="dxa"/>
          </w:tcPr>
          <w:p w14:paraId="15F4D4B1" w14:textId="77777777" w:rsidR="001917A1" w:rsidRPr="00C20CEB" w:rsidRDefault="001917A1" w:rsidP="00416AB4">
            <w:pPr>
              <w:rPr>
                <w:rFonts w:cs="Calibri"/>
              </w:rPr>
            </w:pPr>
          </w:p>
        </w:tc>
        <w:tc>
          <w:tcPr>
            <w:tcW w:w="2000" w:type="dxa"/>
          </w:tcPr>
          <w:p w14:paraId="6C904C03" w14:textId="77777777" w:rsidR="001917A1" w:rsidRPr="00C20CEB" w:rsidRDefault="001917A1" w:rsidP="00416AB4">
            <w:pPr>
              <w:rPr>
                <w:rFonts w:cs="Calibri"/>
              </w:rPr>
            </w:pPr>
          </w:p>
        </w:tc>
      </w:tr>
    </w:tbl>
    <w:p w14:paraId="636C9058" w14:textId="45CB2612" w:rsidR="001917A1" w:rsidRPr="00C20CEB" w:rsidRDefault="001917A1" w:rsidP="001917A1">
      <w:pPr>
        <w:spacing w:before="60" w:after="60"/>
        <w:rPr>
          <w:rFonts w:cs="Calibri"/>
        </w:rPr>
      </w:pPr>
      <w:r w:rsidRPr="00C20CEB">
        <w:rPr>
          <w:rFonts w:eastAsia="Arial" w:cs="Calibri"/>
          <w:i/>
          <w:iCs/>
          <w:color w:val="666666"/>
          <w:sz w:val="18"/>
          <w:szCs w:val="18"/>
        </w:rPr>
        <w:t>W przypadku większej liczby uczestników, dodać kolejne wiersze lub dołączyć dodatkowe strony.</w:t>
      </w:r>
    </w:p>
    <w:p w14:paraId="56EA6F16" w14:textId="77777777"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III. MATERIAŁY INFORMACYJNE I PREZENTACJE</w:t>
      </w:r>
    </w:p>
    <w:tbl>
      <w:tblPr>
        <w:tblStyle w:val="TableGrid"/>
        <w:tblW w:w="9638" w:type="dxa"/>
        <w:tblLook w:val="04A0" w:firstRow="1" w:lastRow="0" w:firstColumn="1" w:lastColumn="0" w:noHBand="0" w:noVBand="1"/>
      </w:tblPr>
      <w:tblGrid>
        <w:gridCol w:w="500"/>
        <w:gridCol w:w="4569"/>
        <w:gridCol w:w="2569"/>
        <w:gridCol w:w="2000"/>
      </w:tblGrid>
      <w:tr w:rsidR="00B15464" w:rsidRPr="00C20CEB" w14:paraId="47B2A0D5" w14:textId="77777777" w:rsidTr="00B15464">
        <w:tc>
          <w:tcPr>
            <w:tcW w:w="500" w:type="dxa"/>
          </w:tcPr>
          <w:p w14:paraId="7AB48724" w14:textId="759E08DB" w:rsidR="001917A1" w:rsidRPr="00C20CEB" w:rsidRDefault="001917A1" w:rsidP="00416AB4">
            <w:pPr>
              <w:rPr>
                <w:rFonts w:cs="Calibri"/>
              </w:rPr>
            </w:pPr>
            <w:r w:rsidRPr="00C20CEB">
              <w:rPr>
                <w:rFonts w:eastAsia="Arial" w:cs="Calibri"/>
                <w:b/>
                <w:bCs/>
                <w:sz w:val="20"/>
                <w:szCs w:val="20"/>
              </w:rPr>
              <w:t>Lp.</w:t>
            </w:r>
          </w:p>
        </w:tc>
        <w:tc>
          <w:tcPr>
            <w:tcW w:w="4569" w:type="dxa"/>
          </w:tcPr>
          <w:p w14:paraId="7AB15C59" w14:textId="77777777" w:rsidR="001917A1" w:rsidRPr="00C20CEB" w:rsidRDefault="001917A1" w:rsidP="00416AB4">
            <w:pPr>
              <w:rPr>
                <w:rFonts w:cs="Calibri"/>
              </w:rPr>
            </w:pPr>
            <w:r w:rsidRPr="00C20CEB">
              <w:rPr>
                <w:rFonts w:eastAsia="Arial" w:cs="Calibri"/>
                <w:b/>
                <w:bCs/>
                <w:sz w:val="20"/>
                <w:szCs w:val="20"/>
              </w:rPr>
              <w:t>Tytuł materiału / prezentacji</w:t>
            </w:r>
          </w:p>
        </w:tc>
        <w:tc>
          <w:tcPr>
            <w:tcW w:w="2569" w:type="dxa"/>
          </w:tcPr>
          <w:p w14:paraId="0130AE4F" w14:textId="77777777" w:rsidR="001917A1" w:rsidRPr="00C20CEB" w:rsidRDefault="001917A1" w:rsidP="00416AB4">
            <w:pPr>
              <w:rPr>
                <w:rFonts w:cs="Calibri"/>
              </w:rPr>
            </w:pPr>
            <w:r w:rsidRPr="00C20CEB">
              <w:rPr>
                <w:rFonts w:eastAsia="Arial" w:cs="Calibri"/>
                <w:b/>
                <w:bCs/>
                <w:sz w:val="20"/>
                <w:szCs w:val="20"/>
              </w:rPr>
              <w:t>Autor / przygotował</w:t>
            </w:r>
          </w:p>
        </w:tc>
        <w:tc>
          <w:tcPr>
            <w:tcW w:w="2000" w:type="dxa"/>
          </w:tcPr>
          <w:p w14:paraId="439BB66F" w14:textId="77777777" w:rsidR="001917A1" w:rsidRPr="00C20CEB" w:rsidRDefault="001917A1" w:rsidP="00416AB4">
            <w:pPr>
              <w:rPr>
                <w:rFonts w:cs="Calibri"/>
              </w:rPr>
            </w:pPr>
            <w:r w:rsidRPr="00C20CEB">
              <w:rPr>
                <w:rFonts w:eastAsia="Arial" w:cs="Calibri"/>
                <w:b/>
                <w:bCs/>
                <w:sz w:val="20"/>
                <w:szCs w:val="20"/>
              </w:rPr>
              <w:t>Format</w:t>
            </w:r>
          </w:p>
        </w:tc>
      </w:tr>
      <w:tr w:rsidR="00B15464" w:rsidRPr="00C20CEB" w14:paraId="7B258004" w14:textId="77777777" w:rsidTr="00B15464">
        <w:trPr>
          <w:trHeight w:val="400"/>
        </w:trPr>
        <w:tc>
          <w:tcPr>
            <w:tcW w:w="500" w:type="dxa"/>
          </w:tcPr>
          <w:p w14:paraId="2AD0EEE3" w14:textId="77777777" w:rsidR="001917A1" w:rsidRPr="00C20CEB" w:rsidRDefault="001917A1" w:rsidP="00416AB4">
            <w:pPr>
              <w:rPr>
                <w:rFonts w:cs="Calibri"/>
              </w:rPr>
            </w:pPr>
            <w:r w:rsidRPr="00C20CEB">
              <w:rPr>
                <w:rFonts w:eastAsia="Arial" w:cs="Calibri"/>
                <w:sz w:val="20"/>
                <w:szCs w:val="20"/>
              </w:rPr>
              <w:t>1.</w:t>
            </w:r>
          </w:p>
        </w:tc>
        <w:tc>
          <w:tcPr>
            <w:tcW w:w="4569" w:type="dxa"/>
          </w:tcPr>
          <w:p w14:paraId="2C693656" w14:textId="77777777" w:rsidR="001917A1" w:rsidRPr="00C20CEB" w:rsidRDefault="001917A1" w:rsidP="00416AB4">
            <w:pPr>
              <w:rPr>
                <w:rFonts w:cs="Calibri"/>
              </w:rPr>
            </w:pPr>
          </w:p>
        </w:tc>
        <w:tc>
          <w:tcPr>
            <w:tcW w:w="2569" w:type="dxa"/>
          </w:tcPr>
          <w:p w14:paraId="5B5639BD" w14:textId="77777777" w:rsidR="001917A1" w:rsidRPr="00C20CEB" w:rsidRDefault="001917A1" w:rsidP="00416AB4">
            <w:pPr>
              <w:rPr>
                <w:rFonts w:cs="Calibri"/>
              </w:rPr>
            </w:pPr>
          </w:p>
        </w:tc>
        <w:tc>
          <w:tcPr>
            <w:tcW w:w="2000" w:type="dxa"/>
          </w:tcPr>
          <w:p w14:paraId="15F1DFDB" w14:textId="77777777" w:rsidR="001917A1" w:rsidRPr="00C20CEB" w:rsidRDefault="001917A1" w:rsidP="00416AB4">
            <w:pPr>
              <w:rPr>
                <w:rFonts w:cs="Calibri"/>
              </w:rPr>
            </w:pPr>
          </w:p>
        </w:tc>
      </w:tr>
      <w:tr w:rsidR="00B15464" w:rsidRPr="00C20CEB" w14:paraId="6EADDA8C" w14:textId="77777777" w:rsidTr="00B15464">
        <w:trPr>
          <w:trHeight w:val="400"/>
        </w:trPr>
        <w:tc>
          <w:tcPr>
            <w:tcW w:w="500" w:type="dxa"/>
          </w:tcPr>
          <w:p w14:paraId="68AD00C7" w14:textId="77777777" w:rsidR="001917A1" w:rsidRPr="00C20CEB" w:rsidRDefault="001917A1" w:rsidP="00416AB4">
            <w:pPr>
              <w:rPr>
                <w:rFonts w:cs="Calibri"/>
              </w:rPr>
            </w:pPr>
            <w:r w:rsidRPr="00C20CEB">
              <w:rPr>
                <w:rFonts w:eastAsia="Arial" w:cs="Calibri"/>
                <w:sz w:val="20"/>
                <w:szCs w:val="20"/>
              </w:rPr>
              <w:t>2.</w:t>
            </w:r>
          </w:p>
        </w:tc>
        <w:tc>
          <w:tcPr>
            <w:tcW w:w="4569" w:type="dxa"/>
          </w:tcPr>
          <w:p w14:paraId="5003BEB7" w14:textId="77777777" w:rsidR="001917A1" w:rsidRPr="00C20CEB" w:rsidRDefault="001917A1" w:rsidP="00416AB4">
            <w:pPr>
              <w:rPr>
                <w:rFonts w:cs="Calibri"/>
              </w:rPr>
            </w:pPr>
          </w:p>
        </w:tc>
        <w:tc>
          <w:tcPr>
            <w:tcW w:w="2569" w:type="dxa"/>
          </w:tcPr>
          <w:p w14:paraId="3AB845F4" w14:textId="77777777" w:rsidR="001917A1" w:rsidRPr="00C20CEB" w:rsidRDefault="001917A1" w:rsidP="00416AB4">
            <w:pPr>
              <w:rPr>
                <w:rFonts w:cs="Calibri"/>
              </w:rPr>
            </w:pPr>
          </w:p>
        </w:tc>
        <w:tc>
          <w:tcPr>
            <w:tcW w:w="2000" w:type="dxa"/>
          </w:tcPr>
          <w:p w14:paraId="4A606274" w14:textId="77777777" w:rsidR="001917A1" w:rsidRPr="00C20CEB" w:rsidRDefault="001917A1" w:rsidP="00416AB4">
            <w:pPr>
              <w:rPr>
                <w:rFonts w:cs="Calibri"/>
              </w:rPr>
            </w:pPr>
          </w:p>
        </w:tc>
      </w:tr>
      <w:tr w:rsidR="00B15464" w:rsidRPr="00C20CEB" w14:paraId="6CB3A3DE" w14:textId="77777777" w:rsidTr="00B15464">
        <w:trPr>
          <w:trHeight w:val="400"/>
        </w:trPr>
        <w:tc>
          <w:tcPr>
            <w:tcW w:w="500" w:type="dxa"/>
          </w:tcPr>
          <w:p w14:paraId="1EA627F8" w14:textId="77777777" w:rsidR="001917A1" w:rsidRPr="00C20CEB" w:rsidRDefault="001917A1" w:rsidP="00416AB4">
            <w:pPr>
              <w:rPr>
                <w:rFonts w:cs="Calibri"/>
              </w:rPr>
            </w:pPr>
            <w:r w:rsidRPr="00C20CEB">
              <w:rPr>
                <w:rFonts w:eastAsia="Arial" w:cs="Calibri"/>
                <w:sz w:val="20"/>
                <w:szCs w:val="20"/>
              </w:rPr>
              <w:t>3.</w:t>
            </w:r>
          </w:p>
        </w:tc>
        <w:tc>
          <w:tcPr>
            <w:tcW w:w="4569" w:type="dxa"/>
          </w:tcPr>
          <w:p w14:paraId="6758195A" w14:textId="77777777" w:rsidR="001917A1" w:rsidRPr="00C20CEB" w:rsidRDefault="001917A1" w:rsidP="00416AB4">
            <w:pPr>
              <w:rPr>
                <w:rFonts w:cs="Calibri"/>
              </w:rPr>
            </w:pPr>
          </w:p>
        </w:tc>
        <w:tc>
          <w:tcPr>
            <w:tcW w:w="2569" w:type="dxa"/>
          </w:tcPr>
          <w:p w14:paraId="39D17DBE" w14:textId="77777777" w:rsidR="001917A1" w:rsidRPr="00C20CEB" w:rsidRDefault="001917A1" w:rsidP="00416AB4">
            <w:pPr>
              <w:rPr>
                <w:rFonts w:cs="Calibri"/>
              </w:rPr>
            </w:pPr>
          </w:p>
        </w:tc>
        <w:tc>
          <w:tcPr>
            <w:tcW w:w="2000" w:type="dxa"/>
          </w:tcPr>
          <w:p w14:paraId="34D1B904" w14:textId="77777777" w:rsidR="001917A1" w:rsidRPr="00C20CEB" w:rsidRDefault="001917A1" w:rsidP="00416AB4">
            <w:pPr>
              <w:rPr>
                <w:rFonts w:cs="Calibri"/>
              </w:rPr>
            </w:pPr>
          </w:p>
        </w:tc>
      </w:tr>
    </w:tbl>
    <w:p w14:paraId="09FFDA3B" w14:textId="6EFFE363" w:rsidR="00501C20" w:rsidRPr="00501C20" w:rsidRDefault="001917A1" w:rsidP="00501C20">
      <w:pPr>
        <w:spacing w:before="60" w:after="60"/>
        <w:rPr>
          <w:rFonts w:eastAsia="Arial" w:cs="Calibri"/>
          <w:i/>
          <w:iCs/>
          <w:color w:val="666666"/>
          <w:sz w:val="18"/>
          <w:szCs w:val="18"/>
        </w:rPr>
      </w:pPr>
      <w:r w:rsidRPr="00C20CEB">
        <w:rPr>
          <w:rFonts w:eastAsia="Arial" w:cs="Calibri"/>
          <w:i/>
          <w:iCs/>
          <w:color w:val="666666"/>
          <w:sz w:val="18"/>
          <w:szCs w:val="18"/>
        </w:rPr>
        <w:t>Materiały stanowią załączniki do niniejszego protokołu (Załącznik 2 i kolejne).</w:t>
      </w:r>
    </w:p>
    <w:p w14:paraId="6EDDA749" w14:textId="3A06644C"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IV. PRZEBIEG SPOTKANIA I OMAWIANE KWESTIE</w:t>
      </w:r>
    </w:p>
    <w:tbl>
      <w:tblPr>
        <w:tblStyle w:val="TableGrid"/>
        <w:tblW w:w="9638" w:type="dxa"/>
        <w:tblLook w:val="04A0" w:firstRow="1" w:lastRow="0" w:firstColumn="1" w:lastColumn="0" w:noHBand="0" w:noVBand="1"/>
      </w:tblPr>
      <w:tblGrid>
        <w:gridCol w:w="2800"/>
        <w:gridCol w:w="6838"/>
      </w:tblGrid>
      <w:tr w:rsidR="001917A1" w:rsidRPr="00C20CEB" w14:paraId="31007AE7" w14:textId="77777777" w:rsidTr="00B15464">
        <w:trPr>
          <w:trHeight w:val="600"/>
        </w:trPr>
        <w:tc>
          <w:tcPr>
            <w:tcW w:w="2800" w:type="dxa"/>
          </w:tcPr>
          <w:p w14:paraId="486780F9" w14:textId="5084BCB7" w:rsidR="001917A1" w:rsidRPr="00C20CEB" w:rsidRDefault="001917A1" w:rsidP="00416AB4">
            <w:pPr>
              <w:rPr>
                <w:rFonts w:cs="Calibri"/>
              </w:rPr>
            </w:pPr>
            <w:r w:rsidRPr="00C20CEB">
              <w:rPr>
                <w:rFonts w:eastAsia="Arial" w:cs="Calibri"/>
                <w:b/>
                <w:bCs/>
                <w:sz w:val="20"/>
                <w:szCs w:val="20"/>
              </w:rPr>
              <w:t>Cel i agenda spotkania</w:t>
            </w:r>
          </w:p>
        </w:tc>
        <w:tc>
          <w:tcPr>
            <w:tcW w:w="6838" w:type="dxa"/>
          </w:tcPr>
          <w:p w14:paraId="45CBA833" w14:textId="77777777" w:rsidR="001917A1" w:rsidRPr="00C20CEB" w:rsidRDefault="001917A1" w:rsidP="00416AB4">
            <w:pPr>
              <w:rPr>
                <w:rFonts w:cs="Calibri"/>
              </w:rPr>
            </w:pPr>
          </w:p>
        </w:tc>
      </w:tr>
      <w:tr w:rsidR="001917A1" w:rsidRPr="00C20CEB" w14:paraId="63075C69" w14:textId="77777777" w:rsidTr="00B15464">
        <w:trPr>
          <w:trHeight w:val="1200"/>
        </w:trPr>
        <w:tc>
          <w:tcPr>
            <w:tcW w:w="2800" w:type="dxa"/>
          </w:tcPr>
          <w:p w14:paraId="7A77C99B" w14:textId="021C17CE" w:rsidR="001917A1" w:rsidRPr="00C20CEB" w:rsidRDefault="001917A1" w:rsidP="00416AB4">
            <w:pPr>
              <w:rPr>
                <w:rFonts w:cs="Calibri"/>
              </w:rPr>
            </w:pPr>
            <w:r w:rsidRPr="00C20CEB">
              <w:rPr>
                <w:rFonts w:eastAsia="Arial" w:cs="Calibri"/>
                <w:b/>
                <w:bCs/>
                <w:sz w:val="20"/>
                <w:szCs w:val="20"/>
              </w:rPr>
              <w:t>Kluczowe kwestie omówione w trakcie spotkania</w:t>
            </w:r>
          </w:p>
        </w:tc>
        <w:tc>
          <w:tcPr>
            <w:tcW w:w="6838" w:type="dxa"/>
          </w:tcPr>
          <w:p w14:paraId="7EDCE62E" w14:textId="77777777" w:rsidR="001917A1" w:rsidRPr="00C20CEB" w:rsidRDefault="001917A1" w:rsidP="00416AB4">
            <w:pPr>
              <w:rPr>
                <w:rFonts w:cs="Calibri"/>
              </w:rPr>
            </w:pPr>
          </w:p>
          <w:p w14:paraId="4D67ABB9" w14:textId="77777777" w:rsidR="001917A1" w:rsidRPr="00C20CEB" w:rsidRDefault="001917A1" w:rsidP="00416AB4">
            <w:pPr>
              <w:rPr>
                <w:rFonts w:cs="Calibri"/>
              </w:rPr>
            </w:pPr>
          </w:p>
          <w:p w14:paraId="1B3A406D" w14:textId="77777777" w:rsidR="001917A1" w:rsidRPr="00C20CEB" w:rsidRDefault="001917A1" w:rsidP="00416AB4">
            <w:pPr>
              <w:rPr>
                <w:rFonts w:cs="Calibri"/>
              </w:rPr>
            </w:pPr>
          </w:p>
          <w:p w14:paraId="4B43AF64" w14:textId="77777777" w:rsidR="001917A1" w:rsidRPr="00C20CEB" w:rsidRDefault="001917A1" w:rsidP="00416AB4">
            <w:pPr>
              <w:rPr>
                <w:rFonts w:cs="Calibri"/>
              </w:rPr>
            </w:pPr>
          </w:p>
          <w:p w14:paraId="607E2968" w14:textId="77777777" w:rsidR="001917A1" w:rsidRPr="00C20CEB" w:rsidRDefault="001917A1" w:rsidP="00416AB4">
            <w:pPr>
              <w:rPr>
                <w:rFonts w:cs="Calibri"/>
              </w:rPr>
            </w:pPr>
          </w:p>
        </w:tc>
      </w:tr>
      <w:tr w:rsidR="001917A1" w:rsidRPr="00C20CEB" w14:paraId="097BAFCC" w14:textId="77777777" w:rsidTr="00B15464">
        <w:trPr>
          <w:trHeight w:val="1200"/>
        </w:trPr>
        <w:tc>
          <w:tcPr>
            <w:tcW w:w="2800" w:type="dxa"/>
          </w:tcPr>
          <w:p w14:paraId="2C711BFC" w14:textId="77777777" w:rsidR="001917A1" w:rsidRPr="00C20CEB" w:rsidRDefault="001917A1" w:rsidP="00416AB4">
            <w:pPr>
              <w:rPr>
                <w:rFonts w:cs="Calibri"/>
              </w:rPr>
            </w:pPr>
            <w:r w:rsidRPr="00C20CEB">
              <w:rPr>
                <w:rFonts w:eastAsia="Arial" w:cs="Calibri"/>
                <w:b/>
                <w:bCs/>
                <w:sz w:val="20"/>
                <w:szCs w:val="20"/>
              </w:rPr>
              <w:t>Pytania i uwagi uczestników</w:t>
            </w:r>
          </w:p>
        </w:tc>
        <w:tc>
          <w:tcPr>
            <w:tcW w:w="6838" w:type="dxa"/>
          </w:tcPr>
          <w:p w14:paraId="7625A1BA" w14:textId="77777777" w:rsidR="001917A1" w:rsidRPr="00C20CEB" w:rsidRDefault="001917A1" w:rsidP="00416AB4">
            <w:pPr>
              <w:rPr>
                <w:rFonts w:cs="Calibri"/>
              </w:rPr>
            </w:pPr>
          </w:p>
          <w:p w14:paraId="3AEAB536" w14:textId="77777777" w:rsidR="001917A1" w:rsidRPr="00C20CEB" w:rsidRDefault="001917A1" w:rsidP="00416AB4">
            <w:pPr>
              <w:rPr>
                <w:rFonts w:cs="Calibri"/>
              </w:rPr>
            </w:pPr>
          </w:p>
          <w:p w14:paraId="18A6B5AE" w14:textId="77777777" w:rsidR="001917A1" w:rsidRPr="00C20CEB" w:rsidRDefault="001917A1" w:rsidP="00416AB4">
            <w:pPr>
              <w:rPr>
                <w:rFonts w:cs="Calibri"/>
              </w:rPr>
            </w:pPr>
          </w:p>
          <w:p w14:paraId="2AB68C2E" w14:textId="77777777" w:rsidR="001917A1" w:rsidRPr="00C20CEB" w:rsidRDefault="001917A1" w:rsidP="00416AB4">
            <w:pPr>
              <w:rPr>
                <w:rFonts w:cs="Calibri"/>
              </w:rPr>
            </w:pPr>
          </w:p>
          <w:p w14:paraId="477F44A0" w14:textId="77777777" w:rsidR="001917A1" w:rsidRPr="00C20CEB" w:rsidRDefault="001917A1" w:rsidP="00416AB4">
            <w:pPr>
              <w:rPr>
                <w:rFonts w:cs="Calibri"/>
              </w:rPr>
            </w:pPr>
          </w:p>
          <w:p w14:paraId="0A4B6559" w14:textId="77777777" w:rsidR="001917A1" w:rsidRPr="00C20CEB" w:rsidRDefault="001917A1" w:rsidP="00416AB4">
            <w:pPr>
              <w:rPr>
                <w:rFonts w:cs="Calibri"/>
              </w:rPr>
            </w:pPr>
          </w:p>
        </w:tc>
      </w:tr>
      <w:tr w:rsidR="001917A1" w:rsidRPr="00C20CEB" w14:paraId="77548BD5" w14:textId="77777777" w:rsidTr="00B15464">
        <w:trPr>
          <w:trHeight w:val="1200"/>
        </w:trPr>
        <w:tc>
          <w:tcPr>
            <w:tcW w:w="2800" w:type="dxa"/>
          </w:tcPr>
          <w:p w14:paraId="6913DBE1" w14:textId="77777777" w:rsidR="001917A1" w:rsidRPr="00C20CEB" w:rsidRDefault="001917A1" w:rsidP="00416AB4">
            <w:pPr>
              <w:rPr>
                <w:rFonts w:cs="Calibri"/>
              </w:rPr>
            </w:pPr>
            <w:r w:rsidRPr="00C20CEB">
              <w:rPr>
                <w:rFonts w:eastAsia="Arial" w:cs="Calibri"/>
                <w:b/>
                <w:bCs/>
                <w:sz w:val="20"/>
                <w:szCs w:val="20"/>
              </w:rPr>
              <w:t>Odpowiedzi i wyjaśnienia udzielone przez organizatora</w:t>
            </w:r>
          </w:p>
        </w:tc>
        <w:tc>
          <w:tcPr>
            <w:tcW w:w="6838" w:type="dxa"/>
          </w:tcPr>
          <w:p w14:paraId="5E9C2A4C" w14:textId="77777777" w:rsidR="001917A1" w:rsidRPr="00C20CEB" w:rsidRDefault="001917A1" w:rsidP="00416AB4">
            <w:pPr>
              <w:rPr>
                <w:rFonts w:cs="Calibri"/>
              </w:rPr>
            </w:pPr>
          </w:p>
          <w:p w14:paraId="541B3DC1" w14:textId="77777777" w:rsidR="001917A1" w:rsidRPr="00C20CEB" w:rsidRDefault="001917A1" w:rsidP="00416AB4">
            <w:pPr>
              <w:rPr>
                <w:rFonts w:cs="Calibri"/>
              </w:rPr>
            </w:pPr>
          </w:p>
          <w:p w14:paraId="7029D976" w14:textId="77777777" w:rsidR="001917A1" w:rsidRPr="00C20CEB" w:rsidRDefault="001917A1" w:rsidP="00416AB4">
            <w:pPr>
              <w:rPr>
                <w:rFonts w:cs="Calibri"/>
              </w:rPr>
            </w:pPr>
          </w:p>
          <w:p w14:paraId="3FE39ABA" w14:textId="77777777" w:rsidR="001917A1" w:rsidRPr="00C20CEB" w:rsidRDefault="001917A1" w:rsidP="00416AB4">
            <w:pPr>
              <w:rPr>
                <w:rFonts w:cs="Calibri"/>
              </w:rPr>
            </w:pPr>
          </w:p>
          <w:p w14:paraId="735229D7" w14:textId="77777777" w:rsidR="001917A1" w:rsidRPr="00C20CEB" w:rsidRDefault="001917A1" w:rsidP="00416AB4">
            <w:pPr>
              <w:rPr>
                <w:rFonts w:cs="Calibri"/>
              </w:rPr>
            </w:pPr>
          </w:p>
          <w:p w14:paraId="39E73E79" w14:textId="77777777" w:rsidR="001917A1" w:rsidRPr="00C20CEB" w:rsidRDefault="001917A1" w:rsidP="00416AB4">
            <w:pPr>
              <w:rPr>
                <w:rFonts w:cs="Calibri"/>
              </w:rPr>
            </w:pPr>
          </w:p>
        </w:tc>
      </w:tr>
      <w:tr w:rsidR="001917A1" w:rsidRPr="00C20CEB" w14:paraId="75511FC1" w14:textId="77777777" w:rsidTr="00B15464">
        <w:trPr>
          <w:trHeight w:val="800"/>
        </w:trPr>
        <w:tc>
          <w:tcPr>
            <w:tcW w:w="2800" w:type="dxa"/>
          </w:tcPr>
          <w:p w14:paraId="01856F75" w14:textId="735E3696" w:rsidR="001917A1" w:rsidRPr="00C20CEB" w:rsidRDefault="001917A1" w:rsidP="00416AB4">
            <w:pPr>
              <w:rPr>
                <w:rFonts w:cs="Calibri"/>
              </w:rPr>
            </w:pPr>
            <w:r w:rsidRPr="00C20CEB">
              <w:rPr>
                <w:rFonts w:eastAsia="Arial" w:cs="Calibri"/>
                <w:b/>
                <w:bCs/>
                <w:sz w:val="20"/>
                <w:szCs w:val="20"/>
              </w:rPr>
              <w:t>Zgłoszone postulaty i wnioski</w:t>
            </w:r>
          </w:p>
        </w:tc>
        <w:tc>
          <w:tcPr>
            <w:tcW w:w="6838" w:type="dxa"/>
          </w:tcPr>
          <w:p w14:paraId="6C42FB2F" w14:textId="77777777" w:rsidR="001917A1" w:rsidRPr="00C20CEB" w:rsidRDefault="001917A1" w:rsidP="00416AB4">
            <w:pPr>
              <w:rPr>
                <w:rFonts w:cs="Calibri"/>
              </w:rPr>
            </w:pPr>
          </w:p>
          <w:p w14:paraId="03BDD28E" w14:textId="77777777" w:rsidR="001917A1" w:rsidRPr="00C20CEB" w:rsidRDefault="001917A1" w:rsidP="00416AB4">
            <w:pPr>
              <w:rPr>
                <w:rFonts w:cs="Calibri"/>
              </w:rPr>
            </w:pPr>
          </w:p>
          <w:p w14:paraId="3960DF9F" w14:textId="77777777" w:rsidR="001917A1" w:rsidRPr="00C20CEB" w:rsidRDefault="001917A1" w:rsidP="00416AB4">
            <w:pPr>
              <w:rPr>
                <w:rFonts w:cs="Calibri"/>
              </w:rPr>
            </w:pPr>
          </w:p>
          <w:p w14:paraId="3193ABD7" w14:textId="77777777" w:rsidR="001917A1" w:rsidRPr="00C20CEB" w:rsidRDefault="001917A1" w:rsidP="00416AB4">
            <w:pPr>
              <w:rPr>
                <w:rFonts w:cs="Calibri"/>
              </w:rPr>
            </w:pPr>
          </w:p>
          <w:p w14:paraId="4015F533" w14:textId="77777777" w:rsidR="001917A1" w:rsidRPr="00C20CEB" w:rsidRDefault="001917A1" w:rsidP="00416AB4">
            <w:pPr>
              <w:rPr>
                <w:rFonts w:cs="Calibri"/>
              </w:rPr>
            </w:pPr>
          </w:p>
          <w:p w14:paraId="77117F64" w14:textId="77777777" w:rsidR="001917A1" w:rsidRPr="00C20CEB" w:rsidRDefault="001917A1" w:rsidP="00416AB4">
            <w:pPr>
              <w:rPr>
                <w:rFonts w:cs="Calibri"/>
              </w:rPr>
            </w:pPr>
          </w:p>
        </w:tc>
      </w:tr>
    </w:tbl>
    <w:p w14:paraId="1A62B559" w14:textId="6287C074"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V. DOKUMENTACJA FOTOGRAFICZNA I UWAGI KOŃCOWE</w:t>
      </w:r>
    </w:p>
    <w:tbl>
      <w:tblPr>
        <w:tblStyle w:val="TableGrid"/>
        <w:tblW w:w="9638" w:type="dxa"/>
        <w:tblLook w:val="04A0" w:firstRow="1" w:lastRow="0" w:firstColumn="1" w:lastColumn="0" w:noHBand="0" w:noVBand="1"/>
      </w:tblPr>
      <w:tblGrid>
        <w:gridCol w:w="2800"/>
        <w:gridCol w:w="6838"/>
      </w:tblGrid>
      <w:tr w:rsidR="001917A1" w:rsidRPr="00C20CEB" w14:paraId="223551DA" w14:textId="77777777" w:rsidTr="00B15464">
        <w:tc>
          <w:tcPr>
            <w:tcW w:w="2800" w:type="dxa"/>
          </w:tcPr>
          <w:p w14:paraId="57D3E27C" w14:textId="77777777" w:rsidR="001917A1" w:rsidRPr="00C20CEB" w:rsidRDefault="001917A1" w:rsidP="00416AB4">
            <w:pPr>
              <w:rPr>
                <w:rFonts w:cs="Calibri"/>
              </w:rPr>
            </w:pPr>
            <w:r w:rsidRPr="00C20CEB">
              <w:rPr>
                <w:rFonts w:eastAsia="Arial" w:cs="Calibri"/>
                <w:b/>
                <w:bCs/>
                <w:sz w:val="20"/>
                <w:szCs w:val="20"/>
              </w:rPr>
              <w:t>Dokumentacja fotograficzna</w:t>
            </w:r>
          </w:p>
        </w:tc>
        <w:tc>
          <w:tcPr>
            <w:tcW w:w="6838" w:type="dxa"/>
          </w:tcPr>
          <w:p w14:paraId="76A49000" w14:textId="38ABF9EC" w:rsidR="001917A1" w:rsidRPr="00C20CEB" w:rsidRDefault="001917A1" w:rsidP="00416AB4">
            <w:pPr>
              <w:rPr>
                <w:rFonts w:cs="Calibri"/>
              </w:rPr>
            </w:pPr>
            <w:r w:rsidRPr="00C20CEB">
              <w:rPr>
                <w:rFonts w:eastAsia="Arial" w:cs="Segoe UI Symbol"/>
                <w:sz w:val="20"/>
                <w:szCs w:val="20"/>
              </w:rPr>
              <w:t>☐</w:t>
            </w:r>
            <w:r w:rsidRPr="00C20CEB">
              <w:rPr>
                <w:rFonts w:eastAsia="Arial" w:cs="Calibri"/>
                <w:sz w:val="20"/>
                <w:szCs w:val="20"/>
              </w:rPr>
              <w:t xml:space="preserve"> tak  (Załącznik ___)          </w:t>
            </w:r>
            <w:r w:rsidRPr="00C20CEB">
              <w:rPr>
                <w:rFonts w:eastAsia="Arial" w:cs="Segoe UI Symbol"/>
                <w:sz w:val="20"/>
                <w:szCs w:val="20"/>
              </w:rPr>
              <w:t>☐</w:t>
            </w:r>
            <w:r w:rsidRPr="00C20CEB">
              <w:rPr>
                <w:rFonts w:eastAsia="Arial" w:cs="Calibri"/>
                <w:sz w:val="20"/>
                <w:szCs w:val="20"/>
              </w:rPr>
              <w:t xml:space="preserve"> nie          </w:t>
            </w:r>
            <w:r w:rsidRPr="00C20CEB">
              <w:rPr>
                <w:rFonts w:eastAsia="Arial" w:cs="Segoe UI Symbol"/>
                <w:sz w:val="20"/>
                <w:szCs w:val="20"/>
              </w:rPr>
              <w:t>☐</w:t>
            </w:r>
            <w:r w:rsidRPr="00C20CEB">
              <w:rPr>
                <w:rFonts w:eastAsia="Arial" w:cs="Calibri"/>
                <w:sz w:val="20"/>
                <w:szCs w:val="20"/>
              </w:rPr>
              <w:t xml:space="preserve"> odmowa uczestników</w:t>
            </w:r>
          </w:p>
        </w:tc>
      </w:tr>
      <w:tr w:rsidR="001917A1" w:rsidRPr="00C20CEB" w14:paraId="6991BAF7" w14:textId="77777777" w:rsidTr="00B15464">
        <w:tc>
          <w:tcPr>
            <w:tcW w:w="2800" w:type="dxa"/>
          </w:tcPr>
          <w:p w14:paraId="7291E9CA" w14:textId="77777777" w:rsidR="001917A1" w:rsidRPr="00C20CEB" w:rsidRDefault="001917A1" w:rsidP="00416AB4">
            <w:pPr>
              <w:rPr>
                <w:rFonts w:cs="Calibri"/>
              </w:rPr>
            </w:pPr>
            <w:r w:rsidRPr="00C20CEB">
              <w:rPr>
                <w:rFonts w:eastAsia="Arial" w:cs="Calibri"/>
                <w:b/>
                <w:bCs/>
                <w:sz w:val="20"/>
                <w:szCs w:val="20"/>
              </w:rPr>
              <w:t>Nagranie audio/wideo</w:t>
            </w:r>
          </w:p>
        </w:tc>
        <w:tc>
          <w:tcPr>
            <w:tcW w:w="6838" w:type="dxa"/>
          </w:tcPr>
          <w:p w14:paraId="62C2E32A" w14:textId="76D42895" w:rsidR="001917A1" w:rsidRPr="00C20CEB" w:rsidRDefault="001917A1" w:rsidP="00416AB4">
            <w:pPr>
              <w:rPr>
                <w:rFonts w:cs="Calibri"/>
              </w:rPr>
            </w:pPr>
            <w:r w:rsidRPr="00C20CEB">
              <w:rPr>
                <w:rFonts w:eastAsia="Arial" w:cs="Segoe UI Symbol"/>
                <w:sz w:val="20"/>
                <w:szCs w:val="20"/>
              </w:rPr>
              <w:t>☐</w:t>
            </w:r>
            <w:r w:rsidRPr="00C20CEB">
              <w:rPr>
                <w:rFonts w:eastAsia="Arial" w:cs="Calibri"/>
                <w:sz w:val="20"/>
                <w:szCs w:val="20"/>
              </w:rPr>
              <w:t xml:space="preserve"> tak  (Załącznik ___)          </w:t>
            </w:r>
            <w:r w:rsidRPr="00C20CEB">
              <w:rPr>
                <w:rFonts w:eastAsia="Arial" w:cs="Segoe UI Symbol"/>
                <w:sz w:val="20"/>
                <w:szCs w:val="20"/>
              </w:rPr>
              <w:t>☐</w:t>
            </w:r>
            <w:r w:rsidRPr="00C20CEB">
              <w:rPr>
                <w:rFonts w:eastAsia="Arial" w:cs="Calibri"/>
                <w:sz w:val="20"/>
                <w:szCs w:val="20"/>
              </w:rPr>
              <w:t xml:space="preserve"> nie          </w:t>
            </w:r>
            <w:r w:rsidRPr="00C20CEB">
              <w:rPr>
                <w:rFonts w:eastAsia="Arial" w:cs="Segoe UI Symbol"/>
                <w:sz w:val="20"/>
                <w:szCs w:val="20"/>
              </w:rPr>
              <w:t>☐</w:t>
            </w:r>
            <w:r w:rsidRPr="00C20CEB">
              <w:rPr>
                <w:rFonts w:eastAsia="Arial" w:cs="Calibri"/>
                <w:sz w:val="20"/>
                <w:szCs w:val="20"/>
              </w:rPr>
              <w:t xml:space="preserve"> odmowa uczestników</w:t>
            </w:r>
          </w:p>
        </w:tc>
      </w:tr>
      <w:tr w:rsidR="001917A1" w:rsidRPr="00C20CEB" w14:paraId="4B64E3A1" w14:textId="77777777" w:rsidTr="00B15464">
        <w:trPr>
          <w:trHeight w:val="600"/>
        </w:trPr>
        <w:tc>
          <w:tcPr>
            <w:tcW w:w="2800" w:type="dxa"/>
          </w:tcPr>
          <w:p w14:paraId="16BE8779" w14:textId="77777777" w:rsidR="001917A1" w:rsidRPr="00C20CEB" w:rsidRDefault="001917A1" w:rsidP="00416AB4">
            <w:pPr>
              <w:rPr>
                <w:rFonts w:cs="Calibri"/>
              </w:rPr>
            </w:pPr>
            <w:r w:rsidRPr="00C20CEB">
              <w:rPr>
                <w:rFonts w:eastAsia="Arial" w:cs="Calibri"/>
                <w:b/>
                <w:bCs/>
                <w:sz w:val="20"/>
                <w:szCs w:val="20"/>
              </w:rPr>
              <w:t>Uwagi końcowe i inne istotne informacje</w:t>
            </w:r>
          </w:p>
        </w:tc>
        <w:tc>
          <w:tcPr>
            <w:tcW w:w="6838" w:type="dxa"/>
          </w:tcPr>
          <w:p w14:paraId="265FFC75" w14:textId="77777777" w:rsidR="001917A1" w:rsidRPr="00C20CEB" w:rsidRDefault="001917A1" w:rsidP="00416AB4">
            <w:pPr>
              <w:rPr>
                <w:rFonts w:cs="Calibri"/>
              </w:rPr>
            </w:pPr>
          </w:p>
        </w:tc>
      </w:tr>
    </w:tbl>
    <w:p w14:paraId="787D6A22" w14:textId="08E97A2B"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VI. PODPISY</w:t>
      </w:r>
    </w:p>
    <w:tbl>
      <w:tblPr>
        <w:tblStyle w:val="TableGrid"/>
        <w:tblW w:w="9638" w:type="dxa"/>
        <w:tblLook w:val="04A0" w:firstRow="1" w:lastRow="0" w:firstColumn="1" w:lastColumn="0" w:noHBand="0" w:noVBand="1"/>
      </w:tblPr>
      <w:tblGrid>
        <w:gridCol w:w="4819"/>
        <w:gridCol w:w="4819"/>
      </w:tblGrid>
      <w:tr w:rsidR="001917A1" w:rsidRPr="00C20CEB" w14:paraId="36C8A914" w14:textId="77777777" w:rsidTr="00B15464">
        <w:tc>
          <w:tcPr>
            <w:tcW w:w="4819" w:type="dxa"/>
          </w:tcPr>
          <w:p w14:paraId="7E5D8199" w14:textId="77777777" w:rsidR="001917A1" w:rsidRPr="00C20CEB" w:rsidRDefault="001917A1" w:rsidP="00416AB4">
            <w:pPr>
              <w:rPr>
                <w:rFonts w:cs="Calibri"/>
              </w:rPr>
            </w:pPr>
            <w:r w:rsidRPr="00C20CEB">
              <w:rPr>
                <w:rFonts w:eastAsia="Arial" w:cs="Calibri"/>
                <w:b/>
                <w:bCs/>
                <w:sz w:val="20"/>
                <w:szCs w:val="20"/>
              </w:rPr>
              <w:t>Protokołował/a:</w:t>
            </w:r>
          </w:p>
          <w:p w14:paraId="6441D679" w14:textId="77777777" w:rsidR="001917A1" w:rsidRPr="00C20CEB" w:rsidRDefault="001917A1" w:rsidP="00416AB4">
            <w:pPr>
              <w:spacing w:before="400"/>
              <w:rPr>
                <w:rFonts w:cs="Calibri"/>
              </w:rPr>
            </w:pPr>
            <w:r w:rsidRPr="00C20CEB">
              <w:rPr>
                <w:rFonts w:eastAsia="Arial" w:cs="Calibri"/>
                <w:sz w:val="20"/>
                <w:szCs w:val="20"/>
              </w:rPr>
              <w:t>Imię i nazwisko: ___________________________</w:t>
            </w:r>
          </w:p>
          <w:p w14:paraId="4CCDBE97" w14:textId="77777777" w:rsidR="001917A1" w:rsidRPr="00C20CEB" w:rsidRDefault="001917A1" w:rsidP="00416AB4">
            <w:pPr>
              <w:spacing w:before="200"/>
              <w:rPr>
                <w:rFonts w:cs="Calibri"/>
              </w:rPr>
            </w:pPr>
            <w:r w:rsidRPr="00C20CEB">
              <w:rPr>
                <w:rFonts w:eastAsia="Arial" w:cs="Calibri"/>
                <w:sz w:val="20"/>
                <w:szCs w:val="20"/>
              </w:rPr>
              <w:t>Stanowisko: ________________________________</w:t>
            </w:r>
          </w:p>
          <w:p w14:paraId="0C159082" w14:textId="77777777" w:rsidR="001917A1" w:rsidRPr="00C20CEB" w:rsidRDefault="001917A1" w:rsidP="00416AB4">
            <w:pPr>
              <w:spacing w:before="300"/>
              <w:rPr>
                <w:rFonts w:cs="Calibri"/>
              </w:rPr>
            </w:pPr>
            <w:r w:rsidRPr="00C20CEB">
              <w:rPr>
                <w:rFonts w:eastAsia="Arial" w:cs="Calibri"/>
                <w:sz w:val="20"/>
                <w:szCs w:val="20"/>
              </w:rPr>
              <w:t>Podpis: ____________________________________</w:t>
            </w:r>
          </w:p>
          <w:p w14:paraId="3255830D" w14:textId="77777777" w:rsidR="001917A1" w:rsidRPr="00C20CEB" w:rsidRDefault="001917A1" w:rsidP="00416AB4">
            <w:pPr>
              <w:spacing w:before="100"/>
              <w:rPr>
                <w:rFonts w:cs="Calibri"/>
              </w:rPr>
            </w:pPr>
            <w:r w:rsidRPr="00C20CEB">
              <w:rPr>
                <w:rFonts w:eastAsia="Arial" w:cs="Calibri"/>
                <w:sz w:val="20"/>
                <w:szCs w:val="20"/>
              </w:rPr>
              <w:t>Data: _____________________________________</w:t>
            </w:r>
          </w:p>
        </w:tc>
        <w:tc>
          <w:tcPr>
            <w:tcW w:w="4819" w:type="dxa"/>
          </w:tcPr>
          <w:p w14:paraId="15914991" w14:textId="77777777" w:rsidR="001917A1" w:rsidRPr="00C20CEB" w:rsidRDefault="001917A1" w:rsidP="00416AB4">
            <w:pPr>
              <w:rPr>
                <w:rFonts w:cs="Calibri"/>
              </w:rPr>
            </w:pPr>
            <w:r w:rsidRPr="00C20CEB">
              <w:rPr>
                <w:rFonts w:eastAsia="Arial" w:cs="Calibri"/>
                <w:b/>
                <w:bCs/>
                <w:sz w:val="20"/>
                <w:szCs w:val="20"/>
              </w:rPr>
              <w:t>Zatwierdził/a:</w:t>
            </w:r>
          </w:p>
          <w:p w14:paraId="01BFE9DD" w14:textId="77777777" w:rsidR="001917A1" w:rsidRPr="00C20CEB" w:rsidRDefault="001917A1" w:rsidP="00416AB4">
            <w:pPr>
              <w:spacing w:before="400"/>
              <w:rPr>
                <w:rFonts w:cs="Calibri"/>
              </w:rPr>
            </w:pPr>
            <w:r w:rsidRPr="00C20CEB">
              <w:rPr>
                <w:rFonts w:eastAsia="Arial" w:cs="Calibri"/>
                <w:sz w:val="20"/>
                <w:szCs w:val="20"/>
              </w:rPr>
              <w:t>Imię i nazwisko: ___________________________</w:t>
            </w:r>
          </w:p>
          <w:p w14:paraId="3A7B80E0" w14:textId="77777777" w:rsidR="001917A1" w:rsidRPr="00C20CEB" w:rsidRDefault="001917A1" w:rsidP="00416AB4">
            <w:pPr>
              <w:spacing w:before="200"/>
              <w:rPr>
                <w:rFonts w:cs="Calibri"/>
              </w:rPr>
            </w:pPr>
            <w:r w:rsidRPr="00C20CEB">
              <w:rPr>
                <w:rFonts w:eastAsia="Arial" w:cs="Calibri"/>
                <w:sz w:val="20"/>
                <w:szCs w:val="20"/>
              </w:rPr>
              <w:t>Stanowisko: ________________________________</w:t>
            </w:r>
          </w:p>
          <w:p w14:paraId="2F0BF70E" w14:textId="77777777" w:rsidR="001917A1" w:rsidRPr="00C20CEB" w:rsidRDefault="001917A1" w:rsidP="00416AB4">
            <w:pPr>
              <w:spacing w:before="300"/>
              <w:rPr>
                <w:rFonts w:cs="Calibri"/>
              </w:rPr>
            </w:pPr>
            <w:r w:rsidRPr="00C20CEB">
              <w:rPr>
                <w:rFonts w:eastAsia="Arial" w:cs="Calibri"/>
                <w:sz w:val="20"/>
                <w:szCs w:val="20"/>
              </w:rPr>
              <w:t>Podpis: ____________________________________</w:t>
            </w:r>
          </w:p>
          <w:p w14:paraId="7911B138" w14:textId="77777777" w:rsidR="001917A1" w:rsidRPr="00C20CEB" w:rsidRDefault="001917A1" w:rsidP="00416AB4">
            <w:pPr>
              <w:spacing w:before="100"/>
              <w:rPr>
                <w:rFonts w:cs="Calibri"/>
              </w:rPr>
            </w:pPr>
            <w:r w:rsidRPr="00C20CEB">
              <w:rPr>
                <w:rFonts w:eastAsia="Arial" w:cs="Calibri"/>
                <w:sz w:val="20"/>
                <w:szCs w:val="20"/>
              </w:rPr>
              <w:t>Data: _____________________________________</w:t>
            </w:r>
          </w:p>
        </w:tc>
      </w:tr>
    </w:tbl>
    <w:p w14:paraId="4B0B484B" w14:textId="12D66CD0" w:rsidR="001917A1" w:rsidRPr="00C20CEB" w:rsidRDefault="001917A1" w:rsidP="001917A1">
      <w:pPr>
        <w:spacing w:before="240" w:after="100"/>
        <w:rPr>
          <w:rFonts w:cs="Calibri"/>
          <w:color w:val="0F4761" w:themeColor="accent1" w:themeShade="BF"/>
        </w:rPr>
      </w:pPr>
      <w:r w:rsidRPr="00C20CEB">
        <w:rPr>
          <w:rFonts w:eastAsia="Arial" w:cs="Calibri"/>
          <w:b/>
          <w:bCs/>
          <w:color w:val="0F4761" w:themeColor="accent1" w:themeShade="BF"/>
        </w:rPr>
        <w:t>CZĘŚĆ VII. WYKAZ ZAŁĄCZNIKÓW</w:t>
      </w:r>
    </w:p>
    <w:tbl>
      <w:tblPr>
        <w:tblStyle w:val="TableGrid"/>
        <w:tblW w:w="9638" w:type="dxa"/>
        <w:tblLook w:val="04A0" w:firstRow="1" w:lastRow="0" w:firstColumn="1" w:lastColumn="0" w:noHBand="0" w:noVBand="1"/>
      </w:tblPr>
      <w:tblGrid>
        <w:gridCol w:w="1000"/>
        <w:gridCol w:w="6638"/>
        <w:gridCol w:w="2000"/>
      </w:tblGrid>
      <w:tr w:rsidR="00B15464" w:rsidRPr="00C20CEB" w14:paraId="48D149ED" w14:textId="77777777" w:rsidTr="00B15464">
        <w:tc>
          <w:tcPr>
            <w:tcW w:w="1000" w:type="dxa"/>
          </w:tcPr>
          <w:p w14:paraId="0AE151E5" w14:textId="77777777" w:rsidR="001917A1" w:rsidRPr="00C20CEB" w:rsidRDefault="001917A1" w:rsidP="00416AB4">
            <w:pPr>
              <w:rPr>
                <w:rFonts w:cs="Calibri"/>
              </w:rPr>
            </w:pPr>
            <w:r w:rsidRPr="00C20CEB">
              <w:rPr>
                <w:rFonts w:eastAsia="Arial" w:cs="Calibri"/>
                <w:b/>
                <w:bCs/>
                <w:sz w:val="20"/>
                <w:szCs w:val="20"/>
              </w:rPr>
              <w:t>Nr</w:t>
            </w:r>
          </w:p>
        </w:tc>
        <w:tc>
          <w:tcPr>
            <w:tcW w:w="6638" w:type="dxa"/>
          </w:tcPr>
          <w:p w14:paraId="010F8035" w14:textId="77777777" w:rsidR="001917A1" w:rsidRPr="00C20CEB" w:rsidRDefault="001917A1" w:rsidP="00416AB4">
            <w:pPr>
              <w:rPr>
                <w:rFonts w:cs="Calibri"/>
              </w:rPr>
            </w:pPr>
            <w:r w:rsidRPr="00C20CEB">
              <w:rPr>
                <w:rFonts w:eastAsia="Arial" w:cs="Calibri"/>
                <w:b/>
                <w:bCs/>
                <w:sz w:val="20"/>
                <w:szCs w:val="20"/>
              </w:rPr>
              <w:t>Opis załącznika</w:t>
            </w:r>
          </w:p>
        </w:tc>
        <w:tc>
          <w:tcPr>
            <w:tcW w:w="2000" w:type="dxa"/>
          </w:tcPr>
          <w:p w14:paraId="4AB625B4" w14:textId="77777777" w:rsidR="001917A1" w:rsidRPr="00C20CEB" w:rsidRDefault="001917A1" w:rsidP="00416AB4">
            <w:pPr>
              <w:rPr>
                <w:rFonts w:cs="Calibri"/>
              </w:rPr>
            </w:pPr>
            <w:r w:rsidRPr="00C20CEB">
              <w:rPr>
                <w:rFonts w:eastAsia="Arial" w:cs="Calibri"/>
                <w:b/>
                <w:bCs/>
                <w:sz w:val="20"/>
                <w:szCs w:val="20"/>
              </w:rPr>
              <w:t>Liczba stron/szt.</w:t>
            </w:r>
          </w:p>
        </w:tc>
      </w:tr>
      <w:tr w:rsidR="00B15464" w:rsidRPr="00C20CEB" w14:paraId="62DC9EEE" w14:textId="77777777" w:rsidTr="00B15464">
        <w:tc>
          <w:tcPr>
            <w:tcW w:w="1000" w:type="dxa"/>
          </w:tcPr>
          <w:p w14:paraId="200DDEBE" w14:textId="77777777" w:rsidR="001917A1" w:rsidRPr="00C20CEB" w:rsidRDefault="001917A1" w:rsidP="00416AB4">
            <w:pPr>
              <w:rPr>
                <w:rFonts w:cs="Calibri"/>
              </w:rPr>
            </w:pPr>
            <w:r w:rsidRPr="00C20CEB">
              <w:rPr>
                <w:rFonts w:eastAsia="Arial" w:cs="Calibri"/>
                <w:sz w:val="20"/>
                <w:szCs w:val="20"/>
              </w:rPr>
              <w:t>1</w:t>
            </w:r>
          </w:p>
        </w:tc>
        <w:tc>
          <w:tcPr>
            <w:tcW w:w="6638" w:type="dxa"/>
          </w:tcPr>
          <w:p w14:paraId="4F26EA1A" w14:textId="77777777" w:rsidR="001917A1" w:rsidRPr="00C20CEB" w:rsidRDefault="001917A1" w:rsidP="00416AB4">
            <w:pPr>
              <w:rPr>
                <w:rFonts w:cs="Calibri"/>
              </w:rPr>
            </w:pPr>
            <w:r w:rsidRPr="00C20CEB">
              <w:rPr>
                <w:rFonts w:eastAsia="Arial" w:cs="Calibri"/>
                <w:sz w:val="20"/>
                <w:szCs w:val="20"/>
              </w:rPr>
              <w:t>Lista obecności uczestników</w:t>
            </w:r>
          </w:p>
        </w:tc>
        <w:tc>
          <w:tcPr>
            <w:tcW w:w="2000" w:type="dxa"/>
          </w:tcPr>
          <w:p w14:paraId="22EFC170" w14:textId="77777777" w:rsidR="001917A1" w:rsidRPr="00C20CEB" w:rsidRDefault="001917A1" w:rsidP="00416AB4">
            <w:pPr>
              <w:rPr>
                <w:rFonts w:cs="Calibri"/>
              </w:rPr>
            </w:pPr>
          </w:p>
        </w:tc>
      </w:tr>
      <w:tr w:rsidR="00B15464" w:rsidRPr="00C20CEB" w14:paraId="40AE0766" w14:textId="77777777" w:rsidTr="00B15464">
        <w:tc>
          <w:tcPr>
            <w:tcW w:w="1000" w:type="dxa"/>
          </w:tcPr>
          <w:p w14:paraId="44CA07F9" w14:textId="77777777" w:rsidR="001917A1" w:rsidRPr="00C20CEB" w:rsidRDefault="001917A1" w:rsidP="00416AB4">
            <w:pPr>
              <w:rPr>
                <w:rFonts w:cs="Calibri"/>
              </w:rPr>
            </w:pPr>
            <w:r w:rsidRPr="00C20CEB">
              <w:rPr>
                <w:rFonts w:eastAsia="Arial" w:cs="Calibri"/>
                <w:sz w:val="20"/>
                <w:szCs w:val="20"/>
              </w:rPr>
              <w:t>2</w:t>
            </w:r>
          </w:p>
        </w:tc>
        <w:tc>
          <w:tcPr>
            <w:tcW w:w="6638" w:type="dxa"/>
          </w:tcPr>
          <w:p w14:paraId="15A0AA6F" w14:textId="77777777" w:rsidR="001917A1" w:rsidRPr="00C20CEB" w:rsidRDefault="001917A1" w:rsidP="00416AB4">
            <w:pPr>
              <w:rPr>
                <w:rFonts w:cs="Calibri"/>
              </w:rPr>
            </w:pPr>
            <w:r w:rsidRPr="00C20CEB">
              <w:rPr>
                <w:rFonts w:eastAsia="Arial" w:cs="Calibri"/>
                <w:sz w:val="20"/>
                <w:szCs w:val="20"/>
              </w:rPr>
              <w:t>Materiały informacyjne / prezentacja</w:t>
            </w:r>
          </w:p>
        </w:tc>
        <w:tc>
          <w:tcPr>
            <w:tcW w:w="2000" w:type="dxa"/>
          </w:tcPr>
          <w:p w14:paraId="4FB72908" w14:textId="77777777" w:rsidR="001917A1" w:rsidRPr="00C20CEB" w:rsidRDefault="001917A1" w:rsidP="00416AB4">
            <w:pPr>
              <w:rPr>
                <w:rFonts w:cs="Calibri"/>
              </w:rPr>
            </w:pPr>
          </w:p>
        </w:tc>
      </w:tr>
      <w:tr w:rsidR="00B15464" w:rsidRPr="00C20CEB" w14:paraId="65936603" w14:textId="77777777" w:rsidTr="00B15464">
        <w:tc>
          <w:tcPr>
            <w:tcW w:w="1000" w:type="dxa"/>
          </w:tcPr>
          <w:p w14:paraId="6F5EB8AE" w14:textId="77777777" w:rsidR="001917A1" w:rsidRPr="00C20CEB" w:rsidRDefault="001917A1" w:rsidP="00416AB4">
            <w:pPr>
              <w:rPr>
                <w:rFonts w:cs="Calibri"/>
              </w:rPr>
            </w:pPr>
            <w:r w:rsidRPr="00C20CEB">
              <w:rPr>
                <w:rFonts w:eastAsia="Arial" w:cs="Calibri"/>
                <w:sz w:val="20"/>
                <w:szCs w:val="20"/>
              </w:rPr>
              <w:t>3</w:t>
            </w:r>
          </w:p>
        </w:tc>
        <w:tc>
          <w:tcPr>
            <w:tcW w:w="6638" w:type="dxa"/>
          </w:tcPr>
          <w:p w14:paraId="1FDFE93E" w14:textId="1042D0A0" w:rsidR="001917A1" w:rsidRPr="00C20CEB" w:rsidRDefault="001917A1" w:rsidP="00416AB4">
            <w:pPr>
              <w:rPr>
                <w:rFonts w:cs="Calibri"/>
              </w:rPr>
            </w:pPr>
            <w:r w:rsidRPr="00C20CEB">
              <w:rPr>
                <w:rFonts w:eastAsia="Arial" w:cs="Calibri"/>
                <w:sz w:val="20"/>
                <w:szCs w:val="20"/>
              </w:rPr>
              <w:t>Dokumentacja fotograficzna (jeżeli dotyczy)</w:t>
            </w:r>
          </w:p>
        </w:tc>
        <w:tc>
          <w:tcPr>
            <w:tcW w:w="2000" w:type="dxa"/>
          </w:tcPr>
          <w:p w14:paraId="6C03B714" w14:textId="77777777" w:rsidR="001917A1" w:rsidRPr="00C20CEB" w:rsidRDefault="001917A1" w:rsidP="00416AB4">
            <w:pPr>
              <w:rPr>
                <w:rFonts w:cs="Calibri"/>
              </w:rPr>
            </w:pPr>
          </w:p>
        </w:tc>
      </w:tr>
      <w:tr w:rsidR="00B15464" w:rsidRPr="00C20CEB" w14:paraId="24148757" w14:textId="77777777" w:rsidTr="00B15464">
        <w:tc>
          <w:tcPr>
            <w:tcW w:w="1000" w:type="dxa"/>
          </w:tcPr>
          <w:p w14:paraId="62BD62B8" w14:textId="77777777" w:rsidR="001917A1" w:rsidRPr="00C20CEB" w:rsidRDefault="001917A1" w:rsidP="00416AB4">
            <w:pPr>
              <w:rPr>
                <w:rFonts w:cs="Calibri"/>
              </w:rPr>
            </w:pPr>
            <w:r w:rsidRPr="00C20CEB">
              <w:rPr>
                <w:rFonts w:eastAsia="Arial" w:cs="Calibri"/>
                <w:sz w:val="20"/>
                <w:szCs w:val="20"/>
              </w:rPr>
              <w:t>4</w:t>
            </w:r>
          </w:p>
        </w:tc>
        <w:tc>
          <w:tcPr>
            <w:tcW w:w="6638" w:type="dxa"/>
          </w:tcPr>
          <w:p w14:paraId="168120B0" w14:textId="2FFFE668" w:rsidR="001917A1" w:rsidRPr="00C20CEB" w:rsidRDefault="001917A1" w:rsidP="00416AB4">
            <w:pPr>
              <w:rPr>
                <w:rFonts w:cs="Calibri"/>
              </w:rPr>
            </w:pPr>
            <w:r w:rsidRPr="00C20CEB">
              <w:rPr>
                <w:rFonts w:eastAsia="Arial" w:cs="Calibri"/>
                <w:sz w:val="20"/>
                <w:szCs w:val="20"/>
              </w:rPr>
              <w:t>Inne (wymienić): ___________________________</w:t>
            </w:r>
          </w:p>
        </w:tc>
        <w:tc>
          <w:tcPr>
            <w:tcW w:w="2000" w:type="dxa"/>
          </w:tcPr>
          <w:p w14:paraId="72CFAC5E" w14:textId="77777777" w:rsidR="001917A1" w:rsidRPr="00C20CEB" w:rsidRDefault="001917A1" w:rsidP="00416AB4">
            <w:pPr>
              <w:rPr>
                <w:rFonts w:cs="Calibri"/>
              </w:rPr>
            </w:pPr>
          </w:p>
        </w:tc>
      </w:tr>
    </w:tbl>
    <w:p w14:paraId="138DEE7F" w14:textId="00B9EF40" w:rsidR="009C2D0D" w:rsidRPr="00C20CEB" w:rsidRDefault="001917A1" w:rsidP="00616CE7">
      <w:pPr>
        <w:pBdr>
          <w:top w:val="single" w:sz="4" w:space="1" w:color="1F4E79"/>
        </w:pBdr>
        <w:spacing w:before="400"/>
        <w:rPr>
          <w:rFonts w:cs="Calibri"/>
        </w:rPr>
      </w:pPr>
      <w:r w:rsidRPr="00C20CEB">
        <w:rPr>
          <w:rFonts w:eastAsia="Arial" w:cs="Calibri"/>
          <w:i/>
          <w:iCs/>
          <w:color w:val="666666"/>
          <w:sz w:val="16"/>
          <w:szCs w:val="16"/>
        </w:rPr>
        <w:t>Niniejszy protokół stanowi część dokumentacji Planu Zaangażowania Interesariuszy (PZI) realizowanego przez PGW WP Regionalny Zarząd Gospodarki Wodnej we Wrocławiu zgodnie z wymaganiami Standardu Środowiskowego i Społecznego ESS10 Banku Światowego.</w:t>
      </w:r>
    </w:p>
    <w:sectPr w:rsidR="009C2D0D" w:rsidRPr="00C20CEB" w:rsidSect="00C65C1E">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E90BA" w14:textId="77777777" w:rsidR="005301D2" w:rsidRDefault="005301D2" w:rsidP="00C65C1E">
      <w:pPr>
        <w:spacing w:after="0" w:line="240" w:lineRule="auto"/>
      </w:pPr>
      <w:r>
        <w:separator/>
      </w:r>
    </w:p>
  </w:endnote>
  <w:endnote w:type="continuationSeparator" w:id="0">
    <w:p w14:paraId="5CCC4C09" w14:textId="77777777" w:rsidR="005301D2" w:rsidRDefault="005301D2" w:rsidP="00C65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495184"/>
      <w:docPartObj>
        <w:docPartGallery w:val="Page Numbers (Bottom of Page)"/>
        <w:docPartUnique/>
      </w:docPartObj>
    </w:sdtPr>
    <w:sdtContent>
      <w:p w14:paraId="266CC6E7" w14:textId="3A9AA4FE" w:rsidR="00C65C1E" w:rsidRDefault="00C65C1E">
        <w:pPr>
          <w:pStyle w:val="Footer"/>
          <w:jc w:val="right"/>
        </w:pPr>
        <w:r>
          <w:fldChar w:fldCharType="begin"/>
        </w:r>
        <w:r>
          <w:instrText>PAGE   \* MERGEFORMAT</w:instrText>
        </w:r>
        <w:r>
          <w:fldChar w:fldCharType="separate"/>
        </w:r>
        <w:r>
          <w:t>2</w:t>
        </w:r>
        <w:r>
          <w:fldChar w:fldCharType="end"/>
        </w:r>
      </w:p>
    </w:sdtContent>
  </w:sdt>
  <w:p w14:paraId="43A7BFD5" w14:textId="77777777" w:rsidR="00C65C1E" w:rsidRDefault="00C65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4EA3B" w14:textId="77777777" w:rsidR="005301D2" w:rsidRDefault="005301D2" w:rsidP="00C65C1E">
      <w:pPr>
        <w:spacing w:after="0" w:line="240" w:lineRule="auto"/>
      </w:pPr>
      <w:r>
        <w:separator/>
      </w:r>
    </w:p>
  </w:footnote>
  <w:footnote w:type="continuationSeparator" w:id="0">
    <w:p w14:paraId="446EAF90" w14:textId="77777777" w:rsidR="005301D2" w:rsidRDefault="005301D2" w:rsidP="00C65C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C6F3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E5579"/>
    <w:multiLevelType w:val="multilevel"/>
    <w:tmpl w:val="3170EB52"/>
    <w:lvl w:ilvl="0">
      <w:start w:val="1"/>
      <w:numFmt w:val="decimal"/>
      <w:pStyle w:val="ListNumber"/>
      <w:lvlText w:val="%1."/>
      <w:lvlJc w:val="left"/>
      <w:pPr>
        <w:ind w:left="680" w:hanging="340"/>
      </w:pPr>
      <w:rPr>
        <w:rFonts w:ascii="Arial" w:hAnsi="Arial" w:cs="Arial" w:hint="default"/>
      </w:rPr>
    </w:lvl>
    <w:lvl w:ilvl="1">
      <w:start w:val="1"/>
      <w:numFmt w:val="decimal"/>
      <w:pStyle w:val="ListNumber2"/>
      <w:lvlText w:val="%1.%2."/>
      <w:lvlJc w:val="left"/>
      <w:pPr>
        <w:ind w:left="1247" w:hanging="567"/>
      </w:pPr>
      <w:rPr>
        <w:rFonts w:asciiTheme="minorHAnsi" w:hAnsiTheme="minorHAnsi" w:hint="default"/>
      </w:rPr>
    </w:lvl>
    <w:lvl w:ilvl="2">
      <w:start w:val="1"/>
      <w:numFmt w:val="decimal"/>
      <w:pStyle w:val="ListNumber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2" w15:restartNumberingAfterBreak="0">
    <w:nsid w:val="0B9930B4"/>
    <w:multiLevelType w:val="hybridMultilevel"/>
    <w:tmpl w:val="6986A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755D8D"/>
    <w:multiLevelType w:val="multilevel"/>
    <w:tmpl w:val="5A72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34F36"/>
    <w:multiLevelType w:val="multilevel"/>
    <w:tmpl w:val="D26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851FB"/>
    <w:multiLevelType w:val="hybridMultilevel"/>
    <w:tmpl w:val="96D26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5394304"/>
    <w:multiLevelType w:val="multilevel"/>
    <w:tmpl w:val="7CEE1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8414C1"/>
    <w:multiLevelType w:val="multilevel"/>
    <w:tmpl w:val="C524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12667"/>
    <w:multiLevelType w:val="hybridMultilevel"/>
    <w:tmpl w:val="F95CE5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AA6659F"/>
    <w:multiLevelType w:val="hybridMultilevel"/>
    <w:tmpl w:val="352E74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98410E"/>
    <w:multiLevelType w:val="hybridMultilevel"/>
    <w:tmpl w:val="35D244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E062F4"/>
    <w:multiLevelType w:val="hybridMultilevel"/>
    <w:tmpl w:val="F2924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8BA6C53"/>
    <w:multiLevelType w:val="multilevel"/>
    <w:tmpl w:val="E328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405A74"/>
    <w:multiLevelType w:val="multilevel"/>
    <w:tmpl w:val="B9AE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E63E19"/>
    <w:multiLevelType w:val="multilevel"/>
    <w:tmpl w:val="0A50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2B3ED0"/>
    <w:multiLevelType w:val="hybridMultilevel"/>
    <w:tmpl w:val="031227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4B32616"/>
    <w:multiLevelType w:val="multilevel"/>
    <w:tmpl w:val="041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5C5D3643"/>
    <w:multiLevelType w:val="hybridMultilevel"/>
    <w:tmpl w:val="C7326C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7D337CD"/>
    <w:multiLevelType w:val="hybridMultilevel"/>
    <w:tmpl w:val="028AB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92D0437"/>
    <w:multiLevelType w:val="hybridMultilevel"/>
    <w:tmpl w:val="C84E04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CBD27E9"/>
    <w:multiLevelType w:val="hybridMultilevel"/>
    <w:tmpl w:val="BE569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29387432">
    <w:abstractNumId w:val="1"/>
  </w:num>
  <w:num w:numId="2" w16cid:durableId="662245200">
    <w:abstractNumId w:val="0"/>
  </w:num>
  <w:num w:numId="3" w16cid:durableId="72971204">
    <w:abstractNumId w:val="12"/>
  </w:num>
  <w:num w:numId="4" w16cid:durableId="265773039">
    <w:abstractNumId w:val="7"/>
  </w:num>
  <w:num w:numId="5" w16cid:durableId="1957448518">
    <w:abstractNumId w:val="3"/>
  </w:num>
  <w:num w:numId="6" w16cid:durableId="536820703">
    <w:abstractNumId w:val="4"/>
  </w:num>
  <w:num w:numId="7" w16cid:durableId="235550267">
    <w:abstractNumId w:val="6"/>
  </w:num>
  <w:num w:numId="8" w16cid:durableId="1736393319">
    <w:abstractNumId w:val="13"/>
  </w:num>
  <w:num w:numId="9" w16cid:durableId="1033921226">
    <w:abstractNumId w:val="8"/>
  </w:num>
  <w:num w:numId="10" w16cid:durableId="1355301273">
    <w:abstractNumId w:val="15"/>
  </w:num>
  <w:num w:numId="11" w16cid:durableId="1478837899">
    <w:abstractNumId w:val="20"/>
  </w:num>
  <w:num w:numId="12" w16cid:durableId="326713690">
    <w:abstractNumId w:val="17"/>
  </w:num>
  <w:num w:numId="13" w16cid:durableId="404881463">
    <w:abstractNumId w:val="18"/>
  </w:num>
  <w:num w:numId="14" w16cid:durableId="581065401">
    <w:abstractNumId w:val="5"/>
  </w:num>
  <w:num w:numId="15" w16cid:durableId="1442534376">
    <w:abstractNumId w:val="11"/>
  </w:num>
  <w:num w:numId="16" w16cid:durableId="2046248202">
    <w:abstractNumId w:val="14"/>
  </w:num>
  <w:num w:numId="17" w16cid:durableId="1443917219">
    <w:abstractNumId w:val="16"/>
  </w:num>
  <w:num w:numId="18" w16cid:durableId="74672476">
    <w:abstractNumId w:val="10"/>
  </w:num>
  <w:num w:numId="19" w16cid:durableId="938755470">
    <w:abstractNumId w:val="2"/>
  </w:num>
  <w:num w:numId="20" w16cid:durableId="1821800545">
    <w:abstractNumId w:val="19"/>
  </w:num>
  <w:num w:numId="21" w16cid:durableId="192171236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8F"/>
    <w:rsid w:val="00000282"/>
    <w:rsid w:val="00005E1F"/>
    <w:rsid w:val="00010D1D"/>
    <w:rsid w:val="000163C4"/>
    <w:rsid w:val="00025C43"/>
    <w:rsid w:val="00026C99"/>
    <w:rsid w:val="000278AE"/>
    <w:rsid w:val="00027924"/>
    <w:rsid w:val="00033BCA"/>
    <w:rsid w:val="0004243F"/>
    <w:rsid w:val="00044277"/>
    <w:rsid w:val="00051A89"/>
    <w:rsid w:val="0005260B"/>
    <w:rsid w:val="00053896"/>
    <w:rsid w:val="0005770E"/>
    <w:rsid w:val="0006180F"/>
    <w:rsid w:val="00063250"/>
    <w:rsid w:val="00066C96"/>
    <w:rsid w:val="00070384"/>
    <w:rsid w:val="00071424"/>
    <w:rsid w:val="00073A8C"/>
    <w:rsid w:val="0007468C"/>
    <w:rsid w:val="00076473"/>
    <w:rsid w:val="000800FC"/>
    <w:rsid w:val="000821A5"/>
    <w:rsid w:val="00086B2A"/>
    <w:rsid w:val="000875BA"/>
    <w:rsid w:val="00093A2D"/>
    <w:rsid w:val="00094058"/>
    <w:rsid w:val="00094B90"/>
    <w:rsid w:val="0009780A"/>
    <w:rsid w:val="000A221A"/>
    <w:rsid w:val="000A705A"/>
    <w:rsid w:val="000B4C59"/>
    <w:rsid w:val="000C063C"/>
    <w:rsid w:val="000C1B78"/>
    <w:rsid w:val="000C48DB"/>
    <w:rsid w:val="000C5F4B"/>
    <w:rsid w:val="000D11B2"/>
    <w:rsid w:val="000D1B36"/>
    <w:rsid w:val="000D1C60"/>
    <w:rsid w:val="000D2B42"/>
    <w:rsid w:val="000D32A1"/>
    <w:rsid w:val="000D6335"/>
    <w:rsid w:val="000D7EF5"/>
    <w:rsid w:val="000F0121"/>
    <w:rsid w:val="000F2A1D"/>
    <w:rsid w:val="000F4A65"/>
    <w:rsid w:val="00103E17"/>
    <w:rsid w:val="00124CAC"/>
    <w:rsid w:val="00126C00"/>
    <w:rsid w:val="00131BD4"/>
    <w:rsid w:val="00131E6B"/>
    <w:rsid w:val="00133BCE"/>
    <w:rsid w:val="00133BD7"/>
    <w:rsid w:val="00134236"/>
    <w:rsid w:val="00137A46"/>
    <w:rsid w:val="00142EB5"/>
    <w:rsid w:val="00143276"/>
    <w:rsid w:val="00151A5F"/>
    <w:rsid w:val="00151BE1"/>
    <w:rsid w:val="0015590C"/>
    <w:rsid w:val="001559E0"/>
    <w:rsid w:val="00157ED6"/>
    <w:rsid w:val="0016004D"/>
    <w:rsid w:val="00161EBF"/>
    <w:rsid w:val="001641CC"/>
    <w:rsid w:val="00165FB6"/>
    <w:rsid w:val="00166B42"/>
    <w:rsid w:val="00167559"/>
    <w:rsid w:val="001704AD"/>
    <w:rsid w:val="001717B3"/>
    <w:rsid w:val="00173837"/>
    <w:rsid w:val="001807D5"/>
    <w:rsid w:val="0018480E"/>
    <w:rsid w:val="001917A1"/>
    <w:rsid w:val="00192636"/>
    <w:rsid w:val="0019420A"/>
    <w:rsid w:val="001A4C2E"/>
    <w:rsid w:val="001B48D1"/>
    <w:rsid w:val="001B5FA6"/>
    <w:rsid w:val="001B7012"/>
    <w:rsid w:val="001C20E5"/>
    <w:rsid w:val="001C4AAE"/>
    <w:rsid w:val="001C4BD1"/>
    <w:rsid w:val="001C4D4A"/>
    <w:rsid w:val="001C6791"/>
    <w:rsid w:val="001C73F9"/>
    <w:rsid w:val="001D28BA"/>
    <w:rsid w:val="001D42D7"/>
    <w:rsid w:val="001E1C1B"/>
    <w:rsid w:val="001E38BC"/>
    <w:rsid w:val="001E68CF"/>
    <w:rsid w:val="001F07A5"/>
    <w:rsid w:val="001F1578"/>
    <w:rsid w:val="001F4C97"/>
    <w:rsid w:val="0020027C"/>
    <w:rsid w:val="0020082D"/>
    <w:rsid w:val="00204FA6"/>
    <w:rsid w:val="00207074"/>
    <w:rsid w:val="00210FE8"/>
    <w:rsid w:val="002131AE"/>
    <w:rsid w:val="002176D7"/>
    <w:rsid w:val="002205F7"/>
    <w:rsid w:val="00224A56"/>
    <w:rsid w:val="00225082"/>
    <w:rsid w:val="00227A7F"/>
    <w:rsid w:val="00235757"/>
    <w:rsid w:val="00241DA2"/>
    <w:rsid w:val="002428BB"/>
    <w:rsid w:val="00250129"/>
    <w:rsid w:val="00250251"/>
    <w:rsid w:val="002614B4"/>
    <w:rsid w:val="00262AFF"/>
    <w:rsid w:val="00262DFC"/>
    <w:rsid w:val="0027414A"/>
    <w:rsid w:val="00277819"/>
    <w:rsid w:val="00290215"/>
    <w:rsid w:val="00294F25"/>
    <w:rsid w:val="002959C5"/>
    <w:rsid w:val="002979E2"/>
    <w:rsid w:val="00297D5E"/>
    <w:rsid w:val="002A0BC1"/>
    <w:rsid w:val="002A7116"/>
    <w:rsid w:val="002A715C"/>
    <w:rsid w:val="002B1455"/>
    <w:rsid w:val="002C08A3"/>
    <w:rsid w:val="002C29D5"/>
    <w:rsid w:val="002C3F7C"/>
    <w:rsid w:val="002C7351"/>
    <w:rsid w:val="002D21D4"/>
    <w:rsid w:val="002E1637"/>
    <w:rsid w:val="002E211B"/>
    <w:rsid w:val="002E375D"/>
    <w:rsid w:val="002E75B4"/>
    <w:rsid w:val="002F0F6D"/>
    <w:rsid w:val="002F64FF"/>
    <w:rsid w:val="0030117A"/>
    <w:rsid w:val="00306D31"/>
    <w:rsid w:val="00311F48"/>
    <w:rsid w:val="003169AF"/>
    <w:rsid w:val="00317D84"/>
    <w:rsid w:val="0032553F"/>
    <w:rsid w:val="00330DB0"/>
    <w:rsid w:val="00333C5D"/>
    <w:rsid w:val="00336D44"/>
    <w:rsid w:val="003445A1"/>
    <w:rsid w:val="00345927"/>
    <w:rsid w:val="0034E475"/>
    <w:rsid w:val="003661CF"/>
    <w:rsid w:val="0036768C"/>
    <w:rsid w:val="003730CE"/>
    <w:rsid w:val="00374A8A"/>
    <w:rsid w:val="00377AB4"/>
    <w:rsid w:val="00377B57"/>
    <w:rsid w:val="0038073F"/>
    <w:rsid w:val="003819B7"/>
    <w:rsid w:val="00385EFF"/>
    <w:rsid w:val="00386CBC"/>
    <w:rsid w:val="0039175A"/>
    <w:rsid w:val="003A2BB5"/>
    <w:rsid w:val="003B3B59"/>
    <w:rsid w:val="003B44BB"/>
    <w:rsid w:val="003B4587"/>
    <w:rsid w:val="003B6A05"/>
    <w:rsid w:val="003B7D95"/>
    <w:rsid w:val="003C2F1B"/>
    <w:rsid w:val="003C68B1"/>
    <w:rsid w:val="003C722D"/>
    <w:rsid w:val="003D32ED"/>
    <w:rsid w:val="003D790E"/>
    <w:rsid w:val="003E21B9"/>
    <w:rsid w:val="003E37A2"/>
    <w:rsid w:val="003E65F2"/>
    <w:rsid w:val="003E71E3"/>
    <w:rsid w:val="003F67BC"/>
    <w:rsid w:val="00400180"/>
    <w:rsid w:val="0040121C"/>
    <w:rsid w:val="00402D2C"/>
    <w:rsid w:val="0040346B"/>
    <w:rsid w:val="00404807"/>
    <w:rsid w:val="00414ABB"/>
    <w:rsid w:val="00415D38"/>
    <w:rsid w:val="00415F3A"/>
    <w:rsid w:val="00416AB4"/>
    <w:rsid w:val="00422DDE"/>
    <w:rsid w:val="00427659"/>
    <w:rsid w:val="004454DF"/>
    <w:rsid w:val="004460D6"/>
    <w:rsid w:val="00446BEC"/>
    <w:rsid w:val="00447BE4"/>
    <w:rsid w:val="00453480"/>
    <w:rsid w:val="0045350C"/>
    <w:rsid w:val="0046462D"/>
    <w:rsid w:val="00465058"/>
    <w:rsid w:val="004662F5"/>
    <w:rsid w:val="004677C3"/>
    <w:rsid w:val="004707B1"/>
    <w:rsid w:val="00473068"/>
    <w:rsid w:val="00477889"/>
    <w:rsid w:val="00482B6D"/>
    <w:rsid w:val="004A041C"/>
    <w:rsid w:val="004A4D74"/>
    <w:rsid w:val="004A7D22"/>
    <w:rsid w:val="004B0005"/>
    <w:rsid w:val="004B04B3"/>
    <w:rsid w:val="004B164E"/>
    <w:rsid w:val="004B265B"/>
    <w:rsid w:val="004B4E1C"/>
    <w:rsid w:val="004C3A93"/>
    <w:rsid w:val="004D3AB0"/>
    <w:rsid w:val="004D4C8D"/>
    <w:rsid w:val="004E1511"/>
    <w:rsid w:val="004E31D7"/>
    <w:rsid w:val="004E3DC4"/>
    <w:rsid w:val="004E45EF"/>
    <w:rsid w:val="004E4D30"/>
    <w:rsid w:val="004F451A"/>
    <w:rsid w:val="00500CBB"/>
    <w:rsid w:val="00501C20"/>
    <w:rsid w:val="0050483F"/>
    <w:rsid w:val="0050651D"/>
    <w:rsid w:val="00507FF7"/>
    <w:rsid w:val="00510AB1"/>
    <w:rsid w:val="005124FF"/>
    <w:rsid w:val="00512E45"/>
    <w:rsid w:val="005142EC"/>
    <w:rsid w:val="005151F9"/>
    <w:rsid w:val="00515A8B"/>
    <w:rsid w:val="00521243"/>
    <w:rsid w:val="00521B7A"/>
    <w:rsid w:val="00523EB4"/>
    <w:rsid w:val="005240F3"/>
    <w:rsid w:val="00525FEC"/>
    <w:rsid w:val="005277A5"/>
    <w:rsid w:val="005301D2"/>
    <w:rsid w:val="00532ACC"/>
    <w:rsid w:val="00534553"/>
    <w:rsid w:val="00541838"/>
    <w:rsid w:val="005419D7"/>
    <w:rsid w:val="00541E40"/>
    <w:rsid w:val="0054262C"/>
    <w:rsid w:val="005462B3"/>
    <w:rsid w:val="00550B82"/>
    <w:rsid w:val="0055163D"/>
    <w:rsid w:val="00560883"/>
    <w:rsid w:val="005608D1"/>
    <w:rsid w:val="00563993"/>
    <w:rsid w:val="005706F0"/>
    <w:rsid w:val="00570E91"/>
    <w:rsid w:val="00572A55"/>
    <w:rsid w:val="00587F4E"/>
    <w:rsid w:val="00591102"/>
    <w:rsid w:val="00597852"/>
    <w:rsid w:val="005A177F"/>
    <w:rsid w:val="005B0C17"/>
    <w:rsid w:val="005C00E0"/>
    <w:rsid w:val="005C2F31"/>
    <w:rsid w:val="005C48AA"/>
    <w:rsid w:val="005C5C49"/>
    <w:rsid w:val="005C616C"/>
    <w:rsid w:val="005C7114"/>
    <w:rsid w:val="005D0E3C"/>
    <w:rsid w:val="005D37A2"/>
    <w:rsid w:val="005D57D4"/>
    <w:rsid w:val="005D7F29"/>
    <w:rsid w:val="005E0C6D"/>
    <w:rsid w:val="005E7957"/>
    <w:rsid w:val="005F4723"/>
    <w:rsid w:val="005F48FB"/>
    <w:rsid w:val="006010B6"/>
    <w:rsid w:val="006112C0"/>
    <w:rsid w:val="00615401"/>
    <w:rsid w:val="00616CE7"/>
    <w:rsid w:val="00622FC2"/>
    <w:rsid w:val="00624906"/>
    <w:rsid w:val="00626F9E"/>
    <w:rsid w:val="00632215"/>
    <w:rsid w:val="00632D55"/>
    <w:rsid w:val="0064201F"/>
    <w:rsid w:val="0065296D"/>
    <w:rsid w:val="006530AB"/>
    <w:rsid w:val="00656BA0"/>
    <w:rsid w:val="00656DDB"/>
    <w:rsid w:val="00660C0A"/>
    <w:rsid w:val="00665CF4"/>
    <w:rsid w:val="00670823"/>
    <w:rsid w:val="00674733"/>
    <w:rsid w:val="00676E2E"/>
    <w:rsid w:val="006779B5"/>
    <w:rsid w:val="0068587C"/>
    <w:rsid w:val="006931C5"/>
    <w:rsid w:val="006932DB"/>
    <w:rsid w:val="006A632C"/>
    <w:rsid w:val="006B1166"/>
    <w:rsid w:val="006B7684"/>
    <w:rsid w:val="006C2127"/>
    <w:rsid w:val="006C6E64"/>
    <w:rsid w:val="006D1B90"/>
    <w:rsid w:val="006E24AC"/>
    <w:rsid w:val="006E63DF"/>
    <w:rsid w:val="006E6BDD"/>
    <w:rsid w:val="006E7B69"/>
    <w:rsid w:val="006F2A90"/>
    <w:rsid w:val="00703568"/>
    <w:rsid w:val="00706D12"/>
    <w:rsid w:val="0071275F"/>
    <w:rsid w:val="00716ABF"/>
    <w:rsid w:val="00724B2E"/>
    <w:rsid w:val="00724E49"/>
    <w:rsid w:val="00726C20"/>
    <w:rsid w:val="00735054"/>
    <w:rsid w:val="00735B2C"/>
    <w:rsid w:val="00737FA9"/>
    <w:rsid w:val="007410F0"/>
    <w:rsid w:val="00742B96"/>
    <w:rsid w:val="007450FE"/>
    <w:rsid w:val="00746A70"/>
    <w:rsid w:val="007523B4"/>
    <w:rsid w:val="00753212"/>
    <w:rsid w:val="00753ADC"/>
    <w:rsid w:val="007604E2"/>
    <w:rsid w:val="00761D1F"/>
    <w:rsid w:val="00764C26"/>
    <w:rsid w:val="00767693"/>
    <w:rsid w:val="007706AB"/>
    <w:rsid w:val="007716FE"/>
    <w:rsid w:val="00772554"/>
    <w:rsid w:val="00777929"/>
    <w:rsid w:val="00784A7F"/>
    <w:rsid w:val="007858FE"/>
    <w:rsid w:val="007906B9"/>
    <w:rsid w:val="0079123F"/>
    <w:rsid w:val="00792383"/>
    <w:rsid w:val="00793677"/>
    <w:rsid w:val="0079577B"/>
    <w:rsid w:val="00796956"/>
    <w:rsid w:val="007974B4"/>
    <w:rsid w:val="007A3FEE"/>
    <w:rsid w:val="007A4EC0"/>
    <w:rsid w:val="007B19D4"/>
    <w:rsid w:val="007B2CF0"/>
    <w:rsid w:val="007B7635"/>
    <w:rsid w:val="007B7F81"/>
    <w:rsid w:val="007C5326"/>
    <w:rsid w:val="007C7F4C"/>
    <w:rsid w:val="007D1603"/>
    <w:rsid w:val="007D19A7"/>
    <w:rsid w:val="007E1824"/>
    <w:rsid w:val="007E1DF0"/>
    <w:rsid w:val="007E362E"/>
    <w:rsid w:val="007E561A"/>
    <w:rsid w:val="007E5E3F"/>
    <w:rsid w:val="007F1436"/>
    <w:rsid w:val="007F3667"/>
    <w:rsid w:val="00804E6B"/>
    <w:rsid w:val="00805ABF"/>
    <w:rsid w:val="00806ADE"/>
    <w:rsid w:val="00810F2C"/>
    <w:rsid w:val="00811195"/>
    <w:rsid w:val="00811E99"/>
    <w:rsid w:val="00814BCC"/>
    <w:rsid w:val="00815A8C"/>
    <w:rsid w:val="00820D43"/>
    <w:rsid w:val="00822465"/>
    <w:rsid w:val="0082438A"/>
    <w:rsid w:val="00830D95"/>
    <w:rsid w:val="008317C6"/>
    <w:rsid w:val="00833BAC"/>
    <w:rsid w:val="00835C8F"/>
    <w:rsid w:val="008430AF"/>
    <w:rsid w:val="00851CBB"/>
    <w:rsid w:val="00854E9F"/>
    <w:rsid w:val="00856502"/>
    <w:rsid w:val="008576F0"/>
    <w:rsid w:val="00860805"/>
    <w:rsid w:val="0086587E"/>
    <w:rsid w:val="0086700B"/>
    <w:rsid w:val="008715D2"/>
    <w:rsid w:val="00871991"/>
    <w:rsid w:val="00871E73"/>
    <w:rsid w:val="008738E1"/>
    <w:rsid w:val="00880707"/>
    <w:rsid w:val="008864F4"/>
    <w:rsid w:val="00887127"/>
    <w:rsid w:val="008A1E34"/>
    <w:rsid w:val="008A3341"/>
    <w:rsid w:val="008A5508"/>
    <w:rsid w:val="008A5B40"/>
    <w:rsid w:val="008A65B6"/>
    <w:rsid w:val="008B3296"/>
    <w:rsid w:val="008B49D8"/>
    <w:rsid w:val="008C4DCE"/>
    <w:rsid w:val="008C4FD2"/>
    <w:rsid w:val="008C768D"/>
    <w:rsid w:val="008D247E"/>
    <w:rsid w:val="008D2574"/>
    <w:rsid w:val="008D2706"/>
    <w:rsid w:val="008D2AA4"/>
    <w:rsid w:val="008E0CBD"/>
    <w:rsid w:val="008E0DE7"/>
    <w:rsid w:val="008E6CD3"/>
    <w:rsid w:val="008F3D8A"/>
    <w:rsid w:val="008F63DB"/>
    <w:rsid w:val="0090053F"/>
    <w:rsid w:val="00906816"/>
    <w:rsid w:val="00914E46"/>
    <w:rsid w:val="009161DA"/>
    <w:rsid w:val="00917B79"/>
    <w:rsid w:val="00920E33"/>
    <w:rsid w:val="00923DD2"/>
    <w:rsid w:val="0092601B"/>
    <w:rsid w:val="00930383"/>
    <w:rsid w:val="00931262"/>
    <w:rsid w:val="009338B8"/>
    <w:rsid w:val="00935822"/>
    <w:rsid w:val="009414A7"/>
    <w:rsid w:val="009421D2"/>
    <w:rsid w:val="00942996"/>
    <w:rsid w:val="00943501"/>
    <w:rsid w:val="009439B7"/>
    <w:rsid w:val="00946ADD"/>
    <w:rsid w:val="0095075C"/>
    <w:rsid w:val="00951A6D"/>
    <w:rsid w:val="00961712"/>
    <w:rsid w:val="00962A1E"/>
    <w:rsid w:val="00966B81"/>
    <w:rsid w:val="00972249"/>
    <w:rsid w:val="00972C40"/>
    <w:rsid w:val="00975C43"/>
    <w:rsid w:val="00980006"/>
    <w:rsid w:val="009827FD"/>
    <w:rsid w:val="0098742D"/>
    <w:rsid w:val="009915BC"/>
    <w:rsid w:val="009931C6"/>
    <w:rsid w:val="00993540"/>
    <w:rsid w:val="009A1854"/>
    <w:rsid w:val="009A5EE5"/>
    <w:rsid w:val="009B34E8"/>
    <w:rsid w:val="009B4E37"/>
    <w:rsid w:val="009C2D0D"/>
    <w:rsid w:val="009C63CD"/>
    <w:rsid w:val="009E1229"/>
    <w:rsid w:val="009E333A"/>
    <w:rsid w:val="009E359D"/>
    <w:rsid w:val="009F118F"/>
    <w:rsid w:val="009F1AC3"/>
    <w:rsid w:val="009F4FBB"/>
    <w:rsid w:val="009F5661"/>
    <w:rsid w:val="009F62A5"/>
    <w:rsid w:val="009F68D6"/>
    <w:rsid w:val="009F7EEA"/>
    <w:rsid w:val="00A00C8C"/>
    <w:rsid w:val="00A13A9E"/>
    <w:rsid w:val="00A156AC"/>
    <w:rsid w:val="00A20043"/>
    <w:rsid w:val="00A208EB"/>
    <w:rsid w:val="00A235AF"/>
    <w:rsid w:val="00A31F48"/>
    <w:rsid w:val="00A33303"/>
    <w:rsid w:val="00A336E0"/>
    <w:rsid w:val="00A460A6"/>
    <w:rsid w:val="00A46600"/>
    <w:rsid w:val="00A53F2F"/>
    <w:rsid w:val="00A5692A"/>
    <w:rsid w:val="00A628D8"/>
    <w:rsid w:val="00A63D4D"/>
    <w:rsid w:val="00A672D6"/>
    <w:rsid w:val="00A72EFD"/>
    <w:rsid w:val="00A76B4D"/>
    <w:rsid w:val="00A76C6A"/>
    <w:rsid w:val="00A7751C"/>
    <w:rsid w:val="00A83343"/>
    <w:rsid w:val="00A834EE"/>
    <w:rsid w:val="00A852DF"/>
    <w:rsid w:val="00A87DC5"/>
    <w:rsid w:val="00A94979"/>
    <w:rsid w:val="00AA06D3"/>
    <w:rsid w:val="00AA25EE"/>
    <w:rsid w:val="00AA6556"/>
    <w:rsid w:val="00AB120E"/>
    <w:rsid w:val="00AB7A0C"/>
    <w:rsid w:val="00AB7B9A"/>
    <w:rsid w:val="00AC26F0"/>
    <w:rsid w:val="00AD17ED"/>
    <w:rsid w:val="00AD2F3D"/>
    <w:rsid w:val="00AE275C"/>
    <w:rsid w:val="00AE4379"/>
    <w:rsid w:val="00AE4F36"/>
    <w:rsid w:val="00AE60C6"/>
    <w:rsid w:val="00AF08CD"/>
    <w:rsid w:val="00AF590C"/>
    <w:rsid w:val="00B045FC"/>
    <w:rsid w:val="00B13BE5"/>
    <w:rsid w:val="00B14F72"/>
    <w:rsid w:val="00B15464"/>
    <w:rsid w:val="00B15BA2"/>
    <w:rsid w:val="00B2182F"/>
    <w:rsid w:val="00B26172"/>
    <w:rsid w:val="00B32BD9"/>
    <w:rsid w:val="00B41F56"/>
    <w:rsid w:val="00B436DC"/>
    <w:rsid w:val="00B5243D"/>
    <w:rsid w:val="00B52561"/>
    <w:rsid w:val="00B5640D"/>
    <w:rsid w:val="00B57CB9"/>
    <w:rsid w:val="00B60234"/>
    <w:rsid w:val="00B60D78"/>
    <w:rsid w:val="00B60DFA"/>
    <w:rsid w:val="00B610A8"/>
    <w:rsid w:val="00B63502"/>
    <w:rsid w:val="00B6618F"/>
    <w:rsid w:val="00B766AE"/>
    <w:rsid w:val="00B82A74"/>
    <w:rsid w:val="00B85115"/>
    <w:rsid w:val="00B86148"/>
    <w:rsid w:val="00B93A2A"/>
    <w:rsid w:val="00B95BF6"/>
    <w:rsid w:val="00BA29EE"/>
    <w:rsid w:val="00BA3995"/>
    <w:rsid w:val="00BA3DB4"/>
    <w:rsid w:val="00BA3FB7"/>
    <w:rsid w:val="00BA790D"/>
    <w:rsid w:val="00BB3403"/>
    <w:rsid w:val="00BB3E51"/>
    <w:rsid w:val="00BB559F"/>
    <w:rsid w:val="00BB62C5"/>
    <w:rsid w:val="00BB6905"/>
    <w:rsid w:val="00BC015E"/>
    <w:rsid w:val="00BC4868"/>
    <w:rsid w:val="00BC4F03"/>
    <w:rsid w:val="00BC5F5E"/>
    <w:rsid w:val="00BC6A62"/>
    <w:rsid w:val="00BC7578"/>
    <w:rsid w:val="00BD3C79"/>
    <w:rsid w:val="00BE3102"/>
    <w:rsid w:val="00BE4306"/>
    <w:rsid w:val="00BF2EF1"/>
    <w:rsid w:val="00C0376F"/>
    <w:rsid w:val="00C06139"/>
    <w:rsid w:val="00C11453"/>
    <w:rsid w:val="00C11930"/>
    <w:rsid w:val="00C14774"/>
    <w:rsid w:val="00C14C96"/>
    <w:rsid w:val="00C16DFA"/>
    <w:rsid w:val="00C17B8C"/>
    <w:rsid w:val="00C2059E"/>
    <w:rsid w:val="00C20CEB"/>
    <w:rsid w:val="00C25B54"/>
    <w:rsid w:val="00C32A2D"/>
    <w:rsid w:val="00C4297D"/>
    <w:rsid w:val="00C44423"/>
    <w:rsid w:val="00C45295"/>
    <w:rsid w:val="00C46C5F"/>
    <w:rsid w:val="00C511F8"/>
    <w:rsid w:val="00C53A71"/>
    <w:rsid w:val="00C562C9"/>
    <w:rsid w:val="00C566DB"/>
    <w:rsid w:val="00C62866"/>
    <w:rsid w:val="00C63C65"/>
    <w:rsid w:val="00C64394"/>
    <w:rsid w:val="00C65C1E"/>
    <w:rsid w:val="00C65EE9"/>
    <w:rsid w:val="00C66554"/>
    <w:rsid w:val="00C70EAB"/>
    <w:rsid w:val="00C720A8"/>
    <w:rsid w:val="00C720C4"/>
    <w:rsid w:val="00C73EF3"/>
    <w:rsid w:val="00C758CA"/>
    <w:rsid w:val="00C81E43"/>
    <w:rsid w:val="00C85A83"/>
    <w:rsid w:val="00C96C61"/>
    <w:rsid w:val="00CA0B40"/>
    <w:rsid w:val="00CB208D"/>
    <w:rsid w:val="00CB7202"/>
    <w:rsid w:val="00CB7B67"/>
    <w:rsid w:val="00CB7C44"/>
    <w:rsid w:val="00CC0CE4"/>
    <w:rsid w:val="00CC0F0E"/>
    <w:rsid w:val="00CC1D18"/>
    <w:rsid w:val="00CC2755"/>
    <w:rsid w:val="00CC6334"/>
    <w:rsid w:val="00CD662C"/>
    <w:rsid w:val="00CE166E"/>
    <w:rsid w:val="00CE44FD"/>
    <w:rsid w:val="00CE5884"/>
    <w:rsid w:val="00CE6F9C"/>
    <w:rsid w:val="00CEE9E8"/>
    <w:rsid w:val="00CF05AD"/>
    <w:rsid w:val="00CF0B6E"/>
    <w:rsid w:val="00CF1015"/>
    <w:rsid w:val="00CF6EC1"/>
    <w:rsid w:val="00D029A4"/>
    <w:rsid w:val="00D03A6A"/>
    <w:rsid w:val="00D10E94"/>
    <w:rsid w:val="00D150A8"/>
    <w:rsid w:val="00D23882"/>
    <w:rsid w:val="00D24FC5"/>
    <w:rsid w:val="00D3074E"/>
    <w:rsid w:val="00D3617D"/>
    <w:rsid w:val="00D54DF0"/>
    <w:rsid w:val="00D670D7"/>
    <w:rsid w:val="00D7383C"/>
    <w:rsid w:val="00D821B9"/>
    <w:rsid w:val="00D84AA2"/>
    <w:rsid w:val="00D84BA5"/>
    <w:rsid w:val="00D870F1"/>
    <w:rsid w:val="00D975D6"/>
    <w:rsid w:val="00DA1DBA"/>
    <w:rsid w:val="00DA201E"/>
    <w:rsid w:val="00DA2D38"/>
    <w:rsid w:val="00DA40B5"/>
    <w:rsid w:val="00DA4D45"/>
    <w:rsid w:val="00DADC18"/>
    <w:rsid w:val="00DB4DF5"/>
    <w:rsid w:val="00DB519A"/>
    <w:rsid w:val="00DC2FCB"/>
    <w:rsid w:val="00DC3BD5"/>
    <w:rsid w:val="00DC559C"/>
    <w:rsid w:val="00DC68BE"/>
    <w:rsid w:val="00DC7A70"/>
    <w:rsid w:val="00DD2286"/>
    <w:rsid w:val="00DD3F6E"/>
    <w:rsid w:val="00DD55A1"/>
    <w:rsid w:val="00DD76B6"/>
    <w:rsid w:val="00DE1305"/>
    <w:rsid w:val="00DE4420"/>
    <w:rsid w:val="00DE4BE7"/>
    <w:rsid w:val="00DE5F07"/>
    <w:rsid w:val="00DE68CD"/>
    <w:rsid w:val="00DF05CB"/>
    <w:rsid w:val="00DF2518"/>
    <w:rsid w:val="00DF3B80"/>
    <w:rsid w:val="00E02728"/>
    <w:rsid w:val="00E0496D"/>
    <w:rsid w:val="00E04A7A"/>
    <w:rsid w:val="00E063F1"/>
    <w:rsid w:val="00E132BE"/>
    <w:rsid w:val="00E15B49"/>
    <w:rsid w:val="00E17AD3"/>
    <w:rsid w:val="00E24236"/>
    <w:rsid w:val="00E259E3"/>
    <w:rsid w:val="00E27DA0"/>
    <w:rsid w:val="00E32703"/>
    <w:rsid w:val="00E36A7F"/>
    <w:rsid w:val="00E41616"/>
    <w:rsid w:val="00E4206E"/>
    <w:rsid w:val="00E42278"/>
    <w:rsid w:val="00E43A14"/>
    <w:rsid w:val="00E43D11"/>
    <w:rsid w:val="00E44AE5"/>
    <w:rsid w:val="00E47E2E"/>
    <w:rsid w:val="00E532E3"/>
    <w:rsid w:val="00E536D6"/>
    <w:rsid w:val="00E53F84"/>
    <w:rsid w:val="00E55A0E"/>
    <w:rsid w:val="00E57045"/>
    <w:rsid w:val="00E645F0"/>
    <w:rsid w:val="00E65336"/>
    <w:rsid w:val="00E6589F"/>
    <w:rsid w:val="00E669C2"/>
    <w:rsid w:val="00E75615"/>
    <w:rsid w:val="00E775AE"/>
    <w:rsid w:val="00E775DC"/>
    <w:rsid w:val="00E7760F"/>
    <w:rsid w:val="00E833D8"/>
    <w:rsid w:val="00E9423C"/>
    <w:rsid w:val="00E95B82"/>
    <w:rsid w:val="00EA1775"/>
    <w:rsid w:val="00EB2774"/>
    <w:rsid w:val="00EB5B0D"/>
    <w:rsid w:val="00EB6AC2"/>
    <w:rsid w:val="00EB7872"/>
    <w:rsid w:val="00EC040D"/>
    <w:rsid w:val="00EC0A4A"/>
    <w:rsid w:val="00EC2D29"/>
    <w:rsid w:val="00EC3F85"/>
    <w:rsid w:val="00EC64BD"/>
    <w:rsid w:val="00EC77ED"/>
    <w:rsid w:val="00ED1B33"/>
    <w:rsid w:val="00EE769B"/>
    <w:rsid w:val="00EF1B1A"/>
    <w:rsid w:val="00EF31FD"/>
    <w:rsid w:val="00EF6D29"/>
    <w:rsid w:val="00F02436"/>
    <w:rsid w:val="00F134DB"/>
    <w:rsid w:val="00F13850"/>
    <w:rsid w:val="00F14DF5"/>
    <w:rsid w:val="00F1514C"/>
    <w:rsid w:val="00F15AE2"/>
    <w:rsid w:val="00F1642E"/>
    <w:rsid w:val="00F17D8A"/>
    <w:rsid w:val="00F221F0"/>
    <w:rsid w:val="00F2468B"/>
    <w:rsid w:val="00F26A14"/>
    <w:rsid w:val="00F30B8A"/>
    <w:rsid w:val="00F40185"/>
    <w:rsid w:val="00F43947"/>
    <w:rsid w:val="00F63943"/>
    <w:rsid w:val="00F66F76"/>
    <w:rsid w:val="00F70478"/>
    <w:rsid w:val="00F7059C"/>
    <w:rsid w:val="00F70F8A"/>
    <w:rsid w:val="00F72891"/>
    <w:rsid w:val="00F7476D"/>
    <w:rsid w:val="00F831B1"/>
    <w:rsid w:val="00F83AF2"/>
    <w:rsid w:val="00F859CF"/>
    <w:rsid w:val="00F85B44"/>
    <w:rsid w:val="00F91892"/>
    <w:rsid w:val="00F964B2"/>
    <w:rsid w:val="00FA3F58"/>
    <w:rsid w:val="00FA5228"/>
    <w:rsid w:val="00FA588C"/>
    <w:rsid w:val="00FA6F25"/>
    <w:rsid w:val="00FB36D9"/>
    <w:rsid w:val="00FB4D47"/>
    <w:rsid w:val="00FB5617"/>
    <w:rsid w:val="00FB767A"/>
    <w:rsid w:val="00FC12AE"/>
    <w:rsid w:val="00FC18CA"/>
    <w:rsid w:val="00FC57D8"/>
    <w:rsid w:val="00FD10F1"/>
    <w:rsid w:val="00FD2D6B"/>
    <w:rsid w:val="00FE31AB"/>
    <w:rsid w:val="00FE3BB5"/>
    <w:rsid w:val="00FE41CB"/>
    <w:rsid w:val="00FF5CA7"/>
    <w:rsid w:val="01268D97"/>
    <w:rsid w:val="017AC79C"/>
    <w:rsid w:val="01A9B0A7"/>
    <w:rsid w:val="01CB6D66"/>
    <w:rsid w:val="026F18F1"/>
    <w:rsid w:val="02DB5E46"/>
    <w:rsid w:val="03084B6C"/>
    <w:rsid w:val="042B7446"/>
    <w:rsid w:val="047029E8"/>
    <w:rsid w:val="04924487"/>
    <w:rsid w:val="04E358A0"/>
    <w:rsid w:val="05481B40"/>
    <w:rsid w:val="06B1DF90"/>
    <w:rsid w:val="073F3ACB"/>
    <w:rsid w:val="07D65370"/>
    <w:rsid w:val="07F23BDA"/>
    <w:rsid w:val="08F9F327"/>
    <w:rsid w:val="09B1BA14"/>
    <w:rsid w:val="0A130309"/>
    <w:rsid w:val="0AE86F11"/>
    <w:rsid w:val="0B18915D"/>
    <w:rsid w:val="0BEB6BF2"/>
    <w:rsid w:val="0C092201"/>
    <w:rsid w:val="0C1DC7C8"/>
    <w:rsid w:val="0C6C6A20"/>
    <w:rsid w:val="0CC69B1F"/>
    <w:rsid w:val="0CD753B9"/>
    <w:rsid w:val="0CD96AC8"/>
    <w:rsid w:val="0F0F16C1"/>
    <w:rsid w:val="1058F491"/>
    <w:rsid w:val="110B4806"/>
    <w:rsid w:val="1197FFD7"/>
    <w:rsid w:val="11B536B5"/>
    <w:rsid w:val="125F56EE"/>
    <w:rsid w:val="12F89D3C"/>
    <w:rsid w:val="136E8EAC"/>
    <w:rsid w:val="14693A39"/>
    <w:rsid w:val="1504502A"/>
    <w:rsid w:val="171DABC6"/>
    <w:rsid w:val="174FAB90"/>
    <w:rsid w:val="1782633E"/>
    <w:rsid w:val="182842DF"/>
    <w:rsid w:val="189F19F9"/>
    <w:rsid w:val="18B04F93"/>
    <w:rsid w:val="192A4E01"/>
    <w:rsid w:val="195F5D11"/>
    <w:rsid w:val="196762FA"/>
    <w:rsid w:val="1981FB07"/>
    <w:rsid w:val="1A112548"/>
    <w:rsid w:val="1A8F2F6C"/>
    <w:rsid w:val="1A8F82BC"/>
    <w:rsid w:val="1AB86B04"/>
    <w:rsid w:val="1B3D442A"/>
    <w:rsid w:val="1BF1CC18"/>
    <w:rsid w:val="1CCD1E69"/>
    <w:rsid w:val="1EA945AF"/>
    <w:rsid w:val="1EB8D006"/>
    <w:rsid w:val="20F43061"/>
    <w:rsid w:val="2294692A"/>
    <w:rsid w:val="22D1FA2E"/>
    <w:rsid w:val="22DBDE05"/>
    <w:rsid w:val="242703DB"/>
    <w:rsid w:val="24C6AE03"/>
    <w:rsid w:val="24E1C705"/>
    <w:rsid w:val="24EC27DA"/>
    <w:rsid w:val="26CD3E3A"/>
    <w:rsid w:val="26E5DC3E"/>
    <w:rsid w:val="274935C1"/>
    <w:rsid w:val="27A6E513"/>
    <w:rsid w:val="29263DB3"/>
    <w:rsid w:val="2955214A"/>
    <w:rsid w:val="29FEBC2A"/>
    <w:rsid w:val="2A32D5BB"/>
    <w:rsid w:val="2A33F0A1"/>
    <w:rsid w:val="2A564EB0"/>
    <w:rsid w:val="2A69ABF1"/>
    <w:rsid w:val="2A76DA95"/>
    <w:rsid w:val="2B68777E"/>
    <w:rsid w:val="2BA53557"/>
    <w:rsid w:val="2C5B4753"/>
    <w:rsid w:val="2D86CE8B"/>
    <w:rsid w:val="2E033754"/>
    <w:rsid w:val="2EDC0F33"/>
    <w:rsid w:val="30984F2A"/>
    <w:rsid w:val="30DB0AAB"/>
    <w:rsid w:val="31DA93A0"/>
    <w:rsid w:val="320DB4DC"/>
    <w:rsid w:val="3258A3DA"/>
    <w:rsid w:val="33F49A1B"/>
    <w:rsid w:val="342DE2DC"/>
    <w:rsid w:val="34318966"/>
    <w:rsid w:val="3452BE78"/>
    <w:rsid w:val="3454AA34"/>
    <w:rsid w:val="345655B1"/>
    <w:rsid w:val="34A01ED7"/>
    <w:rsid w:val="35870CE3"/>
    <w:rsid w:val="36EED943"/>
    <w:rsid w:val="36FE593F"/>
    <w:rsid w:val="376205CA"/>
    <w:rsid w:val="37773935"/>
    <w:rsid w:val="37803BB9"/>
    <w:rsid w:val="378076EF"/>
    <w:rsid w:val="38312407"/>
    <w:rsid w:val="385159B1"/>
    <w:rsid w:val="385B0B37"/>
    <w:rsid w:val="386CDC84"/>
    <w:rsid w:val="38B5C8C5"/>
    <w:rsid w:val="390531AE"/>
    <w:rsid w:val="39467F27"/>
    <w:rsid w:val="394D860D"/>
    <w:rsid w:val="394F6405"/>
    <w:rsid w:val="396960F6"/>
    <w:rsid w:val="39B75C8C"/>
    <w:rsid w:val="3A111F5F"/>
    <w:rsid w:val="3A4271A4"/>
    <w:rsid w:val="3A90ABE3"/>
    <w:rsid w:val="3B239CE4"/>
    <w:rsid w:val="3B349442"/>
    <w:rsid w:val="3B3A1E2E"/>
    <w:rsid w:val="3BE2DB5D"/>
    <w:rsid w:val="3C06D34A"/>
    <w:rsid w:val="3CD05C1F"/>
    <w:rsid w:val="3CD29823"/>
    <w:rsid w:val="3CD5DB59"/>
    <w:rsid w:val="3CFDFA4D"/>
    <w:rsid w:val="3D8EF8F6"/>
    <w:rsid w:val="3D9C4674"/>
    <w:rsid w:val="3DB774F2"/>
    <w:rsid w:val="3E303708"/>
    <w:rsid w:val="3E9DDA14"/>
    <w:rsid w:val="3F0BD7DB"/>
    <w:rsid w:val="3F76FE73"/>
    <w:rsid w:val="3FACBFE1"/>
    <w:rsid w:val="4013E82B"/>
    <w:rsid w:val="40714A7D"/>
    <w:rsid w:val="40A62D6B"/>
    <w:rsid w:val="40A6F5C9"/>
    <w:rsid w:val="40C86D2E"/>
    <w:rsid w:val="40F5A5E8"/>
    <w:rsid w:val="413054EA"/>
    <w:rsid w:val="41D4060F"/>
    <w:rsid w:val="4278F1AE"/>
    <w:rsid w:val="42AA888C"/>
    <w:rsid w:val="4371568A"/>
    <w:rsid w:val="445D73FF"/>
    <w:rsid w:val="44753529"/>
    <w:rsid w:val="44ACC061"/>
    <w:rsid w:val="45144915"/>
    <w:rsid w:val="457FEB82"/>
    <w:rsid w:val="46904B97"/>
    <w:rsid w:val="46AD3E49"/>
    <w:rsid w:val="47373D7E"/>
    <w:rsid w:val="47AAB3D5"/>
    <w:rsid w:val="47E7A000"/>
    <w:rsid w:val="47FBC666"/>
    <w:rsid w:val="4813B801"/>
    <w:rsid w:val="495C1C26"/>
    <w:rsid w:val="49FAB38E"/>
    <w:rsid w:val="4B50F05A"/>
    <w:rsid w:val="4B78A6E3"/>
    <w:rsid w:val="4B7FB998"/>
    <w:rsid w:val="4C9B4E51"/>
    <w:rsid w:val="4D84BD91"/>
    <w:rsid w:val="4DF25D7B"/>
    <w:rsid w:val="4E705085"/>
    <w:rsid w:val="4EB96246"/>
    <w:rsid w:val="4EBC7427"/>
    <w:rsid w:val="4F057469"/>
    <w:rsid w:val="4F58C386"/>
    <w:rsid w:val="4FF049B7"/>
    <w:rsid w:val="5016AB08"/>
    <w:rsid w:val="50B1D3DE"/>
    <w:rsid w:val="5121224E"/>
    <w:rsid w:val="5155931C"/>
    <w:rsid w:val="51C729F4"/>
    <w:rsid w:val="52F65400"/>
    <w:rsid w:val="5442AEB6"/>
    <w:rsid w:val="5458FA20"/>
    <w:rsid w:val="548AD5B3"/>
    <w:rsid w:val="54B999FD"/>
    <w:rsid w:val="55F67116"/>
    <w:rsid w:val="56F0E8DF"/>
    <w:rsid w:val="597713BC"/>
    <w:rsid w:val="59913280"/>
    <w:rsid w:val="599391C4"/>
    <w:rsid w:val="5A2EA09F"/>
    <w:rsid w:val="5AF70603"/>
    <w:rsid w:val="5B5BE5CC"/>
    <w:rsid w:val="5B7CF213"/>
    <w:rsid w:val="5C6BB006"/>
    <w:rsid w:val="5C73EAF7"/>
    <w:rsid w:val="5EFC5A18"/>
    <w:rsid w:val="5F6E6F0E"/>
    <w:rsid w:val="5F6F0E2B"/>
    <w:rsid w:val="5FA87D8E"/>
    <w:rsid w:val="60027019"/>
    <w:rsid w:val="609F42D2"/>
    <w:rsid w:val="611C12C2"/>
    <w:rsid w:val="63C7A7C5"/>
    <w:rsid w:val="641D0924"/>
    <w:rsid w:val="65D295F8"/>
    <w:rsid w:val="66AD201A"/>
    <w:rsid w:val="67CF9F3C"/>
    <w:rsid w:val="68B14235"/>
    <w:rsid w:val="68C6115C"/>
    <w:rsid w:val="68F5D8A1"/>
    <w:rsid w:val="691698FE"/>
    <w:rsid w:val="69603E84"/>
    <w:rsid w:val="6AC8893A"/>
    <w:rsid w:val="6B59E375"/>
    <w:rsid w:val="6BDA58C2"/>
    <w:rsid w:val="6C261E7D"/>
    <w:rsid w:val="6C5E07A2"/>
    <w:rsid w:val="6C988473"/>
    <w:rsid w:val="6CF6E49E"/>
    <w:rsid w:val="6D512149"/>
    <w:rsid w:val="6D6D3B71"/>
    <w:rsid w:val="6DF5B65A"/>
    <w:rsid w:val="6EA88D13"/>
    <w:rsid w:val="6EC18214"/>
    <w:rsid w:val="6F506081"/>
    <w:rsid w:val="6F90845B"/>
    <w:rsid w:val="700F6768"/>
    <w:rsid w:val="7022155C"/>
    <w:rsid w:val="70BBDA10"/>
    <w:rsid w:val="71856668"/>
    <w:rsid w:val="71DB796B"/>
    <w:rsid w:val="71F63499"/>
    <w:rsid w:val="7220692C"/>
    <w:rsid w:val="734FC48A"/>
    <w:rsid w:val="73A5F8EC"/>
    <w:rsid w:val="73C05617"/>
    <w:rsid w:val="7402C0AB"/>
    <w:rsid w:val="746F4728"/>
    <w:rsid w:val="75482570"/>
    <w:rsid w:val="75ABAC05"/>
    <w:rsid w:val="7639B64A"/>
    <w:rsid w:val="7692C053"/>
    <w:rsid w:val="77248CE1"/>
    <w:rsid w:val="7763100C"/>
    <w:rsid w:val="77A86A5E"/>
    <w:rsid w:val="780E8A7A"/>
    <w:rsid w:val="78635563"/>
    <w:rsid w:val="78A20C47"/>
    <w:rsid w:val="799FD8EC"/>
    <w:rsid w:val="7A115ACD"/>
    <w:rsid w:val="7A12757B"/>
    <w:rsid w:val="7B1F0546"/>
    <w:rsid w:val="7B502AF3"/>
    <w:rsid w:val="7B5F51EA"/>
    <w:rsid w:val="7BAACADD"/>
    <w:rsid w:val="7BBDEEDD"/>
    <w:rsid w:val="7C42C40C"/>
    <w:rsid w:val="7C7A68BD"/>
    <w:rsid w:val="7C80931C"/>
    <w:rsid w:val="7CAA0A2F"/>
    <w:rsid w:val="7CD7EB9E"/>
    <w:rsid w:val="7D083E8C"/>
    <w:rsid w:val="7D4D627C"/>
    <w:rsid w:val="7DA206A2"/>
    <w:rsid w:val="7E218073"/>
    <w:rsid w:val="7E3E5C06"/>
    <w:rsid w:val="7E6FAD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949AC"/>
  <w15:chartTrackingRefBased/>
  <w15:docId w15:val="{EE95DFF0-7FA4-46DB-8B54-DF9554E7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DB"/>
  </w:style>
  <w:style w:type="paragraph" w:styleId="Heading1">
    <w:name w:val="heading 1"/>
    <w:basedOn w:val="Normal"/>
    <w:next w:val="Normal"/>
    <w:link w:val="Heading1Char"/>
    <w:uiPriority w:val="9"/>
    <w:qFormat/>
    <w:rsid w:val="00835C8F"/>
    <w:pPr>
      <w:keepNext/>
      <w:keepLines/>
      <w:numPr>
        <w:numId w:val="1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5C8F"/>
    <w:pPr>
      <w:keepNext/>
      <w:keepLines/>
      <w:numPr>
        <w:ilvl w:val="1"/>
        <w:numId w:val="17"/>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5C8F"/>
    <w:pPr>
      <w:keepNext/>
      <w:keepLines/>
      <w:numPr>
        <w:ilvl w:val="2"/>
        <w:numId w:val="17"/>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35C8F"/>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C8F"/>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C8F"/>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C8F"/>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C8F"/>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C8F"/>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5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5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35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C8F"/>
    <w:rPr>
      <w:rFonts w:eastAsiaTheme="majorEastAsia" w:cstheme="majorBidi"/>
      <w:color w:val="272727" w:themeColor="text1" w:themeTint="D8"/>
    </w:rPr>
  </w:style>
  <w:style w:type="paragraph" w:styleId="Title">
    <w:name w:val="Title"/>
    <w:basedOn w:val="Normal"/>
    <w:next w:val="Normal"/>
    <w:link w:val="TitleChar"/>
    <w:uiPriority w:val="10"/>
    <w:qFormat/>
    <w:rsid w:val="00835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C8F"/>
    <w:pPr>
      <w:spacing w:before="160"/>
      <w:jc w:val="center"/>
    </w:pPr>
    <w:rPr>
      <w:i/>
      <w:iCs/>
      <w:color w:val="404040" w:themeColor="text1" w:themeTint="BF"/>
    </w:rPr>
  </w:style>
  <w:style w:type="character" w:customStyle="1" w:styleId="QuoteChar">
    <w:name w:val="Quote Char"/>
    <w:basedOn w:val="DefaultParagraphFont"/>
    <w:link w:val="Quote"/>
    <w:uiPriority w:val="29"/>
    <w:rsid w:val="00835C8F"/>
    <w:rPr>
      <w:i/>
      <w:iCs/>
      <w:color w:val="404040" w:themeColor="text1" w:themeTint="BF"/>
    </w:rPr>
  </w:style>
  <w:style w:type="paragraph" w:styleId="ListParagraph">
    <w:name w:val="List Paragraph"/>
    <w:basedOn w:val="Normal"/>
    <w:qFormat/>
    <w:rsid w:val="00835C8F"/>
    <w:pPr>
      <w:ind w:left="720"/>
      <w:contextualSpacing/>
    </w:pPr>
  </w:style>
  <w:style w:type="character" w:styleId="IntenseEmphasis">
    <w:name w:val="Intense Emphasis"/>
    <w:basedOn w:val="DefaultParagraphFont"/>
    <w:uiPriority w:val="21"/>
    <w:qFormat/>
    <w:rsid w:val="00835C8F"/>
    <w:rPr>
      <w:i/>
      <w:iCs/>
      <w:color w:val="0F4761" w:themeColor="accent1" w:themeShade="BF"/>
    </w:rPr>
  </w:style>
  <w:style w:type="paragraph" w:styleId="IntenseQuote">
    <w:name w:val="Intense Quote"/>
    <w:basedOn w:val="Normal"/>
    <w:next w:val="Normal"/>
    <w:link w:val="IntenseQuoteChar"/>
    <w:uiPriority w:val="30"/>
    <w:qFormat/>
    <w:rsid w:val="00835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C8F"/>
    <w:rPr>
      <w:i/>
      <w:iCs/>
      <w:color w:val="0F4761" w:themeColor="accent1" w:themeShade="BF"/>
    </w:rPr>
  </w:style>
  <w:style w:type="character" w:styleId="IntenseReference">
    <w:name w:val="Intense Reference"/>
    <w:basedOn w:val="DefaultParagraphFont"/>
    <w:uiPriority w:val="32"/>
    <w:qFormat/>
    <w:rsid w:val="00835C8F"/>
    <w:rPr>
      <w:b/>
      <w:bCs/>
      <w:smallCaps/>
      <w:color w:val="0F4761" w:themeColor="accent1" w:themeShade="BF"/>
      <w:spacing w:val="5"/>
    </w:rPr>
  </w:style>
  <w:style w:type="paragraph" w:styleId="Caption">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
    <w:next w:val="Normal"/>
    <w:link w:val="CaptionChar"/>
    <w:uiPriority w:val="35"/>
    <w:unhideWhenUsed/>
    <w:qFormat/>
    <w:rsid w:val="00D84BA5"/>
    <w:pPr>
      <w:spacing w:after="200" w:line="240" w:lineRule="auto"/>
    </w:pPr>
    <w:rPr>
      <w:i/>
      <w:iCs/>
      <w:color w:val="0E2841" w:themeColor="text2"/>
      <w:sz w:val="18"/>
      <w:szCs w:val="18"/>
    </w:rPr>
  </w:style>
  <w:style w:type="character" w:styleId="Hyperlink">
    <w:name w:val="Hyperlink"/>
    <w:basedOn w:val="DefaultParagraphFont"/>
    <w:uiPriority w:val="99"/>
    <w:unhideWhenUsed/>
    <w:rsid w:val="008A5508"/>
    <w:rPr>
      <w:color w:val="467886" w:themeColor="hyperlink"/>
      <w:u w:val="single"/>
    </w:rPr>
  </w:style>
  <w:style w:type="character" w:styleId="UnresolvedMention">
    <w:name w:val="Unresolved Mention"/>
    <w:basedOn w:val="DefaultParagraphFont"/>
    <w:uiPriority w:val="99"/>
    <w:semiHidden/>
    <w:unhideWhenUsed/>
    <w:rsid w:val="008A5508"/>
    <w:rPr>
      <w:color w:val="605E5C"/>
      <w:shd w:val="clear" w:color="auto" w:fill="E1DFDD"/>
    </w:rPr>
  </w:style>
  <w:style w:type="paragraph" w:styleId="TOCHeading">
    <w:name w:val="TOC Heading"/>
    <w:basedOn w:val="Heading1"/>
    <w:next w:val="Normal"/>
    <w:uiPriority w:val="39"/>
    <w:unhideWhenUsed/>
    <w:qFormat/>
    <w:rsid w:val="00B32BD9"/>
    <w:pPr>
      <w:numPr>
        <w:numId w:val="0"/>
      </w:numPr>
      <w:spacing w:before="240" w:after="0"/>
      <w:outlineLvl w:val="9"/>
    </w:pPr>
    <w:rPr>
      <w:kern w:val="0"/>
      <w:sz w:val="32"/>
      <w:szCs w:val="32"/>
      <w:lang w:eastAsia="pl-PL"/>
      <w14:ligatures w14:val="none"/>
    </w:rPr>
  </w:style>
  <w:style w:type="paragraph" w:styleId="TOC1">
    <w:name w:val="toc 1"/>
    <w:basedOn w:val="Normal"/>
    <w:next w:val="Normal"/>
    <w:autoRedefine/>
    <w:uiPriority w:val="39"/>
    <w:unhideWhenUsed/>
    <w:rsid w:val="00B32BD9"/>
    <w:pPr>
      <w:spacing w:after="100"/>
    </w:pPr>
  </w:style>
  <w:style w:type="paragraph" w:styleId="TOC2">
    <w:name w:val="toc 2"/>
    <w:basedOn w:val="Normal"/>
    <w:next w:val="Normal"/>
    <w:autoRedefine/>
    <w:uiPriority w:val="39"/>
    <w:unhideWhenUsed/>
    <w:rsid w:val="00B32BD9"/>
    <w:pPr>
      <w:spacing w:after="100"/>
      <w:ind w:left="220"/>
    </w:pPr>
  </w:style>
  <w:style w:type="paragraph" w:styleId="TOC3">
    <w:name w:val="toc 3"/>
    <w:basedOn w:val="Normal"/>
    <w:next w:val="Normal"/>
    <w:autoRedefine/>
    <w:uiPriority w:val="39"/>
    <w:unhideWhenUsed/>
    <w:rsid w:val="00B32BD9"/>
    <w:pPr>
      <w:spacing w:after="100"/>
      <w:ind w:left="440"/>
    </w:pPr>
  </w:style>
  <w:style w:type="character" w:customStyle="1" w:styleId="CaptionChar">
    <w:name w:val="Caption Char"/>
    <w:aliases w:val="P_legenda Char,~Caption Char,Podpis pod rysunkiem Char,Nagłówek Tabeli Char,Nag3ówek Tabeli Char,Podpis pod obiektem rys Char,Legenda Znak Znak Znak Char,Legenda Znak Znak Char,Legenda Znak Znak Znak Znak Char"/>
    <w:link w:val="Caption"/>
    <w:uiPriority w:val="35"/>
    <w:qFormat/>
    <w:locked/>
    <w:rsid w:val="003B3B59"/>
    <w:rPr>
      <w:i/>
      <w:iCs/>
      <w:color w:val="0E2841" w:themeColor="text2"/>
      <w:sz w:val="18"/>
      <w:szCs w:val="18"/>
    </w:rPr>
  </w:style>
  <w:style w:type="paragraph" w:styleId="ListNumber">
    <w:name w:val="List Number"/>
    <w:basedOn w:val="Normal"/>
    <w:uiPriority w:val="2"/>
    <w:qFormat/>
    <w:rsid w:val="003B3B59"/>
    <w:pPr>
      <w:framePr w:hSpace="141" w:wrap="around" w:vAnchor="text" w:hAnchor="margin" w:x="279" w:y="140"/>
      <w:numPr>
        <w:numId w:val="1"/>
      </w:numPr>
      <w:spacing w:after="60" w:line="240" w:lineRule="atLeast"/>
      <w:ind w:left="0" w:firstLine="0"/>
      <w:jc w:val="both"/>
    </w:pPr>
    <w:rPr>
      <w:rFonts w:cstheme="minorHAnsi"/>
      <w:kern w:val="0"/>
      <w:sz w:val="20"/>
      <w:szCs w:val="20"/>
      <w14:ligatures w14:val="none"/>
    </w:rPr>
  </w:style>
  <w:style w:type="paragraph" w:styleId="ListNumber2">
    <w:name w:val="List Number 2"/>
    <w:basedOn w:val="Normal"/>
    <w:uiPriority w:val="2"/>
    <w:rsid w:val="003B3B59"/>
    <w:pPr>
      <w:numPr>
        <w:ilvl w:val="1"/>
        <w:numId w:val="1"/>
      </w:numPr>
      <w:spacing w:after="60" w:line="240" w:lineRule="atLeast"/>
      <w:ind w:right="170"/>
      <w:jc w:val="both"/>
    </w:pPr>
    <w:rPr>
      <w:rFonts w:cstheme="minorHAnsi"/>
      <w:kern w:val="0"/>
      <w:sz w:val="20"/>
      <w:szCs w:val="20"/>
      <w14:ligatures w14:val="none"/>
    </w:rPr>
  </w:style>
  <w:style w:type="paragraph" w:styleId="ListNumber3">
    <w:name w:val="List Number 3"/>
    <w:basedOn w:val="Normal"/>
    <w:uiPriority w:val="2"/>
    <w:rsid w:val="003B3B59"/>
    <w:pPr>
      <w:numPr>
        <w:ilvl w:val="2"/>
        <w:numId w:val="1"/>
      </w:numPr>
      <w:spacing w:after="60" w:line="240" w:lineRule="atLeast"/>
      <w:ind w:right="170"/>
      <w:jc w:val="both"/>
    </w:pPr>
    <w:rPr>
      <w:rFonts w:cstheme="minorHAnsi"/>
      <w:kern w:val="0"/>
      <w:sz w:val="20"/>
      <w:szCs w:val="20"/>
      <w14:ligatures w14:val="none"/>
    </w:rPr>
  </w:style>
  <w:style w:type="character" w:styleId="CommentReference">
    <w:name w:val="annotation reference"/>
    <w:basedOn w:val="DefaultParagraphFont"/>
    <w:uiPriority w:val="99"/>
    <w:semiHidden/>
    <w:unhideWhenUsed/>
    <w:rsid w:val="00632215"/>
    <w:rPr>
      <w:sz w:val="16"/>
      <w:szCs w:val="16"/>
    </w:rPr>
  </w:style>
  <w:style w:type="paragraph" w:styleId="CommentText">
    <w:name w:val="annotation text"/>
    <w:basedOn w:val="Normal"/>
    <w:link w:val="CommentTextChar"/>
    <w:uiPriority w:val="99"/>
    <w:unhideWhenUsed/>
    <w:rsid w:val="00632215"/>
    <w:pPr>
      <w:spacing w:line="240" w:lineRule="auto"/>
    </w:pPr>
    <w:rPr>
      <w:sz w:val="20"/>
      <w:szCs w:val="20"/>
    </w:rPr>
  </w:style>
  <w:style w:type="character" w:customStyle="1" w:styleId="CommentTextChar">
    <w:name w:val="Comment Text Char"/>
    <w:basedOn w:val="DefaultParagraphFont"/>
    <w:link w:val="CommentText"/>
    <w:uiPriority w:val="99"/>
    <w:rsid w:val="00632215"/>
    <w:rPr>
      <w:sz w:val="20"/>
      <w:szCs w:val="20"/>
    </w:rPr>
  </w:style>
  <w:style w:type="character" w:styleId="Strong">
    <w:name w:val="Strong"/>
    <w:basedOn w:val="DefaultParagraphFont"/>
    <w:uiPriority w:val="22"/>
    <w:qFormat/>
    <w:rsid w:val="003661CF"/>
    <w:rPr>
      <w:b/>
      <w:bCs/>
    </w:rPr>
  </w:style>
  <w:style w:type="paragraph" w:styleId="ListBullet">
    <w:name w:val="List Bullet"/>
    <w:basedOn w:val="Normal"/>
    <w:uiPriority w:val="99"/>
    <w:semiHidden/>
    <w:unhideWhenUsed/>
    <w:rsid w:val="00E4206E"/>
    <w:pPr>
      <w:numPr>
        <w:numId w:val="2"/>
      </w:numPr>
      <w:contextualSpacing/>
    </w:pPr>
  </w:style>
  <w:style w:type="paragraph" w:customStyle="1" w:styleId="font-claude-response-body">
    <w:name w:val="font-claude-response-body"/>
    <w:basedOn w:val="Normal"/>
    <w:rsid w:val="0079367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msonormal0">
    <w:name w:val="msonormal"/>
    <w:basedOn w:val="Normal"/>
    <w:rsid w:val="000C1B7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whitespace-normal">
    <w:name w:val="whitespace-normal"/>
    <w:basedOn w:val="Normal"/>
    <w:rsid w:val="000C1B7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FollowedHyperlink">
    <w:name w:val="FollowedHyperlink"/>
    <w:basedOn w:val="DefaultParagraphFont"/>
    <w:uiPriority w:val="99"/>
    <w:semiHidden/>
    <w:unhideWhenUsed/>
    <w:rsid w:val="000C1B78"/>
    <w:rPr>
      <w:color w:val="800080"/>
      <w:u w:val="single"/>
    </w:rPr>
  </w:style>
  <w:style w:type="paragraph" w:styleId="CommentSubject">
    <w:name w:val="annotation subject"/>
    <w:basedOn w:val="CommentText"/>
    <w:next w:val="CommentText"/>
    <w:link w:val="CommentSubjectChar"/>
    <w:uiPriority w:val="99"/>
    <w:semiHidden/>
    <w:unhideWhenUsed/>
    <w:rsid w:val="00161EBF"/>
    <w:rPr>
      <w:b/>
      <w:bCs/>
    </w:rPr>
  </w:style>
  <w:style w:type="character" w:customStyle="1" w:styleId="CommentSubjectChar">
    <w:name w:val="Comment Subject Char"/>
    <w:basedOn w:val="CommentTextChar"/>
    <w:link w:val="CommentSubject"/>
    <w:uiPriority w:val="99"/>
    <w:semiHidden/>
    <w:rsid w:val="00161EBF"/>
    <w:rPr>
      <w:b/>
      <w:bCs/>
      <w:sz w:val="20"/>
      <w:szCs w:val="20"/>
    </w:rPr>
  </w:style>
  <w:style w:type="table" w:styleId="PlainTable2">
    <w:name w:val="Plain Table 2"/>
    <w:basedOn w:val="TableNormal"/>
    <w:uiPriority w:val="42"/>
    <w:rsid w:val="006E6B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FC12AE"/>
    <w:pPr>
      <w:spacing w:after="0" w:line="240" w:lineRule="auto"/>
    </w:pPr>
  </w:style>
  <w:style w:type="paragraph" w:styleId="NormalWeb">
    <w:name w:val="Normal (Web)"/>
    <w:basedOn w:val="Normal"/>
    <w:uiPriority w:val="99"/>
    <w:unhideWhenUsed/>
    <w:rsid w:val="0056088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table" w:styleId="TableGrid">
    <w:name w:val="Table Grid"/>
    <w:basedOn w:val="TableNormal"/>
    <w:uiPriority w:val="39"/>
    <w:rsid w:val="00B15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C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5C1E"/>
  </w:style>
  <w:style w:type="paragraph" w:styleId="Footer">
    <w:name w:val="footer"/>
    <w:basedOn w:val="Normal"/>
    <w:link w:val="FooterChar"/>
    <w:uiPriority w:val="99"/>
    <w:unhideWhenUsed/>
    <w:rsid w:val="00C65C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5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6575">
      <w:bodyDiv w:val="1"/>
      <w:marLeft w:val="0"/>
      <w:marRight w:val="0"/>
      <w:marTop w:val="0"/>
      <w:marBottom w:val="0"/>
      <w:divBdr>
        <w:top w:val="none" w:sz="0" w:space="0" w:color="auto"/>
        <w:left w:val="none" w:sz="0" w:space="0" w:color="auto"/>
        <w:bottom w:val="none" w:sz="0" w:space="0" w:color="auto"/>
        <w:right w:val="none" w:sz="0" w:space="0" w:color="auto"/>
      </w:divBdr>
      <w:divsChild>
        <w:div w:id="756287081">
          <w:marLeft w:val="0"/>
          <w:marRight w:val="0"/>
          <w:marTop w:val="0"/>
          <w:marBottom w:val="0"/>
          <w:divBdr>
            <w:top w:val="none" w:sz="0" w:space="0" w:color="auto"/>
            <w:left w:val="none" w:sz="0" w:space="0" w:color="auto"/>
            <w:bottom w:val="none" w:sz="0" w:space="0" w:color="auto"/>
            <w:right w:val="none" w:sz="0" w:space="0" w:color="auto"/>
          </w:divBdr>
        </w:div>
      </w:divsChild>
    </w:div>
    <w:div w:id="166412019">
      <w:bodyDiv w:val="1"/>
      <w:marLeft w:val="0"/>
      <w:marRight w:val="0"/>
      <w:marTop w:val="0"/>
      <w:marBottom w:val="0"/>
      <w:divBdr>
        <w:top w:val="none" w:sz="0" w:space="0" w:color="auto"/>
        <w:left w:val="none" w:sz="0" w:space="0" w:color="auto"/>
        <w:bottom w:val="none" w:sz="0" w:space="0" w:color="auto"/>
        <w:right w:val="none" w:sz="0" w:space="0" w:color="auto"/>
      </w:divBdr>
      <w:divsChild>
        <w:div w:id="109135341">
          <w:marLeft w:val="0"/>
          <w:marRight w:val="0"/>
          <w:marTop w:val="0"/>
          <w:marBottom w:val="0"/>
          <w:divBdr>
            <w:top w:val="none" w:sz="0" w:space="0" w:color="auto"/>
            <w:left w:val="none" w:sz="0" w:space="0" w:color="auto"/>
            <w:bottom w:val="none" w:sz="0" w:space="0" w:color="auto"/>
            <w:right w:val="none" w:sz="0" w:space="0" w:color="auto"/>
          </w:divBdr>
        </w:div>
        <w:div w:id="538320454">
          <w:marLeft w:val="0"/>
          <w:marRight w:val="0"/>
          <w:marTop w:val="0"/>
          <w:marBottom w:val="0"/>
          <w:divBdr>
            <w:top w:val="none" w:sz="0" w:space="0" w:color="auto"/>
            <w:left w:val="none" w:sz="0" w:space="0" w:color="auto"/>
            <w:bottom w:val="none" w:sz="0" w:space="0" w:color="auto"/>
            <w:right w:val="none" w:sz="0" w:space="0" w:color="auto"/>
          </w:divBdr>
        </w:div>
        <w:div w:id="608202846">
          <w:marLeft w:val="0"/>
          <w:marRight w:val="0"/>
          <w:marTop w:val="0"/>
          <w:marBottom w:val="0"/>
          <w:divBdr>
            <w:top w:val="none" w:sz="0" w:space="0" w:color="auto"/>
            <w:left w:val="none" w:sz="0" w:space="0" w:color="auto"/>
            <w:bottom w:val="none" w:sz="0" w:space="0" w:color="auto"/>
            <w:right w:val="none" w:sz="0" w:space="0" w:color="auto"/>
          </w:divBdr>
        </w:div>
        <w:div w:id="1200049540">
          <w:marLeft w:val="0"/>
          <w:marRight w:val="0"/>
          <w:marTop w:val="0"/>
          <w:marBottom w:val="0"/>
          <w:divBdr>
            <w:top w:val="none" w:sz="0" w:space="0" w:color="auto"/>
            <w:left w:val="none" w:sz="0" w:space="0" w:color="auto"/>
            <w:bottom w:val="none" w:sz="0" w:space="0" w:color="auto"/>
            <w:right w:val="none" w:sz="0" w:space="0" w:color="auto"/>
          </w:divBdr>
        </w:div>
        <w:div w:id="1227691052">
          <w:marLeft w:val="0"/>
          <w:marRight w:val="0"/>
          <w:marTop w:val="0"/>
          <w:marBottom w:val="0"/>
          <w:divBdr>
            <w:top w:val="none" w:sz="0" w:space="0" w:color="auto"/>
            <w:left w:val="none" w:sz="0" w:space="0" w:color="auto"/>
            <w:bottom w:val="none" w:sz="0" w:space="0" w:color="auto"/>
            <w:right w:val="none" w:sz="0" w:space="0" w:color="auto"/>
          </w:divBdr>
        </w:div>
        <w:div w:id="1639993358">
          <w:marLeft w:val="0"/>
          <w:marRight w:val="0"/>
          <w:marTop w:val="0"/>
          <w:marBottom w:val="0"/>
          <w:divBdr>
            <w:top w:val="none" w:sz="0" w:space="0" w:color="auto"/>
            <w:left w:val="none" w:sz="0" w:space="0" w:color="auto"/>
            <w:bottom w:val="none" w:sz="0" w:space="0" w:color="auto"/>
            <w:right w:val="none" w:sz="0" w:space="0" w:color="auto"/>
          </w:divBdr>
        </w:div>
        <w:div w:id="1686784796">
          <w:marLeft w:val="0"/>
          <w:marRight w:val="0"/>
          <w:marTop w:val="0"/>
          <w:marBottom w:val="0"/>
          <w:divBdr>
            <w:top w:val="none" w:sz="0" w:space="0" w:color="auto"/>
            <w:left w:val="none" w:sz="0" w:space="0" w:color="auto"/>
            <w:bottom w:val="none" w:sz="0" w:space="0" w:color="auto"/>
            <w:right w:val="none" w:sz="0" w:space="0" w:color="auto"/>
          </w:divBdr>
        </w:div>
      </w:divsChild>
    </w:div>
    <w:div w:id="181671180">
      <w:bodyDiv w:val="1"/>
      <w:marLeft w:val="0"/>
      <w:marRight w:val="0"/>
      <w:marTop w:val="0"/>
      <w:marBottom w:val="0"/>
      <w:divBdr>
        <w:top w:val="none" w:sz="0" w:space="0" w:color="auto"/>
        <w:left w:val="none" w:sz="0" w:space="0" w:color="auto"/>
        <w:bottom w:val="none" w:sz="0" w:space="0" w:color="auto"/>
        <w:right w:val="none" w:sz="0" w:space="0" w:color="auto"/>
      </w:divBdr>
    </w:div>
    <w:div w:id="241180847">
      <w:bodyDiv w:val="1"/>
      <w:marLeft w:val="0"/>
      <w:marRight w:val="0"/>
      <w:marTop w:val="0"/>
      <w:marBottom w:val="0"/>
      <w:divBdr>
        <w:top w:val="none" w:sz="0" w:space="0" w:color="auto"/>
        <w:left w:val="none" w:sz="0" w:space="0" w:color="auto"/>
        <w:bottom w:val="none" w:sz="0" w:space="0" w:color="auto"/>
        <w:right w:val="none" w:sz="0" w:space="0" w:color="auto"/>
      </w:divBdr>
    </w:div>
    <w:div w:id="281040539">
      <w:bodyDiv w:val="1"/>
      <w:marLeft w:val="0"/>
      <w:marRight w:val="0"/>
      <w:marTop w:val="0"/>
      <w:marBottom w:val="0"/>
      <w:divBdr>
        <w:top w:val="none" w:sz="0" w:space="0" w:color="auto"/>
        <w:left w:val="none" w:sz="0" w:space="0" w:color="auto"/>
        <w:bottom w:val="none" w:sz="0" w:space="0" w:color="auto"/>
        <w:right w:val="none" w:sz="0" w:space="0" w:color="auto"/>
      </w:divBdr>
    </w:div>
    <w:div w:id="337738210">
      <w:bodyDiv w:val="1"/>
      <w:marLeft w:val="0"/>
      <w:marRight w:val="0"/>
      <w:marTop w:val="0"/>
      <w:marBottom w:val="0"/>
      <w:divBdr>
        <w:top w:val="none" w:sz="0" w:space="0" w:color="auto"/>
        <w:left w:val="none" w:sz="0" w:space="0" w:color="auto"/>
        <w:bottom w:val="none" w:sz="0" w:space="0" w:color="auto"/>
        <w:right w:val="none" w:sz="0" w:space="0" w:color="auto"/>
      </w:divBdr>
    </w:div>
    <w:div w:id="394163802">
      <w:bodyDiv w:val="1"/>
      <w:marLeft w:val="0"/>
      <w:marRight w:val="0"/>
      <w:marTop w:val="0"/>
      <w:marBottom w:val="0"/>
      <w:divBdr>
        <w:top w:val="none" w:sz="0" w:space="0" w:color="auto"/>
        <w:left w:val="none" w:sz="0" w:space="0" w:color="auto"/>
        <w:bottom w:val="none" w:sz="0" w:space="0" w:color="auto"/>
        <w:right w:val="none" w:sz="0" w:space="0" w:color="auto"/>
      </w:divBdr>
    </w:div>
    <w:div w:id="398479462">
      <w:bodyDiv w:val="1"/>
      <w:marLeft w:val="0"/>
      <w:marRight w:val="0"/>
      <w:marTop w:val="0"/>
      <w:marBottom w:val="0"/>
      <w:divBdr>
        <w:top w:val="none" w:sz="0" w:space="0" w:color="auto"/>
        <w:left w:val="none" w:sz="0" w:space="0" w:color="auto"/>
        <w:bottom w:val="none" w:sz="0" w:space="0" w:color="auto"/>
        <w:right w:val="none" w:sz="0" w:space="0" w:color="auto"/>
      </w:divBdr>
    </w:div>
    <w:div w:id="441532596">
      <w:bodyDiv w:val="1"/>
      <w:marLeft w:val="0"/>
      <w:marRight w:val="0"/>
      <w:marTop w:val="0"/>
      <w:marBottom w:val="0"/>
      <w:divBdr>
        <w:top w:val="none" w:sz="0" w:space="0" w:color="auto"/>
        <w:left w:val="none" w:sz="0" w:space="0" w:color="auto"/>
        <w:bottom w:val="none" w:sz="0" w:space="0" w:color="auto"/>
        <w:right w:val="none" w:sz="0" w:space="0" w:color="auto"/>
      </w:divBdr>
    </w:div>
    <w:div w:id="495458563">
      <w:bodyDiv w:val="1"/>
      <w:marLeft w:val="0"/>
      <w:marRight w:val="0"/>
      <w:marTop w:val="0"/>
      <w:marBottom w:val="0"/>
      <w:divBdr>
        <w:top w:val="none" w:sz="0" w:space="0" w:color="auto"/>
        <w:left w:val="none" w:sz="0" w:space="0" w:color="auto"/>
        <w:bottom w:val="none" w:sz="0" w:space="0" w:color="auto"/>
        <w:right w:val="none" w:sz="0" w:space="0" w:color="auto"/>
      </w:divBdr>
    </w:div>
    <w:div w:id="505286602">
      <w:bodyDiv w:val="1"/>
      <w:marLeft w:val="0"/>
      <w:marRight w:val="0"/>
      <w:marTop w:val="0"/>
      <w:marBottom w:val="0"/>
      <w:divBdr>
        <w:top w:val="none" w:sz="0" w:space="0" w:color="auto"/>
        <w:left w:val="none" w:sz="0" w:space="0" w:color="auto"/>
        <w:bottom w:val="none" w:sz="0" w:space="0" w:color="auto"/>
        <w:right w:val="none" w:sz="0" w:space="0" w:color="auto"/>
      </w:divBdr>
    </w:div>
    <w:div w:id="560599825">
      <w:bodyDiv w:val="1"/>
      <w:marLeft w:val="0"/>
      <w:marRight w:val="0"/>
      <w:marTop w:val="0"/>
      <w:marBottom w:val="0"/>
      <w:divBdr>
        <w:top w:val="none" w:sz="0" w:space="0" w:color="auto"/>
        <w:left w:val="none" w:sz="0" w:space="0" w:color="auto"/>
        <w:bottom w:val="none" w:sz="0" w:space="0" w:color="auto"/>
        <w:right w:val="none" w:sz="0" w:space="0" w:color="auto"/>
      </w:divBdr>
    </w:div>
    <w:div w:id="657609829">
      <w:bodyDiv w:val="1"/>
      <w:marLeft w:val="0"/>
      <w:marRight w:val="0"/>
      <w:marTop w:val="0"/>
      <w:marBottom w:val="0"/>
      <w:divBdr>
        <w:top w:val="none" w:sz="0" w:space="0" w:color="auto"/>
        <w:left w:val="none" w:sz="0" w:space="0" w:color="auto"/>
        <w:bottom w:val="none" w:sz="0" w:space="0" w:color="auto"/>
        <w:right w:val="none" w:sz="0" w:space="0" w:color="auto"/>
      </w:divBdr>
    </w:div>
    <w:div w:id="680816348">
      <w:bodyDiv w:val="1"/>
      <w:marLeft w:val="0"/>
      <w:marRight w:val="0"/>
      <w:marTop w:val="0"/>
      <w:marBottom w:val="0"/>
      <w:divBdr>
        <w:top w:val="none" w:sz="0" w:space="0" w:color="auto"/>
        <w:left w:val="none" w:sz="0" w:space="0" w:color="auto"/>
        <w:bottom w:val="none" w:sz="0" w:space="0" w:color="auto"/>
        <w:right w:val="none" w:sz="0" w:space="0" w:color="auto"/>
      </w:divBdr>
    </w:div>
    <w:div w:id="736973664">
      <w:bodyDiv w:val="1"/>
      <w:marLeft w:val="0"/>
      <w:marRight w:val="0"/>
      <w:marTop w:val="0"/>
      <w:marBottom w:val="0"/>
      <w:divBdr>
        <w:top w:val="none" w:sz="0" w:space="0" w:color="auto"/>
        <w:left w:val="none" w:sz="0" w:space="0" w:color="auto"/>
        <w:bottom w:val="none" w:sz="0" w:space="0" w:color="auto"/>
        <w:right w:val="none" w:sz="0" w:space="0" w:color="auto"/>
      </w:divBdr>
      <w:divsChild>
        <w:div w:id="2030640075">
          <w:marLeft w:val="0"/>
          <w:marRight w:val="0"/>
          <w:marTop w:val="0"/>
          <w:marBottom w:val="0"/>
          <w:divBdr>
            <w:top w:val="none" w:sz="0" w:space="0" w:color="auto"/>
            <w:left w:val="none" w:sz="0" w:space="0" w:color="auto"/>
            <w:bottom w:val="none" w:sz="0" w:space="0" w:color="auto"/>
            <w:right w:val="none" w:sz="0" w:space="0" w:color="auto"/>
          </w:divBdr>
        </w:div>
      </w:divsChild>
    </w:div>
    <w:div w:id="752357038">
      <w:bodyDiv w:val="1"/>
      <w:marLeft w:val="0"/>
      <w:marRight w:val="0"/>
      <w:marTop w:val="0"/>
      <w:marBottom w:val="0"/>
      <w:divBdr>
        <w:top w:val="none" w:sz="0" w:space="0" w:color="auto"/>
        <w:left w:val="none" w:sz="0" w:space="0" w:color="auto"/>
        <w:bottom w:val="none" w:sz="0" w:space="0" w:color="auto"/>
        <w:right w:val="none" w:sz="0" w:space="0" w:color="auto"/>
      </w:divBdr>
    </w:div>
    <w:div w:id="756754393">
      <w:bodyDiv w:val="1"/>
      <w:marLeft w:val="0"/>
      <w:marRight w:val="0"/>
      <w:marTop w:val="0"/>
      <w:marBottom w:val="0"/>
      <w:divBdr>
        <w:top w:val="none" w:sz="0" w:space="0" w:color="auto"/>
        <w:left w:val="none" w:sz="0" w:space="0" w:color="auto"/>
        <w:bottom w:val="none" w:sz="0" w:space="0" w:color="auto"/>
        <w:right w:val="none" w:sz="0" w:space="0" w:color="auto"/>
      </w:divBdr>
    </w:div>
    <w:div w:id="795025922">
      <w:bodyDiv w:val="1"/>
      <w:marLeft w:val="0"/>
      <w:marRight w:val="0"/>
      <w:marTop w:val="0"/>
      <w:marBottom w:val="0"/>
      <w:divBdr>
        <w:top w:val="none" w:sz="0" w:space="0" w:color="auto"/>
        <w:left w:val="none" w:sz="0" w:space="0" w:color="auto"/>
        <w:bottom w:val="none" w:sz="0" w:space="0" w:color="auto"/>
        <w:right w:val="none" w:sz="0" w:space="0" w:color="auto"/>
      </w:divBdr>
    </w:div>
    <w:div w:id="805196693">
      <w:bodyDiv w:val="1"/>
      <w:marLeft w:val="0"/>
      <w:marRight w:val="0"/>
      <w:marTop w:val="0"/>
      <w:marBottom w:val="0"/>
      <w:divBdr>
        <w:top w:val="none" w:sz="0" w:space="0" w:color="auto"/>
        <w:left w:val="none" w:sz="0" w:space="0" w:color="auto"/>
        <w:bottom w:val="none" w:sz="0" w:space="0" w:color="auto"/>
        <w:right w:val="none" w:sz="0" w:space="0" w:color="auto"/>
      </w:divBdr>
    </w:div>
    <w:div w:id="811023170">
      <w:bodyDiv w:val="1"/>
      <w:marLeft w:val="0"/>
      <w:marRight w:val="0"/>
      <w:marTop w:val="0"/>
      <w:marBottom w:val="0"/>
      <w:divBdr>
        <w:top w:val="none" w:sz="0" w:space="0" w:color="auto"/>
        <w:left w:val="none" w:sz="0" w:space="0" w:color="auto"/>
        <w:bottom w:val="none" w:sz="0" w:space="0" w:color="auto"/>
        <w:right w:val="none" w:sz="0" w:space="0" w:color="auto"/>
      </w:divBdr>
    </w:div>
    <w:div w:id="866481916">
      <w:bodyDiv w:val="1"/>
      <w:marLeft w:val="0"/>
      <w:marRight w:val="0"/>
      <w:marTop w:val="0"/>
      <w:marBottom w:val="0"/>
      <w:divBdr>
        <w:top w:val="none" w:sz="0" w:space="0" w:color="auto"/>
        <w:left w:val="none" w:sz="0" w:space="0" w:color="auto"/>
        <w:bottom w:val="none" w:sz="0" w:space="0" w:color="auto"/>
        <w:right w:val="none" w:sz="0" w:space="0" w:color="auto"/>
      </w:divBdr>
      <w:divsChild>
        <w:div w:id="1552885881">
          <w:marLeft w:val="0"/>
          <w:marRight w:val="0"/>
          <w:marTop w:val="0"/>
          <w:marBottom w:val="0"/>
          <w:divBdr>
            <w:top w:val="none" w:sz="0" w:space="0" w:color="auto"/>
            <w:left w:val="none" w:sz="0" w:space="0" w:color="auto"/>
            <w:bottom w:val="none" w:sz="0" w:space="0" w:color="auto"/>
            <w:right w:val="none" w:sz="0" w:space="0" w:color="auto"/>
          </w:divBdr>
        </w:div>
      </w:divsChild>
    </w:div>
    <w:div w:id="907694191">
      <w:bodyDiv w:val="1"/>
      <w:marLeft w:val="0"/>
      <w:marRight w:val="0"/>
      <w:marTop w:val="0"/>
      <w:marBottom w:val="0"/>
      <w:divBdr>
        <w:top w:val="none" w:sz="0" w:space="0" w:color="auto"/>
        <w:left w:val="none" w:sz="0" w:space="0" w:color="auto"/>
        <w:bottom w:val="none" w:sz="0" w:space="0" w:color="auto"/>
        <w:right w:val="none" w:sz="0" w:space="0" w:color="auto"/>
      </w:divBdr>
    </w:div>
    <w:div w:id="976254665">
      <w:bodyDiv w:val="1"/>
      <w:marLeft w:val="0"/>
      <w:marRight w:val="0"/>
      <w:marTop w:val="0"/>
      <w:marBottom w:val="0"/>
      <w:divBdr>
        <w:top w:val="none" w:sz="0" w:space="0" w:color="auto"/>
        <w:left w:val="none" w:sz="0" w:space="0" w:color="auto"/>
        <w:bottom w:val="none" w:sz="0" w:space="0" w:color="auto"/>
        <w:right w:val="none" w:sz="0" w:space="0" w:color="auto"/>
      </w:divBdr>
      <w:divsChild>
        <w:div w:id="346443368">
          <w:marLeft w:val="0"/>
          <w:marRight w:val="0"/>
          <w:marTop w:val="0"/>
          <w:marBottom w:val="0"/>
          <w:divBdr>
            <w:top w:val="none" w:sz="0" w:space="0" w:color="auto"/>
            <w:left w:val="none" w:sz="0" w:space="0" w:color="auto"/>
            <w:bottom w:val="none" w:sz="0" w:space="0" w:color="auto"/>
            <w:right w:val="none" w:sz="0" w:space="0" w:color="auto"/>
          </w:divBdr>
        </w:div>
        <w:div w:id="677079150">
          <w:marLeft w:val="0"/>
          <w:marRight w:val="0"/>
          <w:marTop w:val="0"/>
          <w:marBottom w:val="0"/>
          <w:divBdr>
            <w:top w:val="none" w:sz="0" w:space="0" w:color="auto"/>
            <w:left w:val="none" w:sz="0" w:space="0" w:color="auto"/>
            <w:bottom w:val="none" w:sz="0" w:space="0" w:color="auto"/>
            <w:right w:val="none" w:sz="0" w:space="0" w:color="auto"/>
          </w:divBdr>
        </w:div>
        <w:div w:id="875311078">
          <w:marLeft w:val="0"/>
          <w:marRight w:val="0"/>
          <w:marTop w:val="0"/>
          <w:marBottom w:val="0"/>
          <w:divBdr>
            <w:top w:val="none" w:sz="0" w:space="0" w:color="auto"/>
            <w:left w:val="none" w:sz="0" w:space="0" w:color="auto"/>
            <w:bottom w:val="none" w:sz="0" w:space="0" w:color="auto"/>
            <w:right w:val="none" w:sz="0" w:space="0" w:color="auto"/>
          </w:divBdr>
        </w:div>
        <w:div w:id="923149971">
          <w:marLeft w:val="0"/>
          <w:marRight w:val="0"/>
          <w:marTop w:val="0"/>
          <w:marBottom w:val="0"/>
          <w:divBdr>
            <w:top w:val="none" w:sz="0" w:space="0" w:color="auto"/>
            <w:left w:val="none" w:sz="0" w:space="0" w:color="auto"/>
            <w:bottom w:val="none" w:sz="0" w:space="0" w:color="auto"/>
            <w:right w:val="none" w:sz="0" w:space="0" w:color="auto"/>
          </w:divBdr>
        </w:div>
        <w:div w:id="1170217635">
          <w:marLeft w:val="0"/>
          <w:marRight w:val="0"/>
          <w:marTop w:val="0"/>
          <w:marBottom w:val="0"/>
          <w:divBdr>
            <w:top w:val="none" w:sz="0" w:space="0" w:color="auto"/>
            <w:left w:val="none" w:sz="0" w:space="0" w:color="auto"/>
            <w:bottom w:val="none" w:sz="0" w:space="0" w:color="auto"/>
            <w:right w:val="none" w:sz="0" w:space="0" w:color="auto"/>
          </w:divBdr>
        </w:div>
        <w:div w:id="2053727305">
          <w:marLeft w:val="0"/>
          <w:marRight w:val="0"/>
          <w:marTop w:val="0"/>
          <w:marBottom w:val="0"/>
          <w:divBdr>
            <w:top w:val="none" w:sz="0" w:space="0" w:color="auto"/>
            <w:left w:val="none" w:sz="0" w:space="0" w:color="auto"/>
            <w:bottom w:val="none" w:sz="0" w:space="0" w:color="auto"/>
            <w:right w:val="none" w:sz="0" w:space="0" w:color="auto"/>
          </w:divBdr>
        </w:div>
      </w:divsChild>
    </w:div>
    <w:div w:id="1005865509">
      <w:bodyDiv w:val="1"/>
      <w:marLeft w:val="0"/>
      <w:marRight w:val="0"/>
      <w:marTop w:val="0"/>
      <w:marBottom w:val="0"/>
      <w:divBdr>
        <w:top w:val="none" w:sz="0" w:space="0" w:color="auto"/>
        <w:left w:val="none" w:sz="0" w:space="0" w:color="auto"/>
        <w:bottom w:val="none" w:sz="0" w:space="0" w:color="auto"/>
        <w:right w:val="none" w:sz="0" w:space="0" w:color="auto"/>
      </w:divBdr>
    </w:div>
    <w:div w:id="1122188175">
      <w:bodyDiv w:val="1"/>
      <w:marLeft w:val="0"/>
      <w:marRight w:val="0"/>
      <w:marTop w:val="0"/>
      <w:marBottom w:val="0"/>
      <w:divBdr>
        <w:top w:val="none" w:sz="0" w:space="0" w:color="auto"/>
        <w:left w:val="none" w:sz="0" w:space="0" w:color="auto"/>
        <w:bottom w:val="none" w:sz="0" w:space="0" w:color="auto"/>
        <w:right w:val="none" w:sz="0" w:space="0" w:color="auto"/>
      </w:divBdr>
    </w:div>
    <w:div w:id="1124735322">
      <w:bodyDiv w:val="1"/>
      <w:marLeft w:val="0"/>
      <w:marRight w:val="0"/>
      <w:marTop w:val="0"/>
      <w:marBottom w:val="0"/>
      <w:divBdr>
        <w:top w:val="none" w:sz="0" w:space="0" w:color="auto"/>
        <w:left w:val="none" w:sz="0" w:space="0" w:color="auto"/>
        <w:bottom w:val="none" w:sz="0" w:space="0" w:color="auto"/>
        <w:right w:val="none" w:sz="0" w:space="0" w:color="auto"/>
      </w:divBdr>
      <w:divsChild>
        <w:div w:id="1680310069">
          <w:marLeft w:val="0"/>
          <w:marRight w:val="0"/>
          <w:marTop w:val="0"/>
          <w:marBottom w:val="0"/>
          <w:divBdr>
            <w:top w:val="none" w:sz="0" w:space="0" w:color="auto"/>
            <w:left w:val="none" w:sz="0" w:space="0" w:color="auto"/>
            <w:bottom w:val="none" w:sz="0" w:space="0" w:color="auto"/>
            <w:right w:val="none" w:sz="0" w:space="0" w:color="auto"/>
          </w:divBdr>
          <w:divsChild>
            <w:div w:id="984158889">
              <w:marLeft w:val="0"/>
              <w:marRight w:val="0"/>
              <w:marTop w:val="0"/>
              <w:marBottom w:val="0"/>
              <w:divBdr>
                <w:top w:val="none" w:sz="0" w:space="0" w:color="auto"/>
                <w:left w:val="none" w:sz="0" w:space="0" w:color="auto"/>
                <w:bottom w:val="none" w:sz="0" w:space="0" w:color="auto"/>
                <w:right w:val="none" w:sz="0" w:space="0" w:color="auto"/>
              </w:divBdr>
              <w:divsChild>
                <w:div w:id="1607228784">
                  <w:marLeft w:val="0"/>
                  <w:marRight w:val="0"/>
                  <w:marTop w:val="0"/>
                  <w:marBottom w:val="0"/>
                  <w:divBdr>
                    <w:top w:val="none" w:sz="0" w:space="0" w:color="auto"/>
                    <w:left w:val="none" w:sz="0" w:space="0" w:color="auto"/>
                    <w:bottom w:val="none" w:sz="0" w:space="0" w:color="auto"/>
                    <w:right w:val="none" w:sz="0" w:space="0" w:color="auto"/>
                  </w:divBdr>
                  <w:divsChild>
                    <w:div w:id="673186759">
                      <w:marLeft w:val="0"/>
                      <w:marRight w:val="0"/>
                      <w:marTop w:val="0"/>
                      <w:marBottom w:val="0"/>
                      <w:divBdr>
                        <w:top w:val="none" w:sz="0" w:space="0" w:color="auto"/>
                        <w:left w:val="none" w:sz="0" w:space="0" w:color="auto"/>
                        <w:bottom w:val="none" w:sz="0" w:space="0" w:color="auto"/>
                        <w:right w:val="none" w:sz="0" w:space="0" w:color="auto"/>
                      </w:divBdr>
                      <w:divsChild>
                        <w:div w:id="633608652">
                          <w:marLeft w:val="0"/>
                          <w:marRight w:val="0"/>
                          <w:marTop w:val="0"/>
                          <w:marBottom w:val="0"/>
                          <w:divBdr>
                            <w:top w:val="none" w:sz="0" w:space="0" w:color="auto"/>
                            <w:left w:val="none" w:sz="0" w:space="0" w:color="auto"/>
                            <w:bottom w:val="none" w:sz="0" w:space="0" w:color="auto"/>
                            <w:right w:val="none" w:sz="0" w:space="0" w:color="auto"/>
                          </w:divBdr>
                          <w:divsChild>
                            <w:div w:id="559050314">
                              <w:marLeft w:val="0"/>
                              <w:marRight w:val="0"/>
                              <w:marTop w:val="0"/>
                              <w:marBottom w:val="0"/>
                              <w:divBdr>
                                <w:top w:val="none" w:sz="0" w:space="0" w:color="auto"/>
                                <w:left w:val="none" w:sz="0" w:space="0" w:color="auto"/>
                                <w:bottom w:val="none" w:sz="0" w:space="0" w:color="auto"/>
                                <w:right w:val="none" w:sz="0" w:space="0" w:color="auto"/>
                              </w:divBdr>
                              <w:divsChild>
                                <w:div w:id="1591967660">
                                  <w:marLeft w:val="0"/>
                                  <w:marRight w:val="0"/>
                                  <w:marTop w:val="0"/>
                                  <w:marBottom w:val="0"/>
                                  <w:divBdr>
                                    <w:top w:val="none" w:sz="0" w:space="0" w:color="auto"/>
                                    <w:left w:val="none" w:sz="0" w:space="0" w:color="auto"/>
                                    <w:bottom w:val="none" w:sz="0" w:space="0" w:color="auto"/>
                                    <w:right w:val="none" w:sz="0" w:space="0" w:color="auto"/>
                                  </w:divBdr>
                                  <w:divsChild>
                                    <w:div w:id="29115352">
                                      <w:marLeft w:val="0"/>
                                      <w:marRight w:val="0"/>
                                      <w:marTop w:val="0"/>
                                      <w:marBottom w:val="0"/>
                                      <w:divBdr>
                                        <w:top w:val="none" w:sz="0" w:space="0" w:color="auto"/>
                                        <w:left w:val="none" w:sz="0" w:space="0" w:color="auto"/>
                                        <w:bottom w:val="none" w:sz="0" w:space="0" w:color="auto"/>
                                        <w:right w:val="none" w:sz="0" w:space="0" w:color="auto"/>
                                      </w:divBdr>
                                      <w:divsChild>
                                        <w:div w:id="1716276006">
                                          <w:marLeft w:val="0"/>
                                          <w:marRight w:val="0"/>
                                          <w:marTop w:val="0"/>
                                          <w:marBottom w:val="0"/>
                                          <w:divBdr>
                                            <w:top w:val="none" w:sz="0" w:space="0" w:color="auto"/>
                                            <w:left w:val="none" w:sz="0" w:space="0" w:color="auto"/>
                                            <w:bottom w:val="none" w:sz="0" w:space="0" w:color="auto"/>
                                            <w:right w:val="none" w:sz="0" w:space="0" w:color="auto"/>
                                          </w:divBdr>
                                          <w:divsChild>
                                            <w:div w:id="1446464083">
                                              <w:marLeft w:val="0"/>
                                              <w:marRight w:val="0"/>
                                              <w:marTop w:val="0"/>
                                              <w:marBottom w:val="0"/>
                                              <w:divBdr>
                                                <w:top w:val="none" w:sz="0" w:space="0" w:color="auto"/>
                                                <w:left w:val="none" w:sz="0" w:space="0" w:color="auto"/>
                                                <w:bottom w:val="none" w:sz="0" w:space="0" w:color="auto"/>
                                                <w:right w:val="none" w:sz="0" w:space="0" w:color="auto"/>
                                              </w:divBdr>
                                              <w:divsChild>
                                                <w:div w:id="44987059">
                                                  <w:marLeft w:val="0"/>
                                                  <w:marRight w:val="0"/>
                                                  <w:marTop w:val="0"/>
                                                  <w:marBottom w:val="0"/>
                                                  <w:divBdr>
                                                    <w:top w:val="none" w:sz="0" w:space="0" w:color="auto"/>
                                                    <w:left w:val="none" w:sz="0" w:space="0" w:color="auto"/>
                                                    <w:bottom w:val="none" w:sz="0" w:space="0" w:color="auto"/>
                                                    <w:right w:val="none" w:sz="0" w:space="0" w:color="auto"/>
                                                  </w:divBdr>
                                                  <w:divsChild>
                                                    <w:div w:id="13022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6531551">
      <w:bodyDiv w:val="1"/>
      <w:marLeft w:val="0"/>
      <w:marRight w:val="0"/>
      <w:marTop w:val="0"/>
      <w:marBottom w:val="0"/>
      <w:divBdr>
        <w:top w:val="none" w:sz="0" w:space="0" w:color="auto"/>
        <w:left w:val="none" w:sz="0" w:space="0" w:color="auto"/>
        <w:bottom w:val="none" w:sz="0" w:space="0" w:color="auto"/>
        <w:right w:val="none" w:sz="0" w:space="0" w:color="auto"/>
      </w:divBdr>
      <w:divsChild>
        <w:div w:id="1410233521">
          <w:marLeft w:val="0"/>
          <w:marRight w:val="0"/>
          <w:marTop w:val="0"/>
          <w:marBottom w:val="0"/>
          <w:divBdr>
            <w:top w:val="none" w:sz="0" w:space="0" w:color="auto"/>
            <w:left w:val="none" w:sz="0" w:space="0" w:color="auto"/>
            <w:bottom w:val="none" w:sz="0" w:space="0" w:color="auto"/>
            <w:right w:val="none" w:sz="0" w:space="0" w:color="auto"/>
          </w:divBdr>
        </w:div>
      </w:divsChild>
    </w:div>
    <w:div w:id="1152602009">
      <w:bodyDiv w:val="1"/>
      <w:marLeft w:val="0"/>
      <w:marRight w:val="0"/>
      <w:marTop w:val="0"/>
      <w:marBottom w:val="0"/>
      <w:divBdr>
        <w:top w:val="none" w:sz="0" w:space="0" w:color="auto"/>
        <w:left w:val="none" w:sz="0" w:space="0" w:color="auto"/>
        <w:bottom w:val="none" w:sz="0" w:space="0" w:color="auto"/>
        <w:right w:val="none" w:sz="0" w:space="0" w:color="auto"/>
      </w:divBdr>
    </w:div>
    <w:div w:id="1180118812">
      <w:bodyDiv w:val="1"/>
      <w:marLeft w:val="0"/>
      <w:marRight w:val="0"/>
      <w:marTop w:val="0"/>
      <w:marBottom w:val="0"/>
      <w:divBdr>
        <w:top w:val="none" w:sz="0" w:space="0" w:color="auto"/>
        <w:left w:val="none" w:sz="0" w:space="0" w:color="auto"/>
        <w:bottom w:val="none" w:sz="0" w:space="0" w:color="auto"/>
        <w:right w:val="none" w:sz="0" w:space="0" w:color="auto"/>
      </w:divBdr>
    </w:div>
    <w:div w:id="1228344798">
      <w:bodyDiv w:val="1"/>
      <w:marLeft w:val="0"/>
      <w:marRight w:val="0"/>
      <w:marTop w:val="0"/>
      <w:marBottom w:val="0"/>
      <w:divBdr>
        <w:top w:val="none" w:sz="0" w:space="0" w:color="auto"/>
        <w:left w:val="none" w:sz="0" w:space="0" w:color="auto"/>
        <w:bottom w:val="none" w:sz="0" w:space="0" w:color="auto"/>
        <w:right w:val="none" w:sz="0" w:space="0" w:color="auto"/>
      </w:divBdr>
    </w:div>
    <w:div w:id="1241712690">
      <w:bodyDiv w:val="1"/>
      <w:marLeft w:val="0"/>
      <w:marRight w:val="0"/>
      <w:marTop w:val="0"/>
      <w:marBottom w:val="0"/>
      <w:divBdr>
        <w:top w:val="none" w:sz="0" w:space="0" w:color="auto"/>
        <w:left w:val="none" w:sz="0" w:space="0" w:color="auto"/>
        <w:bottom w:val="none" w:sz="0" w:space="0" w:color="auto"/>
        <w:right w:val="none" w:sz="0" w:space="0" w:color="auto"/>
      </w:divBdr>
    </w:div>
    <w:div w:id="1253204757">
      <w:bodyDiv w:val="1"/>
      <w:marLeft w:val="0"/>
      <w:marRight w:val="0"/>
      <w:marTop w:val="0"/>
      <w:marBottom w:val="0"/>
      <w:divBdr>
        <w:top w:val="none" w:sz="0" w:space="0" w:color="auto"/>
        <w:left w:val="none" w:sz="0" w:space="0" w:color="auto"/>
        <w:bottom w:val="none" w:sz="0" w:space="0" w:color="auto"/>
        <w:right w:val="none" w:sz="0" w:space="0" w:color="auto"/>
      </w:divBdr>
    </w:div>
    <w:div w:id="1268735982">
      <w:bodyDiv w:val="1"/>
      <w:marLeft w:val="0"/>
      <w:marRight w:val="0"/>
      <w:marTop w:val="0"/>
      <w:marBottom w:val="0"/>
      <w:divBdr>
        <w:top w:val="none" w:sz="0" w:space="0" w:color="auto"/>
        <w:left w:val="none" w:sz="0" w:space="0" w:color="auto"/>
        <w:bottom w:val="none" w:sz="0" w:space="0" w:color="auto"/>
        <w:right w:val="none" w:sz="0" w:space="0" w:color="auto"/>
      </w:divBdr>
    </w:div>
    <w:div w:id="1292981313">
      <w:bodyDiv w:val="1"/>
      <w:marLeft w:val="0"/>
      <w:marRight w:val="0"/>
      <w:marTop w:val="0"/>
      <w:marBottom w:val="0"/>
      <w:divBdr>
        <w:top w:val="none" w:sz="0" w:space="0" w:color="auto"/>
        <w:left w:val="none" w:sz="0" w:space="0" w:color="auto"/>
        <w:bottom w:val="none" w:sz="0" w:space="0" w:color="auto"/>
        <w:right w:val="none" w:sz="0" w:space="0" w:color="auto"/>
      </w:divBdr>
    </w:div>
    <w:div w:id="1310476716">
      <w:bodyDiv w:val="1"/>
      <w:marLeft w:val="0"/>
      <w:marRight w:val="0"/>
      <w:marTop w:val="0"/>
      <w:marBottom w:val="0"/>
      <w:divBdr>
        <w:top w:val="none" w:sz="0" w:space="0" w:color="auto"/>
        <w:left w:val="none" w:sz="0" w:space="0" w:color="auto"/>
        <w:bottom w:val="none" w:sz="0" w:space="0" w:color="auto"/>
        <w:right w:val="none" w:sz="0" w:space="0" w:color="auto"/>
      </w:divBdr>
    </w:div>
    <w:div w:id="1317803901">
      <w:bodyDiv w:val="1"/>
      <w:marLeft w:val="0"/>
      <w:marRight w:val="0"/>
      <w:marTop w:val="0"/>
      <w:marBottom w:val="0"/>
      <w:divBdr>
        <w:top w:val="none" w:sz="0" w:space="0" w:color="auto"/>
        <w:left w:val="none" w:sz="0" w:space="0" w:color="auto"/>
        <w:bottom w:val="none" w:sz="0" w:space="0" w:color="auto"/>
        <w:right w:val="none" w:sz="0" w:space="0" w:color="auto"/>
      </w:divBdr>
    </w:div>
    <w:div w:id="1345789232">
      <w:bodyDiv w:val="1"/>
      <w:marLeft w:val="0"/>
      <w:marRight w:val="0"/>
      <w:marTop w:val="0"/>
      <w:marBottom w:val="0"/>
      <w:divBdr>
        <w:top w:val="none" w:sz="0" w:space="0" w:color="auto"/>
        <w:left w:val="none" w:sz="0" w:space="0" w:color="auto"/>
        <w:bottom w:val="none" w:sz="0" w:space="0" w:color="auto"/>
        <w:right w:val="none" w:sz="0" w:space="0" w:color="auto"/>
      </w:divBdr>
    </w:div>
    <w:div w:id="1410272169">
      <w:bodyDiv w:val="1"/>
      <w:marLeft w:val="0"/>
      <w:marRight w:val="0"/>
      <w:marTop w:val="0"/>
      <w:marBottom w:val="0"/>
      <w:divBdr>
        <w:top w:val="none" w:sz="0" w:space="0" w:color="auto"/>
        <w:left w:val="none" w:sz="0" w:space="0" w:color="auto"/>
        <w:bottom w:val="none" w:sz="0" w:space="0" w:color="auto"/>
        <w:right w:val="none" w:sz="0" w:space="0" w:color="auto"/>
      </w:divBdr>
    </w:div>
    <w:div w:id="1416974601">
      <w:bodyDiv w:val="1"/>
      <w:marLeft w:val="0"/>
      <w:marRight w:val="0"/>
      <w:marTop w:val="0"/>
      <w:marBottom w:val="0"/>
      <w:divBdr>
        <w:top w:val="none" w:sz="0" w:space="0" w:color="auto"/>
        <w:left w:val="none" w:sz="0" w:space="0" w:color="auto"/>
        <w:bottom w:val="none" w:sz="0" w:space="0" w:color="auto"/>
        <w:right w:val="none" w:sz="0" w:space="0" w:color="auto"/>
      </w:divBdr>
    </w:div>
    <w:div w:id="1469854078">
      <w:bodyDiv w:val="1"/>
      <w:marLeft w:val="0"/>
      <w:marRight w:val="0"/>
      <w:marTop w:val="0"/>
      <w:marBottom w:val="0"/>
      <w:divBdr>
        <w:top w:val="none" w:sz="0" w:space="0" w:color="auto"/>
        <w:left w:val="none" w:sz="0" w:space="0" w:color="auto"/>
        <w:bottom w:val="none" w:sz="0" w:space="0" w:color="auto"/>
        <w:right w:val="none" w:sz="0" w:space="0" w:color="auto"/>
      </w:divBdr>
    </w:div>
    <w:div w:id="1518229686">
      <w:bodyDiv w:val="1"/>
      <w:marLeft w:val="0"/>
      <w:marRight w:val="0"/>
      <w:marTop w:val="0"/>
      <w:marBottom w:val="0"/>
      <w:divBdr>
        <w:top w:val="none" w:sz="0" w:space="0" w:color="auto"/>
        <w:left w:val="none" w:sz="0" w:space="0" w:color="auto"/>
        <w:bottom w:val="none" w:sz="0" w:space="0" w:color="auto"/>
        <w:right w:val="none" w:sz="0" w:space="0" w:color="auto"/>
      </w:divBdr>
    </w:div>
    <w:div w:id="1540170622">
      <w:bodyDiv w:val="1"/>
      <w:marLeft w:val="0"/>
      <w:marRight w:val="0"/>
      <w:marTop w:val="0"/>
      <w:marBottom w:val="0"/>
      <w:divBdr>
        <w:top w:val="none" w:sz="0" w:space="0" w:color="auto"/>
        <w:left w:val="none" w:sz="0" w:space="0" w:color="auto"/>
        <w:bottom w:val="none" w:sz="0" w:space="0" w:color="auto"/>
        <w:right w:val="none" w:sz="0" w:space="0" w:color="auto"/>
      </w:divBdr>
    </w:div>
    <w:div w:id="1577786938">
      <w:bodyDiv w:val="1"/>
      <w:marLeft w:val="0"/>
      <w:marRight w:val="0"/>
      <w:marTop w:val="0"/>
      <w:marBottom w:val="0"/>
      <w:divBdr>
        <w:top w:val="none" w:sz="0" w:space="0" w:color="auto"/>
        <w:left w:val="none" w:sz="0" w:space="0" w:color="auto"/>
        <w:bottom w:val="none" w:sz="0" w:space="0" w:color="auto"/>
        <w:right w:val="none" w:sz="0" w:space="0" w:color="auto"/>
      </w:divBdr>
      <w:divsChild>
        <w:div w:id="1385832416">
          <w:marLeft w:val="0"/>
          <w:marRight w:val="0"/>
          <w:marTop w:val="0"/>
          <w:marBottom w:val="0"/>
          <w:divBdr>
            <w:top w:val="none" w:sz="0" w:space="0" w:color="auto"/>
            <w:left w:val="none" w:sz="0" w:space="0" w:color="auto"/>
            <w:bottom w:val="none" w:sz="0" w:space="0" w:color="auto"/>
            <w:right w:val="none" w:sz="0" w:space="0" w:color="auto"/>
          </w:divBdr>
        </w:div>
      </w:divsChild>
    </w:div>
    <w:div w:id="1605384241">
      <w:bodyDiv w:val="1"/>
      <w:marLeft w:val="0"/>
      <w:marRight w:val="0"/>
      <w:marTop w:val="0"/>
      <w:marBottom w:val="0"/>
      <w:divBdr>
        <w:top w:val="none" w:sz="0" w:space="0" w:color="auto"/>
        <w:left w:val="none" w:sz="0" w:space="0" w:color="auto"/>
        <w:bottom w:val="none" w:sz="0" w:space="0" w:color="auto"/>
        <w:right w:val="none" w:sz="0" w:space="0" w:color="auto"/>
      </w:divBdr>
    </w:div>
    <w:div w:id="1608732410">
      <w:bodyDiv w:val="1"/>
      <w:marLeft w:val="0"/>
      <w:marRight w:val="0"/>
      <w:marTop w:val="0"/>
      <w:marBottom w:val="0"/>
      <w:divBdr>
        <w:top w:val="none" w:sz="0" w:space="0" w:color="auto"/>
        <w:left w:val="none" w:sz="0" w:space="0" w:color="auto"/>
        <w:bottom w:val="none" w:sz="0" w:space="0" w:color="auto"/>
        <w:right w:val="none" w:sz="0" w:space="0" w:color="auto"/>
      </w:divBdr>
      <w:divsChild>
        <w:div w:id="610476741">
          <w:marLeft w:val="0"/>
          <w:marRight w:val="0"/>
          <w:marTop w:val="0"/>
          <w:marBottom w:val="0"/>
          <w:divBdr>
            <w:top w:val="none" w:sz="0" w:space="0" w:color="auto"/>
            <w:left w:val="none" w:sz="0" w:space="0" w:color="auto"/>
            <w:bottom w:val="none" w:sz="0" w:space="0" w:color="auto"/>
            <w:right w:val="none" w:sz="0" w:space="0" w:color="auto"/>
          </w:divBdr>
          <w:divsChild>
            <w:div w:id="1803451495">
              <w:marLeft w:val="0"/>
              <w:marRight w:val="0"/>
              <w:marTop w:val="0"/>
              <w:marBottom w:val="0"/>
              <w:divBdr>
                <w:top w:val="none" w:sz="0" w:space="0" w:color="auto"/>
                <w:left w:val="none" w:sz="0" w:space="0" w:color="auto"/>
                <w:bottom w:val="none" w:sz="0" w:space="0" w:color="auto"/>
                <w:right w:val="none" w:sz="0" w:space="0" w:color="auto"/>
              </w:divBdr>
              <w:divsChild>
                <w:div w:id="1545601564">
                  <w:marLeft w:val="0"/>
                  <w:marRight w:val="0"/>
                  <w:marTop w:val="0"/>
                  <w:marBottom w:val="0"/>
                  <w:divBdr>
                    <w:top w:val="none" w:sz="0" w:space="0" w:color="auto"/>
                    <w:left w:val="none" w:sz="0" w:space="0" w:color="auto"/>
                    <w:bottom w:val="none" w:sz="0" w:space="0" w:color="auto"/>
                    <w:right w:val="none" w:sz="0" w:space="0" w:color="auto"/>
                  </w:divBdr>
                  <w:divsChild>
                    <w:div w:id="1772553405">
                      <w:marLeft w:val="0"/>
                      <w:marRight w:val="0"/>
                      <w:marTop w:val="0"/>
                      <w:marBottom w:val="0"/>
                      <w:divBdr>
                        <w:top w:val="none" w:sz="0" w:space="0" w:color="auto"/>
                        <w:left w:val="none" w:sz="0" w:space="0" w:color="auto"/>
                        <w:bottom w:val="none" w:sz="0" w:space="0" w:color="auto"/>
                        <w:right w:val="none" w:sz="0" w:space="0" w:color="auto"/>
                      </w:divBdr>
                      <w:divsChild>
                        <w:div w:id="677343329">
                          <w:marLeft w:val="0"/>
                          <w:marRight w:val="0"/>
                          <w:marTop w:val="0"/>
                          <w:marBottom w:val="0"/>
                          <w:divBdr>
                            <w:top w:val="none" w:sz="0" w:space="0" w:color="auto"/>
                            <w:left w:val="none" w:sz="0" w:space="0" w:color="auto"/>
                            <w:bottom w:val="none" w:sz="0" w:space="0" w:color="auto"/>
                            <w:right w:val="none" w:sz="0" w:space="0" w:color="auto"/>
                          </w:divBdr>
                          <w:divsChild>
                            <w:div w:id="1225144508">
                              <w:marLeft w:val="0"/>
                              <w:marRight w:val="0"/>
                              <w:marTop w:val="0"/>
                              <w:marBottom w:val="0"/>
                              <w:divBdr>
                                <w:top w:val="none" w:sz="0" w:space="0" w:color="auto"/>
                                <w:left w:val="none" w:sz="0" w:space="0" w:color="auto"/>
                                <w:bottom w:val="none" w:sz="0" w:space="0" w:color="auto"/>
                                <w:right w:val="none" w:sz="0" w:space="0" w:color="auto"/>
                              </w:divBdr>
                              <w:divsChild>
                                <w:div w:id="1357124101">
                                  <w:marLeft w:val="0"/>
                                  <w:marRight w:val="0"/>
                                  <w:marTop w:val="0"/>
                                  <w:marBottom w:val="0"/>
                                  <w:divBdr>
                                    <w:top w:val="none" w:sz="0" w:space="0" w:color="auto"/>
                                    <w:left w:val="none" w:sz="0" w:space="0" w:color="auto"/>
                                    <w:bottom w:val="none" w:sz="0" w:space="0" w:color="auto"/>
                                    <w:right w:val="none" w:sz="0" w:space="0" w:color="auto"/>
                                  </w:divBdr>
                                  <w:divsChild>
                                    <w:div w:id="985401387">
                                      <w:marLeft w:val="0"/>
                                      <w:marRight w:val="0"/>
                                      <w:marTop w:val="0"/>
                                      <w:marBottom w:val="0"/>
                                      <w:divBdr>
                                        <w:top w:val="none" w:sz="0" w:space="0" w:color="auto"/>
                                        <w:left w:val="none" w:sz="0" w:space="0" w:color="auto"/>
                                        <w:bottom w:val="none" w:sz="0" w:space="0" w:color="auto"/>
                                        <w:right w:val="none" w:sz="0" w:space="0" w:color="auto"/>
                                      </w:divBdr>
                                      <w:divsChild>
                                        <w:div w:id="2015376582">
                                          <w:marLeft w:val="0"/>
                                          <w:marRight w:val="0"/>
                                          <w:marTop w:val="0"/>
                                          <w:marBottom w:val="0"/>
                                          <w:divBdr>
                                            <w:top w:val="none" w:sz="0" w:space="0" w:color="auto"/>
                                            <w:left w:val="none" w:sz="0" w:space="0" w:color="auto"/>
                                            <w:bottom w:val="none" w:sz="0" w:space="0" w:color="auto"/>
                                            <w:right w:val="none" w:sz="0" w:space="0" w:color="auto"/>
                                          </w:divBdr>
                                          <w:divsChild>
                                            <w:div w:id="2051298466">
                                              <w:marLeft w:val="0"/>
                                              <w:marRight w:val="0"/>
                                              <w:marTop w:val="0"/>
                                              <w:marBottom w:val="0"/>
                                              <w:divBdr>
                                                <w:top w:val="none" w:sz="0" w:space="0" w:color="auto"/>
                                                <w:left w:val="none" w:sz="0" w:space="0" w:color="auto"/>
                                                <w:bottom w:val="none" w:sz="0" w:space="0" w:color="auto"/>
                                                <w:right w:val="none" w:sz="0" w:space="0" w:color="auto"/>
                                              </w:divBdr>
                                              <w:divsChild>
                                                <w:div w:id="684401466">
                                                  <w:marLeft w:val="0"/>
                                                  <w:marRight w:val="0"/>
                                                  <w:marTop w:val="0"/>
                                                  <w:marBottom w:val="0"/>
                                                  <w:divBdr>
                                                    <w:top w:val="none" w:sz="0" w:space="0" w:color="auto"/>
                                                    <w:left w:val="none" w:sz="0" w:space="0" w:color="auto"/>
                                                    <w:bottom w:val="none" w:sz="0" w:space="0" w:color="auto"/>
                                                    <w:right w:val="none" w:sz="0" w:space="0" w:color="auto"/>
                                                  </w:divBdr>
                                                  <w:divsChild>
                                                    <w:div w:id="87038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6735173">
      <w:bodyDiv w:val="1"/>
      <w:marLeft w:val="0"/>
      <w:marRight w:val="0"/>
      <w:marTop w:val="0"/>
      <w:marBottom w:val="0"/>
      <w:divBdr>
        <w:top w:val="none" w:sz="0" w:space="0" w:color="auto"/>
        <w:left w:val="none" w:sz="0" w:space="0" w:color="auto"/>
        <w:bottom w:val="none" w:sz="0" w:space="0" w:color="auto"/>
        <w:right w:val="none" w:sz="0" w:space="0" w:color="auto"/>
      </w:divBdr>
      <w:divsChild>
        <w:div w:id="455491390">
          <w:marLeft w:val="0"/>
          <w:marRight w:val="0"/>
          <w:marTop w:val="0"/>
          <w:marBottom w:val="0"/>
          <w:divBdr>
            <w:top w:val="none" w:sz="0" w:space="0" w:color="auto"/>
            <w:left w:val="none" w:sz="0" w:space="0" w:color="auto"/>
            <w:bottom w:val="none" w:sz="0" w:space="0" w:color="auto"/>
            <w:right w:val="none" w:sz="0" w:space="0" w:color="auto"/>
          </w:divBdr>
        </w:div>
        <w:div w:id="687675822">
          <w:marLeft w:val="0"/>
          <w:marRight w:val="0"/>
          <w:marTop w:val="0"/>
          <w:marBottom w:val="0"/>
          <w:divBdr>
            <w:top w:val="none" w:sz="0" w:space="0" w:color="auto"/>
            <w:left w:val="none" w:sz="0" w:space="0" w:color="auto"/>
            <w:bottom w:val="none" w:sz="0" w:space="0" w:color="auto"/>
            <w:right w:val="none" w:sz="0" w:space="0" w:color="auto"/>
          </w:divBdr>
        </w:div>
        <w:div w:id="732579741">
          <w:marLeft w:val="0"/>
          <w:marRight w:val="0"/>
          <w:marTop w:val="0"/>
          <w:marBottom w:val="0"/>
          <w:divBdr>
            <w:top w:val="none" w:sz="0" w:space="0" w:color="auto"/>
            <w:left w:val="none" w:sz="0" w:space="0" w:color="auto"/>
            <w:bottom w:val="none" w:sz="0" w:space="0" w:color="auto"/>
            <w:right w:val="none" w:sz="0" w:space="0" w:color="auto"/>
          </w:divBdr>
        </w:div>
        <w:div w:id="850030988">
          <w:marLeft w:val="0"/>
          <w:marRight w:val="0"/>
          <w:marTop w:val="0"/>
          <w:marBottom w:val="0"/>
          <w:divBdr>
            <w:top w:val="none" w:sz="0" w:space="0" w:color="auto"/>
            <w:left w:val="none" w:sz="0" w:space="0" w:color="auto"/>
            <w:bottom w:val="none" w:sz="0" w:space="0" w:color="auto"/>
            <w:right w:val="none" w:sz="0" w:space="0" w:color="auto"/>
          </w:divBdr>
        </w:div>
        <w:div w:id="1118336149">
          <w:marLeft w:val="0"/>
          <w:marRight w:val="0"/>
          <w:marTop w:val="0"/>
          <w:marBottom w:val="0"/>
          <w:divBdr>
            <w:top w:val="none" w:sz="0" w:space="0" w:color="auto"/>
            <w:left w:val="none" w:sz="0" w:space="0" w:color="auto"/>
            <w:bottom w:val="none" w:sz="0" w:space="0" w:color="auto"/>
            <w:right w:val="none" w:sz="0" w:space="0" w:color="auto"/>
          </w:divBdr>
        </w:div>
        <w:div w:id="1322806419">
          <w:marLeft w:val="0"/>
          <w:marRight w:val="0"/>
          <w:marTop w:val="0"/>
          <w:marBottom w:val="0"/>
          <w:divBdr>
            <w:top w:val="none" w:sz="0" w:space="0" w:color="auto"/>
            <w:left w:val="none" w:sz="0" w:space="0" w:color="auto"/>
            <w:bottom w:val="none" w:sz="0" w:space="0" w:color="auto"/>
            <w:right w:val="none" w:sz="0" w:space="0" w:color="auto"/>
          </w:divBdr>
        </w:div>
        <w:div w:id="1414087534">
          <w:marLeft w:val="0"/>
          <w:marRight w:val="0"/>
          <w:marTop w:val="0"/>
          <w:marBottom w:val="0"/>
          <w:divBdr>
            <w:top w:val="none" w:sz="0" w:space="0" w:color="auto"/>
            <w:left w:val="none" w:sz="0" w:space="0" w:color="auto"/>
            <w:bottom w:val="none" w:sz="0" w:space="0" w:color="auto"/>
            <w:right w:val="none" w:sz="0" w:space="0" w:color="auto"/>
          </w:divBdr>
        </w:div>
        <w:div w:id="1626696883">
          <w:marLeft w:val="0"/>
          <w:marRight w:val="0"/>
          <w:marTop w:val="0"/>
          <w:marBottom w:val="0"/>
          <w:divBdr>
            <w:top w:val="none" w:sz="0" w:space="0" w:color="auto"/>
            <w:left w:val="none" w:sz="0" w:space="0" w:color="auto"/>
            <w:bottom w:val="none" w:sz="0" w:space="0" w:color="auto"/>
            <w:right w:val="none" w:sz="0" w:space="0" w:color="auto"/>
          </w:divBdr>
        </w:div>
        <w:div w:id="1900091281">
          <w:marLeft w:val="0"/>
          <w:marRight w:val="0"/>
          <w:marTop w:val="0"/>
          <w:marBottom w:val="0"/>
          <w:divBdr>
            <w:top w:val="none" w:sz="0" w:space="0" w:color="auto"/>
            <w:left w:val="none" w:sz="0" w:space="0" w:color="auto"/>
            <w:bottom w:val="none" w:sz="0" w:space="0" w:color="auto"/>
            <w:right w:val="none" w:sz="0" w:space="0" w:color="auto"/>
          </w:divBdr>
        </w:div>
        <w:div w:id="1947231699">
          <w:marLeft w:val="0"/>
          <w:marRight w:val="0"/>
          <w:marTop w:val="0"/>
          <w:marBottom w:val="0"/>
          <w:divBdr>
            <w:top w:val="none" w:sz="0" w:space="0" w:color="auto"/>
            <w:left w:val="none" w:sz="0" w:space="0" w:color="auto"/>
            <w:bottom w:val="none" w:sz="0" w:space="0" w:color="auto"/>
            <w:right w:val="none" w:sz="0" w:space="0" w:color="auto"/>
          </w:divBdr>
        </w:div>
        <w:div w:id="2096706020">
          <w:marLeft w:val="0"/>
          <w:marRight w:val="0"/>
          <w:marTop w:val="0"/>
          <w:marBottom w:val="0"/>
          <w:divBdr>
            <w:top w:val="none" w:sz="0" w:space="0" w:color="auto"/>
            <w:left w:val="none" w:sz="0" w:space="0" w:color="auto"/>
            <w:bottom w:val="none" w:sz="0" w:space="0" w:color="auto"/>
            <w:right w:val="none" w:sz="0" w:space="0" w:color="auto"/>
          </w:divBdr>
        </w:div>
      </w:divsChild>
    </w:div>
    <w:div w:id="1725828475">
      <w:bodyDiv w:val="1"/>
      <w:marLeft w:val="0"/>
      <w:marRight w:val="0"/>
      <w:marTop w:val="0"/>
      <w:marBottom w:val="0"/>
      <w:divBdr>
        <w:top w:val="none" w:sz="0" w:space="0" w:color="auto"/>
        <w:left w:val="none" w:sz="0" w:space="0" w:color="auto"/>
        <w:bottom w:val="none" w:sz="0" w:space="0" w:color="auto"/>
        <w:right w:val="none" w:sz="0" w:space="0" w:color="auto"/>
      </w:divBdr>
      <w:divsChild>
        <w:div w:id="597956045">
          <w:marLeft w:val="0"/>
          <w:marRight w:val="0"/>
          <w:marTop w:val="0"/>
          <w:marBottom w:val="0"/>
          <w:divBdr>
            <w:top w:val="none" w:sz="0" w:space="0" w:color="auto"/>
            <w:left w:val="none" w:sz="0" w:space="0" w:color="auto"/>
            <w:bottom w:val="none" w:sz="0" w:space="0" w:color="auto"/>
            <w:right w:val="none" w:sz="0" w:space="0" w:color="auto"/>
          </w:divBdr>
        </w:div>
        <w:div w:id="1008101689">
          <w:marLeft w:val="0"/>
          <w:marRight w:val="0"/>
          <w:marTop w:val="0"/>
          <w:marBottom w:val="0"/>
          <w:divBdr>
            <w:top w:val="none" w:sz="0" w:space="0" w:color="auto"/>
            <w:left w:val="none" w:sz="0" w:space="0" w:color="auto"/>
            <w:bottom w:val="none" w:sz="0" w:space="0" w:color="auto"/>
            <w:right w:val="none" w:sz="0" w:space="0" w:color="auto"/>
          </w:divBdr>
        </w:div>
        <w:div w:id="1218518728">
          <w:marLeft w:val="0"/>
          <w:marRight w:val="0"/>
          <w:marTop w:val="0"/>
          <w:marBottom w:val="0"/>
          <w:divBdr>
            <w:top w:val="none" w:sz="0" w:space="0" w:color="auto"/>
            <w:left w:val="none" w:sz="0" w:space="0" w:color="auto"/>
            <w:bottom w:val="none" w:sz="0" w:space="0" w:color="auto"/>
            <w:right w:val="none" w:sz="0" w:space="0" w:color="auto"/>
          </w:divBdr>
        </w:div>
        <w:div w:id="1968242942">
          <w:marLeft w:val="0"/>
          <w:marRight w:val="0"/>
          <w:marTop w:val="0"/>
          <w:marBottom w:val="0"/>
          <w:divBdr>
            <w:top w:val="none" w:sz="0" w:space="0" w:color="auto"/>
            <w:left w:val="none" w:sz="0" w:space="0" w:color="auto"/>
            <w:bottom w:val="none" w:sz="0" w:space="0" w:color="auto"/>
            <w:right w:val="none" w:sz="0" w:space="0" w:color="auto"/>
          </w:divBdr>
        </w:div>
        <w:div w:id="2082556133">
          <w:marLeft w:val="0"/>
          <w:marRight w:val="0"/>
          <w:marTop w:val="0"/>
          <w:marBottom w:val="0"/>
          <w:divBdr>
            <w:top w:val="none" w:sz="0" w:space="0" w:color="auto"/>
            <w:left w:val="none" w:sz="0" w:space="0" w:color="auto"/>
            <w:bottom w:val="none" w:sz="0" w:space="0" w:color="auto"/>
            <w:right w:val="none" w:sz="0" w:space="0" w:color="auto"/>
          </w:divBdr>
        </w:div>
        <w:div w:id="2109304592">
          <w:marLeft w:val="0"/>
          <w:marRight w:val="0"/>
          <w:marTop w:val="0"/>
          <w:marBottom w:val="0"/>
          <w:divBdr>
            <w:top w:val="none" w:sz="0" w:space="0" w:color="auto"/>
            <w:left w:val="none" w:sz="0" w:space="0" w:color="auto"/>
            <w:bottom w:val="none" w:sz="0" w:space="0" w:color="auto"/>
            <w:right w:val="none" w:sz="0" w:space="0" w:color="auto"/>
          </w:divBdr>
        </w:div>
      </w:divsChild>
    </w:div>
    <w:div w:id="1739013054">
      <w:bodyDiv w:val="1"/>
      <w:marLeft w:val="0"/>
      <w:marRight w:val="0"/>
      <w:marTop w:val="0"/>
      <w:marBottom w:val="0"/>
      <w:divBdr>
        <w:top w:val="none" w:sz="0" w:space="0" w:color="auto"/>
        <w:left w:val="none" w:sz="0" w:space="0" w:color="auto"/>
        <w:bottom w:val="none" w:sz="0" w:space="0" w:color="auto"/>
        <w:right w:val="none" w:sz="0" w:space="0" w:color="auto"/>
      </w:divBdr>
    </w:div>
    <w:div w:id="1740784933">
      <w:bodyDiv w:val="1"/>
      <w:marLeft w:val="0"/>
      <w:marRight w:val="0"/>
      <w:marTop w:val="0"/>
      <w:marBottom w:val="0"/>
      <w:divBdr>
        <w:top w:val="none" w:sz="0" w:space="0" w:color="auto"/>
        <w:left w:val="none" w:sz="0" w:space="0" w:color="auto"/>
        <w:bottom w:val="none" w:sz="0" w:space="0" w:color="auto"/>
        <w:right w:val="none" w:sz="0" w:space="0" w:color="auto"/>
      </w:divBdr>
    </w:div>
    <w:div w:id="1744177075">
      <w:bodyDiv w:val="1"/>
      <w:marLeft w:val="0"/>
      <w:marRight w:val="0"/>
      <w:marTop w:val="0"/>
      <w:marBottom w:val="0"/>
      <w:divBdr>
        <w:top w:val="none" w:sz="0" w:space="0" w:color="auto"/>
        <w:left w:val="none" w:sz="0" w:space="0" w:color="auto"/>
        <w:bottom w:val="none" w:sz="0" w:space="0" w:color="auto"/>
        <w:right w:val="none" w:sz="0" w:space="0" w:color="auto"/>
      </w:divBdr>
    </w:div>
    <w:div w:id="1795707238">
      <w:bodyDiv w:val="1"/>
      <w:marLeft w:val="0"/>
      <w:marRight w:val="0"/>
      <w:marTop w:val="0"/>
      <w:marBottom w:val="0"/>
      <w:divBdr>
        <w:top w:val="none" w:sz="0" w:space="0" w:color="auto"/>
        <w:left w:val="none" w:sz="0" w:space="0" w:color="auto"/>
        <w:bottom w:val="none" w:sz="0" w:space="0" w:color="auto"/>
        <w:right w:val="none" w:sz="0" w:space="0" w:color="auto"/>
      </w:divBdr>
      <w:divsChild>
        <w:div w:id="707880775">
          <w:marLeft w:val="0"/>
          <w:marRight w:val="0"/>
          <w:marTop w:val="0"/>
          <w:marBottom w:val="0"/>
          <w:divBdr>
            <w:top w:val="none" w:sz="0" w:space="0" w:color="auto"/>
            <w:left w:val="none" w:sz="0" w:space="0" w:color="auto"/>
            <w:bottom w:val="none" w:sz="0" w:space="0" w:color="auto"/>
            <w:right w:val="none" w:sz="0" w:space="0" w:color="auto"/>
          </w:divBdr>
        </w:div>
        <w:div w:id="1228567136">
          <w:marLeft w:val="0"/>
          <w:marRight w:val="0"/>
          <w:marTop w:val="0"/>
          <w:marBottom w:val="0"/>
          <w:divBdr>
            <w:top w:val="none" w:sz="0" w:space="0" w:color="auto"/>
            <w:left w:val="none" w:sz="0" w:space="0" w:color="auto"/>
            <w:bottom w:val="none" w:sz="0" w:space="0" w:color="auto"/>
            <w:right w:val="none" w:sz="0" w:space="0" w:color="auto"/>
          </w:divBdr>
        </w:div>
        <w:div w:id="2134592921">
          <w:marLeft w:val="0"/>
          <w:marRight w:val="0"/>
          <w:marTop w:val="0"/>
          <w:marBottom w:val="0"/>
          <w:divBdr>
            <w:top w:val="none" w:sz="0" w:space="0" w:color="auto"/>
            <w:left w:val="none" w:sz="0" w:space="0" w:color="auto"/>
            <w:bottom w:val="none" w:sz="0" w:space="0" w:color="auto"/>
            <w:right w:val="none" w:sz="0" w:space="0" w:color="auto"/>
          </w:divBdr>
        </w:div>
      </w:divsChild>
    </w:div>
    <w:div w:id="1818650276">
      <w:bodyDiv w:val="1"/>
      <w:marLeft w:val="0"/>
      <w:marRight w:val="0"/>
      <w:marTop w:val="0"/>
      <w:marBottom w:val="0"/>
      <w:divBdr>
        <w:top w:val="none" w:sz="0" w:space="0" w:color="auto"/>
        <w:left w:val="none" w:sz="0" w:space="0" w:color="auto"/>
        <w:bottom w:val="none" w:sz="0" w:space="0" w:color="auto"/>
        <w:right w:val="none" w:sz="0" w:space="0" w:color="auto"/>
      </w:divBdr>
    </w:div>
    <w:div w:id="1840581430">
      <w:bodyDiv w:val="1"/>
      <w:marLeft w:val="0"/>
      <w:marRight w:val="0"/>
      <w:marTop w:val="0"/>
      <w:marBottom w:val="0"/>
      <w:divBdr>
        <w:top w:val="none" w:sz="0" w:space="0" w:color="auto"/>
        <w:left w:val="none" w:sz="0" w:space="0" w:color="auto"/>
        <w:bottom w:val="none" w:sz="0" w:space="0" w:color="auto"/>
        <w:right w:val="none" w:sz="0" w:space="0" w:color="auto"/>
      </w:divBdr>
      <w:divsChild>
        <w:div w:id="1234853225">
          <w:marLeft w:val="0"/>
          <w:marRight w:val="0"/>
          <w:marTop w:val="0"/>
          <w:marBottom w:val="0"/>
          <w:divBdr>
            <w:top w:val="none" w:sz="0" w:space="0" w:color="auto"/>
            <w:left w:val="none" w:sz="0" w:space="0" w:color="auto"/>
            <w:bottom w:val="none" w:sz="0" w:space="0" w:color="auto"/>
            <w:right w:val="none" w:sz="0" w:space="0" w:color="auto"/>
          </w:divBdr>
        </w:div>
      </w:divsChild>
    </w:div>
    <w:div w:id="1869102472">
      <w:bodyDiv w:val="1"/>
      <w:marLeft w:val="0"/>
      <w:marRight w:val="0"/>
      <w:marTop w:val="0"/>
      <w:marBottom w:val="0"/>
      <w:divBdr>
        <w:top w:val="none" w:sz="0" w:space="0" w:color="auto"/>
        <w:left w:val="none" w:sz="0" w:space="0" w:color="auto"/>
        <w:bottom w:val="none" w:sz="0" w:space="0" w:color="auto"/>
        <w:right w:val="none" w:sz="0" w:space="0" w:color="auto"/>
      </w:divBdr>
      <w:divsChild>
        <w:div w:id="101654847">
          <w:marLeft w:val="0"/>
          <w:marRight w:val="0"/>
          <w:marTop w:val="0"/>
          <w:marBottom w:val="0"/>
          <w:divBdr>
            <w:top w:val="none" w:sz="0" w:space="0" w:color="auto"/>
            <w:left w:val="none" w:sz="0" w:space="0" w:color="auto"/>
            <w:bottom w:val="none" w:sz="0" w:space="0" w:color="auto"/>
            <w:right w:val="none" w:sz="0" w:space="0" w:color="auto"/>
          </w:divBdr>
        </w:div>
        <w:div w:id="201720141">
          <w:marLeft w:val="0"/>
          <w:marRight w:val="0"/>
          <w:marTop w:val="0"/>
          <w:marBottom w:val="0"/>
          <w:divBdr>
            <w:top w:val="none" w:sz="0" w:space="0" w:color="auto"/>
            <w:left w:val="none" w:sz="0" w:space="0" w:color="auto"/>
            <w:bottom w:val="none" w:sz="0" w:space="0" w:color="auto"/>
            <w:right w:val="none" w:sz="0" w:space="0" w:color="auto"/>
          </w:divBdr>
        </w:div>
        <w:div w:id="449280914">
          <w:marLeft w:val="0"/>
          <w:marRight w:val="0"/>
          <w:marTop w:val="0"/>
          <w:marBottom w:val="0"/>
          <w:divBdr>
            <w:top w:val="none" w:sz="0" w:space="0" w:color="auto"/>
            <w:left w:val="none" w:sz="0" w:space="0" w:color="auto"/>
            <w:bottom w:val="none" w:sz="0" w:space="0" w:color="auto"/>
            <w:right w:val="none" w:sz="0" w:space="0" w:color="auto"/>
          </w:divBdr>
        </w:div>
        <w:div w:id="485973728">
          <w:marLeft w:val="0"/>
          <w:marRight w:val="0"/>
          <w:marTop w:val="0"/>
          <w:marBottom w:val="0"/>
          <w:divBdr>
            <w:top w:val="none" w:sz="0" w:space="0" w:color="auto"/>
            <w:left w:val="none" w:sz="0" w:space="0" w:color="auto"/>
            <w:bottom w:val="none" w:sz="0" w:space="0" w:color="auto"/>
            <w:right w:val="none" w:sz="0" w:space="0" w:color="auto"/>
          </w:divBdr>
        </w:div>
        <w:div w:id="704644700">
          <w:marLeft w:val="0"/>
          <w:marRight w:val="0"/>
          <w:marTop w:val="0"/>
          <w:marBottom w:val="0"/>
          <w:divBdr>
            <w:top w:val="none" w:sz="0" w:space="0" w:color="auto"/>
            <w:left w:val="none" w:sz="0" w:space="0" w:color="auto"/>
            <w:bottom w:val="none" w:sz="0" w:space="0" w:color="auto"/>
            <w:right w:val="none" w:sz="0" w:space="0" w:color="auto"/>
          </w:divBdr>
        </w:div>
        <w:div w:id="894388437">
          <w:marLeft w:val="0"/>
          <w:marRight w:val="0"/>
          <w:marTop w:val="0"/>
          <w:marBottom w:val="0"/>
          <w:divBdr>
            <w:top w:val="none" w:sz="0" w:space="0" w:color="auto"/>
            <w:left w:val="none" w:sz="0" w:space="0" w:color="auto"/>
            <w:bottom w:val="none" w:sz="0" w:space="0" w:color="auto"/>
            <w:right w:val="none" w:sz="0" w:space="0" w:color="auto"/>
          </w:divBdr>
        </w:div>
        <w:div w:id="968510443">
          <w:marLeft w:val="0"/>
          <w:marRight w:val="0"/>
          <w:marTop w:val="0"/>
          <w:marBottom w:val="0"/>
          <w:divBdr>
            <w:top w:val="none" w:sz="0" w:space="0" w:color="auto"/>
            <w:left w:val="none" w:sz="0" w:space="0" w:color="auto"/>
            <w:bottom w:val="none" w:sz="0" w:space="0" w:color="auto"/>
            <w:right w:val="none" w:sz="0" w:space="0" w:color="auto"/>
          </w:divBdr>
        </w:div>
        <w:div w:id="1254584393">
          <w:marLeft w:val="0"/>
          <w:marRight w:val="0"/>
          <w:marTop w:val="0"/>
          <w:marBottom w:val="0"/>
          <w:divBdr>
            <w:top w:val="none" w:sz="0" w:space="0" w:color="auto"/>
            <w:left w:val="none" w:sz="0" w:space="0" w:color="auto"/>
            <w:bottom w:val="none" w:sz="0" w:space="0" w:color="auto"/>
            <w:right w:val="none" w:sz="0" w:space="0" w:color="auto"/>
          </w:divBdr>
        </w:div>
        <w:div w:id="1430732225">
          <w:marLeft w:val="0"/>
          <w:marRight w:val="0"/>
          <w:marTop w:val="0"/>
          <w:marBottom w:val="0"/>
          <w:divBdr>
            <w:top w:val="none" w:sz="0" w:space="0" w:color="auto"/>
            <w:left w:val="none" w:sz="0" w:space="0" w:color="auto"/>
            <w:bottom w:val="none" w:sz="0" w:space="0" w:color="auto"/>
            <w:right w:val="none" w:sz="0" w:space="0" w:color="auto"/>
          </w:divBdr>
        </w:div>
        <w:div w:id="1471485372">
          <w:marLeft w:val="0"/>
          <w:marRight w:val="0"/>
          <w:marTop w:val="0"/>
          <w:marBottom w:val="0"/>
          <w:divBdr>
            <w:top w:val="none" w:sz="0" w:space="0" w:color="auto"/>
            <w:left w:val="none" w:sz="0" w:space="0" w:color="auto"/>
            <w:bottom w:val="none" w:sz="0" w:space="0" w:color="auto"/>
            <w:right w:val="none" w:sz="0" w:space="0" w:color="auto"/>
          </w:divBdr>
        </w:div>
        <w:div w:id="1690373832">
          <w:marLeft w:val="0"/>
          <w:marRight w:val="0"/>
          <w:marTop w:val="0"/>
          <w:marBottom w:val="0"/>
          <w:divBdr>
            <w:top w:val="none" w:sz="0" w:space="0" w:color="auto"/>
            <w:left w:val="none" w:sz="0" w:space="0" w:color="auto"/>
            <w:bottom w:val="none" w:sz="0" w:space="0" w:color="auto"/>
            <w:right w:val="none" w:sz="0" w:space="0" w:color="auto"/>
          </w:divBdr>
        </w:div>
      </w:divsChild>
    </w:div>
    <w:div w:id="1878614725">
      <w:bodyDiv w:val="1"/>
      <w:marLeft w:val="0"/>
      <w:marRight w:val="0"/>
      <w:marTop w:val="0"/>
      <w:marBottom w:val="0"/>
      <w:divBdr>
        <w:top w:val="none" w:sz="0" w:space="0" w:color="auto"/>
        <w:left w:val="none" w:sz="0" w:space="0" w:color="auto"/>
        <w:bottom w:val="none" w:sz="0" w:space="0" w:color="auto"/>
        <w:right w:val="none" w:sz="0" w:space="0" w:color="auto"/>
      </w:divBdr>
      <w:divsChild>
        <w:div w:id="238445905">
          <w:marLeft w:val="0"/>
          <w:marRight w:val="0"/>
          <w:marTop w:val="0"/>
          <w:marBottom w:val="0"/>
          <w:divBdr>
            <w:top w:val="none" w:sz="0" w:space="0" w:color="auto"/>
            <w:left w:val="none" w:sz="0" w:space="0" w:color="auto"/>
            <w:bottom w:val="none" w:sz="0" w:space="0" w:color="auto"/>
            <w:right w:val="none" w:sz="0" w:space="0" w:color="auto"/>
          </w:divBdr>
        </w:div>
        <w:div w:id="392461751">
          <w:marLeft w:val="0"/>
          <w:marRight w:val="0"/>
          <w:marTop w:val="0"/>
          <w:marBottom w:val="0"/>
          <w:divBdr>
            <w:top w:val="none" w:sz="0" w:space="0" w:color="auto"/>
            <w:left w:val="none" w:sz="0" w:space="0" w:color="auto"/>
            <w:bottom w:val="none" w:sz="0" w:space="0" w:color="auto"/>
            <w:right w:val="none" w:sz="0" w:space="0" w:color="auto"/>
          </w:divBdr>
        </w:div>
        <w:div w:id="1038971657">
          <w:marLeft w:val="0"/>
          <w:marRight w:val="0"/>
          <w:marTop w:val="0"/>
          <w:marBottom w:val="0"/>
          <w:divBdr>
            <w:top w:val="none" w:sz="0" w:space="0" w:color="auto"/>
            <w:left w:val="none" w:sz="0" w:space="0" w:color="auto"/>
            <w:bottom w:val="none" w:sz="0" w:space="0" w:color="auto"/>
            <w:right w:val="none" w:sz="0" w:space="0" w:color="auto"/>
          </w:divBdr>
        </w:div>
        <w:div w:id="1268611011">
          <w:marLeft w:val="0"/>
          <w:marRight w:val="0"/>
          <w:marTop w:val="0"/>
          <w:marBottom w:val="0"/>
          <w:divBdr>
            <w:top w:val="none" w:sz="0" w:space="0" w:color="auto"/>
            <w:left w:val="none" w:sz="0" w:space="0" w:color="auto"/>
            <w:bottom w:val="none" w:sz="0" w:space="0" w:color="auto"/>
            <w:right w:val="none" w:sz="0" w:space="0" w:color="auto"/>
          </w:divBdr>
        </w:div>
        <w:div w:id="1298953700">
          <w:marLeft w:val="0"/>
          <w:marRight w:val="0"/>
          <w:marTop w:val="0"/>
          <w:marBottom w:val="0"/>
          <w:divBdr>
            <w:top w:val="none" w:sz="0" w:space="0" w:color="auto"/>
            <w:left w:val="none" w:sz="0" w:space="0" w:color="auto"/>
            <w:bottom w:val="none" w:sz="0" w:space="0" w:color="auto"/>
            <w:right w:val="none" w:sz="0" w:space="0" w:color="auto"/>
          </w:divBdr>
        </w:div>
        <w:div w:id="1334838105">
          <w:marLeft w:val="0"/>
          <w:marRight w:val="0"/>
          <w:marTop w:val="0"/>
          <w:marBottom w:val="0"/>
          <w:divBdr>
            <w:top w:val="none" w:sz="0" w:space="0" w:color="auto"/>
            <w:left w:val="none" w:sz="0" w:space="0" w:color="auto"/>
            <w:bottom w:val="none" w:sz="0" w:space="0" w:color="auto"/>
            <w:right w:val="none" w:sz="0" w:space="0" w:color="auto"/>
          </w:divBdr>
        </w:div>
        <w:div w:id="1910992241">
          <w:marLeft w:val="0"/>
          <w:marRight w:val="0"/>
          <w:marTop w:val="0"/>
          <w:marBottom w:val="0"/>
          <w:divBdr>
            <w:top w:val="none" w:sz="0" w:space="0" w:color="auto"/>
            <w:left w:val="none" w:sz="0" w:space="0" w:color="auto"/>
            <w:bottom w:val="none" w:sz="0" w:space="0" w:color="auto"/>
            <w:right w:val="none" w:sz="0" w:space="0" w:color="auto"/>
          </w:divBdr>
        </w:div>
      </w:divsChild>
    </w:div>
    <w:div w:id="1892691670">
      <w:bodyDiv w:val="1"/>
      <w:marLeft w:val="0"/>
      <w:marRight w:val="0"/>
      <w:marTop w:val="0"/>
      <w:marBottom w:val="0"/>
      <w:divBdr>
        <w:top w:val="none" w:sz="0" w:space="0" w:color="auto"/>
        <w:left w:val="none" w:sz="0" w:space="0" w:color="auto"/>
        <w:bottom w:val="none" w:sz="0" w:space="0" w:color="auto"/>
        <w:right w:val="none" w:sz="0" w:space="0" w:color="auto"/>
      </w:divBdr>
    </w:div>
    <w:div w:id="1935744729">
      <w:bodyDiv w:val="1"/>
      <w:marLeft w:val="0"/>
      <w:marRight w:val="0"/>
      <w:marTop w:val="0"/>
      <w:marBottom w:val="0"/>
      <w:divBdr>
        <w:top w:val="none" w:sz="0" w:space="0" w:color="auto"/>
        <w:left w:val="none" w:sz="0" w:space="0" w:color="auto"/>
        <w:bottom w:val="none" w:sz="0" w:space="0" w:color="auto"/>
        <w:right w:val="none" w:sz="0" w:space="0" w:color="auto"/>
      </w:divBdr>
    </w:div>
    <w:div w:id="1937715619">
      <w:bodyDiv w:val="1"/>
      <w:marLeft w:val="0"/>
      <w:marRight w:val="0"/>
      <w:marTop w:val="0"/>
      <w:marBottom w:val="0"/>
      <w:divBdr>
        <w:top w:val="none" w:sz="0" w:space="0" w:color="auto"/>
        <w:left w:val="none" w:sz="0" w:space="0" w:color="auto"/>
        <w:bottom w:val="none" w:sz="0" w:space="0" w:color="auto"/>
        <w:right w:val="none" w:sz="0" w:space="0" w:color="auto"/>
      </w:divBdr>
    </w:div>
    <w:div w:id="1941181999">
      <w:bodyDiv w:val="1"/>
      <w:marLeft w:val="0"/>
      <w:marRight w:val="0"/>
      <w:marTop w:val="0"/>
      <w:marBottom w:val="0"/>
      <w:divBdr>
        <w:top w:val="none" w:sz="0" w:space="0" w:color="auto"/>
        <w:left w:val="none" w:sz="0" w:space="0" w:color="auto"/>
        <w:bottom w:val="none" w:sz="0" w:space="0" w:color="auto"/>
        <w:right w:val="none" w:sz="0" w:space="0" w:color="auto"/>
      </w:divBdr>
    </w:div>
    <w:div w:id="1950962498">
      <w:bodyDiv w:val="1"/>
      <w:marLeft w:val="0"/>
      <w:marRight w:val="0"/>
      <w:marTop w:val="0"/>
      <w:marBottom w:val="0"/>
      <w:divBdr>
        <w:top w:val="none" w:sz="0" w:space="0" w:color="auto"/>
        <w:left w:val="none" w:sz="0" w:space="0" w:color="auto"/>
        <w:bottom w:val="none" w:sz="0" w:space="0" w:color="auto"/>
        <w:right w:val="none" w:sz="0" w:space="0" w:color="auto"/>
      </w:divBdr>
    </w:div>
    <w:div w:id="2009555020">
      <w:bodyDiv w:val="1"/>
      <w:marLeft w:val="0"/>
      <w:marRight w:val="0"/>
      <w:marTop w:val="0"/>
      <w:marBottom w:val="0"/>
      <w:divBdr>
        <w:top w:val="none" w:sz="0" w:space="0" w:color="auto"/>
        <w:left w:val="none" w:sz="0" w:space="0" w:color="auto"/>
        <w:bottom w:val="none" w:sz="0" w:space="0" w:color="auto"/>
        <w:right w:val="none" w:sz="0" w:space="0" w:color="auto"/>
      </w:divBdr>
    </w:div>
    <w:div w:id="2086027144">
      <w:bodyDiv w:val="1"/>
      <w:marLeft w:val="0"/>
      <w:marRight w:val="0"/>
      <w:marTop w:val="0"/>
      <w:marBottom w:val="0"/>
      <w:divBdr>
        <w:top w:val="none" w:sz="0" w:space="0" w:color="auto"/>
        <w:left w:val="none" w:sz="0" w:space="0" w:color="auto"/>
        <w:bottom w:val="none" w:sz="0" w:space="0" w:color="auto"/>
        <w:right w:val="none" w:sz="0" w:space="0" w:color="auto"/>
      </w:divBdr>
      <w:divsChild>
        <w:div w:id="224873817">
          <w:marLeft w:val="0"/>
          <w:marRight w:val="0"/>
          <w:marTop w:val="0"/>
          <w:marBottom w:val="0"/>
          <w:divBdr>
            <w:top w:val="none" w:sz="0" w:space="0" w:color="auto"/>
            <w:left w:val="none" w:sz="0" w:space="0" w:color="auto"/>
            <w:bottom w:val="none" w:sz="0" w:space="0" w:color="auto"/>
            <w:right w:val="none" w:sz="0" w:space="0" w:color="auto"/>
          </w:divBdr>
        </w:div>
      </w:divsChild>
    </w:div>
    <w:div w:id="210071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3353E-9D36-4ABB-A3CD-E73157B704C6}">
  <ds:schemaRefs>
    <ds:schemaRef ds:uri="http://schemas.microsoft.com/sharepoint/v3/contenttype/forms"/>
  </ds:schemaRefs>
</ds:datastoreItem>
</file>

<file path=customXml/itemProps2.xml><?xml version="1.0" encoding="utf-8"?>
<ds:datastoreItem xmlns:ds="http://schemas.openxmlformats.org/officeDocument/2006/customXml" ds:itemID="{FE576180-0149-455E-99DF-4C9E2CBC2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47AA4-DA23-48B2-A3C4-040A6A322766}">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4.xml><?xml version="1.0" encoding="utf-8"?>
<ds:datastoreItem xmlns:ds="http://schemas.openxmlformats.org/officeDocument/2006/customXml" ds:itemID="{9E05AFCA-D863-43BA-9C9C-38F58DBE8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7251</Words>
  <Characters>41336</Characters>
  <Application>Microsoft Office Word</Application>
  <DocSecurity>4</DocSecurity>
  <Lines>344</Lines>
  <Paragraphs>96</Paragraphs>
  <ScaleCrop>false</ScaleCrop>
  <Company/>
  <LinksUpToDate>false</LinksUpToDate>
  <CharactersWithSpaces>48491</CharactersWithSpaces>
  <SharedDoc>false</SharedDoc>
  <HLinks>
    <vt:vector size="168" baseType="variant">
      <vt:variant>
        <vt:i4>1572926</vt:i4>
      </vt:variant>
      <vt:variant>
        <vt:i4>164</vt:i4>
      </vt:variant>
      <vt:variant>
        <vt:i4>0</vt:i4>
      </vt:variant>
      <vt:variant>
        <vt:i4>5</vt:i4>
      </vt:variant>
      <vt:variant>
        <vt:lpwstr/>
      </vt:variant>
      <vt:variant>
        <vt:lpwstr>_Toc239947129</vt:lpwstr>
      </vt:variant>
      <vt:variant>
        <vt:i4>1572926</vt:i4>
      </vt:variant>
      <vt:variant>
        <vt:i4>158</vt:i4>
      </vt:variant>
      <vt:variant>
        <vt:i4>0</vt:i4>
      </vt:variant>
      <vt:variant>
        <vt:i4>5</vt:i4>
      </vt:variant>
      <vt:variant>
        <vt:lpwstr/>
      </vt:variant>
      <vt:variant>
        <vt:lpwstr>_Toc239947128</vt:lpwstr>
      </vt:variant>
      <vt:variant>
        <vt:i4>1572926</vt:i4>
      </vt:variant>
      <vt:variant>
        <vt:i4>152</vt:i4>
      </vt:variant>
      <vt:variant>
        <vt:i4>0</vt:i4>
      </vt:variant>
      <vt:variant>
        <vt:i4>5</vt:i4>
      </vt:variant>
      <vt:variant>
        <vt:lpwstr/>
      </vt:variant>
      <vt:variant>
        <vt:lpwstr>_Toc239947127</vt:lpwstr>
      </vt:variant>
      <vt:variant>
        <vt:i4>1572926</vt:i4>
      </vt:variant>
      <vt:variant>
        <vt:i4>146</vt:i4>
      </vt:variant>
      <vt:variant>
        <vt:i4>0</vt:i4>
      </vt:variant>
      <vt:variant>
        <vt:i4>5</vt:i4>
      </vt:variant>
      <vt:variant>
        <vt:lpwstr/>
      </vt:variant>
      <vt:variant>
        <vt:lpwstr>_Toc239947126</vt:lpwstr>
      </vt:variant>
      <vt:variant>
        <vt:i4>1572926</vt:i4>
      </vt:variant>
      <vt:variant>
        <vt:i4>140</vt:i4>
      </vt:variant>
      <vt:variant>
        <vt:i4>0</vt:i4>
      </vt:variant>
      <vt:variant>
        <vt:i4>5</vt:i4>
      </vt:variant>
      <vt:variant>
        <vt:lpwstr/>
      </vt:variant>
      <vt:variant>
        <vt:lpwstr>_Toc239947125</vt:lpwstr>
      </vt:variant>
      <vt:variant>
        <vt:i4>1572926</vt:i4>
      </vt:variant>
      <vt:variant>
        <vt:i4>134</vt:i4>
      </vt:variant>
      <vt:variant>
        <vt:i4>0</vt:i4>
      </vt:variant>
      <vt:variant>
        <vt:i4>5</vt:i4>
      </vt:variant>
      <vt:variant>
        <vt:lpwstr/>
      </vt:variant>
      <vt:variant>
        <vt:lpwstr>_Toc239947124</vt:lpwstr>
      </vt:variant>
      <vt:variant>
        <vt:i4>1572926</vt:i4>
      </vt:variant>
      <vt:variant>
        <vt:i4>128</vt:i4>
      </vt:variant>
      <vt:variant>
        <vt:i4>0</vt:i4>
      </vt:variant>
      <vt:variant>
        <vt:i4>5</vt:i4>
      </vt:variant>
      <vt:variant>
        <vt:lpwstr/>
      </vt:variant>
      <vt:variant>
        <vt:lpwstr>_Toc239947123</vt:lpwstr>
      </vt:variant>
      <vt:variant>
        <vt:i4>1572926</vt:i4>
      </vt:variant>
      <vt:variant>
        <vt:i4>122</vt:i4>
      </vt:variant>
      <vt:variant>
        <vt:i4>0</vt:i4>
      </vt:variant>
      <vt:variant>
        <vt:i4>5</vt:i4>
      </vt:variant>
      <vt:variant>
        <vt:lpwstr/>
      </vt:variant>
      <vt:variant>
        <vt:lpwstr>_Toc239947122</vt:lpwstr>
      </vt:variant>
      <vt:variant>
        <vt:i4>1572926</vt:i4>
      </vt:variant>
      <vt:variant>
        <vt:i4>116</vt:i4>
      </vt:variant>
      <vt:variant>
        <vt:i4>0</vt:i4>
      </vt:variant>
      <vt:variant>
        <vt:i4>5</vt:i4>
      </vt:variant>
      <vt:variant>
        <vt:lpwstr/>
      </vt:variant>
      <vt:variant>
        <vt:lpwstr>_Toc239947121</vt:lpwstr>
      </vt:variant>
      <vt:variant>
        <vt:i4>1572926</vt:i4>
      </vt:variant>
      <vt:variant>
        <vt:i4>110</vt:i4>
      </vt:variant>
      <vt:variant>
        <vt:i4>0</vt:i4>
      </vt:variant>
      <vt:variant>
        <vt:i4>5</vt:i4>
      </vt:variant>
      <vt:variant>
        <vt:lpwstr/>
      </vt:variant>
      <vt:variant>
        <vt:lpwstr>_Toc239947120</vt:lpwstr>
      </vt:variant>
      <vt:variant>
        <vt:i4>1769534</vt:i4>
      </vt:variant>
      <vt:variant>
        <vt:i4>104</vt:i4>
      </vt:variant>
      <vt:variant>
        <vt:i4>0</vt:i4>
      </vt:variant>
      <vt:variant>
        <vt:i4>5</vt:i4>
      </vt:variant>
      <vt:variant>
        <vt:lpwstr/>
      </vt:variant>
      <vt:variant>
        <vt:lpwstr>_Toc239947119</vt:lpwstr>
      </vt:variant>
      <vt:variant>
        <vt:i4>1769534</vt:i4>
      </vt:variant>
      <vt:variant>
        <vt:i4>98</vt:i4>
      </vt:variant>
      <vt:variant>
        <vt:i4>0</vt:i4>
      </vt:variant>
      <vt:variant>
        <vt:i4>5</vt:i4>
      </vt:variant>
      <vt:variant>
        <vt:lpwstr/>
      </vt:variant>
      <vt:variant>
        <vt:lpwstr>_Toc239947118</vt:lpwstr>
      </vt:variant>
      <vt:variant>
        <vt:i4>1769534</vt:i4>
      </vt:variant>
      <vt:variant>
        <vt:i4>92</vt:i4>
      </vt:variant>
      <vt:variant>
        <vt:i4>0</vt:i4>
      </vt:variant>
      <vt:variant>
        <vt:i4>5</vt:i4>
      </vt:variant>
      <vt:variant>
        <vt:lpwstr/>
      </vt:variant>
      <vt:variant>
        <vt:lpwstr>_Toc239947117</vt:lpwstr>
      </vt:variant>
      <vt:variant>
        <vt:i4>1769534</vt:i4>
      </vt:variant>
      <vt:variant>
        <vt:i4>86</vt:i4>
      </vt:variant>
      <vt:variant>
        <vt:i4>0</vt:i4>
      </vt:variant>
      <vt:variant>
        <vt:i4>5</vt:i4>
      </vt:variant>
      <vt:variant>
        <vt:lpwstr/>
      </vt:variant>
      <vt:variant>
        <vt:lpwstr>_Toc239947116</vt:lpwstr>
      </vt:variant>
      <vt:variant>
        <vt:i4>1769534</vt:i4>
      </vt:variant>
      <vt:variant>
        <vt:i4>80</vt:i4>
      </vt:variant>
      <vt:variant>
        <vt:i4>0</vt:i4>
      </vt:variant>
      <vt:variant>
        <vt:i4>5</vt:i4>
      </vt:variant>
      <vt:variant>
        <vt:lpwstr/>
      </vt:variant>
      <vt:variant>
        <vt:lpwstr>_Toc239947115</vt:lpwstr>
      </vt:variant>
      <vt:variant>
        <vt:i4>1769534</vt:i4>
      </vt:variant>
      <vt:variant>
        <vt:i4>74</vt:i4>
      </vt:variant>
      <vt:variant>
        <vt:i4>0</vt:i4>
      </vt:variant>
      <vt:variant>
        <vt:i4>5</vt:i4>
      </vt:variant>
      <vt:variant>
        <vt:lpwstr/>
      </vt:variant>
      <vt:variant>
        <vt:lpwstr>_Toc239947114</vt:lpwstr>
      </vt:variant>
      <vt:variant>
        <vt:i4>1769534</vt:i4>
      </vt:variant>
      <vt:variant>
        <vt:i4>68</vt:i4>
      </vt:variant>
      <vt:variant>
        <vt:i4>0</vt:i4>
      </vt:variant>
      <vt:variant>
        <vt:i4>5</vt:i4>
      </vt:variant>
      <vt:variant>
        <vt:lpwstr/>
      </vt:variant>
      <vt:variant>
        <vt:lpwstr>_Toc239947113</vt:lpwstr>
      </vt:variant>
      <vt:variant>
        <vt:i4>1769534</vt:i4>
      </vt:variant>
      <vt:variant>
        <vt:i4>62</vt:i4>
      </vt:variant>
      <vt:variant>
        <vt:i4>0</vt:i4>
      </vt:variant>
      <vt:variant>
        <vt:i4>5</vt:i4>
      </vt:variant>
      <vt:variant>
        <vt:lpwstr/>
      </vt:variant>
      <vt:variant>
        <vt:lpwstr>_Toc239947112</vt:lpwstr>
      </vt:variant>
      <vt:variant>
        <vt:i4>1769534</vt:i4>
      </vt:variant>
      <vt:variant>
        <vt:i4>56</vt:i4>
      </vt:variant>
      <vt:variant>
        <vt:i4>0</vt:i4>
      </vt:variant>
      <vt:variant>
        <vt:i4>5</vt:i4>
      </vt:variant>
      <vt:variant>
        <vt:lpwstr/>
      </vt:variant>
      <vt:variant>
        <vt:lpwstr>_Toc239947111</vt:lpwstr>
      </vt:variant>
      <vt:variant>
        <vt:i4>1769534</vt:i4>
      </vt:variant>
      <vt:variant>
        <vt:i4>50</vt:i4>
      </vt:variant>
      <vt:variant>
        <vt:i4>0</vt:i4>
      </vt:variant>
      <vt:variant>
        <vt:i4>5</vt:i4>
      </vt:variant>
      <vt:variant>
        <vt:lpwstr/>
      </vt:variant>
      <vt:variant>
        <vt:lpwstr>_Toc239947110</vt:lpwstr>
      </vt:variant>
      <vt:variant>
        <vt:i4>1703998</vt:i4>
      </vt:variant>
      <vt:variant>
        <vt:i4>44</vt:i4>
      </vt:variant>
      <vt:variant>
        <vt:i4>0</vt:i4>
      </vt:variant>
      <vt:variant>
        <vt:i4>5</vt:i4>
      </vt:variant>
      <vt:variant>
        <vt:lpwstr/>
      </vt:variant>
      <vt:variant>
        <vt:lpwstr>_Toc239947109</vt:lpwstr>
      </vt:variant>
      <vt:variant>
        <vt:i4>1703998</vt:i4>
      </vt:variant>
      <vt:variant>
        <vt:i4>38</vt:i4>
      </vt:variant>
      <vt:variant>
        <vt:i4>0</vt:i4>
      </vt:variant>
      <vt:variant>
        <vt:i4>5</vt:i4>
      </vt:variant>
      <vt:variant>
        <vt:lpwstr/>
      </vt:variant>
      <vt:variant>
        <vt:lpwstr>_Toc239947108</vt:lpwstr>
      </vt:variant>
      <vt:variant>
        <vt:i4>1703998</vt:i4>
      </vt:variant>
      <vt:variant>
        <vt:i4>32</vt:i4>
      </vt:variant>
      <vt:variant>
        <vt:i4>0</vt:i4>
      </vt:variant>
      <vt:variant>
        <vt:i4>5</vt:i4>
      </vt:variant>
      <vt:variant>
        <vt:lpwstr/>
      </vt:variant>
      <vt:variant>
        <vt:lpwstr>_Toc239947107</vt:lpwstr>
      </vt:variant>
      <vt:variant>
        <vt:i4>1703998</vt:i4>
      </vt:variant>
      <vt:variant>
        <vt:i4>26</vt:i4>
      </vt:variant>
      <vt:variant>
        <vt:i4>0</vt:i4>
      </vt:variant>
      <vt:variant>
        <vt:i4>5</vt:i4>
      </vt:variant>
      <vt:variant>
        <vt:lpwstr/>
      </vt:variant>
      <vt:variant>
        <vt:lpwstr>_Toc239947106</vt:lpwstr>
      </vt:variant>
      <vt:variant>
        <vt:i4>1703998</vt:i4>
      </vt:variant>
      <vt:variant>
        <vt:i4>20</vt:i4>
      </vt:variant>
      <vt:variant>
        <vt:i4>0</vt:i4>
      </vt:variant>
      <vt:variant>
        <vt:i4>5</vt:i4>
      </vt:variant>
      <vt:variant>
        <vt:lpwstr/>
      </vt:variant>
      <vt:variant>
        <vt:lpwstr>_Toc239947105</vt:lpwstr>
      </vt:variant>
      <vt:variant>
        <vt:i4>1703998</vt:i4>
      </vt:variant>
      <vt:variant>
        <vt:i4>14</vt:i4>
      </vt:variant>
      <vt:variant>
        <vt:i4>0</vt:i4>
      </vt:variant>
      <vt:variant>
        <vt:i4>5</vt:i4>
      </vt:variant>
      <vt:variant>
        <vt:lpwstr/>
      </vt:variant>
      <vt:variant>
        <vt:lpwstr>_Toc239947104</vt:lpwstr>
      </vt:variant>
      <vt:variant>
        <vt:i4>1703998</vt:i4>
      </vt:variant>
      <vt:variant>
        <vt:i4>8</vt:i4>
      </vt:variant>
      <vt:variant>
        <vt:i4>0</vt:i4>
      </vt:variant>
      <vt:variant>
        <vt:i4>5</vt:i4>
      </vt:variant>
      <vt:variant>
        <vt:lpwstr/>
      </vt:variant>
      <vt:variant>
        <vt:lpwstr>_Toc239947103</vt:lpwstr>
      </vt:variant>
      <vt:variant>
        <vt:i4>1703998</vt:i4>
      </vt:variant>
      <vt:variant>
        <vt:i4>2</vt:i4>
      </vt:variant>
      <vt:variant>
        <vt:i4>0</vt:i4>
      </vt:variant>
      <vt:variant>
        <vt:i4>5</vt:i4>
      </vt:variant>
      <vt:variant>
        <vt:lpwstr/>
      </vt:variant>
      <vt:variant>
        <vt:lpwstr>_Toc239947102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Kupczyk-Kuriata, Paulina</dc:creator>
  <cp:keywords/>
  <dc:description/>
  <cp:lastModifiedBy>Kik, Wiktoria</cp:lastModifiedBy>
  <cp:revision>53</cp:revision>
  <dcterms:created xsi:type="dcterms:W3CDTF">2026-06-17T19:49:00Z</dcterms:created>
  <dcterms:modified xsi:type="dcterms:W3CDTF">2026-10-15T13:24:00Z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2025-11-05T11:47:34Z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56b0178d-c032-4d1c-b418-1b98d40abccc</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212b4589,bcb5c38,19c759f3</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2026-03-16T16:33:17Z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c1ea97fb-dcba-4856-a53f-47bcf1a9f971</vt:lpwstr>
  </property>
  <property fmtid="{D5CDD505-2E9C-101B-9397-08002B2CF9AE}" pid="21" name="MSIP_Label_f1bf45b6-5649-4236-82a3-f45024cd282e_ContentBits">
    <vt:lpwstr>2</vt:lpwstr>
  </property>
  <property fmtid="{D5CDD505-2E9C-101B-9397-08002B2CF9AE}" pid="22" name="MSIP_Label_f1bf45b6-5649-4236-82a3-f45024cd282e_Tag">
    <vt:lpwstr>10, 3, 0, 2</vt:lpwstr>
  </property>
</Properties>
</file>