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350" w:rsidRPr="00AC21F6" w:rsidRDefault="006F5350" w:rsidP="0068503F">
      <w:pPr>
        <w:tabs>
          <w:tab w:val="right" w:pos="4678"/>
          <w:tab w:val="left" w:pos="5387"/>
          <w:tab w:val="left" w:pos="5670"/>
          <w:tab w:val="left" w:pos="6096"/>
          <w:tab w:val="right" w:pos="6237"/>
          <w:tab w:val="left" w:pos="8931"/>
        </w:tabs>
        <w:spacing w:line="260" w:lineRule="exact"/>
        <w:ind w:left="5387" w:right="849" w:firstLine="283"/>
        <w:outlineLvl w:val="0"/>
        <w:rPr>
          <w:rFonts w:ascii="Arial" w:hAnsi="Arial" w:cs="Arial"/>
          <w:spacing w:val="4"/>
          <w:sz w:val="20"/>
          <w:szCs w:val="20"/>
        </w:rPr>
      </w:pPr>
      <w:r w:rsidRPr="00AC21F6">
        <w:rPr>
          <w:rFonts w:ascii="Arial" w:hAnsi="Arial" w:cs="Arial"/>
          <w:spacing w:val="4"/>
          <w:sz w:val="20"/>
          <w:szCs w:val="20"/>
        </w:rPr>
        <w:t>Data:</w:t>
      </w:r>
      <w:r w:rsidR="001537BE">
        <w:rPr>
          <w:rFonts w:ascii="Arial" w:hAnsi="Arial" w:cs="Arial"/>
          <w:spacing w:val="4"/>
          <w:sz w:val="20"/>
          <w:szCs w:val="20"/>
        </w:rPr>
        <w:t xml:space="preserve">  9</w:t>
      </w:r>
      <w:r w:rsidR="004051DD" w:rsidRPr="00AC21F6">
        <w:rPr>
          <w:rFonts w:ascii="Arial" w:hAnsi="Arial" w:cs="Arial"/>
          <w:spacing w:val="4"/>
          <w:sz w:val="20"/>
          <w:szCs w:val="20"/>
        </w:rPr>
        <w:t xml:space="preserve"> </w:t>
      </w:r>
      <w:r w:rsidR="00754D17">
        <w:rPr>
          <w:rFonts w:ascii="Arial" w:hAnsi="Arial" w:cs="Arial"/>
          <w:spacing w:val="4"/>
          <w:sz w:val="20"/>
          <w:szCs w:val="20"/>
        </w:rPr>
        <w:t xml:space="preserve">lutego </w:t>
      </w:r>
      <w:r w:rsidR="004051DD" w:rsidRPr="00AC21F6">
        <w:rPr>
          <w:rFonts w:ascii="Arial" w:hAnsi="Arial" w:cs="Arial"/>
          <w:spacing w:val="4"/>
          <w:sz w:val="20"/>
          <w:szCs w:val="20"/>
        </w:rPr>
        <w:t>2022</w:t>
      </w:r>
      <w:r w:rsidRPr="00AC21F6">
        <w:rPr>
          <w:rFonts w:ascii="Arial" w:hAnsi="Arial" w:cs="Arial"/>
          <w:spacing w:val="4"/>
          <w:sz w:val="20"/>
          <w:szCs w:val="20"/>
        </w:rPr>
        <w:t xml:space="preserve"> r.</w:t>
      </w:r>
    </w:p>
    <w:p w:rsidR="0094388A" w:rsidRPr="00AC21F6" w:rsidRDefault="00A911FC" w:rsidP="001B04B0">
      <w:pPr>
        <w:tabs>
          <w:tab w:val="right" w:pos="4678"/>
          <w:tab w:val="left" w:pos="5387"/>
          <w:tab w:val="left" w:pos="5670"/>
          <w:tab w:val="left" w:pos="6096"/>
          <w:tab w:val="right" w:pos="6237"/>
          <w:tab w:val="left" w:pos="8931"/>
        </w:tabs>
        <w:spacing w:line="260" w:lineRule="exact"/>
        <w:ind w:left="4678" w:right="-1" w:firstLine="992"/>
        <w:outlineLvl w:val="0"/>
        <w:rPr>
          <w:rFonts w:ascii="Arial" w:eastAsia="Arial" w:hAnsi="Arial" w:cs="Arial"/>
          <w:color w:val="000000"/>
          <w:spacing w:val="4"/>
          <w:sz w:val="20"/>
          <w:szCs w:val="20"/>
        </w:rPr>
      </w:pPr>
      <w:r w:rsidRPr="00AC21F6">
        <w:rPr>
          <w:rFonts w:ascii="Arial" w:hAnsi="Arial" w:cs="Arial"/>
          <w:spacing w:val="4"/>
          <w:sz w:val="20"/>
          <w:szCs w:val="20"/>
        </w:rPr>
        <w:t>Znak sprawy:</w:t>
      </w:r>
      <w:r w:rsidR="00621FF5" w:rsidRPr="00AC21F6">
        <w:rPr>
          <w:rFonts w:ascii="Arial" w:eastAsia="Arial" w:hAnsi="Arial" w:cs="Arial"/>
          <w:color w:val="000000"/>
          <w:spacing w:val="4"/>
          <w:sz w:val="20"/>
          <w:szCs w:val="20"/>
        </w:rPr>
        <w:t xml:space="preserve"> </w:t>
      </w:r>
      <w:r w:rsidR="004051DD" w:rsidRPr="00AC21F6">
        <w:rPr>
          <w:rFonts w:ascii="Arial" w:eastAsia="Arial" w:hAnsi="Arial" w:cs="Arial"/>
          <w:color w:val="000000"/>
          <w:spacing w:val="4"/>
          <w:sz w:val="20"/>
          <w:szCs w:val="20"/>
        </w:rPr>
        <w:t>DLI-II.7621.33</w:t>
      </w:r>
      <w:r w:rsidR="00D47450" w:rsidRPr="00AC21F6">
        <w:rPr>
          <w:rFonts w:ascii="Arial" w:eastAsia="Arial" w:hAnsi="Arial" w:cs="Arial"/>
          <w:color w:val="000000"/>
          <w:spacing w:val="4"/>
          <w:sz w:val="20"/>
          <w:szCs w:val="20"/>
        </w:rPr>
        <w:t>.2020.PMJ.</w:t>
      </w:r>
      <w:r w:rsidR="00062DA4" w:rsidRPr="00AC21F6">
        <w:rPr>
          <w:rFonts w:ascii="Arial" w:eastAsia="Arial" w:hAnsi="Arial" w:cs="Arial"/>
          <w:color w:val="000000"/>
          <w:spacing w:val="4"/>
          <w:sz w:val="20"/>
          <w:szCs w:val="20"/>
        </w:rPr>
        <w:t>17</w:t>
      </w:r>
    </w:p>
    <w:p w:rsidR="00621FF5" w:rsidRPr="00BF3FE8" w:rsidRDefault="0094388A" w:rsidP="0094388A">
      <w:pPr>
        <w:tabs>
          <w:tab w:val="right" w:pos="4678"/>
          <w:tab w:val="left" w:pos="5387"/>
          <w:tab w:val="left" w:pos="5670"/>
          <w:tab w:val="left" w:pos="6096"/>
          <w:tab w:val="right" w:pos="6237"/>
          <w:tab w:val="left" w:pos="8931"/>
        </w:tabs>
        <w:spacing w:line="260" w:lineRule="exact"/>
        <w:ind w:left="4678" w:right="849"/>
        <w:outlineLvl w:val="0"/>
        <w:rPr>
          <w:rFonts w:ascii="Arial" w:hAnsi="Arial" w:cs="Arial"/>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p>
    <w:p w:rsidR="004C6FCD" w:rsidRDefault="00A911FC" w:rsidP="004C6FCD">
      <w:pPr>
        <w:spacing w:line="260" w:lineRule="exact"/>
        <w:ind w:left="4962" w:right="-285"/>
        <w:outlineLvl w:val="0"/>
        <w:rPr>
          <w:rFonts w:ascii="Arial" w:hAnsi="Arial" w:cs="Arial"/>
          <w:sz w:val="20"/>
          <w:szCs w:val="20"/>
        </w:rPr>
      </w:pPr>
      <w:r>
        <w:rPr>
          <w:rFonts w:ascii="Arial" w:hAnsi="Arial" w:cs="Arial"/>
          <w:sz w:val="20"/>
          <w:szCs w:val="20"/>
        </w:rPr>
        <w:t xml:space="preserve"> </w:t>
      </w:r>
    </w:p>
    <w:p w:rsidR="00334EF0" w:rsidRDefault="00334EF0" w:rsidP="004C6FCD">
      <w:pPr>
        <w:spacing w:line="260" w:lineRule="exact"/>
        <w:ind w:right="-285"/>
        <w:outlineLvl w:val="0"/>
        <w:rPr>
          <w:rFonts w:ascii="Arial" w:hAnsi="Arial" w:cs="Arial"/>
          <w:sz w:val="20"/>
          <w:szCs w:val="20"/>
        </w:rPr>
      </w:pPr>
    </w:p>
    <w:p w:rsidR="00722261" w:rsidRPr="00A774C0" w:rsidRDefault="00722261" w:rsidP="002574D8">
      <w:pPr>
        <w:spacing w:after="360" w:line="240" w:lineRule="exact"/>
        <w:ind w:right="-284"/>
        <w:outlineLvl w:val="0"/>
        <w:rPr>
          <w:rFonts w:ascii="Arial" w:hAnsi="Arial" w:cs="Arial"/>
          <w:sz w:val="20"/>
          <w:szCs w:val="20"/>
        </w:rPr>
      </w:pPr>
    </w:p>
    <w:p w:rsidR="00B459DC" w:rsidRPr="00B459DC" w:rsidRDefault="001E7983" w:rsidP="00B459DC">
      <w:pPr>
        <w:tabs>
          <w:tab w:val="left" w:pos="0"/>
          <w:tab w:val="center" w:pos="1470"/>
        </w:tabs>
        <w:spacing w:after="360" w:line="240" w:lineRule="exact"/>
        <w:jc w:val="center"/>
        <w:outlineLvl w:val="0"/>
        <w:rPr>
          <w:rFonts w:ascii="Arial" w:hAnsi="Arial" w:cs="Arial"/>
          <w:b/>
          <w:spacing w:val="4"/>
          <w:sz w:val="20"/>
        </w:rPr>
      </w:pPr>
      <w:r w:rsidRPr="007F73E5">
        <w:rPr>
          <w:rFonts w:ascii="Arial" w:hAnsi="Arial" w:cs="Arial"/>
          <w:b/>
          <w:spacing w:val="4"/>
          <w:sz w:val="20"/>
        </w:rPr>
        <w:t>DECYZJA</w:t>
      </w:r>
    </w:p>
    <w:p w:rsidR="00D47450" w:rsidRDefault="001E7983" w:rsidP="00EE7DA8">
      <w:pPr>
        <w:spacing w:after="240" w:line="240" w:lineRule="exact"/>
        <w:jc w:val="both"/>
        <w:rPr>
          <w:rFonts w:ascii="Arial" w:hAnsi="Arial" w:cs="Arial"/>
          <w:spacing w:val="4"/>
          <w:sz w:val="20"/>
          <w:szCs w:val="20"/>
        </w:rPr>
      </w:pPr>
      <w:r w:rsidRPr="0016005B">
        <w:rPr>
          <w:rFonts w:ascii="Arial" w:hAnsi="Arial" w:cs="Arial"/>
          <w:spacing w:val="4"/>
          <w:sz w:val="20"/>
          <w:szCs w:val="20"/>
        </w:rPr>
        <w:t>Na podst</w:t>
      </w:r>
      <w:r w:rsidR="00AE7986" w:rsidRPr="0016005B">
        <w:rPr>
          <w:rFonts w:ascii="Arial" w:hAnsi="Arial" w:cs="Arial"/>
          <w:spacing w:val="4"/>
          <w:sz w:val="20"/>
          <w:szCs w:val="20"/>
        </w:rPr>
        <w:t xml:space="preserve">awie art. 138 § 1 pkt 2 </w:t>
      </w:r>
      <w:r w:rsidRPr="0016005B">
        <w:rPr>
          <w:rFonts w:ascii="Arial" w:hAnsi="Arial" w:cs="Arial"/>
          <w:spacing w:val="4"/>
          <w:sz w:val="20"/>
          <w:szCs w:val="20"/>
        </w:rPr>
        <w:t xml:space="preserve">ustawy z dnia 14 czerwca 1960 r. – Kodeks postępowania administracyjnego </w:t>
      </w:r>
      <w:r w:rsidR="00612AE2" w:rsidRPr="0016005B">
        <w:rPr>
          <w:rFonts w:ascii="Arial" w:hAnsi="Arial" w:cs="Arial"/>
          <w:spacing w:val="4"/>
          <w:sz w:val="20"/>
          <w:szCs w:val="20"/>
        </w:rPr>
        <w:t>(</w:t>
      </w:r>
      <w:proofErr w:type="spellStart"/>
      <w:r w:rsidR="00D47450">
        <w:rPr>
          <w:rFonts w:ascii="Arial" w:hAnsi="Arial" w:cs="Arial"/>
          <w:spacing w:val="4"/>
          <w:sz w:val="20"/>
          <w:szCs w:val="20"/>
        </w:rPr>
        <w:t>t.j</w:t>
      </w:r>
      <w:proofErr w:type="spellEnd"/>
      <w:r w:rsidR="00D47450">
        <w:rPr>
          <w:rFonts w:ascii="Arial" w:hAnsi="Arial" w:cs="Arial"/>
          <w:spacing w:val="4"/>
          <w:sz w:val="20"/>
          <w:szCs w:val="20"/>
        </w:rPr>
        <w:t>.</w:t>
      </w:r>
      <w:r w:rsidR="006D63AF">
        <w:rPr>
          <w:rFonts w:ascii="Arial" w:hAnsi="Arial" w:cs="Arial"/>
          <w:spacing w:val="4"/>
          <w:sz w:val="20"/>
          <w:szCs w:val="20"/>
        </w:rPr>
        <w:t xml:space="preserve"> </w:t>
      </w:r>
      <w:r w:rsidR="00D47450" w:rsidRPr="00D47450">
        <w:rPr>
          <w:rFonts w:ascii="Arial" w:hAnsi="Arial" w:cs="Arial"/>
          <w:bCs/>
          <w:iCs/>
          <w:spacing w:val="4"/>
          <w:sz w:val="20"/>
          <w:szCs w:val="20"/>
        </w:rPr>
        <w:t xml:space="preserve">Dz. U. z 2021 r. poz. 735, z </w:t>
      </w:r>
      <w:proofErr w:type="spellStart"/>
      <w:r w:rsidR="00D47450" w:rsidRPr="00D47450">
        <w:rPr>
          <w:rFonts w:ascii="Arial" w:hAnsi="Arial" w:cs="Arial"/>
          <w:bCs/>
          <w:iCs/>
          <w:spacing w:val="4"/>
          <w:sz w:val="20"/>
          <w:szCs w:val="20"/>
        </w:rPr>
        <w:t>późn</w:t>
      </w:r>
      <w:proofErr w:type="spellEnd"/>
      <w:r w:rsidR="00D47450" w:rsidRPr="00D47450">
        <w:rPr>
          <w:rFonts w:ascii="Arial" w:hAnsi="Arial" w:cs="Arial"/>
          <w:bCs/>
          <w:iCs/>
          <w:spacing w:val="4"/>
          <w:sz w:val="20"/>
          <w:szCs w:val="20"/>
        </w:rPr>
        <w:t>. zm.</w:t>
      </w:r>
      <w:r w:rsidR="00612AE2" w:rsidRPr="0016005B">
        <w:rPr>
          <w:rFonts w:ascii="Arial" w:hAnsi="Arial" w:cs="Arial"/>
          <w:spacing w:val="4"/>
          <w:sz w:val="20"/>
          <w:szCs w:val="20"/>
        </w:rPr>
        <w:t>)</w:t>
      </w:r>
      <w:r w:rsidRPr="0016005B">
        <w:rPr>
          <w:rFonts w:ascii="Arial" w:hAnsi="Arial" w:cs="Arial"/>
          <w:bCs/>
          <w:iCs/>
          <w:spacing w:val="4"/>
          <w:sz w:val="20"/>
          <w:szCs w:val="20"/>
        </w:rPr>
        <w:t>,</w:t>
      </w:r>
      <w:r w:rsidRPr="0016005B">
        <w:rPr>
          <w:rFonts w:ascii="Arial" w:hAnsi="Arial" w:cs="Arial"/>
          <w:spacing w:val="4"/>
          <w:sz w:val="20"/>
          <w:szCs w:val="20"/>
        </w:rPr>
        <w:t xml:space="preserve"> zwanej dalej „</w:t>
      </w:r>
      <w:r w:rsidRPr="0016005B">
        <w:rPr>
          <w:rFonts w:ascii="Arial" w:hAnsi="Arial" w:cs="Arial"/>
          <w:i/>
          <w:spacing w:val="4"/>
          <w:sz w:val="20"/>
          <w:szCs w:val="20"/>
        </w:rPr>
        <w:t>kpa</w:t>
      </w:r>
      <w:r w:rsidR="00963892" w:rsidRPr="0016005B">
        <w:rPr>
          <w:rFonts w:ascii="Arial" w:hAnsi="Arial" w:cs="Arial"/>
          <w:spacing w:val="4"/>
          <w:sz w:val="20"/>
          <w:szCs w:val="20"/>
        </w:rPr>
        <w:t xml:space="preserve">”, oraz art. 11g ust. </w:t>
      </w:r>
      <w:r w:rsidR="00963892" w:rsidRPr="0016005B">
        <w:rPr>
          <w:rFonts w:ascii="Arial" w:hAnsi="Arial" w:cs="Arial"/>
          <w:spacing w:val="4"/>
          <w:sz w:val="20"/>
          <w:szCs w:val="20"/>
        </w:rPr>
        <w:br/>
        <w:t xml:space="preserve">1 pkt </w:t>
      </w:r>
      <w:r w:rsidRPr="0016005B">
        <w:rPr>
          <w:rFonts w:ascii="Arial" w:hAnsi="Arial" w:cs="Arial"/>
          <w:spacing w:val="4"/>
          <w:sz w:val="20"/>
          <w:szCs w:val="20"/>
        </w:rPr>
        <w:t xml:space="preserve">2 ustawy z dnia 10 kwietnia 2003 r. o szczególnych zasadach przygotowania i realizacji inwestycji </w:t>
      </w:r>
      <w:r w:rsidRPr="0016005B">
        <w:rPr>
          <w:rFonts w:ascii="Arial" w:hAnsi="Arial" w:cs="Arial"/>
          <w:spacing w:val="4"/>
          <w:sz w:val="20"/>
          <w:szCs w:val="20"/>
        </w:rPr>
        <w:br/>
        <w:t xml:space="preserve">w zakresie dróg publicznych </w:t>
      </w:r>
      <w:r w:rsidR="00C737EF" w:rsidRPr="0016005B">
        <w:rPr>
          <w:rFonts w:ascii="Arial" w:hAnsi="Arial" w:cs="Arial"/>
          <w:color w:val="000000"/>
          <w:spacing w:val="4"/>
          <w:sz w:val="20"/>
          <w:szCs w:val="20"/>
        </w:rPr>
        <w:t xml:space="preserve">(Dz. U. z 2020 r. poz. 1363, z </w:t>
      </w:r>
      <w:proofErr w:type="spellStart"/>
      <w:r w:rsidR="00C737EF" w:rsidRPr="0016005B">
        <w:rPr>
          <w:rFonts w:ascii="Arial" w:hAnsi="Arial" w:cs="Arial"/>
          <w:color w:val="000000"/>
          <w:spacing w:val="4"/>
          <w:sz w:val="20"/>
          <w:szCs w:val="20"/>
        </w:rPr>
        <w:t>późn</w:t>
      </w:r>
      <w:proofErr w:type="spellEnd"/>
      <w:r w:rsidR="00C737EF" w:rsidRPr="0016005B">
        <w:rPr>
          <w:rFonts w:ascii="Arial" w:hAnsi="Arial" w:cs="Arial"/>
          <w:color w:val="000000"/>
          <w:spacing w:val="4"/>
          <w:sz w:val="20"/>
          <w:szCs w:val="20"/>
        </w:rPr>
        <w:t>. zm.)</w:t>
      </w:r>
      <w:r w:rsidRPr="0016005B">
        <w:rPr>
          <w:rFonts w:ascii="Arial" w:hAnsi="Arial" w:cs="Arial"/>
          <w:spacing w:val="4"/>
          <w:sz w:val="20"/>
          <w:szCs w:val="20"/>
        </w:rPr>
        <w:t>, zwanej dalej „</w:t>
      </w:r>
      <w:r w:rsidRPr="0016005B">
        <w:rPr>
          <w:rFonts w:ascii="Arial" w:hAnsi="Arial" w:cs="Arial"/>
          <w:i/>
          <w:spacing w:val="4"/>
          <w:sz w:val="20"/>
          <w:szCs w:val="20"/>
        </w:rPr>
        <w:t>specustawą drogową</w:t>
      </w:r>
      <w:r w:rsidR="00A10431">
        <w:rPr>
          <w:rFonts w:ascii="Arial" w:hAnsi="Arial" w:cs="Arial"/>
          <w:spacing w:val="4"/>
          <w:sz w:val="20"/>
          <w:szCs w:val="20"/>
        </w:rPr>
        <w:t xml:space="preserve">”, po rozpatrzeniu </w:t>
      </w:r>
      <w:proofErr w:type="spellStart"/>
      <w:r w:rsidR="00A10431">
        <w:rPr>
          <w:rFonts w:ascii="Arial" w:hAnsi="Arial" w:cs="Arial"/>
          <w:spacing w:val="4"/>
          <w:sz w:val="20"/>
          <w:szCs w:val="20"/>
        </w:rPr>
        <w:t>odwołań</w:t>
      </w:r>
      <w:proofErr w:type="spellEnd"/>
      <w:r w:rsidR="00A10431">
        <w:rPr>
          <w:rFonts w:ascii="Arial" w:hAnsi="Arial" w:cs="Arial"/>
          <w:spacing w:val="4"/>
          <w:sz w:val="20"/>
          <w:szCs w:val="20"/>
        </w:rPr>
        <w:t xml:space="preserve"> </w:t>
      </w:r>
      <w:r w:rsidR="00020CD4">
        <w:rPr>
          <w:rFonts w:ascii="Arial" w:hAnsi="Arial" w:cs="Arial"/>
          <w:spacing w:val="4"/>
          <w:sz w:val="20"/>
          <w:szCs w:val="20"/>
        </w:rPr>
        <w:t xml:space="preserve">P. K. P. </w:t>
      </w:r>
      <w:r w:rsidR="00576052">
        <w:rPr>
          <w:rFonts w:ascii="Arial" w:hAnsi="Arial" w:cs="Arial"/>
          <w:spacing w:val="4"/>
          <w:sz w:val="20"/>
          <w:szCs w:val="20"/>
        </w:rPr>
        <w:t>,</w:t>
      </w:r>
      <w:r w:rsidR="008E0622">
        <w:rPr>
          <w:rFonts w:ascii="Arial" w:hAnsi="Arial" w:cs="Arial"/>
          <w:spacing w:val="4"/>
          <w:sz w:val="20"/>
          <w:szCs w:val="20"/>
        </w:rPr>
        <w:t xml:space="preserve"> reprezentowanej przez </w:t>
      </w:r>
      <w:r w:rsidR="00576052">
        <w:rPr>
          <w:rFonts w:ascii="Arial" w:hAnsi="Arial" w:cs="Arial"/>
          <w:spacing w:val="4"/>
          <w:sz w:val="20"/>
          <w:szCs w:val="20"/>
        </w:rPr>
        <w:t xml:space="preserve">r.pr. </w:t>
      </w:r>
      <w:r w:rsidR="008E0622">
        <w:rPr>
          <w:rFonts w:ascii="Arial" w:hAnsi="Arial" w:cs="Arial"/>
          <w:spacing w:val="4"/>
          <w:sz w:val="20"/>
          <w:szCs w:val="20"/>
        </w:rPr>
        <w:t>N</w:t>
      </w:r>
      <w:r w:rsidR="00020CD4">
        <w:rPr>
          <w:rFonts w:ascii="Arial" w:hAnsi="Arial" w:cs="Arial"/>
          <w:spacing w:val="4"/>
          <w:sz w:val="20"/>
          <w:szCs w:val="20"/>
        </w:rPr>
        <w:t>.  P.</w:t>
      </w:r>
      <w:r w:rsidR="00F8744C">
        <w:rPr>
          <w:rFonts w:ascii="Arial" w:hAnsi="Arial" w:cs="Arial"/>
          <w:spacing w:val="4"/>
          <w:sz w:val="20"/>
          <w:szCs w:val="20"/>
        </w:rPr>
        <w:t xml:space="preserve"> oraz </w:t>
      </w:r>
      <w:r w:rsidR="00020CD4">
        <w:rPr>
          <w:rFonts w:ascii="Arial" w:hAnsi="Arial" w:cs="Arial"/>
          <w:spacing w:val="4"/>
          <w:sz w:val="20"/>
          <w:szCs w:val="20"/>
        </w:rPr>
        <w:t>Pana Z. M.</w:t>
      </w:r>
      <w:r w:rsidR="00576052">
        <w:rPr>
          <w:rFonts w:ascii="Arial" w:hAnsi="Arial" w:cs="Arial"/>
          <w:spacing w:val="4"/>
          <w:sz w:val="20"/>
          <w:szCs w:val="20"/>
        </w:rPr>
        <w:t xml:space="preserve">, </w:t>
      </w:r>
      <w:r w:rsidR="00F8744C">
        <w:rPr>
          <w:rFonts w:ascii="Arial" w:hAnsi="Arial" w:cs="Arial"/>
          <w:spacing w:val="4"/>
          <w:sz w:val="20"/>
          <w:szCs w:val="20"/>
        </w:rPr>
        <w:t xml:space="preserve">reprezentowanego przez </w:t>
      </w:r>
      <w:r w:rsidR="00020CD4">
        <w:rPr>
          <w:rFonts w:ascii="Arial" w:hAnsi="Arial" w:cs="Arial"/>
          <w:spacing w:val="4"/>
          <w:sz w:val="20"/>
          <w:szCs w:val="20"/>
        </w:rPr>
        <w:t>adw. K. K.</w:t>
      </w:r>
      <w:r w:rsidR="00D47450">
        <w:rPr>
          <w:rFonts w:ascii="Arial" w:hAnsi="Arial" w:cs="Arial"/>
          <w:spacing w:val="4"/>
          <w:sz w:val="20"/>
          <w:szCs w:val="20"/>
        </w:rPr>
        <w:t xml:space="preserve">, od </w:t>
      </w:r>
      <w:r w:rsidR="00D47450" w:rsidRPr="00D47450">
        <w:rPr>
          <w:rFonts w:ascii="Arial" w:hAnsi="Arial" w:cs="Arial"/>
          <w:spacing w:val="4"/>
          <w:sz w:val="20"/>
          <w:szCs w:val="20"/>
        </w:rPr>
        <w:t>d</w:t>
      </w:r>
      <w:r w:rsidR="00D47450">
        <w:rPr>
          <w:rFonts w:ascii="Arial" w:hAnsi="Arial" w:cs="Arial"/>
          <w:spacing w:val="4"/>
          <w:sz w:val="20"/>
          <w:szCs w:val="20"/>
        </w:rPr>
        <w:t xml:space="preserve">ecyzji </w:t>
      </w:r>
      <w:r w:rsidR="00576052">
        <w:rPr>
          <w:rFonts w:ascii="Arial" w:hAnsi="Arial" w:cs="Arial"/>
          <w:spacing w:val="4"/>
          <w:sz w:val="20"/>
          <w:szCs w:val="20"/>
        </w:rPr>
        <w:t xml:space="preserve">Wojewody </w:t>
      </w:r>
      <w:r w:rsidR="00F8744C">
        <w:rPr>
          <w:rFonts w:ascii="Arial" w:hAnsi="Arial" w:cs="Arial"/>
          <w:spacing w:val="4"/>
          <w:sz w:val="20"/>
          <w:szCs w:val="20"/>
        </w:rPr>
        <w:t>Pomorskiego</w:t>
      </w:r>
      <w:r w:rsidR="00F8744C" w:rsidRPr="00B74DDF">
        <w:t xml:space="preserve"> </w:t>
      </w:r>
      <w:r w:rsidR="00F8744C">
        <w:rPr>
          <w:rFonts w:ascii="Arial" w:hAnsi="Arial" w:cs="Arial"/>
          <w:spacing w:val="4"/>
          <w:sz w:val="20"/>
          <w:szCs w:val="20"/>
        </w:rPr>
        <w:t>N</w:t>
      </w:r>
      <w:r w:rsidR="00F8744C" w:rsidRPr="00B74DDF">
        <w:rPr>
          <w:rFonts w:ascii="Arial" w:hAnsi="Arial" w:cs="Arial"/>
          <w:spacing w:val="4"/>
          <w:sz w:val="20"/>
          <w:szCs w:val="20"/>
        </w:rPr>
        <w:t xml:space="preserve">r 5 </w:t>
      </w:r>
      <w:proofErr w:type="spellStart"/>
      <w:r w:rsidR="00F8744C" w:rsidRPr="00B74DDF">
        <w:rPr>
          <w:rFonts w:ascii="Arial" w:hAnsi="Arial" w:cs="Arial"/>
          <w:spacing w:val="4"/>
          <w:sz w:val="20"/>
          <w:szCs w:val="20"/>
        </w:rPr>
        <w:t>zrid</w:t>
      </w:r>
      <w:proofErr w:type="spellEnd"/>
      <w:r w:rsidR="00F8744C" w:rsidRPr="00B74DDF">
        <w:rPr>
          <w:rFonts w:ascii="Arial" w:hAnsi="Arial" w:cs="Arial"/>
          <w:spacing w:val="4"/>
          <w:sz w:val="20"/>
          <w:szCs w:val="20"/>
        </w:rPr>
        <w:t>/2020/EL z dnia 16 kwietnia 2020</w:t>
      </w:r>
      <w:r w:rsidR="00F8744C">
        <w:rPr>
          <w:rFonts w:ascii="Arial" w:hAnsi="Arial" w:cs="Arial"/>
          <w:spacing w:val="4"/>
          <w:sz w:val="20"/>
          <w:szCs w:val="20"/>
        </w:rPr>
        <w:t xml:space="preserve"> r., znak: WI-II</w:t>
      </w:r>
      <w:r w:rsidR="00F8744C" w:rsidRPr="009F398E">
        <w:rPr>
          <w:rFonts w:ascii="Arial" w:hAnsi="Arial" w:cs="Arial"/>
          <w:spacing w:val="4"/>
          <w:sz w:val="20"/>
          <w:szCs w:val="20"/>
        </w:rPr>
        <w:t>I.7820.1</w:t>
      </w:r>
      <w:r w:rsidR="00F8744C">
        <w:rPr>
          <w:rFonts w:ascii="Arial" w:hAnsi="Arial" w:cs="Arial"/>
          <w:spacing w:val="4"/>
          <w:sz w:val="20"/>
          <w:szCs w:val="20"/>
        </w:rPr>
        <w:t>0</w:t>
      </w:r>
      <w:r w:rsidR="00F8744C" w:rsidRPr="009F398E">
        <w:rPr>
          <w:rFonts w:ascii="Arial" w:hAnsi="Arial" w:cs="Arial"/>
          <w:spacing w:val="4"/>
          <w:sz w:val="20"/>
          <w:szCs w:val="20"/>
        </w:rPr>
        <w:t>.2019</w:t>
      </w:r>
      <w:r w:rsidR="00F8744C">
        <w:rPr>
          <w:rFonts w:ascii="Arial" w:hAnsi="Arial" w:cs="Arial"/>
          <w:spacing w:val="4"/>
          <w:sz w:val="20"/>
          <w:szCs w:val="20"/>
        </w:rPr>
        <w:t xml:space="preserve">.EL, </w:t>
      </w:r>
      <w:r w:rsidR="00F8744C" w:rsidRPr="00B74DDF">
        <w:rPr>
          <w:rFonts w:ascii="Arial" w:hAnsi="Arial" w:cs="Arial"/>
          <w:spacing w:val="4"/>
          <w:sz w:val="20"/>
          <w:szCs w:val="20"/>
        </w:rPr>
        <w:t xml:space="preserve">o zezwoleniu na realizację inwestycji drogowej </w:t>
      </w:r>
      <w:r w:rsidR="00F8744C">
        <w:rPr>
          <w:rFonts w:ascii="Arial" w:hAnsi="Arial" w:cs="Arial"/>
          <w:spacing w:val="4"/>
          <w:sz w:val="20"/>
          <w:szCs w:val="20"/>
        </w:rPr>
        <w:t xml:space="preserve">pn. </w:t>
      </w:r>
      <w:r w:rsidR="00F8744C" w:rsidRPr="00B74DDF">
        <w:rPr>
          <w:rFonts w:ascii="Arial" w:hAnsi="Arial" w:cs="Arial"/>
          <w:spacing w:val="4"/>
          <w:sz w:val="20"/>
          <w:szCs w:val="20"/>
        </w:rPr>
        <w:t>„Rozbudowa drogi krajowej nr 20 na odcinku Korne - Kościerzyna w ramach Programu:</w:t>
      </w:r>
      <w:r w:rsidR="00F8744C">
        <w:rPr>
          <w:rFonts w:ascii="Arial" w:hAnsi="Arial" w:cs="Arial"/>
          <w:spacing w:val="4"/>
          <w:sz w:val="20"/>
          <w:szCs w:val="20"/>
        </w:rPr>
        <w:t xml:space="preserve"> </w:t>
      </w:r>
      <w:r w:rsidR="00F8744C" w:rsidRPr="00B74DDF">
        <w:rPr>
          <w:rFonts w:ascii="Arial" w:hAnsi="Arial" w:cs="Arial"/>
          <w:spacing w:val="4"/>
          <w:sz w:val="20"/>
          <w:szCs w:val="20"/>
        </w:rPr>
        <w:t>Poprawa bezpieczeństwa ruchu drogowego w województwie pomorskim na DK</w:t>
      </w:r>
      <w:r w:rsidR="00F8744C">
        <w:rPr>
          <w:rFonts w:ascii="Arial" w:hAnsi="Arial" w:cs="Arial"/>
          <w:spacing w:val="4"/>
          <w:sz w:val="20"/>
          <w:szCs w:val="20"/>
        </w:rPr>
        <w:t xml:space="preserve"> </w:t>
      </w:r>
      <w:r w:rsidR="00F8744C" w:rsidRPr="00B74DDF">
        <w:rPr>
          <w:rFonts w:ascii="Arial" w:hAnsi="Arial" w:cs="Arial"/>
          <w:spacing w:val="4"/>
          <w:sz w:val="20"/>
          <w:szCs w:val="20"/>
        </w:rPr>
        <w:t>20 na odcinku Korne - Kościerzyna w ramach PBDK -</w:t>
      </w:r>
      <w:r w:rsidR="00F8744C">
        <w:rPr>
          <w:rFonts w:ascii="Arial" w:hAnsi="Arial" w:cs="Arial"/>
          <w:spacing w:val="4"/>
          <w:sz w:val="20"/>
          <w:szCs w:val="20"/>
        </w:rPr>
        <w:t xml:space="preserve"> </w:t>
      </w:r>
      <w:r w:rsidR="00F8744C" w:rsidRPr="00B74DDF">
        <w:rPr>
          <w:rFonts w:ascii="Arial" w:hAnsi="Arial" w:cs="Arial"/>
          <w:spacing w:val="4"/>
          <w:sz w:val="20"/>
          <w:szCs w:val="20"/>
        </w:rPr>
        <w:t>Program Lik</w:t>
      </w:r>
      <w:r w:rsidR="00F8744C">
        <w:rPr>
          <w:rFonts w:ascii="Arial" w:hAnsi="Arial" w:cs="Arial"/>
          <w:spacing w:val="4"/>
          <w:sz w:val="20"/>
          <w:szCs w:val="20"/>
        </w:rPr>
        <w:t>widacji Miejsc Niebezpiecznych”</w:t>
      </w:r>
      <w:r w:rsidR="00F8744C" w:rsidRPr="009F398E">
        <w:rPr>
          <w:rFonts w:ascii="Arial" w:hAnsi="Arial" w:cs="Arial"/>
          <w:spacing w:val="4"/>
          <w:sz w:val="20"/>
          <w:szCs w:val="20"/>
        </w:rPr>
        <w:t>,</w:t>
      </w:r>
    </w:p>
    <w:p w:rsidR="002117D8" w:rsidRPr="00A7163C" w:rsidRDefault="002117D8" w:rsidP="00715E03">
      <w:pPr>
        <w:numPr>
          <w:ilvl w:val="0"/>
          <w:numId w:val="5"/>
        </w:numPr>
        <w:spacing w:after="240" w:line="240" w:lineRule="exact"/>
        <w:ind w:left="284" w:hanging="142"/>
        <w:jc w:val="both"/>
        <w:rPr>
          <w:rFonts w:ascii="Arial" w:hAnsi="Arial" w:cs="Arial"/>
          <w:spacing w:val="4"/>
          <w:sz w:val="20"/>
          <w:szCs w:val="20"/>
        </w:rPr>
      </w:pPr>
      <w:r w:rsidRPr="00A7163C">
        <w:rPr>
          <w:rFonts w:ascii="Arial" w:hAnsi="Arial" w:cs="Arial"/>
          <w:b/>
          <w:spacing w:val="4"/>
          <w:sz w:val="20"/>
          <w:szCs w:val="20"/>
        </w:rPr>
        <w:t>Uchylam</w:t>
      </w:r>
      <w:r w:rsidRPr="00C034E0">
        <w:rPr>
          <w:rFonts w:ascii="Arial" w:hAnsi="Arial" w:cs="Arial"/>
          <w:b/>
          <w:spacing w:val="4"/>
          <w:sz w:val="20"/>
          <w:szCs w:val="20"/>
        </w:rPr>
        <w:t>:</w:t>
      </w:r>
    </w:p>
    <w:p w:rsidR="003A29BC" w:rsidRPr="00971C30" w:rsidRDefault="003A29BC" w:rsidP="00925DD6">
      <w:pPr>
        <w:pStyle w:val="Akapitzlist"/>
        <w:numPr>
          <w:ilvl w:val="0"/>
          <w:numId w:val="18"/>
        </w:numPr>
        <w:spacing w:after="240" w:line="240" w:lineRule="exact"/>
        <w:ind w:left="567" w:hanging="284"/>
        <w:contextualSpacing w:val="0"/>
        <w:jc w:val="both"/>
        <w:rPr>
          <w:rFonts w:ascii="Arial" w:hAnsi="Arial" w:cs="Arial"/>
          <w:spacing w:val="4"/>
          <w:sz w:val="20"/>
          <w:szCs w:val="20"/>
        </w:rPr>
      </w:pPr>
      <w:r w:rsidRPr="00CE2096">
        <w:rPr>
          <w:rFonts w:ascii="Arial" w:hAnsi="Arial" w:cs="Arial"/>
          <w:spacing w:val="4"/>
          <w:sz w:val="20"/>
          <w:szCs w:val="20"/>
        </w:rPr>
        <w:t>w rozstrzygnięciu zaskarżonej decy</w:t>
      </w:r>
      <w:r w:rsidR="0086418B" w:rsidRPr="00CE2096">
        <w:rPr>
          <w:rFonts w:ascii="Arial" w:hAnsi="Arial" w:cs="Arial"/>
          <w:spacing w:val="4"/>
          <w:sz w:val="20"/>
          <w:szCs w:val="20"/>
        </w:rPr>
        <w:t>z</w:t>
      </w:r>
      <w:r w:rsidR="00AB0B4F" w:rsidRPr="006532BB">
        <w:rPr>
          <w:rFonts w:ascii="Arial" w:hAnsi="Arial" w:cs="Arial"/>
          <w:spacing w:val="4"/>
          <w:sz w:val="20"/>
          <w:szCs w:val="20"/>
        </w:rPr>
        <w:t>ji, znajdujący się na stronie 1</w:t>
      </w:r>
      <w:r w:rsidRPr="008921F1">
        <w:rPr>
          <w:rFonts w:ascii="Arial" w:hAnsi="Arial" w:cs="Arial"/>
          <w:spacing w:val="4"/>
          <w:sz w:val="20"/>
          <w:szCs w:val="20"/>
        </w:rPr>
        <w:t>, w wie</w:t>
      </w:r>
      <w:r w:rsidR="00AB0B4F" w:rsidRPr="00CD3A70">
        <w:rPr>
          <w:rFonts w:ascii="Arial" w:hAnsi="Arial" w:cs="Arial"/>
          <w:spacing w:val="4"/>
          <w:sz w:val="20"/>
          <w:szCs w:val="20"/>
        </w:rPr>
        <w:t>rszu 16</w:t>
      </w:r>
      <w:r w:rsidRPr="005717E5">
        <w:rPr>
          <w:rFonts w:ascii="Arial" w:hAnsi="Arial" w:cs="Arial"/>
          <w:spacing w:val="4"/>
          <w:sz w:val="20"/>
          <w:szCs w:val="20"/>
        </w:rPr>
        <w:t>, licząc od dołu strony, zapis</w:t>
      </w:r>
      <w:r w:rsidR="00284E71" w:rsidRPr="00971C30">
        <w:rPr>
          <w:rFonts w:ascii="Arial" w:hAnsi="Arial" w:cs="Arial"/>
          <w:spacing w:val="4"/>
          <w:sz w:val="20"/>
          <w:szCs w:val="20"/>
        </w:rPr>
        <w:t>:</w:t>
      </w:r>
    </w:p>
    <w:p w:rsidR="00AB0B4F" w:rsidRPr="00971C30" w:rsidRDefault="00866009" w:rsidP="00925DD6">
      <w:pPr>
        <w:pStyle w:val="Akapitzlist"/>
        <w:spacing w:after="240" w:line="240" w:lineRule="exact"/>
        <w:ind w:left="567"/>
        <w:contextualSpacing w:val="0"/>
        <w:jc w:val="both"/>
        <w:rPr>
          <w:rFonts w:ascii="Arial" w:hAnsi="Arial" w:cs="Arial"/>
          <w:spacing w:val="4"/>
          <w:sz w:val="20"/>
          <w:szCs w:val="20"/>
        </w:rPr>
      </w:pPr>
      <w:r w:rsidRPr="00971C30">
        <w:rPr>
          <w:rFonts w:ascii="Arial" w:hAnsi="Arial" w:cs="Arial"/>
          <w:spacing w:val="4"/>
          <w:sz w:val="20"/>
          <w:szCs w:val="20"/>
        </w:rPr>
        <w:t>„</w:t>
      </w:r>
      <w:r w:rsidR="00AB0B4F" w:rsidRPr="00971C30">
        <w:rPr>
          <w:rFonts w:ascii="Arial" w:hAnsi="Arial" w:cs="Arial"/>
          <w:b/>
          <w:spacing w:val="4"/>
          <w:sz w:val="20"/>
          <w:szCs w:val="20"/>
        </w:rPr>
        <w:t>88/9</w:t>
      </w:r>
      <w:r w:rsidR="00AB0B4F" w:rsidRPr="00971C30">
        <w:rPr>
          <w:rFonts w:ascii="Arial" w:hAnsi="Arial" w:cs="Arial"/>
          <w:spacing w:val="4"/>
          <w:sz w:val="20"/>
          <w:szCs w:val="20"/>
        </w:rPr>
        <w:t xml:space="preserve"> (88/1), </w:t>
      </w:r>
      <w:r w:rsidR="00AB0B4F" w:rsidRPr="00971C30">
        <w:rPr>
          <w:rFonts w:ascii="Arial" w:hAnsi="Arial" w:cs="Arial"/>
          <w:b/>
          <w:spacing w:val="4"/>
          <w:sz w:val="20"/>
          <w:szCs w:val="20"/>
        </w:rPr>
        <w:t>97/13</w:t>
      </w:r>
      <w:r w:rsidR="00AB0B4F" w:rsidRPr="00971C30">
        <w:rPr>
          <w:rFonts w:ascii="Arial" w:hAnsi="Arial" w:cs="Arial"/>
          <w:spacing w:val="4"/>
          <w:sz w:val="20"/>
          <w:szCs w:val="20"/>
        </w:rPr>
        <w:t xml:space="preserve"> (97/7)</w:t>
      </w:r>
      <w:r w:rsidRPr="00971C30">
        <w:rPr>
          <w:rFonts w:ascii="Arial" w:hAnsi="Arial" w:cs="Arial"/>
          <w:spacing w:val="4"/>
          <w:sz w:val="20"/>
          <w:szCs w:val="20"/>
        </w:rPr>
        <w:t>”</w:t>
      </w:r>
      <w:r w:rsidR="009B40CE" w:rsidRPr="00971C30">
        <w:rPr>
          <w:rFonts w:ascii="Arial" w:hAnsi="Arial" w:cs="Arial"/>
          <w:spacing w:val="4"/>
          <w:sz w:val="20"/>
          <w:szCs w:val="20"/>
        </w:rPr>
        <w:t>,</w:t>
      </w:r>
    </w:p>
    <w:p w:rsidR="009B70FA" w:rsidRPr="00CE2096" w:rsidRDefault="009B70FA" w:rsidP="00925DD6">
      <w:pPr>
        <w:pStyle w:val="Akapitzlist"/>
        <w:numPr>
          <w:ilvl w:val="0"/>
          <w:numId w:val="18"/>
        </w:numPr>
        <w:spacing w:after="240" w:line="240" w:lineRule="exact"/>
        <w:ind w:left="567" w:hanging="284"/>
        <w:contextualSpacing w:val="0"/>
        <w:jc w:val="both"/>
        <w:rPr>
          <w:rFonts w:ascii="Arial" w:hAnsi="Arial" w:cs="Arial"/>
          <w:spacing w:val="4"/>
          <w:sz w:val="20"/>
          <w:szCs w:val="20"/>
        </w:rPr>
      </w:pPr>
      <w:r w:rsidRPr="00CE2096">
        <w:rPr>
          <w:rFonts w:ascii="Arial" w:hAnsi="Arial" w:cs="Arial"/>
          <w:spacing w:val="4"/>
          <w:sz w:val="20"/>
          <w:szCs w:val="20"/>
        </w:rPr>
        <w:t>w rozstrzygnięciu zaskarżonej decyzji, znajdujący się na stronie 2, w wierszu 21, licząc od góry strony, zapis:</w:t>
      </w:r>
    </w:p>
    <w:p w:rsidR="009B70FA" w:rsidRPr="00971C30" w:rsidRDefault="00866009" w:rsidP="00925DD6">
      <w:pPr>
        <w:pStyle w:val="Akapitzlist"/>
        <w:spacing w:after="240" w:line="240" w:lineRule="exact"/>
        <w:ind w:left="567"/>
        <w:contextualSpacing w:val="0"/>
        <w:jc w:val="both"/>
        <w:rPr>
          <w:rFonts w:ascii="Arial" w:hAnsi="Arial" w:cs="Arial"/>
          <w:spacing w:val="4"/>
          <w:sz w:val="20"/>
          <w:szCs w:val="20"/>
        </w:rPr>
      </w:pPr>
      <w:r w:rsidRPr="006532BB">
        <w:rPr>
          <w:rFonts w:ascii="Arial" w:hAnsi="Arial" w:cs="Arial"/>
          <w:spacing w:val="4"/>
          <w:sz w:val="20"/>
          <w:szCs w:val="20"/>
        </w:rPr>
        <w:t>„</w:t>
      </w:r>
      <w:r w:rsidR="009B70FA" w:rsidRPr="008921F1">
        <w:rPr>
          <w:rFonts w:ascii="Arial" w:hAnsi="Arial" w:cs="Arial"/>
          <w:b/>
          <w:spacing w:val="4"/>
          <w:sz w:val="20"/>
          <w:szCs w:val="20"/>
        </w:rPr>
        <w:t>88/10</w:t>
      </w:r>
      <w:r w:rsidR="009B70FA" w:rsidRPr="00CD3A70">
        <w:rPr>
          <w:rFonts w:ascii="Arial" w:hAnsi="Arial" w:cs="Arial"/>
          <w:spacing w:val="4"/>
          <w:sz w:val="20"/>
          <w:szCs w:val="20"/>
        </w:rPr>
        <w:t xml:space="preserve"> (88/1), </w:t>
      </w:r>
      <w:r w:rsidR="009B70FA" w:rsidRPr="005717E5">
        <w:rPr>
          <w:rFonts w:ascii="Arial" w:hAnsi="Arial" w:cs="Arial"/>
          <w:b/>
          <w:spacing w:val="4"/>
          <w:sz w:val="20"/>
          <w:szCs w:val="20"/>
        </w:rPr>
        <w:t>97/14</w:t>
      </w:r>
      <w:r w:rsidR="009B70FA" w:rsidRPr="00971C30">
        <w:rPr>
          <w:rFonts w:ascii="Arial" w:hAnsi="Arial" w:cs="Arial"/>
          <w:spacing w:val="4"/>
          <w:sz w:val="20"/>
          <w:szCs w:val="20"/>
        </w:rPr>
        <w:t xml:space="preserve"> (97/7)</w:t>
      </w:r>
      <w:r w:rsidRPr="00971C30">
        <w:rPr>
          <w:rFonts w:ascii="Arial" w:hAnsi="Arial" w:cs="Arial"/>
          <w:spacing w:val="4"/>
          <w:sz w:val="20"/>
          <w:szCs w:val="20"/>
        </w:rPr>
        <w:t>”</w:t>
      </w:r>
      <w:r w:rsidR="00C53767" w:rsidRPr="00971C30">
        <w:rPr>
          <w:rFonts w:ascii="Arial" w:hAnsi="Arial" w:cs="Arial"/>
          <w:spacing w:val="4"/>
          <w:sz w:val="20"/>
          <w:szCs w:val="20"/>
        </w:rPr>
        <w:t>,</w:t>
      </w:r>
    </w:p>
    <w:p w:rsidR="00295503" w:rsidRPr="00CE2096" w:rsidRDefault="00295503" w:rsidP="00925DD6">
      <w:pPr>
        <w:pStyle w:val="Akapitzlist"/>
        <w:numPr>
          <w:ilvl w:val="0"/>
          <w:numId w:val="18"/>
        </w:numPr>
        <w:spacing w:after="240" w:line="240" w:lineRule="exact"/>
        <w:ind w:left="567" w:hanging="284"/>
        <w:contextualSpacing w:val="0"/>
        <w:jc w:val="both"/>
        <w:rPr>
          <w:rFonts w:ascii="Arial" w:hAnsi="Arial" w:cs="Arial"/>
          <w:spacing w:val="4"/>
          <w:sz w:val="20"/>
          <w:szCs w:val="20"/>
        </w:rPr>
      </w:pPr>
      <w:r w:rsidRPr="00CE2096">
        <w:rPr>
          <w:rFonts w:ascii="Arial" w:hAnsi="Arial" w:cs="Arial"/>
          <w:spacing w:val="4"/>
          <w:sz w:val="20"/>
          <w:szCs w:val="20"/>
        </w:rPr>
        <w:t>w rozstrzygnięciu zaskarżonej decyzji, znajdujący się na stronie 1, w wierszu 15, licząc od dołu strony, zapis:</w:t>
      </w:r>
    </w:p>
    <w:p w:rsidR="00295503" w:rsidRPr="00971C30" w:rsidRDefault="00866009" w:rsidP="00925DD6">
      <w:pPr>
        <w:pStyle w:val="Akapitzlist"/>
        <w:spacing w:after="240" w:line="240" w:lineRule="exact"/>
        <w:ind w:left="567"/>
        <w:contextualSpacing w:val="0"/>
        <w:jc w:val="both"/>
        <w:rPr>
          <w:rFonts w:ascii="Arial" w:hAnsi="Arial" w:cs="Arial"/>
          <w:spacing w:val="4"/>
          <w:sz w:val="20"/>
          <w:szCs w:val="20"/>
        </w:rPr>
      </w:pPr>
      <w:r w:rsidRPr="006532BB">
        <w:rPr>
          <w:rFonts w:ascii="Arial" w:hAnsi="Arial" w:cs="Arial"/>
          <w:spacing w:val="4"/>
          <w:sz w:val="20"/>
          <w:szCs w:val="20"/>
        </w:rPr>
        <w:t>„</w:t>
      </w:r>
      <w:r w:rsidR="006A4129" w:rsidRPr="008921F1">
        <w:rPr>
          <w:rFonts w:ascii="Arial" w:hAnsi="Arial" w:cs="Arial"/>
          <w:b/>
          <w:spacing w:val="4"/>
          <w:sz w:val="20"/>
          <w:szCs w:val="20"/>
        </w:rPr>
        <w:t>116/2</w:t>
      </w:r>
      <w:r w:rsidRPr="00CD3A70">
        <w:rPr>
          <w:rFonts w:ascii="Arial" w:hAnsi="Arial" w:cs="Arial"/>
          <w:spacing w:val="4"/>
          <w:sz w:val="20"/>
          <w:szCs w:val="20"/>
        </w:rPr>
        <w:t>”</w:t>
      </w:r>
      <w:r w:rsidR="009B40CE" w:rsidRPr="005717E5">
        <w:rPr>
          <w:rFonts w:ascii="Arial" w:hAnsi="Arial" w:cs="Arial"/>
          <w:spacing w:val="4"/>
          <w:sz w:val="20"/>
          <w:szCs w:val="20"/>
        </w:rPr>
        <w:t>,</w:t>
      </w:r>
    </w:p>
    <w:p w:rsidR="006A4129" w:rsidRPr="008921F1" w:rsidRDefault="006A4129" w:rsidP="00971C30">
      <w:pPr>
        <w:pStyle w:val="Akapitzlist"/>
        <w:numPr>
          <w:ilvl w:val="0"/>
          <w:numId w:val="18"/>
        </w:numPr>
        <w:spacing w:after="240" w:line="240" w:lineRule="exact"/>
        <w:ind w:left="568" w:hanging="284"/>
        <w:contextualSpacing w:val="0"/>
        <w:jc w:val="both"/>
        <w:rPr>
          <w:rFonts w:ascii="Arial" w:hAnsi="Arial" w:cs="Arial"/>
          <w:spacing w:val="4"/>
          <w:sz w:val="20"/>
          <w:szCs w:val="20"/>
        </w:rPr>
      </w:pPr>
      <w:r w:rsidRPr="00CE2096">
        <w:rPr>
          <w:rFonts w:ascii="Arial" w:hAnsi="Arial" w:cs="Arial"/>
          <w:spacing w:val="4"/>
          <w:sz w:val="20"/>
          <w:szCs w:val="20"/>
        </w:rPr>
        <w:t>w rozstrzygnięciu zaskarżonej decyzji, znajdujący się na stronie 2, w wie</w:t>
      </w:r>
      <w:r w:rsidR="006178F3" w:rsidRPr="006532BB">
        <w:rPr>
          <w:rFonts w:ascii="Arial" w:hAnsi="Arial" w:cs="Arial"/>
          <w:spacing w:val="4"/>
          <w:sz w:val="20"/>
          <w:szCs w:val="20"/>
        </w:rPr>
        <w:t>rszu 13</w:t>
      </w:r>
      <w:r w:rsidRPr="008921F1">
        <w:rPr>
          <w:rFonts w:ascii="Arial" w:hAnsi="Arial" w:cs="Arial"/>
          <w:spacing w:val="4"/>
          <w:sz w:val="20"/>
          <w:szCs w:val="20"/>
        </w:rPr>
        <w:t>, licząc od góry strony, zapis:</w:t>
      </w:r>
    </w:p>
    <w:p w:rsidR="006A4129" w:rsidRPr="00971C30" w:rsidRDefault="00866009" w:rsidP="00971C30">
      <w:pPr>
        <w:pStyle w:val="Akapitzlist"/>
        <w:spacing w:after="240" w:line="240" w:lineRule="exact"/>
        <w:ind w:left="568"/>
        <w:contextualSpacing w:val="0"/>
        <w:jc w:val="both"/>
        <w:rPr>
          <w:rFonts w:ascii="Arial" w:hAnsi="Arial" w:cs="Arial"/>
          <w:b/>
          <w:spacing w:val="4"/>
          <w:sz w:val="20"/>
          <w:szCs w:val="20"/>
        </w:rPr>
      </w:pPr>
      <w:r w:rsidRPr="00CD3A70">
        <w:rPr>
          <w:rFonts w:ascii="Arial" w:hAnsi="Arial" w:cs="Arial"/>
          <w:spacing w:val="4"/>
          <w:sz w:val="20"/>
          <w:szCs w:val="20"/>
        </w:rPr>
        <w:t>„</w:t>
      </w:r>
      <w:r w:rsidR="008E6960" w:rsidRPr="005717E5">
        <w:rPr>
          <w:rFonts w:ascii="Arial" w:hAnsi="Arial" w:cs="Arial"/>
          <w:b/>
          <w:spacing w:val="4"/>
          <w:sz w:val="20"/>
          <w:szCs w:val="20"/>
        </w:rPr>
        <w:t>112, 123</w:t>
      </w:r>
      <w:r w:rsidRPr="00971C30">
        <w:rPr>
          <w:rFonts w:ascii="Arial" w:hAnsi="Arial" w:cs="Arial"/>
          <w:spacing w:val="4"/>
          <w:sz w:val="20"/>
          <w:szCs w:val="20"/>
        </w:rPr>
        <w:t>”</w:t>
      </w:r>
      <w:r w:rsidR="009B40CE" w:rsidRPr="00971C30">
        <w:rPr>
          <w:rFonts w:ascii="Arial" w:hAnsi="Arial" w:cs="Arial"/>
          <w:spacing w:val="4"/>
          <w:sz w:val="20"/>
          <w:szCs w:val="20"/>
        </w:rPr>
        <w:t>,</w:t>
      </w:r>
    </w:p>
    <w:p w:rsidR="00B6556F" w:rsidRPr="00CE2096" w:rsidRDefault="00B6556F" w:rsidP="00971C30">
      <w:pPr>
        <w:pStyle w:val="Akapitzlist"/>
        <w:numPr>
          <w:ilvl w:val="0"/>
          <w:numId w:val="18"/>
        </w:numPr>
        <w:spacing w:after="240" w:line="240" w:lineRule="exact"/>
        <w:ind w:left="568" w:hanging="284"/>
        <w:contextualSpacing w:val="0"/>
        <w:jc w:val="both"/>
        <w:rPr>
          <w:rFonts w:ascii="Arial" w:hAnsi="Arial" w:cs="Arial"/>
          <w:spacing w:val="4"/>
          <w:sz w:val="20"/>
          <w:szCs w:val="20"/>
        </w:rPr>
      </w:pPr>
      <w:r w:rsidRPr="00CE2096">
        <w:rPr>
          <w:rFonts w:ascii="Arial" w:hAnsi="Arial" w:cs="Arial"/>
          <w:spacing w:val="4"/>
          <w:sz w:val="20"/>
          <w:szCs w:val="20"/>
        </w:rPr>
        <w:t>w rozstrzygnięciu zaskarżonej decyzji, znajdujący się na stronie 1, w wierszu 14, licząc od dołu strony, zapis:</w:t>
      </w:r>
    </w:p>
    <w:p w:rsidR="00B6556F" w:rsidRPr="00971C30" w:rsidRDefault="00B6556F" w:rsidP="00971C30">
      <w:pPr>
        <w:pStyle w:val="Akapitzlist"/>
        <w:spacing w:after="240" w:line="240" w:lineRule="exact"/>
        <w:ind w:left="568"/>
        <w:contextualSpacing w:val="0"/>
        <w:jc w:val="both"/>
        <w:rPr>
          <w:rFonts w:ascii="Arial" w:hAnsi="Arial" w:cs="Arial"/>
          <w:spacing w:val="4"/>
          <w:sz w:val="20"/>
          <w:szCs w:val="20"/>
        </w:rPr>
      </w:pPr>
      <w:r w:rsidRPr="006532BB">
        <w:rPr>
          <w:rFonts w:ascii="Arial" w:hAnsi="Arial" w:cs="Arial"/>
          <w:spacing w:val="4"/>
          <w:sz w:val="20"/>
          <w:szCs w:val="20"/>
        </w:rPr>
        <w:t>„</w:t>
      </w:r>
      <w:r w:rsidRPr="008921F1">
        <w:rPr>
          <w:rFonts w:ascii="Arial" w:hAnsi="Arial" w:cs="Arial"/>
          <w:b/>
          <w:spacing w:val="4"/>
          <w:sz w:val="20"/>
          <w:szCs w:val="20"/>
        </w:rPr>
        <w:t>169/6</w:t>
      </w:r>
      <w:r w:rsidRPr="00CD3A70">
        <w:rPr>
          <w:rFonts w:ascii="Arial" w:hAnsi="Arial" w:cs="Arial"/>
          <w:spacing w:val="4"/>
          <w:sz w:val="20"/>
          <w:szCs w:val="20"/>
        </w:rPr>
        <w:t xml:space="preserve"> (169/5), </w:t>
      </w:r>
      <w:r w:rsidRPr="005717E5">
        <w:rPr>
          <w:rFonts w:ascii="Arial" w:hAnsi="Arial" w:cs="Arial"/>
          <w:b/>
          <w:spacing w:val="4"/>
          <w:sz w:val="20"/>
          <w:szCs w:val="20"/>
        </w:rPr>
        <w:t>169/7</w:t>
      </w:r>
      <w:r w:rsidRPr="00971C30">
        <w:rPr>
          <w:rFonts w:ascii="Arial" w:hAnsi="Arial" w:cs="Arial"/>
          <w:spacing w:val="4"/>
          <w:sz w:val="20"/>
          <w:szCs w:val="20"/>
        </w:rPr>
        <w:t xml:space="preserve"> (169/5)”</w:t>
      </w:r>
      <w:r w:rsidR="009B40CE" w:rsidRPr="00971C30">
        <w:rPr>
          <w:rFonts w:ascii="Arial" w:hAnsi="Arial" w:cs="Arial"/>
          <w:spacing w:val="4"/>
          <w:sz w:val="20"/>
          <w:szCs w:val="20"/>
        </w:rPr>
        <w:t>,</w:t>
      </w:r>
    </w:p>
    <w:p w:rsidR="00B6556F" w:rsidRPr="008921F1" w:rsidRDefault="00B6556F" w:rsidP="00971C30">
      <w:pPr>
        <w:pStyle w:val="Akapitzlist"/>
        <w:numPr>
          <w:ilvl w:val="0"/>
          <w:numId w:val="18"/>
        </w:numPr>
        <w:spacing w:after="240" w:line="240" w:lineRule="exact"/>
        <w:ind w:left="568" w:hanging="284"/>
        <w:contextualSpacing w:val="0"/>
        <w:jc w:val="both"/>
        <w:rPr>
          <w:rFonts w:ascii="Arial" w:hAnsi="Arial" w:cs="Arial"/>
          <w:spacing w:val="4"/>
          <w:sz w:val="20"/>
          <w:szCs w:val="20"/>
        </w:rPr>
      </w:pPr>
      <w:r w:rsidRPr="00CE2096">
        <w:rPr>
          <w:rFonts w:ascii="Arial" w:hAnsi="Arial" w:cs="Arial"/>
          <w:spacing w:val="4"/>
          <w:sz w:val="20"/>
          <w:szCs w:val="20"/>
        </w:rPr>
        <w:t>w rozstrzygnięciu zaskarżonej decyzji, znajdujący się na stronie 2, w wie</w:t>
      </w:r>
      <w:r w:rsidR="00E31069" w:rsidRPr="006532BB">
        <w:rPr>
          <w:rFonts w:ascii="Arial" w:hAnsi="Arial" w:cs="Arial"/>
          <w:spacing w:val="4"/>
          <w:sz w:val="20"/>
          <w:szCs w:val="20"/>
        </w:rPr>
        <w:t>rszu 22</w:t>
      </w:r>
      <w:r w:rsidRPr="008921F1">
        <w:rPr>
          <w:rFonts w:ascii="Arial" w:hAnsi="Arial" w:cs="Arial"/>
          <w:spacing w:val="4"/>
          <w:sz w:val="20"/>
          <w:szCs w:val="20"/>
        </w:rPr>
        <w:t>, licząc od góry strony, zapis:</w:t>
      </w:r>
    </w:p>
    <w:p w:rsidR="00B6556F" w:rsidRPr="00971C30" w:rsidRDefault="00B6556F" w:rsidP="00971C30">
      <w:pPr>
        <w:pStyle w:val="Akapitzlist"/>
        <w:spacing w:after="240" w:line="240" w:lineRule="exact"/>
        <w:ind w:left="568"/>
        <w:contextualSpacing w:val="0"/>
        <w:jc w:val="both"/>
        <w:rPr>
          <w:rFonts w:ascii="Arial" w:hAnsi="Arial" w:cs="Arial"/>
          <w:spacing w:val="4"/>
          <w:sz w:val="20"/>
          <w:szCs w:val="20"/>
        </w:rPr>
      </w:pPr>
      <w:r w:rsidRPr="00CD3A70">
        <w:rPr>
          <w:rFonts w:ascii="Arial" w:hAnsi="Arial" w:cs="Arial"/>
          <w:spacing w:val="4"/>
          <w:sz w:val="20"/>
          <w:szCs w:val="20"/>
        </w:rPr>
        <w:t>„</w:t>
      </w:r>
      <w:r w:rsidR="00E31069" w:rsidRPr="005717E5">
        <w:rPr>
          <w:rFonts w:ascii="Arial" w:hAnsi="Arial" w:cs="Arial"/>
          <w:b/>
          <w:spacing w:val="4"/>
          <w:sz w:val="20"/>
          <w:szCs w:val="20"/>
        </w:rPr>
        <w:t>169/8</w:t>
      </w:r>
      <w:r w:rsidR="00E31069" w:rsidRPr="00971C30">
        <w:rPr>
          <w:rFonts w:ascii="Arial" w:hAnsi="Arial" w:cs="Arial"/>
          <w:spacing w:val="4"/>
          <w:sz w:val="20"/>
          <w:szCs w:val="20"/>
        </w:rPr>
        <w:t xml:space="preserve"> (169/5</w:t>
      </w:r>
      <w:r w:rsidRPr="00971C30">
        <w:rPr>
          <w:rFonts w:ascii="Arial" w:hAnsi="Arial" w:cs="Arial"/>
          <w:spacing w:val="4"/>
          <w:sz w:val="20"/>
          <w:szCs w:val="20"/>
        </w:rPr>
        <w:t>)”</w:t>
      </w:r>
      <w:r w:rsidR="009B40CE" w:rsidRPr="00971C30">
        <w:rPr>
          <w:rFonts w:ascii="Arial" w:hAnsi="Arial" w:cs="Arial"/>
          <w:spacing w:val="4"/>
          <w:sz w:val="20"/>
          <w:szCs w:val="20"/>
        </w:rPr>
        <w:t>,</w:t>
      </w:r>
    </w:p>
    <w:p w:rsidR="00ED59D8" w:rsidRPr="00971C30" w:rsidRDefault="00ED59D8" w:rsidP="00971C30">
      <w:pPr>
        <w:pStyle w:val="Akapitzlist"/>
        <w:numPr>
          <w:ilvl w:val="0"/>
          <w:numId w:val="37"/>
        </w:numPr>
        <w:spacing w:after="240" w:line="240" w:lineRule="exact"/>
        <w:ind w:left="568" w:hanging="283"/>
        <w:contextualSpacing w:val="0"/>
        <w:jc w:val="both"/>
        <w:rPr>
          <w:rFonts w:ascii="Arial" w:hAnsi="Arial" w:cs="Arial"/>
          <w:spacing w:val="4"/>
          <w:sz w:val="20"/>
          <w:szCs w:val="20"/>
        </w:rPr>
      </w:pPr>
      <w:r w:rsidRPr="00971C30">
        <w:rPr>
          <w:rFonts w:ascii="Arial" w:hAnsi="Arial" w:cs="Arial"/>
          <w:spacing w:val="4"/>
          <w:sz w:val="20"/>
          <w:szCs w:val="20"/>
        </w:rPr>
        <w:t>w rozstrzygnięciu zaskarżonej decyzji,</w:t>
      </w:r>
      <w:r w:rsidRPr="00971C30">
        <w:t xml:space="preserve"> </w:t>
      </w:r>
      <w:r w:rsidR="000F0F39" w:rsidRPr="00971C30">
        <w:rPr>
          <w:rFonts w:ascii="Arial" w:hAnsi="Arial" w:cs="Arial"/>
          <w:spacing w:val="4"/>
          <w:sz w:val="20"/>
          <w:szCs w:val="20"/>
        </w:rPr>
        <w:t>tabelę znajdującą się w pkt 2.1</w:t>
      </w:r>
      <w:r w:rsidRPr="00971C30">
        <w:rPr>
          <w:rFonts w:ascii="Arial" w:hAnsi="Arial" w:cs="Arial"/>
          <w:spacing w:val="4"/>
          <w:sz w:val="20"/>
          <w:szCs w:val="20"/>
        </w:rPr>
        <w:t xml:space="preserve"> - w zakresie pozycji </w:t>
      </w:r>
      <w:r w:rsidRPr="00CE2096">
        <w:rPr>
          <w:rFonts w:ascii="Arial" w:hAnsi="Arial" w:cs="Arial"/>
          <w:spacing w:val="4"/>
          <w:sz w:val="20"/>
          <w:szCs w:val="20"/>
        </w:rPr>
        <w:t xml:space="preserve">nr: </w:t>
      </w:r>
      <w:r w:rsidR="000F0F39" w:rsidRPr="00CE2096">
        <w:rPr>
          <w:rFonts w:ascii="Arial" w:hAnsi="Arial" w:cs="Arial"/>
          <w:spacing w:val="4"/>
          <w:sz w:val="20"/>
          <w:szCs w:val="20"/>
        </w:rPr>
        <w:t>39</w:t>
      </w:r>
      <w:r w:rsidR="00C53767" w:rsidRPr="006532BB">
        <w:rPr>
          <w:rFonts w:ascii="Arial" w:hAnsi="Arial" w:cs="Arial"/>
          <w:spacing w:val="4"/>
          <w:sz w:val="20"/>
          <w:szCs w:val="20"/>
        </w:rPr>
        <w:t xml:space="preserve"> </w:t>
      </w:r>
      <w:r w:rsidR="00C53767" w:rsidRPr="006532BB">
        <w:rPr>
          <w:rFonts w:ascii="Arial" w:hAnsi="Arial" w:cs="Arial"/>
          <w:spacing w:val="4"/>
          <w:sz w:val="20"/>
          <w:szCs w:val="20"/>
        </w:rPr>
        <w:br/>
        <w:t>i</w:t>
      </w:r>
      <w:r w:rsidR="000F0F39" w:rsidRPr="00CD3A70">
        <w:rPr>
          <w:rFonts w:ascii="Arial" w:hAnsi="Arial" w:cs="Arial"/>
          <w:spacing w:val="4"/>
          <w:sz w:val="20"/>
          <w:szCs w:val="20"/>
        </w:rPr>
        <w:t xml:space="preserve"> 40 (strona 3</w:t>
      </w:r>
      <w:r w:rsidR="00602E3C" w:rsidRPr="005717E5">
        <w:rPr>
          <w:rFonts w:ascii="Arial" w:hAnsi="Arial" w:cs="Arial"/>
          <w:spacing w:val="4"/>
          <w:sz w:val="20"/>
          <w:szCs w:val="20"/>
        </w:rPr>
        <w:t>);</w:t>
      </w:r>
      <w:r w:rsidR="00602E3C" w:rsidRPr="00971C30">
        <w:rPr>
          <w:rFonts w:ascii="Arial" w:hAnsi="Arial" w:cs="Arial"/>
          <w:spacing w:val="4"/>
          <w:sz w:val="20"/>
          <w:szCs w:val="20"/>
        </w:rPr>
        <w:t xml:space="preserve"> </w:t>
      </w:r>
      <w:r w:rsidR="00602E3C" w:rsidRPr="00CE2096">
        <w:rPr>
          <w:rFonts w:ascii="Arial" w:hAnsi="Arial" w:cs="Arial"/>
          <w:spacing w:val="4"/>
          <w:sz w:val="20"/>
          <w:szCs w:val="20"/>
        </w:rPr>
        <w:t>pozycji nr</w:t>
      </w:r>
      <w:r w:rsidR="00567E9F" w:rsidRPr="00CE2096">
        <w:rPr>
          <w:rFonts w:ascii="Arial" w:hAnsi="Arial" w:cs="Arial"/>
          <w:spacing w:val="4"/>
          <w:sz w:val="20"/>
          <w:szCs w:val="20"/>
        </w:rPr>
        <w:t xml:space="preserve"> 5</w:t>
      </w:r>
      <w:r w:rsidR="00567E9F" w:rsidRPr="006532BB">
        <w:rPr>
          <w:rFonts w:ascii="Arial" w:hAnsi="Arial" w:cs="Arial"/>
          <w:spacing w:val="4"/>
          <w:sz w:val="20"/>
          <w:szCs w:val="20"/>
        </w:rPr>
        <w:t>0</w:t>
      </w:r>
      <w:r w:rsidRPr="008921F1">
        <w:rPr>
          <w:rFonts w:ascii="Arial" w:hAnsi="Arial" w:cs="Arial"/>
          <w:spacing w:val="4"/>
          <w:sz w:val="20"/>
          <w:szCs w:val="20"/>
        </w:rPr>
        <w:t xml:space="preserve"> (strona</w:t>
      </w:r>
      <w:r w:rsidR="000F0F39" w:rsidRPr="00CD3A70">
        <w:rPr>
          <w:rFonts w:ascii="Arial" w:hAnsi="Arial" w:cs="Arial"/>
          <w:spacing w:val="4"/>
          <w:sz w:val="20"/>
          <w:szCs w:val="20"/>
        </w:rPr>
        <w:t xml:space="preserve"> </w:t>
      </w:r>
      <w:r w:rsidR="00567E9F" w:rsidRPr="005717E5">
        <w:rPr>
          <w:rFonts w:ascii="Arial" w:hAnsi="Arial" w:cs="Arial"/>
          <w:spacing w:val="4"/>
          <w:sz w:val="20"/>
          <w:szCs w:val="20"/>
        </w:rPr>
        <w:t>4</w:t>
      </w:r>
      <w:r w:rsidRPr="00971C30">
        <w:rPr>
          <w:rFonts w:ascii="Arial" w:hAnsi="Arial" w:cs="Arial"/>
          <w:spacing w:val="4"/>
          <w:sz w:val="20"/>
          <w:szCs w:val="20"/>
        </w:rPr>
        <w:t xml:space="preserve">); </w:t>
      </w:r>
    </w:p>
    <w:p w:rsidR="00564332" w:rsidRPr="008921F1" w:rsidRDefault="00564332" w:rsidP="00971C30">
      <w:pPr>
        <w:pStyle w:val="Akapitzlist"/>
        <w:numPr>
          <w:ilvl w:val="0"/>
          <w:numId w:val="37"/>
        </w:numPr>
        <w:spacing w:after="240" w:line="240" w:lineRule="exact"/>
        <w:ind w:left="568" w:hanging="283"/>
        <w:contextualSpacing w:val="0"/>
        <w:jc w:val="both"/>
        <w:rPr>
          <w:rFonts w:ascii="Arial" w:hAnsi="Arial" w:cs="Arial"/>
          <w:spacing w:val="4"/>
          <w:sz w:val="20"/>
          <w:szCs w:val="20"/>
        </w:rPr>
      </w:pPr>
      <w:r w:rsidRPr="00CE2096">
        <w:rPr>
          <w:rFonts w:ascii="Arial" w:hAnsi="Arial" w:cs="Arial"/>
          <w:spacing w:val="4"/>
          <w:sz w:val="20"/>
          <w:szCs w:val="20"/>
        </w:rPr>
        <w:t>w rozstrzygnięciu zaskarżonej decyzji,</w:t>
      </w:r>
      <w:r w:rsidRPr="00CE2096">
        <w:t xml:space="preserve"> </w:t>
      </w:r>
      <w:r w:rsidRPr="006532BB">
        <w:rPr>
          <w:rFonts w:ascii="Arial" w:hAnsi="Arial" w:cs="Arial"/>
          <w:spacing w:val="4"/>
          <w:sz w:val="20"/>
          <w:szCs w:val="20"/>
        </w:rPr>
        <w:t xml:space="preserve">tabelę znajdującą się w pkt </w:t>
      </w:r>
      <w:r w:rsidR="00AC21F6">
        <w:rPr>
          <w:rFonts w:ascii="Arial" w:hAnsi="Arial" w:cs="Arial"/>
          <w:spacing w:val="4"/>
          <w:sz w:val="20"/>
          <w:szCs w:val="20"/>
        </w:rPr>
        <w:t xml:space="preserve">6.1 - w zakresie pozycji nr: 55 </w:t>
      </w:r>
      <w:r w:rsidR="00AC21F6">
        <w:rPr>
          <w:rFonts w:ascii="Arial" w:hAnsi="Arial" w:cs="Arial"/>
          <w:spacing w:val="4"/>
          <w:sz w:val="20"/>
          <w:szCs w:val="20"/>
        </w:rPr>
        <w:br/>
        <w:t>i</w:t>
      </w:r>
      <w:r w:rsidRPr="006532BB">
        <w:rPr>
          <w:rFonts w:ascii="Arial" w:hAnsi="Arial" w:cs="Arial"/>
          <w:spacing w:val="4"/>
          <w:sz w:val="20"/>
          <w:szCs w:val="20"/>
        </w:rPr>
        <w:t xml:space="preserve"> 56 (strona 8),</w:t>
      </w:r>
    </w:p>
    <w:p w:rsidR="00861DF1" w:rsidRDefault="00861DF1" w:rsidP="00925DD6">
      <w:pPr>
        <w:pStyle w:val="Akapitzlist"/>
        <w:numPr>
          <w:ilvl w:val="0"/>
          <w:numId w:val="37"/>
        </w:numPr>
        <w:spacing w:after="240" w:line="240" w:lineRule="exact"/>
        <w:ind w:left="568" w:hanging="284"/>
        <w:contextualSpacing w:val="0"/>
        <w:jc w:val="both"/>
        <w:rPr>
          <w:rFonts w:ascii="Arial" w:hAnsi="Arial" w:cs="Arial"/>
          <w:spacing w:val="4"/>
          <w:sz w:val="20"/>
          <w:szCs w:val="20"/>
        </w:rPr>
      </w:pPr>
      <w:r w:rsidRPr="00971C30">
        <w:rPr>
          <w:rFonts w:ascii="Arial" w:hAnsi="Arial" w:cs="Arial"/>
          <w:spacing w:val="4"/>
          <w:sz w:val="20"/>
          <w:szCs w:val="20"/>
        </w:rPr>
        <w:lastRenderedPageBreak/>
        <w:t>w rozstrzygnięciu zaskarżonej decyzji,</w:t>
      </w:r>
      <w:r w:rsidRPr="00971C30">
        <w:t xml:space="preserve"> </w:t>
      </w:r>
      <w:r w:rsidRPr="00971C30">
        <w:rPr>
          <w:rFonts w:ascii="Arial" w:hAnsi="Arial" w:cs="Arial"/>
          <w:spacing w:val="4"/>
          <w:sz w:val="20"/>
          <w:szCs w:val="20"/>
        </w:rPr>
        <w:t xml:space="preserve">tabelę </w:t>
      </w:r>
      <w:r w:rsidR="005F277E" w:rsidRPr="00971C30">
        <w:rPr>
          <w:rFonts w:ascii="Arial" w:hAnsi="Arial" w:cs="Arial"/>
          <w:spacing w:val="4"/>
          <w:sz w:val="20"/>
          <w:szCs w:val="20"/>
        </w:rPr>
        <w:t>znajdującą się w pkt 10</w:t>
      </w:r>
      <w:r w:rsidRPr="00971C30">
        <w:rPr>
          <w:rFonts w:ascii="Arial" w:hAnsi="Arial" w:cs="Arial"/>
          <w:spacing w:val="4"/>
          <w:sz w:val="20"/>
          <w:szCs w:val="20"/>
        </w:rPr>
        <w:t xml:space="preserve">.1 - w zakresie pozycji </w:t>
      </w:r>
      <w:r w:rsidRPr="00CE2096">
        <w:rPr>
          <w:rFonts w:ascii="Arial" w:hAnsi="Arial" w:cs="Arial"/>
          <w:spacing w:val="4"/>
          <w:sz w:val="20"/>
          <w:szCs w:val="20"/>
        </w:rPr>
        <w:t xml:space="preserve">nr: </w:t>
      </w:r>
      <w:r w:rsidR="005F277E" w:rsidRPr="00CE2096">
        <w:rPr>
          <w:rFonts w:ascii="Arial" w:hAnsi="Arial" w:cs="Arial"/>
          <w:spacing w:val="4"/>
          <w:sz w:val="20"/>
          <w:szCs w:val="20"/>
        </w:rPr>
        <w:t>21</w:t>
      </w:r>
      <w:r w:rsidR="001F01A0" w:rsidRPr="006532BB">
        <w:rPr>
          <w:rFonts w:ascii="Arial" w:hAnsi="Arial" w:cs="Arial"/>
          <w:spacing w:val="4"/>
          <w:sz w:val="20"/>
          <w:szCs w:val="20"/>
        </w:rPr>
        <w:t xml:space="preserve"> i </w:t>
      </w:r>
      <w:r w:rsidR="005F277E" w:rsidRPr="00CD3A70">
        <w:rPr>
          <w:rFonts w:ascii="Arial" w:hAnsi="Arial" w:cs="Arial"/>
          <w:spacing w:val="4"/>
          <w:sz w:val="20"/>
          <w:szCs w:val="20"/>
        </w:rPr>
        <w:t>22 (strona 12</w:t>
      </w:r>
      <w:r w:rsidR="00602E3C" w:rsidRPr="005717E5">
        <w:rPr>
          <w:rFonts w:ascii="Arial" w:hAnsi="Arial" w:cs="Arial"/>
          <w:spacing w:val="4"/>
          <w:sz w:val="20"/>
          <w:szCs w:val="20"/>
        </w:rPr>
        <w:t>)</w:t>
      </w:r>
      <w:r w:rsidR="00602E3C" w:rsidRPr="00971C30">
        <w:rPr>
          <w:rFonts w:ascii="Arial" w:hAnsi="Arial" w:cs="Arial"/>
          <w:spacing w:val="4"/>
          <w:sz w:val="20"/>
          <w:szCs w:val="20"/>
        </w:rPr>
        <w:t xml:space="preserve">; </w:t>
      </w:r>
      <w:r w:rsidR="00602E3C" w:rsidRPr="00CE2096">
        <w:rPr>
          <w:rFonts w:ascii="Arial" w:hAnsi="Arial" w:cs="Arial"/>
          <w:spacing w:val="4"/>
          <w:sz w:val="20"/>
          <w:szCs w:val="20"/>
        </w:rPr>
        <w:t>pozycji nr</w:t>
      </w:r>
      <w:r w:rsidRPr="00CE2096">
        <w:rPr>
          <w:rFonts w:ascii="Arial" w:hAnsi="Arial" w:cs="Arial"/>
          <w:spacing w:val="4"/>
          <w:sz w:val="20"/>
          <w:szCs w:val="20"/>
        </w:rPr>
        <w:t xml:space="preserve"> </w:t>
      </w:r>
      <w:r w:rsidR="00B64169" w:rsidRPr="006532BB">
        <w:rPr>
          <w:rFonts w:ascii="Arial" w:hAnsi="Arial" w:cs="Arial"/>
          <w:spacing w:val="4"/>
          <w:sz w:val="20"/>
          <w:szCs w:val="20"/>
        </w:rPr>
        <w:t>33 (strona 13</w:t>
      </w:r>
      <w:r w:rsidRPr="008921F1">
        <w:rPr>
          <w:rFonts w:ascii="Arial" w:hAnsi="Arial" w:cs="Arial"/>
          <w:spacing w:val="4"/>
          <w:sz w:val="20"/>
          <w:szCs w:val="20"/>
        </w:rPr>
        <w:t>);</w:t>
      </w:r>
      <w:r w:rsidRPr="00971C30">
        <w:rPr>
          <w:rFonts w:ascii="Arial" w:hAnsi="Arial" w:cs="Arial"/>
          <w:spacing w:val="4"/>
          <w:sz w:val="20"/>
          <w:szCs w:val="20"/>
        </w:rPr>
        <w:t xml:space="preserve"> </w:t>
      </w:r>
    </w:p>
    <w:p w:rsidR="00D17542" w:rsidRPr="00971C30" w:rsidRDefault="00D17542" w:rsidP="00971C30">
      <w:pPr>
        <w:numPr>
          <w:ilvl w:val="0"/>
          <w:numId w:val="37"/>
        </w:numPr>
        <w:spacing w:after="240" w:line="240" w:lineRule="exact"/>
        <w:ind w:left="567" w:hanging="283"/>
        <w:jc w:val="both"/>
        <w:rPr>
          <w:rFonts w:ascii="Arial" w:hAnsi="Arial" w:cs="Arial"/>
          <w:spacing w:val="4"/>
          <w:sz w:val="20"/>
          <w:szCs w:val="20"/>
        </w:rPr>
      </w:pPr>
      <w:r w:rsidRPr="00CE2096">
        <w:rPr>
          <w:rFonts w:ascii="Arial" w:hAnsi="Arial" w:cs="Arial"/>
          <w:spacing w:val="4"/>
          <w:sz w:val="20"/>
          <w:szCs w:val="20"/>
        </w:rPr>
        <w:t>rysunki nr</w:t>
      </w:r>
      <w:r w:rsidR="00F53EAC" w:rsidRPr="00971C30">
        <w:rPr>
          <w:rFonts w:ascii="Arial" w:hAnsi="Arial" w:cs="Arial"/>
          <w:spacing w:val="4"/>
          <w:sz w:val="20"/>
          <w:szCs w:val="20"/>
        </w:rPr>
        <w:t>:</w:t>
      </w:r>
      <w:r w:rsidRPr="00CE2096">
        <w:rPr>
          <w:rFonts w:ascii="Arial" w:hAnsi="Arial" w:cs="Arial"/>
          <w:spacing w:val="4"/>
          <w:sz w:val="20"/>
          <w:szCs w:val="20"/>
        </w:rPr>
        <w:t xml:space="preserve"> 1.01</w:t>
      </w:r>
      <w:r w:rsidR="001D7657" w:rsidRPr="00CE2096">
        <w:rPr>
          <w:rFonts w:ascii="Arial" w:hAnsi="Arial" w:cs="Arial"/>
          <w:spacing w:val="4"/>
          <w:sz w:val="20"/>
          <w:szCs w:val="20"/>
        </w:rPr>
        <w:t>(13)</w:t>
      </w:r>
      <w:r w:rsidRPr="006532BB">
        <w:rPr>
          <w:rFonts w:ascii="Arial" w:hAnsi="Arial" w:cs="Arial"/>
          <w:spacing w:val="4"/>
          <w:sz w:val="20"/>
          <w:szCs w:val="20"/>
        </w:rPr>
        <w:t>,</w:t>
      </w:r>
      <w:r w:rsidRPr="00971C30">
        <w:rPr>
          <w:rFonts w:ascii="Arial" w:hAnsi="Arial" w:cs="Arial"/>
          <w:spacing w:val="4"/>
          <w:sz w:val="20"/>
          <w:szCs w:val="20"/>
        </w:rPr>
        <w:t xml:space="preserve"> </w:t>
      </w:r>
      <w:r w:rsidRPr="00CE2096">
        <w:rPr>
          <w:rFonts w:ascii="Arial" w:hAnsi="Arial" w:cs="Arial"/>
          <w:spacing w:val="4"/>
          <w:sz w:val="20"/>
          <w:szCs w:val="20"/>
        </w:rPr>
        <w:t>1.02</w:t>
      </w:r>
      <w:r w:rsidR="001D7657" w:rsidRPr="00CE2096">
        <w:rPr>
          <w:rFonts w:ascii="Arial" w:hAnsi="Arial" w:cs="Arial"/>
          <w:spacing w:val="4"/>
          <w:sz w:val="20"/>
          <w:szCs w:val="20"/>
        </w:rPr>
        <w:t>(13)</w:t>
      </w:r>
      <w:r w:rsidRPr="006532BB">
        <w:rPr>
          <w:rFonts w:ascii="Arial" w:hAnsi="Arial" w:cs="Arial"/>
          <w:spacing w:val="4"/>
          <w:sz w:val="20"/>
          <w:szCs w:val="20"/>
        </w:rPr>
        <w:t>,</w:t>
      </w:r>
      <w:r w:rsidRPr="00971C30">
        <w:rPr>
          <w:rFonts w:ascii="Arial" w:hAnsi="Arial" w:cs="Arial"/>
          <w:spacing w:val="4"/>
          <w:sz w:val="20"/>
          <w:szCs w:val="20"/>
        </w:rPr>
        <w:t xml:space="preserve"> </w:t>
      </w:r>
      <w:r w:rsidRPr="00CE2096">
        <w:rPr>
          <w:rFonts w:ascii="Arial" w:hAnsi="Arial" w:cs="Arial"/>
          <w:spacing w:val="4"/>
          <w:sz w:val="20"/>
          <w:szCs w:val="20"/>
        </w:rPr>
        <w:t>1.03</w:t>
      </w:r>
      <w:r w:rsidR="001D7657" w:rsidRPr="00CE2096">
        <w:rPr>
          <w:rFonts w:ascii="Arial" w:hAnsi="Arial" w:cs="Arial"/>
          <w:spacing w:val="4"/>
          <w:sz w:val="20"/>
          <w:szCs w:val="20"/>
        </w:rPr>
        <w:t>(13)</w:t>
      </w:r>
      <w:r w:rsidRPr="00971C30">
        <w:rPr>
          <w:rFonts w:ascii="Arial" w:hAnsi="Arial" w:cs="Arial"/>
          <w:spacing w:val="4"/>
          <w:sz w:val="20"/>
          <w:szCs w:val="20"/>
        </w:rPr>
        <w:t xml:space="preserve">, </w:t>
      </w:r>
      <w:r w:rsidRPr="00CE2096">
        <w:rPr>
          <w:rFonts w:ascii="Arial" w:hAnsi="Arial" w:cs="Arial"/>
          <w:spacing w:val="4"/>
          <w:sz w:val="20"/>
          <w:szCs w:val="20"/>
        </w:rPr>
        <w:t>1.04</w:t>
      </w:r>
      <w:r w:rsidR="001D7657" w:rsidRPr="00CE2096">
        <w:rPr>
          <w:rFonts w:ascii="Arial" w:hAnsi="Arial" w:cs="Arial"/>
          <w:spacing w:val="4"/>
          <w:sz w:val="20"/>
          <w:szCs w:val="20"/>
        </w:rPr>
        <w:t>(13)</w:t>
      </w:r>
      <w:r w:rsidRPr="006532BB">
        <w:rPr>
          <w:rFonts w:ascii="Arial" w:hAnsi="Arial" w:cs="Arial"/>
          <w:spacing w:val="4"/>
          <w:sz w:val="20"/>
          <w:szCs w:val="20"/>
        </w:rPr>
        <w:t>,</w:t>
      </w:r>
      <w:r w:rsidRPr="00971C30">
        <w:rPr>
          <w:rFonts w:ascii="Arial" w:hAnsi="Arial" w:cs="Arial"/>
          <w:spacing w:val="4"/>
          <w:sz w:val="20"/>
          <w:szCs w:val="20"/>
        </w:rPr>
        <w:t xml:space="preserve"> </w:t>
      </w:r>
      <w:r w:rsidRPr="00CE2096">
        <w:rPr>
          <w:rFonts w:ascii="Arial" w:hAnsi="Arial" w:cs="Arial"/>
          <w:spacing w:val="4"/>
          <w:sz w:val="20"/>
          <w:szCs w:val="20"/>
        </w:rPr>
        <w:t>1.05</w:t>
      </w:r>
      <w:r w:rsidR="001D7657" w:rsidRPr="00CE2096">
        <w:rPr>
          <w:rFonts w:ascii="Arial" w:hAnsi="Arial" w:cs="Arial"/>
          <w:spacing w:val="4"/>
          <w:sz w:val="20"/>
          <w:szCs w:val="20"/>
        </w:rPr>
        <w:t>(13)</w:t>
      </w:r>
      <w:r w:rsidRPr="00971C30">
        <w:rPr>
          <w:rFonts w:ascii="Arial" w:hAnsi="Arial" w:cs="Arial"/>
          <w:spacing w:val="4"/>
          <w:sz w:val="20"/>
          <w:szCs w:val="20"/>
        </w:rPr>
        <w:t xml:space="preserve">, </w:t>
      </w:r>
      <w:r w:rsidRPr="00CE2096">
        <w:rPr>
          <w:rFonts w:ascii="Arial" w:hAnsi="Arial" w:cs="Arial"/>
          <w:spacing w:val="4"/>
          <w:sz w:val="20"/>
          <w:szCs w:val="20"/>
        </w:rPr>
        <w:t>1.06</w:t>
      </w:r>
      <w:r w:rsidR="001D7657" w:rsidRPr="00CE2096">
        <w:rPr>
          <w:rFonts w:ascii="Arial" w:hAnsi="Arial" w:cs="Arial"/>
          <w:spacing w:val="4"/>
          <w:sz w:val="20"/>
          <w:szCs w:val="20"/>
        </w:rPr>
        <w:t>(13)</w:t>
      </w:r>
      <w:r w:rsidRPr="00971C30">
        <w:rPr>
          <w:rFonts w:ascii="Arial" w:hAnsi="Arial" w:cs="Arial"/>
          <w:spacing w:val="4"/>
          <w:sz w:val="20"/>
          <w:szCs w:val="20"/>
        </w:rPr>
        <w:t xml:space="preserve">, </w:t>
      </w:r>
      <w:r w:rsidRPr="00CE2096">
        <w:rPr>
          <w:rFonts w:ascii="Arial" w:hAnsi="Arial" w:cs="Arial"/>
          <w:spacing w:val="4"/>
          <w:sz w:val="20"/>
          <w:szCs w:val="20"/>
        </w:rPr>
        <w:t>1.07</w:t>
      </w:r>
      <w:r w:rsidR="001D7657" w:rsidRPr="00CE2096">
        <w:rPr>
          <w:rFonts w:ascii="Arial" w:hAnsi="Arial" w:cs="Arial"/>
          <w:spacing w:val="4"/>
          <w:sz w:val="20"/>
          <w:szCs w:val="20"/>
        </w:rPr>
        <w:t>(13)</w:t>
      </w:r>
      <w:r w:rsidRPr="00971C30">
        <w:rPr>
          <w:rFonts w:ascii="Arial" w:hAnsi="Arial" w:cs="Arial"/>
          <w:spacing w:val="4"/>
          <w:sz w:val="20"/>
          <w:szCs w:val="20"/>
        </w:rPr>
        <w:t xml:space="preserve">, </w:t>
      </w:r>
      <w:r w:rsidR="00985FF0" w:rsidRPr="00CE2096">
        <w:rPr>
          <w:rFonts w:ascii="Arial" w:hAnsi="Arial" w:cs="Arial"/>
          <w:spacing w:val="4"/>
          <w:sz w:val="20"/>
          <w:szCs w:val="20"/>
        </w:rPr>
        <w:t>1</w:t>
      </w:r>
      <w:r w:rsidRPr="006532BB">
        <w:rPr>
          <w:rFonts w:ascii="Arial" w:hAnsi="Arial" w:cs="Arial"/>
          <w:spacing w:val="4"/>
          <w:sz w:val="20"/>
          <w:szCs w:val="20"/>
        </w:rPr>
        <w:t>.11</w:t>
      </w:r>
      <w:r w:rsidR="001D7657" w:rsidRPr="008921F1">
        <w:rPr>
          <w:rFonts w:ascii="Arial" w:hAnsi="Arial" w:cs="Arial"/>
          <w:spacing w:val="4"/>
          <w:sz w:val="20"/>
          <w:szCs w:val="20"/>
        </w:rPr>
        <w:t>(13)</w:t>
      </w:r>
      <w:r w:rsidRPr="00971C30">
        <w:rPr>
          <w:rFonts w:ascii="Arial" w:hAnsi="Arial" w:cs="Arial"/>
          <w:spacing w:val="4"/>
          <w:sz w:val="20"/>
          <w:szCs w:val="20"/>
        </w:rPr>
        <w:t xml:space="preserve"> mapy </w:t>
      </w:r>
      <w:r w:rsidRPr="00CE2096">
        <w:rPr>
          <w:rFonts w:ascii="Arial" w:hAnsi="Arial" w:cs="Arial"/>
          <w:spacing w:val="4"/>
          <w:sz w:val="20"/>
          <w:szCs w:val="20"/>
        </w:rPr>
        <w:t xml:space="preserve">przedstawiającej proponowany przebieg drogi, z zaznaczeniem terenu niezbędnego dla obiektów budowlanych oraz istniejące uzbrojenie </w:t>
      </w:r>
      <w:r w:rsidRPr="006532BB">
        <w:rPr>
          <w:rFonts w:ascii="Arial" w:hAnsi="Arial" w:cs="Arial"/>
          <w:spacing w:val="4"/>
          <w:sz w:val="20"/>
          <w:szCs w:val="20"/>
        </w:rPr>
        <w:t>terenu, stanowiącej integralną część zaskarżonej decyzji</w:t>
      </w:r>
      <w:r w:rsidRPr="008921F1">
        <w:rPr>
          <w:rFonts w:ascii="Arial" w:hAnsi="Arial" w:cs="Arial"/>
          <w:bCs/>
          <w:spacing w:val="4"/>
          <w:sz w:val="20"/>
          <w:szCs w:val="20"/>
        </w:rPr>
        <w:t xml:space="preserve"> jako załącznik nr 1,</w:t>
      </w:r>
      <w:r w:rsidRPr="00971C30">
        <w:rPr>
          <w:rFonts w:ascii="Arial" w:hAnsi="Arial" w:cs="Arial"/>
          <w:bCs/>
          <w:spacing w:val="4"/>
          <w:sz w:val="20"/>
          <w:szCs w:val="20"/>
        </w:rPr>
        <w:t xml:space="preserve"> </w:t>
      </w:r>
    </w:p>
    <w:p w:rsidR="00D17542" w:rsidRPr="00971C30" w:rsidRDefault="00D17542" w:rsidP="00CE2096">
      <w:pPr>
        <w:numPr>
          <w:ilvl w:val="0"/>
          <w:numId w:val="37"/>
        </w:numPr>
        <w:spacing w:after="240" w:line="240" w:lineRule="exact"/>
        <w:ind w:left="567" w:hanging="283"/>
        <w:jc w:val="both"/>
        <w:rPr>
          <w:rFonts w:ascii="Arial" w:hAnsi="Arial" w:cs="Arial"/>
          <w:spacing w:val="4"/>
          <w:sz w:val="20"/>
          <w:szCs w:val="20"/>
        </w:rPr>
      </w:pPr>
      <w:r w:rsidRPr="00CE2096">
        <w:rPr>
          <w:rFonts w:ascii="Arial" w:hAnsi="Arial" w:cs="Arial"/>
          <w:bCs/>
          <w:spacing w:val="4"/>
          <w:sz w:val="20"/>
          <w:szCs w:val="20"/>
        </w:rPr>
        <w:t>strony</w:t>
      </w:r>
      <w:r w:rsidR="00F53EAC" w:rsidRPr="00971C30">
        <w:rPr>
          <w:rFonts w:ascii="Arial" w:hAnsi="Arial" w:cs="Arial"/>
          <w:bCs/>
          <w:spacing w:val="4"/>
          <w:sz w:val="20"/>
          <w:szCs w:val="20"/>
        </w:rPr>
        <w:t xml:space="preserve"> nr:</w:t>
      </w:r>
      <w:r w:rsidRPr="00CE2096">
        <w:rPr>
          <w:rFonts w:ascii="Arial" w:hAnsi="Arial" w:cs="Arial"/>
          <w:bCs/>
          <w:spacing w:val="4"/>
          <w:sz w:val="20"/>
          <w:szCs w:val="20"/>
        </w:rPr>
        <w:t xml:space="preserve"> </w:t>
      </w:r>
      <w:r w:rsidR="00B442A0" w:rsidRPr="00CE2096">
        <w:rPr>
          <w:rFonts w:ascii="Arial" w:hAnsi="Arial" w:cs="Arial"/>
          <w:bCs/>
          <w:spacing w:val="4"/>
          <w:sz w:val="20"/>
          <w:szCs w:val="20"/>
        </w:rPr>
        <w:t xml:space="preserve">5-10 </w:t>
      </w:r>
      <w:r w:rsidRPr="006532BB">
        <w:rPr>
          <w:rFonts w:ascii="Arial" w:hAnsi="Arial" w:cs="Arial"/>
          <w:bCs/>
          <w:spacing w:val="4"/>
          <w:sz w:val="20"/>
          <w:szCs w:val="20"/>
        </w:rPr>
        <w:t>projektu zagospodarowania terenu, zawierające wyk</w:t>
      </w:r>
      <w:r w:rsidR="00777387" w:rsidRPr="008921F1">
        <w:rPr>
          <w:rFonts w:ascii="Arial" w:hAnsi="Arial" w:cs="Arial"/>
          <w:bCs/>
          <w:spacing w:val="4"/>
          <w:sz w:val="20"/>
          <w:szCs w:val="20"/>
        </w:rPr>
        <w:t>az działek objętych inwestycją</w:t>
      </w:r>
      <w:r w:rsidRPr="00CD3A70">
        <w:rPr>
          <w:rFonts w:ascii="Arial" w:hAnsi="Arial" w:cs="Arial"/>
          <w:spacing w:val="4"/>
          <w:sz w:val="20"/>
          <w:szCs w:val="20"/>
        </w:rPr>
        <w:t>, stanowiącego integralną część zask</w:t>
      </w:r>
      <w:r w:rsidRPr="005717E5">
        <w:rPr>
          <w:rFonts w:ascii="Arial" w:hAnsi="Arial" w:cs="Arial"/>
          <w:spacing w:val="4"/>
          <w:sz w:val="20"/>
          <w:szCs w:val="20"/>
        </w:rPr>
        <w:t>arżonej decyzji</w:t>
      </w:r>
      <w:r w:rsidRPr="00971C30">
        <w:rPr>
          <w:rFonts w:ascii="Arial" w:hAnsi="Arial" w:cs="Arial"/>
          <w:bCs/>
          <w:spacing w:val="4"/>
          <w:sz w:val="20"/>
          <w:szCs w:val="20"/>
        </w:rPr>
        <w:t xml:space="preserve"> jako załącznik nr 3, </w:t>
      </w:r>
    </w:p>
    <w:p w:rsidR="00D17542" w:rsidRPr="00971C30" w:rsidRDefault="00C56EEB" w:rsidP="006532BB">
      <w:pPr>
        <w:numPr>
          <w:ilvl w:val="0"/>
          <w:numId w:val="37"/>
        </w:numPr>
        <w:spacing w:after="240" w:line="240" w:lineRule="exact"/>
        <w:ind w:left="567" w:hanging="283"/>
        <w:jc w:val="both"/>
        <w:rPr>
          <w:rFonts w:ascii="Arial" w:hAnsi="Arial" w:cs="Arial"/>
          <w:spacing w:val="4"/>
          <w:sz w:val="20"/>
          <w:szCs w:val="20"/>
        </w:rPr>
      </w:pPr>
      <w:r w:rsidRPr="00971C30">
        <w:rPr>
          <w:rFonts w:ascii="Arial" w:hAnsi="Arial" w:cs="Arial"/>
          <w:bCs/>
          <w:spacing w:val="4"/>
          <w:sz w:val="20"/>
          <w:szCs w:val="20"/>
        </w:rPr>
        <w:t xml:space="preserve">rysunki </w:t>
      </w:r>
      <w:r w:rsidR="00D17542" w:rsidRPr="00971C30">
        <w:rPr>
          <w:rFonts w:ascii="Arial" w:hAnsi="Arial" w:cs="Arial"/>
          <w:bCs/>
          <w:spacing w:val="4"/>
          <w:sz w:val="20"/>
          <w:szCs w:val="20"/>
        </w:rPr>
        <w:t>nr</w:t>
      </w:r>
      <w:r w:rsidR="00F53EAC" w:rsidRPr="00971C30">
        <w:rPr>
          <w:rFonts w:ascii="Arial" w:hAnsi="Arial" w:cs="Arial"/>
          <w:bCs/>
          <w:spacing w:val="4"/>
          <w:sz w:val="20"/>
          <w:szCs w:val="20"/>
        </w:rPr>
        <w:t>:</w:t>
      </w:r>
      <w:r w:rsidR="00D17542" w:rsidRPr="00971C30">
        <w:rPr>
          <w:rFonts w:ascii="Arial" w:hAnsi="Arial" w:cs="Arial"/>
          <w:bCs/>
          <w:spacing w:val="4"/>
          <w:sz w:val="20"/>
          <w:szCs w:val="20"/>
        </w:rPr>
        <w:t xml:space="preserve"> </w:t>
      </w:r>
      <w:r w:rsidRPr="00971C30">
        <w:rPr>
          <w:rFonts w:ascii="Arial" w:hAnsi="Arial" w:cs="Arial"/>
          <w:spacing w:val="4"/>
          <w:sz w:val="20"/>
          <w:szCs w:val="20"/>
        </w:rPr>
        <w:t>2.03</w:t>
      </w:r>
      <w:r w:rsidR="001D7657" w:rsidRPr="00971C30">
        <w:rPr>
          <w:rFonts w:ascii="Arial" w:hAnsi="Arial" w:cs="Arial"/>
          <w:spacing w:val="4"/>
          <w:sz w:val="20"/>
          <w:szCs w:val="20"/>
        </w:rPr>
        <w:t>(13)</w:t>
      </w:r>
      <w:r w:rsidRPr="00971C30">
        <w:rPr>
          <w:rFonts w:ascii="Arial" w:hAnsi="Arial" w:cs="Arial"/>
          <w:spacing w:val="4"/>
          <w:sz w:val="20"/>
          <w:szCs w:val="20"/>
        </w:rPr>
        <w:t>, 2.04</w:t>
      </w:r>
      <w:r w:rsidR="001D7657" w:rsidRPr="00971C30">
        <w:rPr>
          <w:rFonts w:ascii="Arial" w:hAnsi="Arial" w:cs="Arial"/>
          <w:spacing w:val="4"/>
          <w:sz w:val="20"/>
          <w:szCs w:val="20"/>
        </w:rPr>
        <w:t>(13)</w:t>
      </w:r>
      <w:r w:rsidRPr="00971C30">
        <w:rPr>
          <w:rFonts w:ascii="Arial" w:hAnsi="Arial" w:cs="Arial"/>
          <w:spacing w:val="4"/>
          <w:sz w:val="20"/>
          <w:szCs w:val="20"/>
        </w:rPr>
        <w:t>, 2.05</w:t>
      </w:r>
      <w:r w:rsidR="001D7657" w:rsidRPr="00971C30">
        <w:rPr>
          <w:rFonts w:ascii="Arial" w:hAnsi="Arial" w:cs="Arial"/>
          <w:spacing w:val="4"/>
          <w:sz w:val="20"/>
          <w:szCs w:val="20"/>
        </w:rPr>
        <w:t>(13)</w:t>
      </w:r>
      <w:r w:rsidRPr="00971C30">
        <w:rPr>
          <w:rFonts w:ascii="Arial" w:hAnsi="Arial" w:cs="Arial"/>
          <w:spacing w:val="4"/>
          <w:sz w:val="20"/>
          <w:szCs w:val="20"/>
        </w:rPr>
        <w:t>, 2.06</w:t>
      </w:r>
      <w:r w:rsidR="001D7657" w:rsidRPr="00971C30">
        <w:rPr>
          <w:rFonts w:ascii="Arial" w:hAnsi="Arial" w:cs="Arial"/>
          <w:spacing w:val="4"/>
          <w:sz w:val="20"/>
          <w:szCs w:val="20"/>
        </w:rPr>
        <w:t>(13)</w:t>
      </w:r>
      <w:r w:rsidRPr="00971C30">
        <w:rPr>
          <w:rFonts w:ascii="Arial" w:hAnsi="Arial" w:cs="Arial"/>
          <w:spacing w:val="4"/>
          <w:sz w:val="20"/>
          <w:szCs w:val="20"/>
        </w:rPr>
        <w:t>, 2.07</w:t>
      </w:r>
      <w:r w:rsidR="001D7657" w:rsidRPr="00971C30">
        <w:rPr>
          <w:rFonts w:ascii="Arial" w:hAnsi="Arial" w:cs="Arial"/>
          <w:spacing w:val="4"/>
          <w:sz w:val="20"/>
          <w:szCs w:val="20"/>
        </w:rPr>
        <w:t>(13)</w:t>
      </w:r>
      <w:r w:rsidRPr="00971C30">
        <w:rPr>
          <w:rFonts w:ascii="Arial" w:hAnsi="Arial" w:cs="Arial"/>
          <w:spacing w:val="4"/>
          <w:sz w:val="20"/>
          <w:szCs w:val="20"/>
        </w:rPr>
        <w:t xml:space="preserve"> </w:t>
      </w:r>
      <w:r w:rsidR="00D17542" w:rsidRPr="00971C30">
        <w:rPr>
          <w:rFonts w:ascii="Arial" w:hAnsi="Arial" w:cs="Arial"/>
          <w:bCs/>
          <w:spacing w:val="4"/>
          <w:sz w:val="20"/>
          <w:szCs w:val="20"/>
        </w:rPr>
        <w:t>części rysunkowej pr</w:t>
      </w:r>
      <w:r w:rsidR="00D17542" w:rsidRPr="00971C30">
        <w:rPr>
          <w:rFonts w:ascii="Arial" w:hAnsi="Arial" w:cs="Arial"/>
          <w:spacing w:val="4"/>
          <w:sz w:val="20"/>
          <w:szCs w:val="20"/>
        </w:rPr>
        <w:t>ojektu zagospodarowania terenu, stanowiącego integralną część zaskarżonej decyzji</w:t>
      </w:r>
      <w:r w:rsidR="00D17542" w:rsidRPr="00971C30">
        <w:rPr>
          <w:rFonts w:ascii="Arial" w:hAnsi="Arial" w:cs="Arial"/>
          <w:bCs/>
          <w:spacing w:val="4"/>
          <w:sz w:val="20"/>
          <w:szCs w:val="20"/>
        </w:rPr>
        <w:t xml:space="preserve"> jako załącznik nr 3,</w:t>
      </w:r>
    </w:p>
    <w:p w:rsidR="00D17542" w:rsidRPr="00971C30" w:rsidRDefault="001D7657" w:rsidP="008921F1">
      <w:pPr>
        <w:numPr>
          <w:ilvl w:val="0"/>
          <w:numId w:val="37"/>
        </w:numPr>
        <w:spacing w:after="240" w:line="240" w:lineRule="exact"/>
        <w:ind w:left="567" w:hanging="283"/>
        <w:jc w:val="both"/>
        <w:rPr>
          <w:rFonts w:ascii="Arial" w:hAnsi="Arial" w:cs="Arial"/>
          <w:spacing w:val="4"/>
          <w:sz w:val="20"/>
          <w:szCs w:val="20"/>
        </w:rPr>
      </w:pPr>
      <w:r w:rsidRPr="00971C30">
        <w:rPr>
          <w:rFonts w:ascii="Arial" w:hAnsi="Arial" w:cs="Arial"/>
          <w:bCs/>
          <w:spacing w:val="4"/>
          <w:sz w:val="20"/>
          <w:szCs w:val="20"/>
        </w:rPr>
        <w:t>rysunki nr</w:t>
      </w:r>
      <w:r w:rsidR="00F53EAC" w:rsidRPr="00971C30">
        <w:rPr>
          <w:rFonts w:ascii="Arial" w:hAnsi="Arial" w:cs="Arial"/>
          <w:bCs/>
          <w:spacing w:val="4"/>
          <w:sz w:val="20"/>
          <w:szCs w:val="20"/>
        </w:rPr>
        <w:t>:</w:t>
      </w:r>
      <w:r w:rsidRPr="00971C30">
        <w:rPr>
          <w:rFonts w:ascii="Arial" w:hAnsi="Arial" w:cs="Arial"/>
          <w:bCs/>
          <w:spacing w:val="4"/>
          <w:sz w:val="20"/>
          <w:szCs w:val="20"/>
        </w:rPr>
        <w:t xml:space="preserve"> </w:t>
      </w:r>
      <w:r w:rsidRPr="00971C30">
        <w:rPr>
          <w:rFonts w:ascii="Arial" w:hAnsi="Arial" w:cs="Arial"/>
          <w:spacing w:val="4"/>
          <w:sz w:val="20"/>
          <w:szCs w:val="20"/>
        </w:rPr>
        <w:t xml:space="preserve">2.03(13), 2.04(13), 2.05(13), 2.06(13), 2.07(13) planu sytuacyjnego </w:t>
      </w:r>
      <w:r w:rsidR="00D17542" w:rsidRPr="00971C30">
        <w:rPr>
          <w:rFonts w:ascii="Arial" w:hAnsi="Arial" w:cs="Arial"/>
          <w:bCs/>
          <w:spacing w:val="4"/>
          <w:sz w:val="20"/>
          <w:szCs w:val="20"/>
        </w:rPr>
        <w:t>projektu</w:t>
      </w:r>
      <w:r w:rsidR="00F53EAC" w:rsidRPr="00971C30">
        <w:rPr>
          <w:rFonts w:ascii="Arial" w:hAnsi="Arial" w:cs="Arial"/>
          <w:bCs/>
          <w:spacing w:val="4"/>
          <w:sz w:val="20"/>
          <w:szCs w:val="20"/>
        </w:rPr>
        <w:t xml:space="preserve"> architektoniczno-budowlanego (tom </w:t>
      </w:r>
      <w:r w:rsidR="00D17542" w:rsidRPr="00971C30">
        <w:rPr>
          <w:rFonts w:ascii="Arial" w:hAnsi="Arial" w:cs="Arial"/>
          <w:bCs/>
          <w:spacing w:val="4"/>
          <w:sz w:val="20"/>
          <w:szCs w:val="20"/>
        </w:rPr>
        <w:t>2</w:t>
      </w:r>
      <w:r w:rsidRPr="00971C30">
        <w:rPr>
          <w:rFonts w:ascii="Arial" w:hAnsi="Arial" w:cs="Arial"/>
          <w:bCs/>
          <w:spacing w:val="4"/>
          <w:sz w:val="20"/>
          <w:szCs w:val="20"/>
        </w:rPr>
        <w:t>.1</w:t>
      </w:r>
      <w:r w:rsidR="00F53EAC" w:rsidRPr="00971C30">
        <w:rPr>
          <w:rFonts w:ascii="Arial" w:hAnsi="Arial" w:cs="Arial"/>
          <w:bCs/>
          <w:spacing w:val="4"/>
          <w:sz w:val="20"/>
          <w:szCs w:val="20"/>
        </w:rPr>
        <w:t>-</w:t>
      </w:r>
      <w:r w:rsidR="00971C30" w:rsidRPr="00971C30">
        <w:rPr>
          <w:rFonts w:ascii="Arial" w:hAnsi="Arial" w:cs="Arial"/>
          <w:spacing w:val="4"/>
          <w:sz w:val="20"/>
          <w:szCs w:val="20"/>
        </w:rPr>
        <w:t>d</w:t>
      </w:r>
      <w:r w:rsidRPr="00971C30">
        <w:rPr>
          <w:rFonts w:ascii="Arial" w:hAnsi="Arial" w:cs="Arial"/>
          <w:spacing w:val="4"/>
          <w:sz w:val="20"/>
          <w:szCs w:val="20"/>
        </w:rPr>
        <w:t>rogi</w:t>
      </w:r>
      <w:r w:rsidR="00F53EAC" w:rsidRPr="00971C30">
        <w:rPr>
          <w:rFonts w:ascii="Arial" w:hAnsi="Arial" w:cs="Arial"/>
          <w:spacing w:val="4"/>
          <w:sz w:val="20"/>
          <w:szCs w:val="20"/>
        </w:rPr>
        <w:t>)</w:t>
      </w:r>
      <w:r w:rsidR="00D17542" w:rsidRPr="00971C30">
        <w:rPr>
          <w:rFonts w:ascii="Arial" w:hAnsi="Arial" w:cs="Arial"/>
          <w:bCs/>
          <w:spacing w:val="4"/>
          <w:sz w:val="20"/>
          <w:szCs w:val="20"/>
        </w:rPr>
        <w:t xml:space="preserve">, </w:t>
      </w:r>
      <w:r w:rsidR="00D17542" w:rsidRPr="00971C30">
        <w:rPr>
          <w:rFonts w:ascii="Arial" w:hAnsi="Arial" w:cs="Arial"/>
          <w:spacing w:val="4"/>
          <w:sz w:val="20"/>
          <w:szCs w:val="20"/>
        </w:rPr>
        <w:t>stanowiącego integralną część zaskarżonej decyzji</w:t>
      </w:r>
      <w:r w:rsidRPr="00971C30">
        <w:rPr>
          <w:rFonts w:ascii="Arial" w:hAnsi="Arial" w:cs="Arial"/>
          <w:bCs/>
          <w:spacing w:val="4"/>
          <w:sz w:val="20"/>
          <w:szCs w:val="20"/>
        </w:rPr>
        <w:t xml:space="preserve"> jako załącznik nr 3</w:t>
      </w:r>
      <w:r w:rsidR="00D17542" w:rsidRPr="00971C30">
        <w:rPr>
          <w:rFonts w:ascii="Arial" w:hAnsi="Arial" w:cs="Arial"/>
          <w:bCs/>
          <w:spacing w:val="4"/>
          <w:sz w:val="20"/>
          <w:szCs w:val="20"/>
        </w:rPr>
        <w:t>,</w:t>
      </w:r>
    </w:p>
    <w:p w:rsidR="00AB0B4F" w:rsidRPr="00971C30" w:rsidRDefault="005B11C7" w:rsidP="00CD3A70">
      <w:pPr>
        <w:numPr>
          <w:ilvl w:val="0"/>
          <w:numId w:val="38"/>
        </w:numPr>
        <w:spacing w:after="240" w:line="240" w:lineRule="exact"/>
        <w:ind w:left="567" w:hanging="283"/>
        <w:jc w:val="both"/>
        <w:rPr>
          <w:rFonts w:ascii="Arial" w:hAnsi="Arial" w:cs="Arial"/>
          <w:spacing w:val="4"/>
          <w:sz w:val="20"/>
          <w:szCs w:val="20"/>
        </w:rPr>
      </w:pPr>
      <w:r w:rsidRPr="00971C30">
        <w:rPr>
          <w:rFonts w:ascii="Arial" w:hAnsi="Arial" w:cs="Arial"/>
          <w:bCs/>
          <w:spacing w:val="4"/>
          <w:sz w:val="20"/>
          <w:szCs w:val="20"/>
        </w:rPr>
        <w:t>arkusz</w:t>
      </w:r>
      <w:r w:rsidR="000D098E" w:rsidRPr="00971C30">
        <w:rPr>
          <w:rFonts w:ascii="Arial" w:hAnsi="Arial" w:cs="Arial"/>
          <w:bCs/>
          <w:spacing w:val="4"/>
          <w:sz w:val="20"/>
          <w:szCs w:val="20"/>
        </w:rPr>
        <w:t>e</w:t>
      </w:r>
      <w:r w:rsidRPr="00971C30">
        <w:rPr>
          <w:rFonts w:ascii="Arial" w:hAnsi="Arial" w:cs="Arial"/>
          <w:bCs/>
          <w:spacing w:val="4"/>
          <w:sz w:val="20"/>
          <w:szCs w:val="20"/>
        </w:rPr>
        <w:t xml:space="preserve"> nr</w:t>
      </w:r>
      <w:r w:rsidR="000D098E" w:rsidRPr="00971C30">
        <w:rPr>
          <w:rFonts w:ascii="Arial" w:hAnsi="Arial" w:cs="Arial"/>
          <w:bCs/>
          <w:spacing w:val="4"/>
          <w:sz w:val="20"/>
          <w:szCs w:val="20"/>
        </w:rPr>
        <w:t>:</w:t>
      </w:r>
      <w:r w:rsidRPr="00971C30">
        <w:rPr>
          <w:rFonts w:ascii="Arial" w:hAnsi="Arial" w:cs="Arial"/>
          <w:bCs/>
          <w:spacing w:val="4"/>
          <w:sz w:val="20"/>
          <w:szCs w:val="20"/>
        </w:rPr>
        <w:t xml:space="preserve"> 2</w:t>
      </w:r>
      <w:r w:rsidR="000D098E" w:rsidRPr="00971C30">
        <w:rPr>
          <w:rFonts w:ascii="Arial" w:hAnsi="Arial" w:cs="Arial"/>
          <w:bCs/>
          <w:spacing w:val="4"/>
          <w:sz w:val="20"/>
          <w:szCs w:val="20"/>
        </w:rPr>
        <w:t xml:space="preserve"> i 3</w:t>
      </w:r>
      <w:r w:rsidRPr="00971C30">
        <w:rPr>
          <w:rFonts w:ascii="Arial" w:hAnsi="Arial" w:cs="Arial"/>
          <w:bCs/>
          <w:spacing w:val="4"/>
          <w:sz w:val="20"/>
          <w:szCs w:val="20"/>
        </w:rPr>
        <w:t xml:space="preserve"> </w:t>
      </w:r>
      <w:r w:rsidRPr="00971C30">
        <w:rPr>
          <w:rFonts w:ascii="Arial" w:hAnsi="Arial" w:cs="Arial"/>
          <w:spacing w:val="4"/>
          <w:sz w:val="20"/>
          <w:szCs w:val="20"/>
        </w:rPr>
        <w:t xml:space="preserve">zbiorczej mapy z projektami podziałów nieruchomości z obrębu 0015 Łubiana, jednostka </w:t>
      </w:r>
      <w:proofErr w:type="spellStart"/>
      <w:r w:rsidRPr="00971C30">
        <w:rPr>
          <w:rFonts w:ascii="Arial" w:hAnsi="Arial" w:cs="Arial"/>
          <w:spacing w:val="4"/>
          <w:sz w:val="20"/>
          <w:szCs w:val="20"/>
        </w:rPr>
        <w:t>ewid</w:t>
      </w:r>
      <w:proofErr w:type="spellEnd"/>
      <w:r w:rsidRPr="00971C30">
        <w:rPr>
          <w:rFonts w:ascii="Arial" w:hAnsi="Arial" w:cs="Arial"/>
          <w:spacing w:val="4"/>
          <w:sz w:val="20"/>
          <w:szCs w:val="20"/>
        </w:rPr>
        <w:t>. Kościerzyna-G, wraz z wykazam</w:t>
      </w:r>
      <w:r w:rsidR="00AC21F6">
        <w:rPr>
          <w:rFonts w:ascii="Arial" w:hAnsi="Arial" w:cs="Arial"/>
          <w:spacing w:val="4"/>
          <w:sz w:val="20"/>
          <w:szCs w:val="20"/>
        </w:rPr>
        <w:t>i zmian gruntowych, stanowiące</w:t>
      </w:r>
      <w:r w:rsidRPr="00971C30">
        <w:rPr>
          <w:rFonts w:ascii="Arial" w:hAnsi="Arial" w:cs="Arial"/>
          <w:spacing w:val="4"/>
          <w:sz w:val="20"/>
          <w:szCs w:val="20"/>
        </w:rPr>
        <w:t xml:space="preserve"> część załącznika nr 2 do zaskarżonej decyzji – w zakresie dotyczącym działek </w:t>
      </w:r>
      <w:r w:rsidR="00AE2E0A" w:rsidRPr="00971C30">
        <w:rPr>
          <w:rFonts w:ascii="Arial" w:hAnsi="Arial" w:cs="Arial"/>
          <w:bCs/>
          <w:spacing w:val="4"/>
          <w:sz w:val="20"/>
          <w:szCs w:val="20"/>
        </w:rPr>
        <w:t>nr</w:t>
      </w:r>
      <w:r w:rsidR="002B7EF0" w:rsidRPr="00971C30">
        <w:rPr>
          <w:rFonts w:ascii="Arial" w:hAnsi="Arial" w:cs="Arial"/>
          <w:bCs/>
          <w:spacing w:val="4"/>
          <w:sz w:val="20"/>
          <w:szCs w:val="20"/>
        </w:rPr>
        <w:t>:</w:t>
      </w:r>
      <w:r w:rsidR="00AE2E0A" w:rsidRPr="00971C30">
        <w:rPr>
          <w:rFonts w:ascii="Arial" w:hAnsi="Arial" w:cs="Arial"/>
          <w:bCs/>
          <w:spacing w:val="4"/>
          <w:sz w:val="20"/>
          <w:szCs w:val="20"/>
        </w:rPr>
        <w:t xml:space="preserve"> </w:t>
      </w:r>
      <w:r w:rsidR="002B7EF0" w:rsidRPr="00971C30">
        <w:rPr>
          <w:rFonts w:ascii="Arial" w:hAnsi="Arial" w:cs="Arial"/>
          <w:spacing w:val="4"/>
          <w:sz w:val="20"/>
          <w:szCs w:val="20"/>
        </w:rPr>
        <w:t>88/1,</w:t>
      </w:r>
      <w:r w:rsidR="003D4243" w:rsidRPr="00971C30">
        <w:rPr>
          <w:rFonts w:ascii="Arial" w:hAnsi="Arial" w:cs="Arial"/>
          <w:spacing w:val="4"/>
          <w:sz w:val="20"/>
          <w:szCs w:val="20"/>
        </w:rPr>
        <w:t xml:space="preserve"> 97/7</w:t>
      </w:r>
      <w:r w:rsidR="002B7EF0" w:rsidRPr="00971C30">
        <w:rPr>
          <w:rFonts w:ascii="Arial" w:hAnsi="Arial" w:cs="Arial"/>
          <w:spacing w:val="4"/>
          <w:sz w:val="20"/>
          <w:szCs w:val="20"/>
        </w:rPr>
        <w:t xml:space="preserve">, </w:t>
      </w:r>
      <w:r w:rsidR="002B7EF0" w:rsidRPr="00925DD6">
        <w:rPr>
          <w:rFonts w:ascii="Arial" w:hAnsi="Arial" w:cs="Arial"/>
          <w:spacing w:val="4"/>
          <w:sz w:val="20"/>
          <w:szCs w:val="20"/>
        </w:rPr>
        <w:t>169/5</w:t>
      </w:r>
      <w:r w:rsidRPr="00CE2096">
        <w:rPr>
          <w:rFonts w:ascii="Arial" w:hAnsi="Arial" w:cs="Arial"/>
          <w:bCs/>
          <w:spacing w:val="4"/>
          <w:sz w:val="20"/>
          <w:szCs w:val="20"/>
        </w:rPr>
        <w:t>.</w:t>
      </w:r>
    </w:p>
    <w:p w:rsidR="002117D8" w:rsidRPr="00971C30" w:rsidRDefault="002117D8" w:rsidP="00715E03">
      <w:pPr>
        <w:spacing w:after="240" w:line="240" w:lineRule="exact"/>
        <w:ind w:left="284"/>
        <w:jc w:val="both"/>
        <w:rPr>
          <w:rFonts w:ascii="Arial" w:hAnsi="Arial" w:cs="Arial"/>
          <w:spacing w:val="4"/>
          <w:sz w:val="20"/>
          <w:szCs w:val="20"/>
        </w:rPr>
      </w:pPr>
      <w:r w:rsidRPr="00971C30">
        <w:rPr>
          <w:rFonts w:ascii="Arial" w:hAnsi="Arial" w:cs="Arial"/>
          <w:b/>
          <w:spacing w:val="4"/>
          <w:sz w:val="20"/>
          <w:szCs w:val="20"/>
        </w:rPr>
        <w:t xml:space="preserve">i orzekam w tym zakresie </w:t>
      </w:r>
      <w:r w:rsidRPr="00971C30">
        <w:rPr>
          <w:rFonts w:ascii="Arial" w:hAnsi="Arial" w:cs="Arial"/>
          <w:spacing w:val="4"/>
          <w:sz w:val="20"/>
          <w:szCs w:val="20"/>
        </w:rPr>
        <w:t>poprzez:</w:t>
      </w:r>
    </w:p>
    <w:p w:rsidR="00267552" w:rsidRPr="00971C30" w:rsidRDefault="00267552" w:rsidP="00971C30">
      <w:pPr>
        <w:pStyle w:val="Akapitzlist"/>
        <w:numPr>
          <w:ilvl w:val="0"/>
          <w:numId w:val="40"/>
        </w:numPr>
        <w:spacing w:after="240" w:line="240" w:lineRule="exact"/>
        <w:ind w:left="568" w:hanging="284"/>
        <w:contextualSpacing w:val="0"/>
        <w:jc w:val="both"/>
        <w:rPr>
          <w:rFonts w:ascii="Arial" w:hAnsi="Arial" w:cs="Arial"/>
          <w:spacing w:val="4"/>
          <w:sz w:val="20"/>
          <w:szCs w:val="20"/>
        </w:rPr>
      </w:pPr>
      <w:r w:rsidRPr="00CE2096">
        <w:rPr>
          <w:rFonts w:ascii="Arial" w:hAnsi="Arial" w:cs="Arial"/>
          <w:bCs/>
          <w:spacing w:val="4"/>
          <w:sz w:val="20"/>
          <w:szCs w:val="20"/>
        </w:rPr>
        <w:t xml:space="preserve">ustalenie, w rozstrzygnięciu zaskarżonej decyzji, </w:t>
      </w:r>
      <w:r w:rsidRPr="006532BB">
        <w:rPr>
          <w:rFonts w:ascii="Arial" w:hAnsi="Arial" w:cs="Arial"/>
          <w:spacing w:val="4"/>
          <w:sz w:val="20"/>
          <w:szCs w:val="20"/>
        </w:rPr>
        <w:t>poprzez dodanie na stronie 2, po zapisie</w:t>
      </w:r>
      <w:r w:rsidR="00AE347A" w:rsidRPr="008921F1">
        <w:rPr>
          <w:rFonts w:ascii="Arial" w:hAnsi="Arial" w:cs="Arial"/>
          <w:spacing w:val="4"/>
          <w:sz w:val="20"/>
          <w:szCs w:val="20"/>
        </w:rPr>
        <w:t xml:space="preserve"> </w:t>
      </w:r>
      <w:r w:rsidR="004C7D0A" w:rsidRPr="00CD3A70">
        <w:rPr>
          <w:rFonts w:ascii="Arial" w:hAnsi="Arial" w:cs="Arial"/>
          <w:spacing w:val="4"/>
          <w:sz w:val="20"/>
          <w:szCs w:val="20"/>
        </w:rPr>
        <w:t xml:space="preserve">stanowiącym </w:t>
      </w:r>
      <w:r w:rsidR="004C7D0A" w:rsidRPr="005717E5">
        <w:rPr>
          <w:rFonts w:ascii="Arial" w:hAnsi="Arial" w:cs="Arial"/>
          <w:spacing w:val="4"/>
          <w:sz w:val="20"/>
          <w:szCs w:val="20"/>
        </w:rPr>
        <w:t xml:space="preserve">treść </w:t>
      </w:r>
      <w:r w:rsidR="00AE347A" w:rsidRPr="00971C30">
        <w:rPr>
          <w:rFonts w:ascii="Arial" w:hAnsi="Arial" w:cs="Arial"/>
          <w:spacing w:val="4"/>
          <w:sz w:val="20"/>
          <w:szCs w:val="20"/>
        </w:rPr>
        <w:t>pkt 1.3</w:t>
      </w:r>
      <w:r w:rsidR="004C7D0A" w:rsidRPr="00971C30">
        <w:rPr>
          <w:rFonts w:ascii="Arial" w:hAnsi="Arial" w:cs="Arial"/>
          <w:spacing w:val="4"/>
          <w:sz w:val="20"/>
          <w:szCs w:val="20"/>
        </w:rPr>
        <w:t xml:space="preserve"> (wiersze 1-6, licząc od góry strony)</w:t>
      </w:r>
      <w:r w:rsidR="00AE347A" w:rsidRPr="00971C30">
        <w:rPr>
          <w:rFonts w:ascii="Arial" w:hAnsi="Arial" w:cs="Arial"/>
          <w:spacing w:val="4"/>
          <w:sz w:val="20"/>
          <w:szCs w:val="20"/>
        </w:rPr>
        <w:t>,</w:t>
      </w:r>
      <w:r w:rsidRPr="00971C30">
        <w:rPr>
          <w:rFonts w:ascii="Arial" w:hAnsi="Arial" w:cs="Arial"/>
          <w:spacing w:val="4"/>
          <w:sz w:val="20"/>
          <w:szCs w:val="20"/>
        </w:rPr>
        <w:t xml:space="preserve"> nowego zapisu:</w:t>
      </w:r>
    </w:p>
    <w:p w:rsidR="00267552" w:rsidRPr="00971C30" w:rsidRDefault="000264C0" w:rsidP="00971C30">
      <w:pPr>
        <w:spacing w:after="240" w:line="240" w:lineRule="exact"/>
        <w:ind w:left="567"/>
        <w:jc w:val="both"/>
        <w:rPr>
          <w:rFonts w:ascii="Arial" w:hAnsi="Arial" w:cs="Arial"/>
          <w:bCs/>
          <w:spacing w:val="4"/>
          <w:sz w:val="20"/>
          <w:szCs w:val="20"/>
        </w:rPr>
      </w:pPr>
      <w:r w:rsidRPr="00971C30">
        <w:rPr>
          <w:rFonts w:ascii="Arial" w:hAnsi="Arial" w:cs="Arial"/>
          <w:bCs/>
          <w:spacing w:val="4"/>
          <w:sz w:val="20"/>
          <w:szCs w:val="20"/>
        </w:rPr>
        <w:t>„</w:t>
      </w:r>
      <w:r w:rsidR="00267552" w:rsidRPr="00971C30">
        <w:rPr>
          <w:rFonts w:ascii="Arial" w:hAnsi="Arial" w:cs="Arial"/>
          <w:bCs/>
          <w:spacing w:val="4"/>
          <w:sz w:val="20"/>
          <w:szCs w:val="20"/>
        </w:rPr>
        <w:t>Zgodnie z art. 11f ust. 1 pkt 8 lit. g, j ustawy z dnia 10 kwietnia 2003 r. o szczególnych zasadach przygotowania i realizacji inwestycji w zakresie dróg publicznych, określam obowiązek budowy innych dróg publicznych na działkach wskazanych w pkt 1.2.</w:t>
      </w:r>
      <w:r w:rsidR="004C7D0A" w:rsidRPr="00971C30">
        <w:rPr>
          <w:rFonts w:ascii="Arial" w:hAnsi="Arial" w:cs="Arial"/>
          <w:bCs/>
          <w:spacing w:val="4"/>
          <w:sz w:val="20"/>
          <w:szCs w:val="20"/>
        </w:rPr>
        <w:t xml:space="preserve"> i </w:t>
      </w:r>
      <w:r w:rsidR="00267552" w:rsidRPr="00971C30">
        <w:rPr>
          <w:rFonts w:ascii="Arial" w:hAnsi="Arial" w:cs="Arial"/>
          <w:bCs/>
          <w:spacing w:val="4"/>
          <w:sz w:val="20"/>
          <w:szCs w:val="20"/>
        </w:rPr>
        <w:t>1.3</w:t>
      </w:r>
      <w:r w:rsidR="004C7D0A" w:rsidRPr="00971C30">
        <w:rPr>
          <w:rFonts w:ascii="Arial" w:hAnsi="Arial" w:cs="Arial"/>
          <w:bCs/>
          <w:spacing w:val="4"/>
          <w:sz w:val="20"/>
          <w:szCs w:val="20"/>
        </w:rPr>
        <w:t xml:space="preserve"> </w:t>
      </w:r>
      <w:r w:rsidR="00267552" w:rsidRPr="00971C30">
        <w:rPr>
          <w:rFonts w:ascii="Arial" w:hAnsi="Arial" w:cs="Arial"/>
          <w:bCs/>
          <w:spacing w:val="4"/>
          <w:sz w:val="20"/>
          <w:szCs w:val="20"/>
        </w:rPr>
        <w:t xml:space="preserve">niniejszej decyzji i zezwalam </w:t>
      </w:r>
      <w:r w:rsidR="00117C8F" w:rsidRPr="00971C30">
        <w:rPr>
          <w:rFonts w:ascii="Arial" w:hAnsi="Arial" w:cs="Arial"/>
          <w:bCs/>
          <w:spacing w:val="4"/>
          <w:sz w:val="20"/>
          <w:szCs w:val="20"/>
        </w:rPr>
        <w:br/>
      </w:r>
      <w:r w:rsidR="00267552" w:rsidRPr="00971C30">
        <w:rPr>
          <w:rFonts w:ascii="Arial" w:hAnsi="Arial" w:cs="Arial"/>
          <w:bCs/>
          <w:spacing w:val="4"/>
          <w:sz w:val="20"/>
          <w:szCs w:val="20"/>
        </w:rPr>
        <w:t>na wykonanie tego obowiązku.</w:t>
      </w:r>
      <w:r w:rsidR="00117C8F" w:rsidRPr="00971C30">
        <w:rPr>
          <w:rFonts w:ascii="Arial" w:hAnsi="Arial" w:cs="Arial"/>
          <w:bCs/>
          <w:spacing w:val="4"/>
          <w:sz w:val="20"/>
          <w:szCs w:val="20"/>
          <w:lang w:eastAsia="en-US"/>
        </w:rPr>
        <w:t>”,</w:t>
      </w:r>
    </w:p>
    <w:p w:rsidR="006F2024" w:rsidRPr="00971C30" w:rsidRDefault="006F2024" w:rsidP="00971C30">
      <w:pPr>
        <w:numPr>
          <w:ilvl w:val="0"/>
          <w:numId w:val="37"/>
        </w:numPr>
        <w:spacing w:after="240" w:line="240" w:lineRule="exact"/>
        <w:ind w:left="567" w:hanging="284"/>
        <w:jc w:val="both"/>
        <w:rPr>
          <w:rFonts w:ascii="Arial" w:hAnsi="Arial" w:cs="Arial"/>
          <w:bCs/>
          <w:spacing w:val="4"/>
          <w:sz w:val="20"/>
          <w:szCs w:val="20"/>
        </w:rPr>
      </w:pPr>
      <w:r w:rsidRPr="00CE2096">
        <w:rPr>
          <w:rFonts w:ascii="Arial" w:hAnsi="Arial" w:cs="Arial"/>
          <w:bCs/>
          <w:spacing w:val="4"/>
          <w:sz w:val="20"/>
          <w:szCs w:val="20"/>
        </w:rPr>
        <w:t>ustalenie</w:t>
      </w:r>
      <w:r w:rsidRPr="00CE2096">
        <w:rPr>
          <w:rFonts w:ascii="Arial" w:hAnsi="Arial" w:cs="Arial"/>
          <w:bCs/>
          <w:iCs/>
          <w:spacing w:val="4"/>
          <w:sz w:val="20"/>
          <w:szCs w:val="20"/>
          <w:lang w:bidi="pl-PL"/>
        </w:rPr>
        <w:t>, w rozstrzygnięciu zaskarżonej decyzji</w:t>
      </w:r>
      <w:r w:rsidRPr="006532BB">
        <w:rPr>
          <w:rFonts w:ascii="Arial" w:hAnsi="Arial" w:cs="Arial"/>
          <w:bCs/>
          <w:spacing w:val="4"/>
          <w:sz w:val="20"/>
          <w:szCs w:val="20"/>
        </w:rPr>
        <w:t>, w miejsce uchylenia,</w:t>
      </w:r>
      <w:r w:rsidRPr="008921F1">
        <w:rPr>
          <w:rFonts w:ascii="Arial" w:hAnsi="Arial" w:cs="Arial"/>
          <w:spacing w:val="4"/>
          <w:sz w:val="20"/>
          <w:szCs w:val="20"/>
        </w:rPr>
        <w:t xml:space="preserve"> </w:t>
      </w:r>
      <w:r w:rsidRPr="00CD3A70">
        <w:rPr>
          <w:rFonts w:ascii="Arial" w:hAnsi="Arial" w:cs="Arial"/>
          <w:bCs/>
          <w:spacing w:val="4"/>
          <w:sz w:val="20"/>
          <w:szCs w:val="20"/>
        </w:rPr>
        <w:t xml:space="preserve">na stronie 1, w wierszu </w:t>
      </w:r>
      <w:r w:rsidR="001462E2" w:rsidRPr="005717E5">
        <w:rPr>
          <w:rFonts w:ascii="Arial" w:hAnsi="Arial" w:cs="Arial"/>
          <w:bCs/>
          <w:spacing w:val="4"/>
          <w:sz w:val="20"/>
          <w:szCs w:val="20"/>
        </w:rPr>
        <w:t>1</w:t>
      </w:r>
      <w:r w:rsidRPr="00971C30">
        <w:rPr>
          <w:rFonts w:ascii="Arial" w:hAnsi="Arial" w:cs="Arial"/>
          <w:bCs/>
          <w:spacing w:val="4"/>
          <w:sz w:val="20"/>
          <w:szCs w:val="20"/>
        </w:rPr>
        <w:t>6, licząc od dołu strony, nowego zapisu:</w:t>
      </w:r>
    </w:p>
    <w:p w:rsidR="006F2024" w:rsidRPr="00971C30" w:rsidRDefault="00724232" w:rsidP="00971C30">
      <w:pPr>
        <w:spacing w:after="240" w:line="240" w:lineRule="exact"/>
        <w:ind w:left="567"/>
        <w:jc w:val="both"/>
        <w:rPr>
          <w:rFonts w:ascii="Arial" w:hAnsi="Arial" w:cs="Arial"/>
          <w:spacing w:val="4"/>
          <w:sz w:val="20"/>
          <w:szCs w:val="20"/>
        </w:rPr>
      </w:pPr>
      <w:r w:rsidRPr="00971C30">
        <w:rPr>
          <w:rFonts w:ascii="Arial" w:hAnsi="Arial" w:cs="Arial"/>
          <w:spacing w:val="4"/>
          <w:sz w:val="20"/>
          <w:szCs w:val="20"/>
        </w:rPr>
        <w:t>„</w:t>
      </w:r>
      <w:r w:rsidR="00C442D8" w:rsidRPr="00971C30">
        <w:rPr>
          <w:rFonts w:ascii="Arial" w:hAnsi="Arial" w:cs="Arial"/>
          <w:b/>
          <w:spacing w:val="4"/>
          <w:sz w:val="20"/>
          <w:szCs w:val="20"/>
        </w:rPr>
        <w:t>1123/1</w:t>
      </w:r>
      <w:r w:rsidR="00C442D8" w:rsidRPr="00971C30">
        <w:rPr>
          <w:rFonts w:ascii="Arial" w:hAnsi="Arial" w:cs="Arial"/>
          <w:spacing w:val="4"/>
          <w:sz w:val="20"/>
          <w:szCs w:val="20"/>
        </w:rPr>
        <w:t xml:space="preserve"> (1123), </w:t>
      </w:r>
      <w:r w:rsidR="00C442D8" w:rsidRPr="00971C30">
        <w:rPr>
          <w:rFonts w:ascii="Arial" w:hAnsi="Arial" w:cs="Arial"/>
          <w:b/>
          <w:spacing w:val="4"/>
          <w:sz w:val="20"/>
          <w:szCs w:val="20"/>
        </w:rPr>
        <w:t>1125/1</w:t>
      </w:r>
      <w:r w:rsidR="00C442D8" w:rsidRPr="00971C30">
        <w:rPr>
          <w:rFonts w:ascii="Arial" w:hAnsi="Arial" w:cs="Arial"/>
          <w:spacing w:val="4"/>
          <w:sz w:val="20"/>
          <w:szCs w:val="20"/>
        </w:rPr>
        <w:t xml:space="preserve"> (1125)</w:t>
      </w:r>
      <w:r w:rsidRPr="00971C30">
        <w:rPr>
          <w:rFonts w:ascii="Arial" w:hAnsi="Arial" w:cs="Arial"/>
          <w:spacing w:val="4"/>
          <w:sz w:val="20"/>
          <w:szCs w:val="20"/>
        </w:rPr>
        <w:t>”,</w:t>
      </w:r>
    </w:p>
    <w:p w:rsidR="001462E2" w:rsidRPr="005717E5" w:rsidRDefault="001462E2" w:rsidP="00971C30">
      <w:pPr>
        <w:numPr>
          <w:ilvl w:val="0"/>
          <w:numId w:val="37"/>
        </w:numPr>
        <w:spacing w:after="240" w:line="240" w:lineRule="exact"/>
        <w:ind w:left="567" w:hanging="284"/>
        <w:jc w:val="both"/>
        <w:rPr>
          <w:rFonts w:ascii="Arial" w:hAnsi="Arial" w:cs="Arial"/>
          <w:bCs/>
          <w:spacing w:val="4"/>
          <w:sz w:val="20"/>
          <w:szCs w:val="20"/>
        </w:rPr>
      </w:pPr>
      <w:r w:rsidRPr="00CE2096">
        <w:rPr>
          <w:rFonts w:ascii="Arial" w:hAnsi="Arial" w:cs="Arial"/>
          <w:bCs/>
          <w:spacing w:val="4"/>
          <w:sz w:val="20"/>
          <w:szCs w:val="20"/>
        </w:rPr>
        <w:t>ustalenie</w:t>
      </w:r>
      <w:r w:rsidRPr="00CE2096">
        <w:rPr>
          <w:rFonts w:ascii="Arial" w:hAnsi="Arial" w:cs="Arial"/>
          <w:bCs/>
          <w:iCs/>
          <w:spacing w:val="4"/>
          <w:sz w:val="20"/>
          <w:szCs w:val="20"/>
          <w:lang w:bidi="pl-PL"/>
        </w:rPr>
        <w:t>, w rozstrzygnięciu zaskarżonej decyzj</w:t>
      </w:r>
      <w:r w:rsidRPr="006532BB">
        <w:rPr>
          <w:rFonts w:ascii="Arial" w:hAnsi="Arial" w:cs="Arial"/>
          <w:bCs/>
          <w:iCs/>
          <w:spacing w:val="4"/>
          <w:sz w:val="20"/>
          <w:szCs w:val="20"/>
          <w:lang w:bidi="pl-PL"/>
        </w:rPr>
        <w:t>i</w:t>
      </w:r>
      <w:r w:rsidRPr="008921F1">
        <w:rPr>
          <w:rFonts w:ascii="Arial" w:hAnsi="Arial" w:cs="Arial"/>
          <w:bCs/>
          <w:spacing w:val="4"/>
          <w:sz w:val="20"/>
          <w:szCs w:val="20"/>
        </w:rPr>
        <w:t>, w miejsce uchylenia,</w:t>
      </w:r>
      <w:r w:rsidRPr="00CD3A70">
        <w:rPr>
          <w:rFonts w:ascii="Arial" w:hAnsi="Arial" w:cs="Arial"/>
          <w:spacing w:val="4"/>
          <w:sz w:val="20"/>
          <w:szCs w:val="20"/>
        </w:rPr>
        <w:t xml:space="preserve"> </w:t>
      </w:r>
      <w:r w:rsidRPr="005717E5">
        <w:rPr>
          <w:rFonts w:ascii="Arial" w:hAnsi="Arial" w:cs="Arial"/>
          <w:bCs/>
          <w:spacing w:val="4"/>
          <w:sz w:val="20"/>
          <w:szCs w:val="20"/>
        </w:rPr>
        <w:t>na stronie 2, w wierszu 21, licząc od góry strony, nowego zapisu:</w:t>
      </w:r>
    </w:p>
    <w:p w:rsidR="001462E2" w:rsidRPr="00971C30" w:rsidRDefault="00724232" w:rsidP="00971C30">
      <w:pPr>
        <w:spacing w:after="240" w:line="240" w:lineRule="exact"/>
        <w:ind w:left="567"/>
        <w:jc w:val="both"/>
        <w:rPr>
          <w:rFonts w:ascii="Arial" w:hAnsi="Arial" w:cs="Arial"/>
          <w:spacing w:val="4"/>
          <w:sz w:val="20"/>
          <w:szCs w:val="20"/>
        </w:rPr>
      </w:pPr>
      <w:r w:rsidRPr="00971C30">
        <w:rPr>
          <w:rFonts w:ascii="Arial" w:hAnsi="Arial" w:cs="Arial"/>
          <w:spacing w:val="4"/>
          <w:sz w:val="20"/>
          <w:szCs w:val="20"/>
        </w:rPr>
        <w:t>„</w:t>
      </w:r>
      <w:r w:rsidR="001462E2" w:rsidRPr="00971C30">
        <w:rPr>
          <w:rFonts w:ascii="Arial" w:hAnsi="Arial" w:cs="Arial"/>
          <w:b/>
          <w:spacing w:val="4"/>
          <w:sz w:val="20"/>
          <w:szCs w:val="20"/>
        </w:rPr>
        <w:t>1123/</w:t>
      </w:r>
      <w:r w:rsidR="004F3488" w:rsidRPr="00971C30">
        <w:rPr>
          <w:rFonts w:ascii="Arial" w:hAnsi="Arial" w:cs="Arial"/>
          <w:b/>
          <w:spacing w:val="4"/>
          <w:sz w:val="20"/>
          <w:szCs w:val="20"/>
        </w:rPr>
        <w:t>2</w:t>
      </w:r>
      <w:r w:rsidR="001462E2" w:rsidRPr="00971C30">
        <w:rPr>
          <w:rFonts w:ascii="Arial" w:hAnsi="Arial" w:cs="Arial"/>
          <w:spacing w:val="4"/>
          <w:sz w:val="20"/>
          <w:szCs w:val="20"/>
        </w:rPr>
        <w:t xml:space="preserve"> (1123), </w:t>
      </w:r>
      <w:r w:rsidR="001462E2" w:rsidRPr="00971C30">
        <w:rPr>
          <w:rFonts w:ascii="Arial" w:hAnsi="Arial" w:cs="Arial"/>
          <w:b/>
          <w:spacing w:val="4"/>
          <w:sz w:val="20"/>
          <w:szCs w:val="20"/>
        </w:rPr>
        <w:t>1125/</w:t>
      </w:r>
      <w:r w:rsidR="004F3488" w:rsidRPr="00971C30">
        <w:rPr>
          <w:rFonts w:ascii="Arial" w:hAnsi="Arial" w:cs="Arial"/>
          <w:b/>
          <w:spacing w:val="4"/>
          <w:sz w:val="20"/>
          <w:szCs w:val="20"/>
        </w:rPr>
        <w:t>2</w:t>
      </w:r>
      <w:r w:rsidR="001462E2" w:rsidRPr="00971C30">
        <w:rPr>
          <w:rFonts w:ascii="Arial" w:hAnsi="Arial" w:cs="Arial"/>
          <w:spacing w:val="4"/>
          <w:sz w:val="20"/>
          <w:szCs w:val="20"/>
        </w:rPr>
        <w:t xml:space="preserve"> (1125)</w:t>
      </w:r>
      <w:r w:rsidRPr="00971C30">
        <w:rPr>
          <w:rFonts w:ascii="Arial" w:hAnsi="Arial" w:cs="Arial"/>
          <w:spacing w:val="4"/>
          <w:sz w:val="20"/>
          <w:szCs w:val="20"/>
        </w:rPr>
        <w:t>”,</w:t>
      </w:r>
    </w:p>
    <w:p w:rsidR="00866009" w:rsidRPr="006532BB" w:rsidRDefault="00866009" w:rsidP="00971C30">
      <w:pPr>
        <w:numPr>
          <w:ilvl w:val="0"/>
          <w:numId w:val="37"/>
        </w:numPr>
        <w:spacing w:after="240" w:line="240" w:lineRule="exact"/>
        <w:ind w:left="567" w:hanging="284"/>
        <w:jc w:val="both"/>
        <w:rPr>
          <w:rFonts w:ascii="Arial" w:hAnsi="Arial" w:cs="Arial"/>
          <w:bCs/>
          <w:spacing w:val="4"/>
          <w:sz w:val="20"/>
          <w:szCs w:val="20"/>
        </w:rPr>
      </w:pPr>
      <w:r w:rsidRPr="00CE2096">
        <w:rPr>
          <w:rFonts w:ascii="Arial" w:hAnsi="Arial" w:cs="Arial"/>
          <w:bCs/>
          <w:spacing w:val="4"/>
          <w:sz w:val="20"/>
          <w:szCs w:val="20"/>
        </w:rPr>
        <w:t>ustalenie</w:t>
      </w:r>
      <w:r w:rsidRPr="00CE2096">
        <w:rPr>
          <w:rFonts w:ascii="Arial" w:hAnsi="Arial" w:cs="Arial"/>
          <w:bCs/>
          <w:iCs/>
          <w:spacing w:val="4"/>
          <w:sz w:val="20"/>
          <w:szCs w:val="20"/>
          <w:lang w:bidi="pl-PL"/>
        </w:rPr>
        <w:t>, w rozstrzygnięciu zaskarżonej decyzji</w:t>
      </w:r>
      <w:r w:rsidRPr="006532BB">
        <w:rPr>
          <w:rFonts w:ascii="Arial" w:hAnsi="Arial" w:cs="Arial"/>
          <w:bCs/>
          <w:spacing w:val="4"/>
          <w:sz w:val="20"/>
          <w:szCs w:val="20"/>
        </w:rPr>
        <w:t>, w miejsce uchylenia,</w:t>
      </w:r>
      <w:r w:rsidRPr="008921F1">
        <w:rPr>
          <w:rFonts w:ascii="Arial" w:hAnsi="Arial" w:cs="Arial"/>
          <w:spacing w:val="4"/>
          <w:sz w:val="20"/>
          <w:szCs w:val="20"/>
        </w:rPr>
        <w:t xml:space="preserve"> </w:t>
      </w:r>
      <w:r w:rsidRPr="00CD3A70">
        <w:rPr>
          <w:rFonts w:ascii="Arial" w:hAnsi="Arial" w:cs="Arial"/>
          <w:bCs/>
          <w:spacing w:val="4"/>
          <w:sz w:val="20"/>
          <w:szCs w:val="20"/>
        </w:rPr>
        <w:t>na stronie 1, w wierszu 1</w:t>
      </w:r>
      <w:r w:rsidR="00534A7E" w:rsidRPr="00971C30">
        <w:rPr>
          <w:rFonts w:ascii="Arial" w:hAnsi="Arial" w:cs="Arial"/>
          <w:bCs/>
          <w:spacing w:val="4"/>
          <w:sz w:val="20"/>
          <w:szCs w:val="20"/>
        </w:rPr>
        <w:t>5</w:t>
      </w:r>
      <w:r w:rsidRPr="00CE2096">
        <w:rPr>
          <w:rFonts w:ascii="Arial" w:hAnsi="Arial" w:cs="Arial"/>
          <w:bCs/>
          <w:spacing w:val="4"/>
          <w:sz w:val="20"/>
          <w:szCs w:val="20"/>
        </w:rPr>
        <w:t>, licząc od dołu strony, nowego zapi</w:t>
      </w:r>
      <w:r w:rsidRPr="006532BB">
        <w:rPr>
          <w:rFonts w:ascii="Arial" w:hAnsi="Arial" w:cs="Arial"/>
          <w:bCs/>
          <w:spacing w:val="4"/>
          <w:sz w:val="20"/>
          <w:szCs w:val="20"/>
        </w:rPr>
        <w:t>su:</w:t>
      </w:r>
    </w:p>
    <w:p w:rsidR="00866009" w:rsidRPr="00971C30" w:rsidRDefault="00724232" w:rsidP="00971C30">
      <w:pPr>
        <w:spacing w:after="240" w:line="240" w:lineRule="exact"/>
        <w:ind w:left="567"/>
        <w:jc w:val="both"/>
        <w:rPr>
          <w:rFonts w:ascii="Arial" w:hAnsi="Arial" w:cs="Arial"/>
          <w:b/>
          <w:spacing w:val="4"/>
          <w:sz w:val="20"/>
          <w:szCs w:val="20"/>
        </w:rPr>
      </w:pPr>
      <w:r w:rsidRPr="008921F1">
        <w:rPr>
          <w:rFonts w:ascii="Arial" w:hAnsi="Arial" w:cs="Arial"/>
          <w:spacing w:val="4"/>
          <w:sz w:val="20"/>
          <w:szCs w:val="20"/>
        </w:rPr>
        <w:t>„</w:t>
      </w:r>
      <w:r w:rsidR="00866009" w:rsidRPr="00CD3A70">
        <w:rPr>
          <w:rFonts w:ascii="Arial" w:hAnsi="Arial" w:cs="Arial"/>
          <w:b/>
          <w:spacing w:val="4"/>
          <w:sz w:val="20"/>
          <w:szCs w:val="20"/>
        </w:rPr>
        <w:t>116/4, 116/5</w:t>
      </w:r>
      <w:r w:rsidRPr="005717E5">
        <w:rPr>
          <w:rFonts w:ascii="Arial" w:hAnsi="Arial" w:cs="Arial"/>
          <w:spacing w:val="4"/>
          <w:sz w:val="20"/>
          <w:szCs w:val="20"/>
        </w:rPr>
        <w:t>”,</w:t>
      </w:r>
    </w:p>
    <w:p w:rsidR="00CD4DC2" w:rsidRPr="00CE2096" w:rsidRDefault="00CD4DC2" w:rsidP="00971C30">
      <w:pPr>
        <w:numPr>
          <w:ilvl w:val="0"/>
          <w:numId w:val="37"/>
        </w:numPr>
        <w:spacing w:after="240" w:line="240" w:lineRule="exact"/>
        <w:ind w:left="567" w:hanging="284"/>
        <w:jc w:val="both"/>
        <w:rPr>
          <w:rFonts w:ascii="Arial" w:hAnsi="Arial" w:cs="Arial"/>
          <w:bCs/>
          <w:spacing w:val="4"/>
          <w:sz w:val="20"/>
          <w:szCs w:val="20"/>
        </w:rPr>
      </w:pPr>
      <w:r w:rsidRPr="00CE2096">
        <w:rPr>
          <w:rFonts w:ascii="Arial" w:hAnsi="Arial" w:cs="Arial"/>
          <w:bCs/>
          <w:spacing w:val="4"/>
          <w:sz w:val="20"/>
          <w:szCs w:val="20"/>
        </w:rPr>
        <w:t>ustalenie</w:t>
      </w:r>
      <w:r w:rsidRPr="00CE2096">
        <w:rPr>
          <w:rFonts w:ascii="Arial" w:hAnsi="Arial" w:cs="Arial"/>
          <w:bCs/>
          <w:iCs/>
          <w:spacing w:val="4"/>
          <w:sz w:val="20"/>
          <w:szCs w:val="20"/>
          <w:lang w:bidi="pl-PL"/>
        </w:rPr>
        <w:t>, w rozstrzygnięciu zaskarżonej decyzji</w:t>
      </w:r>
      <w:r w:rsidRPr="006532BB">
        <w:rPr>
          <w:rFonts w:ascii="Arial" w:hAnsi="Arial" w:cs="Arial"/>
          <w:bCs/>
          <w:spacing w:val="4"/>
          <w:sz w:val="20"/>
          <w:szCs w:val="20"/>
        </w:rPr>
        <w:t>, w miejsce uchylenia,</w:t>
      </w:r>
      <w:r w:rsidRPr="008921F1">
        <w:rPr>
          <w:rFonts w:ascii="Arial" w:hAnsi="Arial" w:cs="Arial"/>
          <w:spacing w:val="4"/>
          <w:sz w:val="20"/>
          <w:szCs w:val="20"/>
        </w:rPr>
        <w:t xml:space="preserve"> </w:t>
      </w:r>
      <w:r w:rsidRPr="00CD3A70">
        <w:rPr>
          <w:rFonts w:ascii="Arial" w:hAnsi="Arial" w:cs="Arial"/>
          <w:bCs/>
          <w:spacing w:val="4"/>
          <w:sz w:val="20"/>
          <w:szCs w:val="20"/>
        </w:rPr>
        <w:t>na stronie 1, w wierszu 1</w:t>
      </w:r>
      <w:r w:rsidR="000D098E" w:rsidRPr="00971C30">
        <w:rPr>
          <w:rFonts w:ascii="Arial" w:hAnsi="Arial" w:cs="Arial"/>
          <w:bCs/>
          <w:spacing w:val="4"/>
          <w:sz w:val="20"/>
          <w:szCs w:val="20"/>
        </w:rPr>
        <w:t>4</w:t>
      </w:r>
      <w:r w:rsidRPr="00CE2096">
        <w:rPr>
          <w:rFonts w:ascii="Arial" w:hAnsi="Arial" w:cs="Arial"/>
          <w:bCs/>
          <w:spacing w:val="4"/>
          <w:sz w:val="20"/>
          <w:szCs w:val="20"/>
        </w:rPr>
        <w:t>, licząc od dołu strony, nowego zapisu:</w:t>
      </w:r>
    </w:p>
    <w:p w:rsidR="00CD4DC2" w:rsidRPr="00971C30" w:rsidRDefault="00724232" w:rsidP="00971C30">
      <w:pPr>
        <w:spacing w:after="240" w:line="240" w:lineRule="exact"/>
        <w:ind w:left="567"/>
        <w:jc w:val="both"/>
        <w:rPr>
          <w:rFonts w:ascii="Arial" w:hAnsi="Arial" w:cs="Arial"/>
          <w:spacing w:val="4"/>
          <w:sz w:val="20"/>
          <w:szCs w:val="20"/>
        </w:rPr>
      </w:pPr>
      <w:r w:rsidRPr="006532BB">
        <w:rPr>
          <w:rFonts w:ascii="Arial" w:hAnsi="Arial" w:cs="Arial"/>
          <w:spacing w:val="4"/>
          <w:sz w:val="20"/>
          <w:szCs w:val="20"/>
        </w:rPr>
        <w:t>„</w:t>
      </w:r>
      <w:r w:rsidR="00CD4DC2" w:rsidRPr="008921F1">
        <w:rPr>
          <w:rFonts w:ascii="Arial" w:hAnsi="Arial" w:cs="Arial"/>
          <w:b/>
          <w:spacing w:val="4"/>
          <w:sz w:val="20"/>
          <w:szCs w:val="20"/>
        </w:rPr>
        <w:t xml:space="preserve">169/8 </w:t>
      </w:r>
      <w:r w:rsidR="00CD4DC2" w:rsidRPr="00CD3A70">
        <w:rPr>
          <w:rFonts w:ascii="Arial" w:hAnsi="Arial" w:cs="Arial"/>
          <w:spacing w:val="4"/>
          <w:sz w:val="20"/>
          <w:szCs w:val="20"/>
        </w:rPr>
        <w:t xml:space="preserve">(169/7), </w:t>
      </w:r>
      <w:r w:rsidR="00CD4DC2" w:rsidRPr="005717E5">
        <w:rPr>
          <w:rFonts w:ascii="Arial" w:hAnsi="Arial" w:cs="Arial"/>
          <w:b/>
          <w:spacing w:val="4"/>
          <w:sz w:val="20"/>
          <w:szCs w:val="20"/>
        </w:rPr>
        <w:t xml:space="preserve">169/9 </w:t>
      </w:r>
      <w:r w:rsidR="00CD4DC2" w:rsidRPr="00971C30">
        <w:rPr>
          <w:rFonts w:ascii="Arial" w:hAnsi="Arial" w:cs="Arial"/>
          <w:spacing w:val="4"/>
          <w:sz w:val="20"/>
          <w:szCs w:val="20"/>
        </w:rPr>
        <w:t>(169/7)</w:t>
      </w:r>
      <w:r w:rsidRPr="00971C30">
        <w:rPr>
          <w:rFonts w:ascii="Arial" w:hAnsi="Arial" w:cs="Arial"/>
          <w:spacing w:val="4"/>
          <w:sz w:val="20"/>
          <w:szCs w:val="20"/>
        </w:rPr>
        <w:t>”,</w:t>
      </w:r>
    </w:p>
    <w:p w:rsidR="00CD4DC2" w:rsidRPr="005717E5" w:rsidRDefault="00CD4DC2" w:rsidP="00971C30">
      <w:pPr>
        <w:numPr>
          <w:ilvl w:val="0"/>
          <w:numId w:val="37"/>
        </w:numPr>
        <w:spacing w:after="240" w:line="240" w:lineRule="exact"/>
        <w:ind w:left="567" w:hanging="284"/>
        <w:jc w:val="both"/>
        <w:rPr>
          <w:rFonts w:ascii="Arial" w:hAnsi="Arial" w:cs="Arial"/>
          <w:bCs/>
          <w:spacing w:val="4"/>
          <w:sz w:val="20"/>
          <w:szCs w:val="20"/>
        </w:rPr>
      </w:pPr>
      <w:r w:rsidRPr="00CE2096">
        <w:rPr>
          <w:rFonts w:ascii="Arial" w:hAnsi="Arial" w:cs="Arial"/>
          <w:bCs/>
          <w:spacing w:val="4"/>
          <w:sz w:val="20"/>
          <w:szCs w:val="20"/>
        </w:rPr>
        <w:t>ustalenie</w:t>
      </w:r>
      <w:r w:rsidRPr="00CE2096">
        <w:rPr>
          <w:rFonts w:ascii="Arial" w:hAnsi="Arial" w:cs="Arial"/>
          <w:bCs/>
          <w:iCs/>
          <w:spacing w:val="4"/>
          <w:sz w:val="20"/>
          <w:szCs w:val="20"/>
          <w:lang w:bidi="pl-PL"/>
        </w:rPr>
        <w:t>, w rozstrzygnięciu zaskarżonej decyzji</w:t>
      </w:r>
      <w:r w:rsidRPr="006532BB">
        <w:rPr>
          <w:rFonts w:ascii="Arial" w:hAnsi="Arial" w:cs="Arial"/>
          <w:bCs/>
          <w:spacing w:val="4"/>
          <w:sz w:val="20"/>
          <w:szCs w:val="20"/>
        </w:rPr>
        <w:t>, w miejsce uchyle</w:t>
      </w:r>
      <w:r w:rsidRPr="008921F1">
        <w:rPr>
          <w:rFonts w:ascii="Arial" w:hAnsi="Arial" w:cs="Arial"/>
          <w:bCs/>
          <w:spacing w:val="4"/>
          <w:sz w:val="20"/>
          <w:szCs w:val="20"/>
        </w:rPr>
        <w:t>nia,</w:t>
      </w:r>
      <w:r w:rsidRPr="00CD3A70">
        <w:rPr>
          <w:rFonts w:ascii="Arial" w:hAnsi="Arial" w:cs="Arial"/>
          <w:spacing w:val="4"/>
          <w:sz w:val="20"/>
          <w:szCs w:val="20"/>
        </w:rPr>
        <w:t xml:space="preserve"> </w:t>
      </w:r>
      <w:r w:rsidRPr="005717E5">
        <w:rPr>
          <w:rFonts w:ascii="Arial" w:hAnsi="Arial" w:cs="Arial"/>
          <w:bCs/>
          <w:spacing w:val="4"/>
          <w:sz w:val="20"/>
          <w:szCs w:val="20"/>
        </w:rPr>
        <w:t>na stronie 2, w wierszu 22, licząc od góry strony, nowego zapisu:</w:t>
      </w:r>
    </w:p>
    <w:p w:rsidR="00CD4DC2" w:rsidRPr="00971C30" w:rsidRDefault="00724232" w:rsidP="00971C30">
      <w:pPr>
        <w:spacing w:after="240" w:line="240" w:lineRule="exact"/>
        <w:ind w:left="567"/>
        <w:jc w:val="both"/>
        <w:rPr>
          <w:rFonts w:ascii="Arial" w:hAnsi="Arial" w:cs="Arial"/>
          <w:spacing w:val="4"/>
          <w:sz w:val="20"/>
          <w:szCs w:val="20"/>
        </w:rPr>
      </w:pPr>
      <w:r w:rsidRPr="00971C30">
        <w:rPr>
          <w:rFonts w:ascii="Arial" w:hAnsi="Arial" w:cs="Arial"/>
          <w:spacing w:val="4"/>
          <w:sz w:val="20"/>
          <w:szCs w:val="20"/>
        </w:rPr>
        <w:t>„</w:t>
      </w:r>
      <w:r w:rsidR="00CD4DC2" w:rsidRPr="00971C30">
        <w:rPr>
          <w:rFonts w:ascii="Arial" w:hAnsi="Arial" w:cs="Arial"/>
          <w:b/>
          <w:spacing w:val="4"/>
          <w:sz w:val="20"/>
          <w:szCs w:val="20"/>
        </w:rPr>
        <w:t xml:space="preserve">169/10 </w:t>
      </w:r>
      <w:r w:rsidR="00CD4DC2" w:rsidRPr="00971C30">
        <w:rPr>
          <w:rFonts w:ascii="Arial" w:hAnsi="Arial" w:cs="Arial"/>
          <w:spacing w:val="4"/>
          <w:sz w:val="20"/>
          <w:szCs w:val="20"/>
        </w:rPr>
        <w:t>(169/</w:t>
      </w:r>
      <w:r w:rsidR="00AD63C8" w:rsidRPr="00971C30">
        <w:rPr>
          <w:rFonts w:ascii="Arial" w:hAnsi="Arial" w:cs="Arial"/>
          <w:spacing w:val="4"/>
          <w:sz w:val="20"/>
          <w:szCs w:val="20"/>
        </w:rPr>
        <w:t>7</w:t>
      </w:r>
      <w:r w:rsidR="00CD4DC2" w:rsidRPr="00971C30">
        <w:rPr>
          <w:rFonts w:ascii="Arial" w:hAnsi="Arial" w:cs="Arial"/>
          <w:spacing w:val="4"/>
          <w:sz w:val="20"/>
          <w:szCs w:val="20"/>
        </w:rPr>
        <w:t>)</w:t>
      </w:r>
      <w:r w:rsidRPr="00971C30">
        <w:rPr>
          <w:rFonts w:ascii="Arial" w:hAnsi="Arial" w:cs="Arial"/>
          <w:spacing w:val="4"/>
          <w:sz w:val="20"/>
          <w:szCs w:val="20"/>
        </w:rPr>
        <w:t>”,</w:t>
      </w:r>
    </w:p>
    <w:p w:rsidR="00212925" w:rsidRPr="00971C30" w:rsidRDefault="00212925" w:rsidP="00971C30">
      <w:pPr>
        <w:numPr>
          <w:ilvl w:val="0"/>
          <w:numId w:val="37"/>
        </w:numPr>
        <w:spacing w:after="240" w:line="240" w:lineRule="exact"/>
        <w:ind w:left="567" w:hanging="284"/>
        <w:jc w:val="both"/>
        <w:rPr>
          <w:rFonts w:ascii="Arial" w:hAnsi="Arial" w:cs="Arial"/>
          <w:bCs/>
          <w:spacing w:val="4"/>
          <w:sz w:val="20"/>
          <w:szCs w:val="20"/>
        </w:rPr>
      </w:pPr>
      <w:r w:rsidRPr="00CE2096">
        <w:rPr>
          <w:rFonts w:ascii="Arial" w:hAnsi="Arial" w:cs="Arial"/>
          <w:bCs/>
          <w:spacing w:val="4"/>
          <w:sz w:val="20"/>
          <w:szCs w:val="20"/>
        </w:rPr>
        <w:t>ustalenie</w:t>
      </w:r>
      <w:r w:rsidRPr="00CE2096">
        <w:rPr>
          <w:rFonts w:ascii="Arial" w:hAnsi="Arial" w:cs="Arial"/>
          <w:bCs/>
          <w:iCs/>
          <w:spacing w:val="4"/>
          <w:sz w:val="20"/>
          <w:szCs w:val="20"/>
          <w:lang w:bidi="pl-PL"/>
        </w:rPr>
        <w:t>, w rozstrzygnięciu zaskarżonej decyzji</w:t>
      </w:r>
      <w:r w:rsidRPr="006532BB">
        <w:rPr>
          <w:rFonts w:ascii="Arial" w:hAnsi="Arial" w:cs="Arial"/>
          <w:bCs/>
          <w:spacing w:val="4"/>
          <w:sz w:val="20"/>
          <w:szCs w:val="20"/>
        </w:rPr>
        <w:t>, w miejsce uchylenia,</w:t>
      </w:r>
      <w:r w:rsidRPr="008921F1">
        <w:rPr>
          <w:rFonts w:ascii="Arial" w:hAnsi="Arial" w:cs="Arial"/>
          <w:spacing w:val="4"/>
          <w:sz w:val="20"/>
          <w:szCs w:val="20"/>
        </w:rPr>
        <w:t xml:space="preserve"> </w:t>
      </w:r>
      <w:r w:rsidRPr="00CD3A70">
        <w:rPr>
          <w:rFonts w:ascii="Arial" w:hAnsi="Arial" w:cs="Arial"/>
          <w:bCs/>
          <w:spacing w:val="4"/>
          <w:sz w:val="20"/>
          <w:szCs w:val="20"/>
        </w:rPr>
        <w:t>na stronie 2, w wierszu 1</w:t>
      </w:r>
      <w:r w:rsidR="00E84689" w:rsidRPr="005717E5">
        <w:rPr>
          <w:rFonts w:ascii="Arial" w:hAnsi="Arial" w:cs="Arial"/>
          <w:bCs/>
          <w:spacing w:val="4"/>
          <w:sz w:val="20"/>
          <w:szCs w:val="20"/>
        </w:rPr>
        <w:t>3</w:t>
      </w:r>
      <w:r w:rsidRPr="00971C30">
        <w:rPr>
          <w:rFonts w:ascii="Arial" w:hAnsi="Arial" w:cs="Arial"/>
          <w:bCs/>
          <w:spacing w:val="4"/>
          <w:sz w:val="20"/>
          <w:szCs w:val="20"/>
        </w:rPr>
        <w:t>, licząc od góry strony, nowego zapisu:</w:t>
      </w:r>
    </w:p>
    <w:p w:rsidR="008A3DB1" w:rsidRPr="00971C30" w:rsidRDefault="00724232" w:rsidP="00971C30">
      <w:pPr>
        <w:spacing w:after="240" w:line="240" w:lineRule="exact"/>
        <w:ind w:left="567"/>
        <w:jc w:val="both"/>
        <w:rPr>
          <w:rFonts w:ascii="Arial" w:hAnsi="Arial" w:cs="Arial"/>
          <w:b/>
          <w:bCs/>
          <w:spacing w:val="4"/>
          <w:sz w:val="20"/>
          <w:szCs w:val="20"/>
        </w:rPr>
      </w:pPr>
      <w:r w:rsidRPr="00971C30">
        <w:rPr>
          <w:rFonts w:ascii="Arial" w:hAnsi="Arial" w:cs="Arial"/>
          <w:bCs/>
          <w:spacing w:val="4"/>
          <w:sz w:val="20"/>
          <w:szCs w:val="20"/>
        </w:rPr>
        <w:t>„</w:t>
      </w:r>
      <w:r w:rsidR="00C97E51" w:rsidRPr="00971C30">
        <w:rPr>
          <w:rFonts w:ascii="Arial" w:hAnsi="Arial" w:cs="Arial"/>
          <w:b/>
          <w:bCs/>
          <w:spacing w:val="4"/>
          <w:sz w:val="20"/>
          <w:szCs w:val="20"/>
        </w:rPr>
        <w:t>1</w:t>
      </w:r>
      <w:r w:rsidR="00E84689" w:rsidRPr="00971C30">
        <w:rPr>
          <w:rFonts w:ascii="Arial" w:hAnsi="Arial" w:cs="Arial"/>
          <w:b/>
          <w:bCs/>
          <w:spacing w:val="4"/>
          <w:sz w:val="20"/>
          <w:szCs w:val="20"/>
        </w:rPr>
        <w:t>12</w:t>
      </w:r>
      <w:r w:rsidR="00212925" w:rsidRPr="00971C30">
        <w:rPr>
          <w:rFonts w:ascii="Arial" w:hAnsi="Arial" w:cs="Arial"/>
          <w:b/>
          <w:bCs/>
          <w:spacing w:val="4"/>
          <w:sz w:val="20"/>
          <w:szCs w:val="20"/>
        </w:rPr>
        <w:t>,</w:t>
      </w:r>
      <w:r w:rsidR="00E84689" w:rsidRPr="00971C30">
        <w:rPr>
          <w:rFonts w:ascii="Arial" w:hAnsi="Arial" w:cs="Arial"/>
          <w:b/>
          <w:bCs/>
          <w:spacing w:val="4"/>
          <w:sz w:val="20"/>
          <w:szCs w:val="20"/>
        </w:rPr>
        <w:t xml:space="preserve"> 123,</w:t>
      </w:r>
      <w:r w:rsidR="00212925" w:rsidRPr="00971C30">
        <w:rPr>
          <w:rFonts w:ascii="Arial" w:hAnsi="Arial" w:cs="Arial"/>
          <w:b/>
          <w:bCs/>
          <w:spacing w:val="4"/>
          <w:sz w:val="20"/>
          <w:szCs w:val="20"/>
        </w:rPr>
        <w:t xml:space="preserve"> 116/3</w:t>
      </w:r>
      <w:r w:rsidRPr="00971C30">
        <w:rPr>
          <w:rFonts w:ascii="Arial" w:hAnsi="Arial" w:cs="Arial"/>
          <w:bCs/>
          <w:spacing w:val="4"/>
          <w:sz w:val="20"/>
          <w:szCs w:val="20"/>
        </w:rPr>
        <w:t>”,</w:t>
      </w:r>
    </w:p>
    <w:p w:rsidR="00F8738C" w:rsidRPr="00CE2096" w:rsidRDefault="00F8738C" w:rsidP="00925DD6">
      <w:pPr>
        <w:pStyle w:val="Akapitzlist"/>
        <w:numPr>
          <w:ilvl w:val="0"/>
          <w:numId w:val="40"/>
        </w:numPr>
        <w:spacing w:after="240" w:line="240" w:lineRule="exact"/>
        <w:ind w:left="568" w:hanging="284"/>
        <w:contextualSpacing w:val="0"/>
        <w:jc w:val="both"/>
        <w:rPr>
          <w:rFonts w:ascii="Arial" w:hAnsi="Arial" w:cs="Arial"/>
          <w:spacing w:val="4"/>
          <w:sz w:val="20"/>
          <w:szCs w:val="20"/>
        </w:rPr>
      </w:pPr>
      <w:r w:rsidRPr="00CE2096">
        <w:rPr>
          <w:rFonts w:ascii="Arial" w:hAnsi="Arial" w:cs="Arial"/>
          <w:spacing w:val="4"/>
          <w:sz w:val="20"/>
          <w:szCs w:val="20"/>
        </w:rPr>
        <w:lastRenderedPageBreak/>
        <w:t>ustalenie, w rozstrzygnięciu zaskarżonej decyzji,</w:t>
      </w:r>
      <w:r w:rsidR="00534A7E" w:rsidRPr="00971C30">
        <w:rPr>
          <w:rFonts w:ascii="Arial" w:hAnsi="Arial" w:cs="Arial"/>
          <w:bCs/>
          <w:spacing w:val="4"/>
          <w:sz w:val="20"/>
          <w:szCs w:val="20"/>
        </w:rPr>
        <w:t xml:space="preserve"> w miejsce uchylenia</w:t>
      </w:r>
      <w:r w:rsidR="00534A7E" w:rsidRPr="00971C30">
        <w:rPr>
          <w:rFonts w:ascii="Arial" w:hAnsi="Arial" w:cs="Arial"/>
          <w:spacing w:val="4"/>
          <w:sz w:val="20"/>
          <w:szCs w:val="20"/>
        </w:rPr>
        <w:t xml:space="preserve">, </w:t>
      </w:r>
      <w:r w:rsidRPr="00CE2096">
        <w:rPr>
          <w:rFonts w:ascii="Arial" w:hAnsi="Arial" w:cs="Arial"/>
          <w:spacing w:val="4"/>
          <w:sz w:val="20"/>
          <w:szCs w:val="20"/>
        </w:rPr>
        <w:t xml:space="preserve">w tabeli </w:t>
      </w:r>
      <w:r w:rsidR="00A4140C" w:rsidRPr="006532BB">
        <w:rPr>
          <w:rFonts w:ascii="Arial" w:hAnsi="Arial" w:cs="Arial"/>
          <w:spacing w:val="4"/>
          <w:sz w:val="20"/>
          <w:szCs w:val="20"/>
        </w:rPr>
        <w:t xml:space="preserve">znajdującej się </w:t>
      </w:r>
      <w:r w:rsidR="00AD63C8" w:rsidRPr="00971C30">
        <w:rPr>
          <w:rFonts w:ascii="Arial" w:hAnsi="Arial" w:cs="Arial"/>
          <w:spacing w:val="4"/>
          <w:sz w:val="20"/>
          <w:szCs w:val="20"/>
        </w:rPr>
        <w:br/>
      </w:r>
      <w:r w:rsidR="00A4140C" w:rsidRPr="00CE2096">
        <w:rPr>
          <w:rFonts w:ascii="Arial" w:hAnsi="Arial" w:cs="Arial"/>
          <w:spacing w:val="4"/>
          <w:sz w:val="20"/>
          <w:szCs w:val="20"/>
        </w:rPr>
        <w:t>w pkt 2.1</w:t>
      </w:r>
      <w:r w:rsidRPr="00CE2096">
        <w:rPr>
          <w:rFonts w:ascii="Arial" w:hAnsi="Arial" w:cs="Arial"/>
          <w:spacing w:val="4"/>
          <w:sz w:val="20"/>
          <w:szCs w:val="20"/>
        </w:rPr>
        <w:t>, zapisu stanowiącego nową treść:</w:t>
      </w:r>
    </w:p>
    <w:p w:rsidR="00F8738C" w:rsidRPr="00971C30" w:rsidRDefault="00024AF5" w:rsidP="00925DD6">
      <w:pPr>
        <w:pStyle w:val="Akapitzlist"/>
        <w:numPr>
          <w:ilvl w:val="0"/>
          <w:numId w:val="37"/>
        </w:numPr>
        <w:spacing w:after="120" w:line="240" w:lineRule="exact"/>
        <w:ind w:left="851" w:hanging="284"/>
        <w:contextualSpacing w:val="0"/>
        <w:jc w:val="both"/>
        <w:rPr>
          <w:rFonts w:ascii="Arial" w:hAnsi="Arial" w:cs="Arial"/>
          <w:spacing w:val="4"/>
          <w:sz w:val="20"/>
          <w:szCs w:val="20"/>
        </w:rPr>
      </w:pPr>
      <w:r w:rsidRPr="006532BB">
        <w:rPr>
          <w:rFonts w:ascii="Arial" w:hAnsi="Arial" w:cs="Arial"/>
          <w:spacing w:val="4"/>
          <w:sz w:val="20"/>
          <w:szCs w:val="20"/>
        </w:rPr>
        <w:t>pozycji nr 39</w:t>
      </w:r>
      <w:r w:rsidR="00F07B1E" w:rsidRPr="008921F1">
        <w:rPr>
          <w:rFonts w:ascii="Arial" w:hAnsi="Arial" w:cs="Arial"/>
          <w:spacing w:val="4"/>
          <w:sz w:val="20"/>
          <w:szCs w:val="20"/>
        </w:rPr>
        <w:t xml:space="preserve"> i </w:t>
      </w:r>
      <w:r w:rsidR="00F8738C" w:rsidRPr="005717E5">
        <w:rPr>
          <w:rFonts w:ascii="Arial" w:hAnsi="Arial" w:cs="Arial"/>
          <w:spacing w:val="4"/>
          <w:sz w:val="20"/>
          <w:szCs w:val="20"/>
        </w:rPr>
        <w:t xml:space="preserve">nr </w:t>
      </w:r>
      <w:r w:rsidRPr="00971C30">
        <w:rPr>
          <w:rFonts w:ascii="Arial" w:hAnsi="Arial" w:cs="Arial"/>
          <w:spacing w:val="4"/>
          <w:sz w:val="20"/>
          <w:szCs w:val="20"/>
        </w:rPr>
        <w:t>40</w:t>
      </w:r>
      <w:r w:rsidR="00F8738C" w:rsidRPr="00971C30">
        <w:rPr>
          <w:rFonts w:ascii="Arial" w:hAnsi="Arial" w:cs="Arial"/>
          <w:spacing w:val="4"/>
          <w:sz w:val="20"/>
          <w:szCs w:val="20"/>
        </w:rPr>
        <w:t xml:space="preserve"> ww. tabeli (strona 3):</w:t>
      </w:r>
    </w:p>
    <w:p w:rsidR="00F07B1E" w:rsidRPr="00971C30" w:rsidRDefault="00F07B1E" w:rsidP="00925DD6">
      <w:pPr>
        <w:pStyle w:val="Akapitzlist"/>
        <w:ind w:left="851"/>
        <w:contextualSpacing w:val="0"/>
        <w:jc w:val="both"/>
        <w:rPr>
          <w:rFonts w:ascii="Arial" w:hAnsi="Arial" w:cs="Arial"/>
          <w:spacing w:val="4"/>
          <w:sz w:val="20"/>
          <w:szCs w:val="20"/>
        </w:rPr>
      </w:pPr>
      <w:r w:rsidRPr="00925DD6">
        <w:rPr>
          <w:rFonts w:ascii="Arial" w:hAnsi="Arial" w:cs="Arial"/>
          <w:spacing w:val="4"/>
          <w:sz w:val="20"/>
          <w:szCs w:val="20"/>
        </w:rPr>
        <w:t>„</w:t>
      </w:r>
    </w:p>
    <w:tbl>
      <w:tblPr>
        <w:tblStyle w:val="Tabela-Siatka"/>
        <w:tblW w:w="0" w:type="auto"/>
        <w:tblInd w:w="959" w:type="dxa"/>
        <w:tblLook w:val="04A0" w:firstRow="1" w:lastRow="0" w:firstColumn="1" w:lastColumn="0" w:noHBand="0" w:noVBand="1"/>
      </w:tblPr>
      <w:tblGrid>
        <w:gridCol w:w="920"/>
        <w:gridCol w:w="1915"/>
        <w:gridCol w:w="1701"/>
        <w:gridCol w:w="1276"/>
        <w:gridCol w:w="1559"/>
        <w:gridCol w:w="1417"/>
      </w:tblGrid>
      <w:tr w:rsidR="00222C4D" w:rsidRPr="00971C30" w:rsidTr="00925DD6">
        <w:tc>
          <w:tcPr>
            <w:tcW w:w="920" w:type="dxa"/>
            <w:vAlign w:val="center"/>
          </w:tcPr>
          <w:p w:rsidR="00222C4D" w:rsidRPr="00971C30" w:rsidRDefault="00222C4D" w:rsidP="00A2652B">
            <w:pPr>
              <w:jc w:val="center"/>
              <w:rPr>
                <w:rFonts w:ascii="Arial" w:hAnsi="Arial" w:cs="Arial"/>
                <w:spacing w:val="4"/>
                <w:sz w:val="20"/>
                <w:szCs w:val="20"/>
              </w:rPr>
            </w:pPr>
            <w:r w:rsidRPr="00971C30">
              <w:rPr>
                <w:rFonts w:ascii="Arial" w:hAnsi="Arial" w:cs="Arial"/>
                <w:spacing w:val="4"/>
                <w:sz w:val="20"/>
                <w:szCs w:val="20"/>
              </w:rPr>
              <w:t>39.</w:t>
            </w:r>
          </w:p>
        </w:tc>
        <w:tc>
          <w:tcPr>
            <w:tcW w:w="1915" w:type="dxa"/>
            <w:vAlign w:val="center"/>
          </w:tcPr>
          <w:p w:rsidR="00222C4D" w:rsidRPr="00971C30" w:rsidRDefault="00222C4D" w:rsidP="00A2652B">
            <w:pPr>
              <w:jc w:val="center"/>
              <w:rPr>
                <w:rFonts w:ascii="Arial" w:hAnsi="Arial" w:cs="Arial"/>
                <w:spacing w:val="4"/>
                <w:sz w:val="20"/>
                <w:szCs w:val="20"/>
              </w:rPr>
            </w:pPr>
            <w:r w:rsidRPr="00971C30">
              <w:rPr>
                <w:rFonts w:ascii="Arial" w:hAnsi="Arial" w:cs="Arial"/>
                <w:spacing w:val="4"/>
                <w:sz w:val="20"/>
                <w:szCs w:val="20"/>
              </w:rPr>
              <w:t>Kościerzyna-G</w:t>
            </w:r>
          </w:p>
        </w:tc>
        <w:tc>
          <w:tcPr>
            <w:tcW w:w="1701" w:type="dxa"/>
            <w:vAlign w:val="center"/>
          </w:tcPr>
          <w:p w:rsidR="00222C4D" w:rsidRPr="00971C30" w:rsidRDefault="00222C4D" w:rsidP="00A2652B">
            <w:pPr>
              <w:jc w:val="center"/>
              <w:rPr>
                <w:rFonts w:ascii="Arial" w:hAnsi="Arial" w:cs="Arial"/>
                <w:spacing w:val="4"/>
                <w:sz w:val="20"/>
                <w:szCs w:val="20"/>
              </w:rPr>
            </w:pPr>
            <w:r w:rsidRPr="00971C30">
              <w:rPr>
                <w:rFonts w:ascii="Arial" w:hAnsi="Arial" w:cs="Arial"/>
                <w:spacing w:val="4"/>
                <w:sz w:val="20"/>
                <w:szCs w:val="20"/>
              </w:rPr>
              <w:t>0015 Łubiana</w:t>
            </w:r>
          </w:p>
        </w:tc>
        <w:tc>
          <w:tcPr>
            <w:tcW w:w="1276" w:type="dxa"/>
            <w:vAlign w:val="center"/>
          </w:tcPr>
          <w:p w:rsidR="00222C4D" w:rsidRPr="00971C30" w:rsidRDefault="00222C4D" w:rsidP="00A2652B">
            <w:pPr>
              <w:jc w:val="center"/>
              <w:rPr>
                <w:rFonts w:ascii="Arial" w:hAnsi="Arial" w:cs="Arial"/>
                <w:spacing w:val="4"/>
                <w:sz w:val="20"/>
                <w:szCs w:val="20"/>
              </w:rPr>
            </w:pPr>
            <w:r w:rsidRPr="00971C30">
              <w:rPr>
                <w:rFonts w:ascii="Arial" w:hAnsi="Arial" w:cs="Arial"/>
                <w:spacing w:val="4"/>
                <w:sz w:val="20"/>
                <w:szCs w:val="20"/>
              </w:rPr>
              <w:t>1123</w:t>
            </w:r>
          </w:p>
        </w:tc>
        <w:tc>
          <w:tcPr>
            <w:tcW w:w="1559" w:type="dxa"/>
            <w:vAlign w:val="center"/>
          </w:tcPr>
          <w:p w:rsidR="00222C4D" w:rsidRPr="00971C30" w:rsidRDefault="00222C4D" w:rsidP="00A2652B">
            <w:pPr>
              <w:jc w:val="center"/>
              <w:rPr>
                <w:rFonts w:ascii="Arial" w:hAnsi="Arial" w:cs="Arial"/>
                <w:b/>
                <w:spacing w:val="4"/>
                <w:sz w:val="20"/>
                <w:szCs w:val="20"/>
              </w:rPr>
            </w:pPr>
            <w:r w:rsidRPr="00971C30">
              <w:rPr>
                <w:rFonts w:ascii="Arial" w:hAnsi="Arial" w:cs="Arial"/>
                <w:b/>
                <w:spacing w:val="4"/>
                <w:sz w:val="20"/>
                <w:szCs w:val="20"/>
              </w:rPr>
              <w:t>1123/1</w:t>
            </w:r>
          </w:p>
        </w:tc>
        <w:tc>
          <w:tcPr>
            <w:tcW w:w="1417" w:type="dxa"/>
            <w:vAlign w:val="center"/>
          </w:tcPr>
          <w:p w:rsidR="00222C4D" w:rsidRPr="00971C30" w:rsidRDefault="00222C4D" w:rsidP="00A2652B">
            <w:pPr>
              <w:jc w:val="center"/>
              <w:rPr>
                <w:rFonts w:ascii="Arial" w:hAnsi="Arial" w:cs="Arial"/>
                <w:spacing w:val="4"/>
                <w:sz w:val="20"/>
                <w:szCs w:val="20"/>
              </w:rPr>
            </w:pPr>
            <w:r w:rsidRPr="00971C30">
              <w:rPr>
                <w:rFonts w:ascii="Arial" w:hAnsi="Arial" w:cs="Arial"/>
                <w:spacing w:val="4"/>
                <w:sz w:val="20"/>
                <w:szCs w:val="20"/>
              </w:rPr>
              <w:t>1123/2</w:t>
            </w:r>
          </w:p>
        </w:tc>
      </w:tr>
      <w:tr w:rsidR="00222C4D" w:rsidRPr="00971C30" w:rsidTr="00925DD6">
        <w:tc>
          <w:tcPr>
            <w:tcW w:w="920" w:type="dxa"/>
            <w:vAlign w:val="center"/>
          </w:tcPr>
          <w:p w:rsidR="00222C4D" w:rsidRPr="00971C30" w:rsidRDefault="00222C4D" w:rsidP="00A2652B">
            <w:pPr>
              <w:jc w:val="center"/>
              <w:rPr>
                <w:rFonts w:ascii="Arial" w:hAnsi="Arial" w:cs="Arial"/>
                <w:spacing w:val="4"/>
                <w:sz w:val="20"/>
                <w:szCs w:val="20"/>
              </w:rPr>
            </w:pPr>
            <w:r w:rsidRPr="00971C30">
              <w:rPr>
                <w:rFonts w:ascii="Arial" w:hAnsi="Arial" w:cs="Arial"/>
                <w:spacing w:val="4"/>
                <w:sz w:val="20"/>
                <w:szCs w:val="20"/>
              </w:rPr>
              <w:t>40.</w:t>
            </w:r>
          </w:p>
        </w:tc>
        <w:tc>
          <w:tcPr>
            <w:tcW w:w="1915" w:type="dxa"/>
            <w:vAlign w:val="center"/>
          </w:tcPr>
          <w:p w:rsidR="00222C4D" w:rsidRPr="00971C30" w:rsidRDefault="00222C4D" w:rsidP="00A2652B">
            <w:pPr>
              <w:jc w:val="center"/>
              <w:rPr>
                <w:rFonts w:ascii="Arial" w:hAnsi="Arial" w:cs="Arial"/>
                <w:spacing w:val="4"/>
                <w:sz w:val="20"/>
                <w:szCs w:val="20"/>
              </w:rPr>
            </w:pPr>
            <w:r w:rsidRPr="00971C30">
              <w:rPr>
                <w:rFonts w:ascii="Arial" w:hAnsi="Arial" w:cs="Arial"/>
                <w:spacing w:val="4"/>
                <w:sz w:val="20"/>
                <w:szCs w:val="20"/>
              </w:rPr>
              <w:t>Kościerzyna-G</w:t>
            </w:r>
          </w:p>
        </w:tc>
        <w:tc>
          <w:tcPr>
            <w:tcW w:w="1701" w:type="dxa"/>
            <w:vAlign w:val="center"/>
          </w:tcPr>
          <w:p w:rsidR="00222C4D" w:rsidRPr="00971C30" w:rsidRDefault="00222C4D" w:rsidP="00A2652B">
            <w:pPr>
              <w:jc w:val="center"/>
              <w:rPr>
                <w:rFonts w:ascii="Arial" w:hAnsi="Arial" w:cs="Arial"/>
                <w:spacing w:val="4"/>
                <w:sz w:val="20"/>
                <w:szCs w:val="20"/>
              </w:rPr>
            </w:pPr>
            <w:r w:rsidRPr="00971C30">
              <w:rPr>
                <w:rFonts w:ascii="Arial" w:hAnsi="Arial" w:cs="Arial"/>
                <w:spacing w:val="4"/>
                <w:sz w:val="20"/>
                <w:szCs w:val="20"/>
              </w:rPr>
              <w:t>0015 Łubiana</w:t>
            </w:r>
          </w:p>
        </w:tc>
        <w:tc>
          <w:tcPr>
            <w:tcW w:w="1276" w:type="dxa"/>
            <w:vAlign w:val="center"/>
          </w:tcPr>
          <w:p w:rsidR="00222C4D" w:rsidRPr="00971C30" w:rsidRDefault="00222C4D" w:rsidP="00A2652B">
            <w:pPr>
              <w:jc w:val="center"/>
              <w:rPr>
                <w:rFonts w:ascii="Arial" w:hAnsi="Arial" w:cs="Arial"/>
                <w:spacing w:val="4"/>
                <w:sz w:val="20"/>
                <w:szCs w:val="20"/>
              </w:rPr>
            </w:pPr>
            <w:r w:rsidRPr="00971C30">
              <w:rPr>
                <w:rFonts w:ascii="Arial" w:hAnsi="Arial" w:cs="Arial"/>
                <w:spacing w:val="4"/>
                <w:sz w:val="20"/>
                <w:szCs w:val="20"/>
              </w:rPr>
              <w:t>1125</w:t>
            </w:r>
          </w:p>
        </w:tc>
        <w:tc>
          <w:tcPr>
            <w:tcW w:w="1559" w:type="dxa"/>
            <w:vAlign w:val="center"/>
          </w:tcPr>
          <w:p w:rsidR="00222C4D" w:rsidRPr="00971C30" w:rsidRDefault="00222C4D" w:rsidP="00A2652B">
            <w:pPr>
              <w:jc w:val="center"/>
              <w:rPr>
                <w:rFonts w:ascii="Arial" w:hAnsi="Arial" w:cs="Arial"/>
                <w:b/>
                <w:spacing w:val="4"/>
                <w:sz w:val="20"/>
                <w:szCs w:val="20"/>
              </w:rPr>
            </w:pPr>
            <w:r w:rsidRPr="00971C30">
              <w:rPr>
                <w:rFonts w:ascii="Arial" w:hAnsi="Arial" w:cs="Arial"/>
                <w:b/>
                <w:spacing w:val="4"/>
                <w:sz w:val="20"/>
                <w:szCs w:val="20"/>
              </w:rPr>
              <w:t>1125/1</w:t>
            </w:r>
          </w:p>
        </w:tc>
        <w:tc>
          <w:tcPr>
            <w:tcW w:w="1417" w:type="dxa"/>
            <w:vAlign w:val="center"/>
          </w:tcPr>
          <w:p w:rsidR="00222C4D" w:rsidRPr="00971C30" w:rsidRDefault="00222C4D" w:rsidP="00A2652B">
            <w:pPr>
              <w:jc w:val="center"/>
              <w:rPr>
                <w:rFonts w:ascii="Arial" w:hAnsi="Arial" w:cs="Arial"/>
                <w:spacing w:val="4"/>
                <w:sz w:val="20"/>
                <w:szCs w:val="20"/>
              </w:rPr>
            </w:pPr>
            <w:r w:rsidRPr="00971C30">
              <w:rPr>
                <w:rFonts w:ascii="Arial" w:hAnsi="Arial" w:cs="Arial"/>
                <w:spacing w:val="4"/>
                <w:sz w:val="20"/>
                <w:szCs w:val="20"/>
              </w:rPr>
              <w:t>1125/2</w:t>
            </w:r>
          </w:p>
        </w:tc>
      </w:tr>
    </w:tbl>
    <w:p w:rsidR="006A3D94" w:rsidRPr="00971C30" w:rsidRDefault="00F07B1E" w:rsidP="00925DD6">
      <w:pPr>
        <w:pStyle w:val="Akapitzlist"/>
        <w:spacing w:after="120" w:line="240" w:lineRule="exact"/>
        <w:ind w:left="992"/>
        <w:contextualSpacing w:val="0"/>
        <w:jc w:val="both"/>
        <w:rPr>
          <w:rFonts w:ascii="Arial" w:hAnsi="Arial" w:cs="Arial"/>
          <w:spacing w:val="4"/>
          <w:sz w:val="20"/>
          <w:szCs w:val="20"/>
        </w:rPr>
      </w:pPr>
      <w:r w:rsidRPr="00971C30">
        <w:rPr>
          <w:rFonts w:ascii="Arial" w:hAnsi="Arial" w:cs="Arial"/>
          <w:spacing w:val="4"/>
          <w:sz w:val="20"/>
          <w:szCs w:val="20"/>
        </w:rPr>
        <w:t xml:space="preserve">                                                                                                                                               ”</w:t>
      </w:r>
    </w:p>
    <w:p w:rsidR="006A3D94" w:rsidRPr="00971C30" w:rsidRDefault="006A3D94" w:rsidP="00925DD6">
      <w:pPr>
        <w:pStyle w:val="Akapitzlist"/>
        <w:numPr>
          <w:ilvl w:val="0"/>
          <w:numId w:val="37"/>
        </w:numPr>
        <w:spacing w:after="120" w:line="240" w:lineRule="exact"/>
        <w:ind w:left="851" w:hanging="284"/>
        <w:contextualSpacing w:val="0"/>
        <w:jc w:val="both"/>
        <w:rPr>
          <w:rFonts w:ascii="Arial" w:hAnsi="Arial" w:cs="Arial"/>
          <w:spacing w:val="4"/>
          <w:sz w:val="20"/>
          <w:szCs w:val="20"/>
        </w:rPr>
      </w:pPr>
      <w:r w:rsidRPr="00CE2096">
        <w:rPr>
          <w:rFonts w:ascii="Arial" w:hAnsi="Arial" w:cs="Arial"/>
          <w:spacing w:val="4"/>
          <w:sz w:val="20"/>
          <w:szCs w:val="20"/>
        </w:rPr>
        <w:t xml:space="preserve">pozycji nr </w:t>
      </w:r>
      <w:r w:rsidR="0047510F" w:rsidRPr="00CE2096">
        <w:rPr>
          <w:rFonts w:ascii="Arial" w:hAnsi="Arial" w:cs="Arial"/>
          <w:spacing w:val="4"/>
          <w:sz w:val="20"/>
          <w:szCs w:val="20"/>
        </w:rPr>
        <w:t>50</w:t>
      </w:r>
      <w:r w:rsidRPr="006532BB">
        <w:rPr>
          <w:rFonts w:ascii="Arial" w:hAnsi="Arial" w:cs="Arial"/>
          <w:spacing w:val="4"/>
          <w:sz w:val="20"/>
          <w:szCs w:val="20"/>
        </w:rPr>
        <w:t xml:space="preserve"> ww. tabeli (strona 4):</w:t>
      </w:r>
    </w:p>
    <w:p w:rsidR="00AD63C8" w:rsidRPr="00971C30" w:rsidRDefault="00AD63C8" w:rsidP="00925DD6">
      <w:pPr>
        <w:pStyle w:val="Akapitzlist"/>
        <w:ind w:left="851"/>
        <w:contextualSpacing w:val="0"/>
        <w:jc w:val="both"/>
        <w:rPr>
          <w:rFonts w:ascii="Arial" w:hAnsi="Arial" w:cs="Arial"/>
          <w:spacing w:val="4"/>
          <w:sz w:val="20"/>
          <w:szCs w:val="20"/>
        </w:rPr>
      </w:pPr>
      <w:r w:rsidRPr="00925DD6">
        <w:rPr>
          <w:rFonts w:ascii="Arial" w:hAnsi="Arial" w:cs="Arial"/>
          <w:spacing w:val="4"/>
          <w:sz w:val="20"/>
          <w:szCs w:val="20"/>
        </w:rPr>
        <w:t>„</w:t>
      </w:r>
    </w:p>
    <w:tbl>
      <w:tblPr>
        <w:tblStyle w:val="Tabela-Siatka"/>
        <w:tblW w:w="0" w:type="auto"/>
        <w:tblInd w:w="959" w:type="dxa"/>
        <w:tblLook w:val="04A0" w:firstRow="1" w:lastRow="0" w:firstColumn="1" w:lastColumn="0" w:noHBand="0" w:noVBand="1"/>
      </w:tblPr>
      <w:tblGrid>
        <w:gridCol w:w="920"/>
        <w:gridCol w:w="1915"/>
        <w:gridCol w:w="1701"/>
        <w:gridCol w:w="1276"/>
        <w:gridCol w:w="1559"/>
        <w:gridCol w:w="1417"/>
      </w:tblGrid>
      <w:tr w:rsidR="006A3D94" w:rsidRPr="00971C30" w:rsidTr="00925DD6">
        <w:tc>
          <w:tcPr>
            <w:tcW w:w="920" w:type="dxa"/>
            <w:vAlign w:val="center"/>
          </w:tcPr>
          <w:p w:rsidR="006A3D94" w:rsidRPr="00971C30" w:rsidRDefault="006A3D94" w:rsidP="00A2652B">
            <w:pPr>
              <w:spacing w:line="240" w:lineRule="exact"/>
              <w:jc w:val="center"/>
              <w:rPr>
                <w:rFonts w:ascii="Arial" w:hAnsi="Arial" w:cs="Arial"/>
                <w:spacing w:val="4"/>
                <w:sz w:val="20"/>
                <w:szCs w:val="20"/>
              </w:rPr>
            </w:pPr>
            <w:r w:rsidRPr="00971C30">
              <w:rPr>
                <w:rFonts w:ascii="Arial" w:hAnsi="Arial" w:cs="Arial"/>
                <w:spacing w:val="4"/>
                <w:sz w:val="20"/>
                <w:szCs w:val="20"/>
              </w:rPr>
              <w:t>50.</w:t>
            </w:r>
          </w:p>
        </w:tc>
        <w:tc>
          <w:tcPr>
            <w:tcW w:w="1915" w:type="dxa"/>
            <w:vAlign w:val="center"/>
          </w:tcPr>
          <w:p w:rsidR="006A3D94" w:rsidRPr="00971C30" w:rsidRDefault="006A3D94" w:rsidP="00A2652B">
            <w:pPr>
              <w:spacing w:line="240" w:lineRule="exact"/>
              <w:jc w:val="center"/>
              <w:rPr>
                <w:rFonts w:ascii="Arial" w:hAnsi="Arial" w:cs="Arial"/>
                <w:spacing w:val="4"/>
                <w:sz w:val="20"/>
                <w:szCs w:val="20"/>
              </w:rPr>
            </w:pPr>
            <w:r w:rsidRPr="00971C30">
              <w:rPr>
                <w:rFonts w:ascii="Arial" w:hAnsi="Arial" w:cs="Arial"/>
                <w:spacing w:val="4"/>
                <w:sz w:val="20"/>
                <w:szCs w:val="20"/>
              </w:rPr>
              <w:t>Kościerzyna-G</w:t>
            </w:r>
          </w:p>
        </w:tc>
        <w:tc>
          <w:tcPr>
            <w:tcW w:w="1701" w:type="dxa"/>
            <w:vAlign w:val="center"/>
          </w:tcPr>
          <w:p w:rsidR="006A3D94" w:rsidRPr="00971C30" w:rsidRDefault="006A3D94" w:rsidP="00A2652B">
            <w:pPr>
              <w:spacing w:line="240" w:lineRule="exact"/>
              <w:jc w:val="center"/>
              <w:rPr>
                <w:rFonts w:ascii="Arial" w:hAnsi="Arial" w:cs="Arial"/>
                <w:spacing w:val="4"/>
                <w:sz w:val="20"/>
                <w:szCs w:val="20"/>
              </w:rPr>
            </w:pPr>
            <w:r w:rsidRPr="00971C30">
              <w:rPr>
                <w:rFonts w:ascii="Arial" w:hAnsi="Arial" w:cs="Arial"/>
                <w:spacing w:val="4"/>
                <w:sz w:val="20"/>
                <w:szCs w:val="20"/>
              </w:rPr>
              <w:t>0015 Łubiana</w:t>
            </w:r>
          </w:p>
        </w:tc>
        <w:tc>
          <w:tcPr>
            <w:tcW w:w="1276" w:type="dxa"/>
            <w:vAlign w:val="center"/>
          </w:tcPr>
          <w:p w:rsidR="006A3D94" w:rsidRPr="00971C30" w:rsidRDefault="006A3D94" w:rsidP="00A2652B">
            <w:pPr>
              <w:spacing w:line="240" w:lineRule="exact"/>
              <w:jc w:val="center"/>
              <w:rPr>
                <w:rFonts w:ascii="Arial" w:hAnsi="Arial" w:cs="Arial"/>
                <w:spacing w:val="4"/>
                <w:sz w:val="20"/>
                <w:szCs w:val="20"/>
              </w:rPr>
            </w:pPr>
            <w:r w:rsidRPr="00971C30">
              <w:rPr>
                <w:rFonts w:ascii="Arial" w:hAnsi="Arial" w:cs="Arial"/>
                <w:spacing w:val="4"/>
                <w:sz w:val="20"/>
                <w:szCs w:val="20"/>
              </w:rPr>
              <w:t>169/7</w:t>
            </w:r>
          </w:p>
        </w:tc>
        <w:tc>
          <w:tcPr>
            <w:tcW w:w="1559" w:type="dxa"/>
            <w:vAlign w:val="center"/>
          </w:tcPr>
          <w:p w:rsidR="006A3D94" w:rsidRPr="00971C30" w:rsidRDefault="006A3D94" w:rsidP="00A2652B">
            <w:pPr>
              <w:spacing w:line="240" w:lineRule="exact"/>
              <w:jc w:val="center"/>
              <w:rPr>
                <w:rFonts w:ascii="Arial" w:hAnsi="Arial" w:cs="Arial"/>
                <w:b/>
                <w:spacing w:val="4"/>
                <w:sz w:val="20"/>
                <w:szCs w:val="20"/>
              </w:rPr>
            </w:pPr>
            <w:r w:rsidRPr="00971C30">
              <w:rPr>
                <w:rFonts w:ascii="Arial" w:hAnsi="Arial" w:cs="Arial"/>
                <w:b/>
                <w:spacing w:val="4"/>
                <w:sz w:val="20"/>
                <w:szCs w:val="20"/>
              </w:rPr>
              <w:t>169/8, 169/9</w:t>
            </w:r>
          </w:p>
        </w:tc>
        <w:tc>
          <w:tcPr>
            <w:tcW w:w="1417" w:type="dxa"/>
            <w:vAlign w:val="center"/>
          </w:tcPr>
          <w:p w:rsidR="006A3D94" w:rsidRPr="00971C30" w:rsidRDefault="006A3D94" w:rsidP="00A2652B">
            <w:pPr>
              <w:spacing w:line="240" w:lineRule="exact"/>
              <w:jc w:val="center"/>
              <w:rPr>
                <w:rFonts w:ascii="Arial" w:hAnsi="Arial" w:cs="Arial"/>
                <w:spacing w:val="4"/>
                <w:sz w:val="20"/>
                <w:szCs w:val="20"/>
              </w:rPr>
            </w:pPr>
            <w:r w:rsidRPr="00971C30">
              <w:rPr>
                <w:rFonts w:ascii="Arial" w:hAnsi="Arial" w:cs="Arial"/>
                <w:spacing w:val="4"/>
                <w:sz w:val="20"/>
                <w:szCs w:val="20"/>
              </w:rPr>
              <w:t>169/10</w:t>
            </w:r>
          </w:p>
        </w:tc>
      </w:tr>
    </w:tbl>
    <w:p w:rsidR="00E8407C" w:rsidRPr="00971C30" w:rsidRDefault="00AD63C8" w:rsidP="00925DD6">
      <w:pPr>
        <w:pStyle w:val="Akapitzlist"/>
        <w:spacing w:after="120" w:line="240" w:lineRule="exact"/>
        <w:ind w:left="567"/>
        <w:contextualSpacing w:val="0"/>
        <w:jc w:val="both"/>
        <w:rPr>
          <w:rFonts w:ascii="Arial" w:hAnsi="Arial" w:cs="Arial"/>
          <w:spacing w:val="4"/>
          <w:sz w:val="20"/>
          <w:szCs w:val="20"/>
        </w:rPr>
      </w:pPr>
      <w:r w:rsidRPr="00971C30">
        <w:rPr>
          <w:rFonts w:ascii="Arial" w:hAnsi="Arial" w:cs="Arial"/>
          <w:spacing w:val="4"/>
          <w:sz w:val="20"/>
          <w:szCs w:val="20"/>
        </w:rPr>
        <w:t xml:space="preserve">                                                                                                                                                   ”</w:t>
      </w:r>
    </w:p>
    <w:p w:rsidR="00E8407C" w:rsidRPr="00971C30" w:rsidRDefault="00E8407C" w:rsidP="00925DD6">
      <w:pPr>
        <w:pStyle w:val="Akapitzlist"/>
        <w:numPr>
          <w:ilvl w:val="0"/>
          <w:numId w:val="40"/>
        </w:numPr>
        <w:spacing w:after="120" w:line="240" w:lineRule="exact"/>
        <w:ind w:left="568" w:hanging="284"/>
        <w:contextualSpacing w:val="0"/>
        <w:jc w:val="both"/>
        <w:rPr>
          <w:rFonts w:ascii="Arial" w:hAnsi="Arial" w:cs="Arial"/>
          <w:spacing w:val="4"/>
          <w:sz w:val="20"/>
          <w:szCs w:val="20"/>
        </w:rPr>
      </w:pPr>
      <w:r w:rsidRPr="00CE2096">
        <w:rPr>
          <w:rFonts w:ascii="Arial" w:hAnsi="Arial" w:cs="Arial"/>
          <w:spacing w:val="4"/>
          <w:sz w:val="20"/>
          <w:szCs w:val="20"/>
        </w:rPr>
        <w:t>ustalenie, w rozstrzygnięciu zaskarżonej decyzji,</w:t>
      </w:r>
      <w:r w:rsidR="00534A7E" w:rsidRPr="00CE2096">
        <w:rPr>
          <w:rFonts w:ascii="Arial" w:hAnsi="Arial" w:cs="Arial"/>
          <w:bCs/>
          <w:spacing w:val="4"/>
          <w:sz w:val="20"/>
          <w:szCs w:val="20"/>
        </w:rPr>
        <w:t xml:space="preserve"> </w:t>
      </w:r>
      <w:r w:rsidR="00534A7E" w:rsidRPr="006532BB">
        <w:rPr>
          <w:rFonts w:ascii="Arial" w:hAnsi="Arial" w:cs="Arial"/>
          <w:bCs/>
          <w:spacing w:val="4"/>
          <w:sz w:val="20"/>
          <w:szCs w:val="20"/>
        </w:rPr>
        <w:t>w miejsce uchylenia</w:t>
      </w:r>
      <w:r w:rsidR="00534A7E" w:rsidRPr="008921F1">
        <w:rPr>
          <w:rFonts w:ascii="Arial" w:hAnsi="Arial" w:cs="Arial"/>
          <w:spacing w:val="4"/>
          <w:sz w:val="20"/>
          <w:szCs w:val="20"/>
        </w:rPr>
        <w:t xml:space="preserve">, </w:t>
      </w:r>
      <w:r w:rsidRPr="005717E5">
        <w:rPr>
          <w:rFonts w:ascii="Arial" w:hAnsi="Arial" w:cs="Arial"/>
          <w:spacing w:val="4"/>
          <w:sz w:val="20"/>
          <w:szCs w:val="20"/>
        </w:rPr>
        <w:t>w tabeli znajdującej</w:t>
      </w:r>
      <w:r w:rsidRPr="00971C30">
        <w:rPr>
          <w:rFonts w:ascii="Arial" w:hAnsi="Arial" w:cs="Arial"/>
          <w:spacing w:val="4"/>
          <w:sz w:val="20"/>
          <w:szCs w:val="20"/>
        </w:rPr>
        <w:t xml:space="preserve"> się </w:t>
      </w:r>
      <w:r w:rsidR="00AD63C8" w:rsidRPr="00971C30">
        <w:rPr>
          <w:rFonts w:ascii="Arial" w:hAnsi="Arial" w:cs="Arial"/>
          <w:spacing w:val="4"/>
          <w:sz w:val="20"/>
          <w:szCs w:val="20"/>
        </w:rPr>
        <w:br/>
      </w:r>
      <w:r w:rsidRPr="00971C30">
        <w:rPr>
          <w:rFonts w:ascii="Arial" w:hAnsi="Arial" w:cs="Arial"/>
          <w:spacing w:val="4"/>
          <w:sz w:val="20"/>
          <w:szCs w:val="20"/>
        </w:rPr>
        <w:t>w pkt 6.1, zapisu stanowiącego nową treść</w:t>
      </w:r>
      <w:r w:rsidR="00AD63C8" w:rsidRPr="00971C30">
        <w:rPr>
          <w:rFonts w:ascii="Arial" w:hAnsi="Arial" w:cs="Arial"/>
          <w:spacing w:val="4"/>
          <w:sz w:val="20"/>
          <w:szCs w:val="20"/>
        </w:rPr>
        <w:t xml:space="preserve"> </w:t>
      </w:r>
      <w:r w:rsidRPr="00925DD6">
        <w:rPr>
          <w:rFonts w:ascii="Arial" w:hAnsi="Arial" w:cs="Arial"/>
          <w:spacing w:val="4"/>
          <w:sz w:val="20"/>
          <w:szCs w:val="20"/>
        </w:rPr>
        <w:t>pozycji nr 55</w:t>
      </w:r>
      <w:r w:rsidR="00AD63C8" w:rsidRPr="00CE2096">
        <w:rPr>
          <w:rFonts w:ascii="Arial" w:hAnsi="Arial" w:cs="Arial"/>
          <w:spacing w:val="4"/>
          <w:sz w:val="20"/>
          <w:szCs w:val="20"/>
        </w:rPr>
        <w:t xml:space="preserve"> i </w:t>
      </w:r>
      <w:r w:rsidRPr="00925DD6">
        <w:rPr>
          <w:rFonts w:ascii="Arial" w:hAnsi="Arial" w:cs="Arial"/>
          <w:spacing w:val="4"/>
          <w:sz w:val="20"/>
          <w:szCs w:val="20"/>
        </w:rPr>
        <w:t>nr 56 ww. tabeli (strona 8):</w:t>
      </w:r>
    </w:p>
    <w:p w:rsidR="00AD63C8" w:rsidRPr="00925DD6" w:rsidRDefault="00AD63C8" w:rsidP="00925DD6">
      <w:pPr>
        <w:pStyle w:val="Akapitzlist"/>
        <w:ind w:left="567"/>
        <w:contextualSpacing w:val="0"/>
        <w:jc w:val="both"/>
        <w:rPr>
          <w:rFonts w:ascii="Arial" w:hAnsi="Arial" w:cs="Arial"/>
          <w:spacing w:val="4"/>
          <w:sz w:val="20"/>
          <w:szCs w:val="20"/>
        </w:rPr>
      </w:pPr>
      <w:r w:rsidRPr="00925DD6">
        <w:rPr>
          <w:rFonts w:ascii="Arial" w:hAnsi="Arial" w:cs="Arial"/>
          <w:spacing w:val="4"/>
          <w:sz w:val="20"/>
          <w:szCs w:val="20"/>
        </w:rPr>
        <w:t>„</w:t>
      </w:r>
    </w:p>
    <w:tbl>
      <w:tblPr>
        <w:tblStyle w:val="Tabela-Siatka"/>
        <w:tblW w:w="0" w:type="auto"/>
        <w:tblInd w:w="675" w:type="dxa"/>
        <w:tblLook w:val="04A0" w:firstRow="1" w:lastRow="0" w:firstColumn="1" w:lastColumn="0" w:noHBand="0" w:noVBand="1"/>
      </w:tblPr>
      <w:tblGrid>
        <w:gridCol w:w="1134"/>
        <w:gridCol w:w="2268"/>
        <w:gridCol w:w="1843"/>
        <w:gridCol w:w="1843"/>
        <w:gridCol w:w="1984"/>
      </w:tblGrid>
      <w:tr w:rsidR="00E8407C" w:rsidRPr="00971C30" w:rsidTr="00925DD6">
        <w:trPr>
          <w:trHeight w:val="411"/>
        </w:trPr>
        <w:tc>
          <w:tcPr>
            <w:tcW w:w="1134" w:type="dxa"/>
            <w:vAlign w:val="center"/>
          </w:tcPr>
          <w:p w:rsidR="00E8407C" w:rsidRPr="00971C30" w:rsidRDefault="00982BB5" w:rsidP="00A2652B">
            <w:pPr>
              <w:pStyle w:val="Akapitzlist"/>
              <w:tabs>
                <w:tab w:val="left" w:pos="485"/>
              </w:tabs>
              <w:ind w:left="0"/>
              <w:contextualSpacing w:val="0"/>
              <w:jc w:val="center"/>
              <w:rPr>
                <w:rFonts w:ascii="Arial" w:hAnsi="Arial" w:cs="Arial"/>
                <w:spacing w:val="4"/>
                <w:sz w:val="20"/>
                <w:szCs w:val="20"/>
              </w:rPr>
            </w:pPr>
            <w:r w:rsidRPr="00971C30">
              <w:rPr>
                <w:rFonts w:ascii="Arial" w:hAnsi="Arial" w:cs="Arial"/>
                <w:spacing w:val="4"/>
                <w:sz w:val="20"/>
                <w:szCs w:val="20"/>
              </w:rPr>
              <w:t>55</w:t>
            </w:r>
            <w:r w:rsidR="00E8407C" w:rsidRPr="00971C30">
              <w:rPr>
                <w:rFonts w:ascii="Arial" w:hAnsi="Arial" w:cs="Arial"/>
                <w:spacing w:val="4"/>
                <w:sz w:val="20"/>
                <w:szCs w:val="20"/>
              </w:rPr>
              <w:t>.</w:t>
            </w:r>
          </w:p>
        </w:tc>
        <w:tc>
          <w:tcPr>
            <w:tcW w:w="2268" w:type="dxa"/>
            <w:vAlign w:val="center"/>
          </w:tcPr>
          <w:p w:rsidR="00E8407C" w:rsidRPr="00971C30" w:rsidRDefault="00E8407C" w:rsidP="00A2652B">
            <w:pPr>
              <w:pStyle w:val="Akapitzlist"/>
              <w:ind w:left="0"/>
              <w:contextualSpacing w:val="0"/>
              <w:jc w:val="center"/>
              <w:rPr>
                <w:rFonts w:ascii="Arial" w:hAnsi="Arial" w:cs="Arial"/>
                <w:spacing w:val="4"/>
                <w:sz w:val="20"/>
                <w:szCs w:val="20"/>
              </w:rPr>
            </w:pPr>
            <w:r w:rsidRPr="00971C30">
              <w:rPr>
                <w:rFonts w:ascii="Arial" w:hAnsi="Arial" w:cs="Arial"/>
                <w:spacing w:val="4"/>
                <w:sz w:val="20"/>
                <w:szCs w:val="20"/>
              </w:rPr>
              <w:t>Kościerzyna-G</w:t>
            </w:r>
          </w:p>
        </w:tc>
        <w:tc>
          <w:tcPr>
            <w:tcW w:w="1843" w:type="dxa"/>
            <w:vAlign w:val="center"/>
          </w:tcPr>
          <w:p w:rsidR="00E8407C" w:rsidRPr="00971C30" w:rsidRDefault="00E8407C" w:rsidP="00A2652B">
            <w:pPr>
              <w:pStyle w:val="Akapitzlist"/>
              <w:ind w:left="0"/>
              <w:contextualSpacing w:val="0"/>
              <w:jc w:val="center"/>
              <w:rPr>
                <w:rFonts w:ascii="Arial" w:hAnsi="Arial" w:cs="Arial"/>
                <w:spacing w:val="4"/>
                <w:sz w:val="20"/>
                <w:szCs w:val="20"/>
              </w:rPr>
            </w:pPr>
            <w:r w:rsidRPr="00971C30">
              <w:rPr>
                <w:rFonts w:ascii="Arial" w:hAnsi="Arial" w:cs="Arial"/>
                <w:spacing w:val="4"/>
                <w:sz w:val="20"/>
                <w:szCs w:val="20"/>
              </w:rPr>
              <w:t>0015 Łubiana</w:t>
            </w:r>
          </w:p>
        </w:tc>
        <w:tc>
          <w:tcPr>
            <w:tcW w:w="1843" w:type="dxa"/>
            <w:vAlign w:val="center"/>
          </w:tcPr>
          <w:p w:rsidR="00E8407C" w:rsidRPr="00971C30" w:rsidRDefault="00E8407C" w:rsidP="00A2652B">
            <w:pPr>
              <w:pStyle w:val="Akapitzlist"/>
              <w:ind w:left="0"/>
              <w:contextualSpacing w:val="0"/>
              <w:jc w:val="center"/>
              <w:rPr>
                <w:rFonts w:ascii="Arial" w:hAnsi="Arial" w:cs="Arial"/>
                <w:spacing w:val="4"/>
                <w:sz w:val="20"/>
                <w:szCs w:val="20"/>
              </w:rPr>
            </w:pPr>
            <w:r w:rsidRPr="00971C30">
              <w:rPr>
                <w:rFonts w:ascii="Arial" w:hAnsi="Arial" w:cs="Arial"/>
                <w:b/>
                <w:spacing w:val="4"/>
                <w:sz w:val="20"/>
                <w:szCs w:val="20"/>
              </w:rPr>
              <w:t>169/8</w:t>
            </w:r>
            <w:r w:rsidRPr="00971C30">
              <w:rPr>
                <w:rFonts w:ascii="Arial" w:hAnsi="Arial" w:cs="Arial"/>
                <w:spacing w:val="4"/>
                <w:sz w:val="20"/>
                <w:szCs w:val="20"/>
              </w:rPr>
              <w:t xml:space="preserve"> (169/7)</w:t>
            </w:r>
          </w:p>
        </w:tc>
        <w:tc>
          <w:tcPr>
            <w:tcW w:w="1984" w:type="dxa"/>
            <w:vAlign w:val="center"/>
          </w:tcPr>
          <w:p w:rsidR="00E8407C" w:rsidRPr="00971C30" w:rsidRDefault="00E8407C" w:rsidP="00A2652B">
            <w:pPr>
              <w:pStyle w:val="Akapitzlist"/>
              <w:ind w:left="0"/>
              <w:contextualSpacing w:val="0"/>
              <w:jc w:val="center"/>
              <w:rPr>
                <w:rFonts w:ascii="Arial" w:hAnsi="Arial" w:cs="Arial"/>
                <w:spacing w:val="4"/>
                <w:sz w:val="20"/>
                <w:szCs w:val="20"/>
              </w:rPr>
            </w:pPr>
            <w:r w:rsidRPr="00971C30">
              <w:rPr>
                <w:rFonts w:ascii="Arial" w:hAnsi="Arial" w:cs="Arial"/>
                <w:spacing w:val="4"/>
                <w:sz w:val="20"/>
                <w:szCs w:val="20"/>
              </w:rPr>
              <w:t>droga krajowa</w:t>
            </w:r>
          </w:p>
        </w:tc>
      </w:tr>
      <w:tr w:rsidR="00E8407C" w:rsidRPr="00971C30" w:rsidTr="00925DD6">
        <w:trPr>
          <w:trHeight w:val="443"/>
        </w:trPr>
        <w:tc>
          <w:tcPr>
            <w:tcW w:w="1134" w:type="dxa"/>
            <w:vAlign w:val="center"/>
          </w:tcPr>
          <w:p w:rsidR="00E8407C" w:rsidRPr="00971C30" w:rsidRDefault="00982BB5" w:rsidP="00A2652B">
            <w:pPr>
              <w:pStyle w:val="Akapitzlist"/>
              <w:ind w:left="0"/>
              <w:contextualSpacing w:val="0"/>
              <w:jc w:val="center"/>
              <w:rPr>
                <w:rFonts w:ascii="Arial" w:hAnsi="Arial" w:cs="Arial"/>
                <w:spacing w:val="4"/>
                <w:sz w:val="20"/>
                <w:szCs w:val="20"/>
              </w:rPr>
            </w:pPr>
            <w:r w:rsidRPr="00971C30">
              <w:rPr>
                <w:rFonts w:ascii="Arial" w:hAnsi="Arial" w:cs="Arial"/>
                <w:spacing w:val="4"/>
                <w:sz w:val="20"/>
                <w:szCs w:val="20"/>
              </w:rPr>
              <w:t>56</w:t>
            </w:r>
            <w:r w:rsidR="00E8407C" w:rsidRPr="00971C30">
              <w:rPr>
                <w:rFonts w:ascii="Arial" w:hAnsi="Arial" w:cs="Arial"/>
                <w:spacing w:val="4"/>
                <w:sz w:val="20"/>
                <w:szCs w:val="20"/>
              </w:rPr>
              <w:t>.</w:t>
            </w:r>
          </w:p>
        </w:tc>
        <w:tc>
          <w:tcPr>
            <w:tcW w:w="2268" w:type="dxa"/>
            <w:vAlign w:val="center"/>
          </w:tcPr>
          <w:p w:rsidR="00E8407C" w:rsidRPr="00971C30" w:rsidRDefault="00E8407C" w:rsidP="00A2652B">
            <w:pPr>
              <w:pStyle w:val="Akapitzlist"/>
              <w:ind w:left="0"/>
              <w:contextualSpacing w:val="0"/>
              <w:jc w:val="center"/>
              <w:rPr>
                <w:rFonts w:ascii="Arial" w:hAnsi="Arial" w:cs="Arial"/>
                <w:spacing w:val="4"/>
                <w:sz w:val="20"/>
                <w:szCs w:val="20"/>
              </w:rPr>
            </w:pPr>
            <w:r w:rsidRPr="00971C30">
              <w:rPr>
                <w:rFonts w:ascii="Arial" w:hAnsi="Arial" w:cs="Arial"/>
                <w:spacing w:val="4"/>
                <w:sz w:val="20"/>
                <w:szCs w:val="20"/>
              </w:rPr>
              <w:t>Kościerzyna-G</w:t>
            </w:r>
          </w:p>
        </w:tc>
        <w:tc>
          <w:tcPr>
            <w:tcW w:w="1843" w:type="dxa"/>
            <w:vAlign w:val="center"/>
          </w:tcPr>
          <w:p w:rsidR="00E8407C" w:rsidRPr="00971C30" w:rsidRDefault="00E8407C" w:rsidP="00A2652B">
            <w:pPr>
              <w:pStyle w:val="Akapitzlist"/>
              <w:ind w:left="0"/>
              <w:contextualSpacing w:val="0"/>
              <w:jc w:val="center"/>
              <w:rPr>
                <w:rFonts w:ascii="Arial" w:hAnsi="Arial" w:cs="Arial"/>
                <w:spacing w:val="4"/>
                <w:sz w:val="20"/>
                <w:szCs w:val="20"/>
              </w:rPr>
            </w:pPr>
            <w:r w:rsidRPr="00971C30">
              <w:rPr>
                <w:rFonts w:ascii="Arial" w:hAnsi="Arial" w:cs="Arial"/>
                <w:spacing w:val="4"/>
                <w:sz w:val="20"/>
                <w:szCs w:val="20"/>
              </w:rPr>
              <w:t>0015 Łubiana</w:t>
            </w:r>
          </w:p>
        </w:tc>
        <w:tc>
          <w:tcPr>
            <w:tcW w:w="1843" w:type="dxa"/>
            <w:vAlign w:val="center"/>
          </w:tcPr>
          <w:p w:rsidR="00E8407C" w:rsidRPr="00971C30" w:rsidRDefault="00E8407C" w:rsidP="00A2652B">
            <w:pPr>
              <w:pStyle w:val="Akapitzlist"/>
              <w:ind w:left="0"/>
              <w:contextualSpacing w:val="0"/>
              <w:jc w:val="center"/>
              <w:rPr>
                <w:rFonts w:ascii="Arial" w:hAnsi="Arial" w:cs="Arial"/>
                <w:spacing w:val="4"/>
                <w:sz w:val="20"/>
                <w:szCs w:val="20"/>
              </w:rPr>
            </w:pPr>
            <w:r w:rsidRPr="00971C30">
              <w:rPr>
                <w:rFonts w:ascii="Arial" w:hAnsi="Arial" w:cs="Arial"/>
                <w:b/>
                <w:spacing w:val="4"/>
                <w:sz w:val="20"/>
                <w:szCs w:val="20"/>
              </w:rPr>
              <w:t>169/9</w:t>
            </w:r>
            <w:r w:rsidRPr="00971C30">
              <w:rPr>
                <w:rFonts w:ascii="Arial" w:hAnsi="Arial" w:cs="Arial"/>
                <w:spacing w:val="4"/>
                <w:sz w:val="20"/>
                <w:szCs w:val="20"/>
              </w:rPr>
              <w:t xml:space="preserve"> (169/7)</w:t>
            </w:r>
          </w:p>
        </w:tc>
        <w:tc>
          <w:tcPr>
            <w:tcW w:w="1984" w:type="dxa"/>
            <w:vAlign w:val="center"/>
          </w:tcPr>
          <w:p w:rsidR="00E8407C" w:rsidRPr="00971C30" w:rsidRDefault="00E8407C" w:rsidP="00A2652B">
            <w:pPr>
              <w:pStyle w:val="Akapitzlist"/>
              <w:ind w:left="0"/>
              <w:contextualSpacing w:val="0"/>
              <w:jc w:val="center"/>
              <w:rPr>
                <w:rFonts w:ascii="Arial" w:hAnsi="Arial" w:cs="Arial"/>
                <w:spacing w:val="4"/>
                <w:sz w:val="20"/>
                <w:szCs w:val="20"/>
              </w:rPr>
            </w:pPr>
            <w:r w:rsidRPr="00971C30">
              <w:rPr>
                <w:rFonts w:ascii="Arial" w:hAnsi="Arial" w:cs="Arial"/>
                <w:spacing w:val="4"/>
                <w:sz w:val="20"/>
                <w:szCs w:val="20"/>
              </w:rPr>
              <w:t>droga krajowa</w:t>
            </w:r>
          </w:p>
        </w:tc>
      </w:tr>
    </w:tbl>
    <w:p w:rsidR="00E8407C" w:rsidRPr="00971C30" w:rsidRDefault="00AD63C8" w:rsidP="00777387">
      <w:pPr>
        <w:pStyle w:val="Akapitzlist"/>
        <w:spacing w:after="240" w:line="240" w:lineRule="exact"/>
        <w:ind w:left="567"/>
        <w:contextualSpacing w:val="0"/>
        <w:jc w:val="right"/>
        <w:rPr>
          <w:rFonts w:ascii="Arial" w:hAnsi="Arial" w:cs="Arial"/>
          <w:spacing w:val="4"/>
          <w:sz w:val="20"/>
          <w:szCs w:val="20"/>
        </w:rPr>
      </w:pPr>
      <w:r w:rsidRPr="00971C30">
        <w:rPr>
          <w:rFonts w:ascii="Arial" w:hAnsi="Arial" w:cs="Arial"/>
          <w:spacing w:val="4"/>
          <w:sz w:val="20"/>
          <w:szCs w:val="20"/>
        </w:rPr>
        <w:t>”</w:t>
      </w:r>
    </w:p>
    <w:p w:rsidR="00EC7074" w:rsidRPr="00CE2096" w:rsidRDefault="00EC7074" w:rsidP="00EC7074">
      <w:pPr>
        <w:pStyle w:val="Akapitzlist"/>
        <w:numPr>
          <w:ilvl w:val="0"/>
          <w:numId w:val="40"/>
        </w:numPr>
        <w:spacing w:after="240" w:line="240" w:lineRule="exact"/>
        <w:ind w:left="568" w:hanging="284"/>
        <w:contextualSpacing w:val="0"/>
        <w:jc w:val="both"/>
        <w:rPr>
          <w:rFonts w:ascii="Arial" w:hAnsi="Arial" w:cs="Arial"/>
          <w:spacing w:val="4"/>
          <w:sz w:val="20"/>
          <w:szCs w:val="20"/>
        </w:rPr>
      </w:pPr>
      <w:r w:rsidRPr="00CE2096">
        <w:rPr>
          <w:rFonts w:ascii="Arial" w:hAnsi="Arial" w:cs="Arial"/>
          <w:spacing w:val="4"/>
          <w:sz w:val="20"/>
          <w:szCs w:val="20"/>
        </w:rPr>
        <w:t>ustalenie, w rozstrzygnięciu zaskarżonej decyzji,</w:t>
      </w:r>
      <w:r w:rsidR="00534A7E" w:rsidRPr="00971C30">
        <w:rPr>
          <w:rFonts w:ascii="Arial" w:hAnsi="Arial" w:cs="Arial"/>
          <w:bCs/>
          <w:spacing w:val="4"/>
          <w:sz w:val="20"/>
          <w:szCs w:val="20"/>
        </w:rPr>
        <w:t xml:space="preserve"> w miejsce uchylenia</w:t>
      </w:r>
      <w:r w:rsidR="00534A7E" w:rsidRPr="00971C30">
        <w:rPr>
          <w:rFonts w:ascii="Arial" w:hAnsi="Arial" w:cs="Arial"/>
          <w:spacing w:val="4"/>
          <w:sz w:val="20"/>
          <w:szCs w:val="20"/>
        </w:rPr>
        <w:t xml:space="preserve">, </w:t>
      </w:r>
      <w:r w:rsidRPr="00CE2096">
        <w:rPr>
          <w:rFonts w:ascii="Arial" w:hAnsi="Arial" w:cs="Arial"/>
          <w:spacing w:val="4"/>
          <w:sz w:val="20"/>
          <w:szCs w:val="20"/>
        </w:rPr>
        <w:t xml:space="preserve">w tabeli znajdującej się </w:t>
      </w:r>
      <w:r w:rsidR="00534A7E" w:rsidRPr="00971C30">
        <w:rPr>
          <w:rFonts w:ascii="Arial" w:hAnsi="Arial" w:cs="Arial"/>
          <w:spacing w:val="4"/>
          <w:sz w:val="20"/>
          <w:szCs w:val="20"/>
        </w:rPr>
        <w:br/>
      </w:r>
      <w:r w:rsidRPr="00CE2096">
        <w:rPr>
          <w:rFonts w:ascii="Arial" w:hAnsi="Arial" w:cs="Arial"/>
          <w:spacing w:val="4"/>
          <w:sz w:val="20"/>
          <w:szCs w:val="20"/>
        </w:rPr>
        <w:t>w pkt 10.1, zapisu stanowiącego nową treść:</w:t>
      </w:r>
    </w:p>
    <w:p w:rsidR="00EC7074" w:rsidRPr="00971C30" w:rsidRDefault="00EC7074" w:rsidP="00925DD6">
      <w:pPr>
        <w:pStyle w:val="Akapitzlist"/>
        <w:numPr>
          <w:ilvl w:val="0"/>
          <w:numId w:val="37"/>
        </w:numPr>
        <w:spacing w:after="120" w:line="240" w:lineRule="exact"/>
        <w:ind w:left="851" w:hanging="284"/>
        <w:contextualSpacing w:val="0"/>
        <w:jc w:val="both"/>
        <w:rPr>
          <w:rFonts w:ascii="Arial" w:hAnsi="Arial" w:cs="Arial"/>
          <w:spacing w:val="4"/>
          <w:sz w:val="20"/>
          <w:szCs w:val="20"/>
        </w:rPr>
      </w:pPr>
      <w:r w:rsidRPr="00CE2096">
        <w:rPr>
          <w:rFonts w:ascii="Arial" w:hAnsi="Arial" w:cs="Arial"/>
          <w:spacing w:val="4"/>
          <w:sz w:val="20"/>
          <w:szCs w:val="20"/>
        </w:rPr>
        <w:t>pozycji nr 21</w:t>
      </w:r>
      <w:r w:rsidR="00F07B1E" w:rsidRPr="006532BB">
        <w:rPr>
          <w:rFonts w:ascii="Arial" w:hAnsi="Arial" w:cs="Arial"/>
          <w:spacing w:val="4"/>
          <w:sz w:val="20"/>
          <w:szCs w:val="20"/>
        </w:rPr>
        <w:t xml:space="preserve"> i </w:t>
      </w:r>
      <w:r w:rsidRPr="00CD3A70">
        <w:rPr>
          <w:rFonts w:ascii="Arial" w:hAnsi="Arial" w:cs="Arial"/>
          <w:spacing w:val="4"/>
          <w:sz w:val="20"/>
          <w:szCs w:val="20"/>
        </w:rPr>
        <w:t>nr 22 ww. tabeli (strona 12):</w:t>
      </w:r>
    </w:p>
    <w:p w:rsidR="00F07B1E" w:rsidRPr="00971C30" w:rsidRDefault="00F07B1E" w:rsidP="00925DD6">
      <w:pPr>
        <w:pStyle w:val="Akapitzlist"/>
        <w:ind w:left="851"/>
        <w:contextualSpacing w:val="0"/>
        <w:jc w:val="both"/>
        <w:rPr>
          <w:rFonts w:ascii="Arial" w:hAnsi="Arial" w:cs="Arial"/>
          <w:spacing w:val="4"/>
          <w:sz w:val="20"/>
          <w:szCs w:val="20"/>
        </w:rPr>
      </w:pPr>
      <w:r w:rsidRPr="00925DD6">
        <w:rPr>
          <w:rFonts w:ascii="Arial" w:hAnsi="Arial" w:cs="Arial"/>
          <w:spacing w:val="4"/>
          <w:sz w:val="20"/>
          <w:szCs w:val="20"/>
        </w:rPr>
        <w:t>„</w:t>
      </w:r>
    </w:p>
    <w:tbl>
      <w:tblPr>
        <w:tblStyle w:val="Tabela-Siatka"/>
        <w:tblW w:w="0" w:type="auto"/>
        <w:tblInd w:w="959" w:type="dxa"/>
        <w:tblLook w:val="04A0" w:firstRow="1" w:lastRow="0" w:firstColumn="1" w:lastColumn="0" w:noHBand="0" w:noVBand="1"/>
      </w:tblPr>
      <w:tblGrid>
        <w:gridCol w:w="567"/>
        <w:gridCol w:w="1843"/>
        <w:gridCol w:w="1559"/>
        <w:gridCol w:w="1559"/>
        <w:gridCol w:w="3260"/>
      </w:tblGrid>
      <w:tr w:rsidR="0016317A" w:rsidRPr="00971C30" w:rsidTr="00925DD6">
        <w:trPr>
          <w:trHeight w:val="272"/>
        </w:trPr>
        <w:tc>
          <w:tcPr>
            <w:tcW w:w="567" w:type="dxa"/>
            <w:vAlign w:val="center"/>
          </w:tcPr>
          <w:p w:rsidR="00D33215" w:rsidRPr="00971C30" w:rsidRDefault="00D33215" w:rsidP="00B60F41">
            <w:pPr>
              <w:pStyle w:val="Akapitzlist"/>
              <w:tabs>
                <w:tab w:val="left" w:pos="485"/>
              </w:tabs>
              <w:ind w:left="0"/>
              <w:contextualSpacing w:val="0"/>
              <w:jc w:val="center"/>
              <w:rPr>
                <w:rFonts w:ascii="Arial" w:hAnsi="Arial" w:cs="Arial"/>
                <w:spacing w:val="4"/>
                <w:sz w:val="20"/>
                <w:szCs w:val="20"/>
              </w:rPr>
            </w:pPr>
            <w:r w:rsidRPr="00971C30">
              <w:rPr>
                <w:rFonts w:ascii="Arial" w:hAnsi="Arial" w:cs="Arial"/>
                <w:spacing w:val="4"/>
                <w:sz w:val="20"/>
                <w:szCs w:val="20"/>
              </w:rPr>
              <w:t>21.</w:t>
            </w:r>
          </w:p>
        </w:tc>
        <w:tc>
          <w:tcPr>
            <w:tcW w:w="1843" w:type="dxa"/>
            <w:vAlign w:val="center"/>
          </w:tcPr>
          <w:p w:rsidR="00D33215" w:rsidRPr="00971C30" w:rsidRDefault="00D33215" w:rsidP="00B60F41">
            <w:pPr>
              <w:pStyle w:val="Akapitzlist"/>
              <w:ind w:left="0"/>
              <w:contextualSpacing w:val="0"/>
              <w:jc w:val="center"/>
              <w:rPr>
                <w:rFonts w:ascii="Arial" w:hAnsi="Arial" w:cs="Arial"/>
                <w:spacing w:val="4"/>
                <w:sz w:val="20"/>
                <w:szCs w:val="20"/>
              </w:rPr>
            </w:pPr>
            <w:r w:rsidRPr="00971C30">
              <w:rPr>
                <w:rFonts w:ascii="Arial" w:hAnsi="Arial" w:cs="Arial"/>
                <w:spacing w:val="4"/>
                <w:sz w:val="20"/>
                <w:szCs w:val="20"/>
              </w:rPr>
              <w:t>Kościerzyna -G</w:t>
            </w:r>
          </w:p>
        </w:tc>
        <w:tc>
          <w:tcPr>
            <w:tcW w:w="1559" w:type="dxa"/>
            <w:vAlign w:val="center"/>
          </w:tcPr>
          <w:p w:rsidR="00D33215" w:rsidRPr="00971C30" w:rsidRDefault="00D33215" w:rsidP="00B60F41">
            <w:pPr>
              <w:pStyle w:val="Akapitzlist"/>
              <w:ind w:left="0"/>
              <w:contextualSpacing w:val="0"/>
              <w:jc w:val="center"/>
              <w:rPr>
                <w:rFonts w:ascii="Arial" w:hAnsi="Arial" w:cs="Arial"/>
                <w:spacing w:val="4"/>
                <w:sz w:val="20"/>
                <w:szCs w:val="20"/>
              </w:rPr>
            </w:pPr>
            <w:r w:rsidRPr="00971C30">
              <w:rPr>
                <w:rFonts w:ascii="Arial" w:hAnsi="Arial" w:cs="Arial"/>
                <w:spacing w:val="4"/>
                <w:sz w:val="20"/>
                <w:szCs w:val="20"/>
              </w:rPr>
              <w:t>0015 Łubiana</w:t>
            </w:r>
          </w:p>
        </w:tc>
        <w:tc>
          <w:tcPr>
            <w:tcW w:w="1559" w:type="dxa"/>
            <w:vAlign w:val="center"/>
          </w:tcPr>
          <w:p w:rsidR="00D33215" w:rsidRPr="00971C30" w:rsidRDefault="00D33215" w:rsidP="00B60F41">
            <w:pPr>
              <w:pStyle w:val="Akapitzlist"/>
              <w:ind w:left="0"/>
              <w:contextualSpacing w:val="0"/>
              <w:jc w:val="center"/>
              <w:rPr>
                <w:rFonts w:ascii="Arial" w:hAnsi="Arial" w:cs="Arial"/>
                <w:spacing w:val="4"/>
                <w:sz w:val="20"/>
                <w:szCs w:val="20"/>
              </w:rPr>
            </w:pPr>
            <w:r w:rsidRPr="00971C30">
              <w:rPr>
                <w:rFonts w:ascii="Arial" w:hAnsi="Arial" w:cs="Arial"/>
                <w:b/>
                <w:spacing w:val="4"/>
                <w:sz w:val="20"/>
                <w:szCs w:val="20"/>
              </w:rPr>
              <w:t>1123/2</w:t>
            </w:r>
            <w:r w:rsidRPr="00971C30">
              <w:rPr>
                <w:rFonts w:ascii="Arial" w:hAnsi="Arial" w:cs="Arial"/>
                <w:spacing w:val="4"/>
                <w:sz w:val="20"/>
                <w:szCs w:val="20"/>
              </w:rPr>
              <w:t xml:space="preserve"> (1123)</w:t>
            </w:r>
          </w:p>
        </w:tc>
        <w:tc>
          <w:tcPr>
            <w:tcW w:w="3260" w:type="dxa"/>
            <w:vAlign w:val="center"/>
          </w:tcPr>
          <w:p w:rsidR="00D33215" w:rsidRPr="00971C30" w:rsidRDefault="00D33215" w:rsidP="00925DD6">
            <w:pPr>
              <w:pStyle w:val="Akapitzlist"/>
              <w:ind w:left="0"/>
              <w:contextualSpacing w:val="0"/>
              <w:rPr>
                <w:rFonts w:ascii="Arial" w:hAnsi="Arial" w:cs="Arial"/>
                <w:spacing w:val="4"/>
                <w:sz w:val="20"/>
                <w:szCs w:val="20"/>
              </w:rPr>
            </w:pPr>
            <w:r w:rsidRPr="00971C30">
              <w:rPr>
                <w:rFonts w:ascii="Arial" w:hAnsi="Arial" w:cs="Arial"/>
                <w:spacing w:val="4"/>
                <w:sz w:val="20"/>
                <w:szCs w:val="20"/>
              </w:rPr>
              <w:t>Przebudowa zjazdu</w:t>
            </w:r>
          </w:p>
        </w:tc>
      </w:tr>
      <w:tr w:rsidR="0016317A" w:rsidRPr="00971C30" w:rsidTr="00925DD6">
        <w:tc>
          <w:tcPr>
            <w:tcW w:w="567" w:type="dxa"/>
            <w:vAlign w:val="center"/>
          </w:tcPr>
          <w:p w:rsidR="00D33215" w:rsidRPr="00971C30" w:rsidRDefault="00D33215" w:rsidP="00A2652B">
            <w:pPr>
              <w:pStyle w:val="Akapitzlist"/>
              <w:ind w:left="0"/>
              <w:contextualSpacing w:val="0"/>
              <w:jc w:val="center"/>
              <w:rPr>
                <w:rFonts w:ascii="Arial" w:hAnsi="Arial" w:cs="Arial"/>
                <w:spacing w:val="4"/>
                <w:sz w:val="20"/>
                <w:szCs w:val="20"/>
              </w:rPr>
            </w:pPr>
            <w:r w:rsidRPr="00971C30">
              <w:rPr>
                <w:rFonts w:ascii="Arial" w:hAnsi="Arial" w:cs="Arial"/>
                <w:spacing w:val="4"/>
                <w:sz w:val="20"/>
                <w:szCs w:val="20"/>
              </w:rPr>
              <w:t>22.</w:t>
            </w:r>
          </w:p>
        </w:tc>
        <w:tc>
          <w:tcPr>
            <w:tcW w:w="1843" w:type="dxa"/>
            <w:vAlign w:val="center"/>
          </w:tcPr>
          <w:p w:rsidR="00D33215" w:rsidRPr="00971C30" w:rsidRDefault="00D33215" w:rsidP="00A2652B">
            <w:pPr>
              <w:pStyle w:val="Akapitzlist"/>
              <w:ind w:left="0"/>
              <w:contextualSpacing w:val="0"/>
              <w:jc w:val="center"/>
              <w:rPr>
                <w:rFonts w:ascii="Arial" w:hAnsi="Arial" w:cs="Arial"/>
                <w:spacing w:val="4"/>
                <w:sz w:val="20"/>
                <w:szCs w:val="20"/>
              </w:rPr>
            </w:pPr>
            <w:r w:rsidRPr="00971C30">
              <w:rPr>
                <w:rFonts w:ascii="Arial" w:hAnsi="Arial" w:cs="Arial"/>
                <w:spacing w:val="4"/>
                <w:sz w:val="20"/>
                <w:szCs w:val="20"/>
              </w:rPr>
              <w:t>Kościerzyna -G</w:t>
            </w:r>
          </w:p>
        </w:tc>
        <w:tc>
          <w:tcPr>
            <w:tcW w:w="1559" w:type="dxa"/>
            <w:vAlign w:val="center"/>
          </w:tcPr>
          <w:p w:rsidR="00D33215" w:rsidRPr="00971C30" w:rsidRDefault="00D33215" w:rsidP="00A2652B">
            <w:pPr>
              <w:pStyle w:val="Akapitzlist"/>
              <w:ind w:left="0"/>
              <w:contextualSpacing w:val="0"/>
              <w:jc w:val="center"/>
              <w:rPr>
                <w:rFonts w:ascii="Arial" w:hAnsi="Arial" w:cs="Arial"/>
                <w:spacing w:val="4"/>
                <w:sz w:val="20"/>
                <w:szCs w:val="20"/>
              </w:rPr>
            </w:pPr>
            <w:r w:rsidRPr="00971C30">
              <w:rPr>
                <w:rFonts w:ascii="Arial" w:hAnsi="Arial" w:cs="Arial"/>
                <w:spacing w:val="4"/>
                <w:sz w:val="20"/>
                <w:szCs w:val="20"/>
              </w:rPr>
              <w:t>0015 Łubiana</w:t>
            </w:r>
          </w:p>
        </w:tc>
        <w:tc>
          <w:tcPr>
            <w:tcW w:w="1559" w:type="dxa"/>
            <w:vAlign w:val="center"/>
          </w:tcPr>
          <w:p w:rsidR="00D33215" w:rsidRPr="00971C30" w:rsidRDefault="00D33215" w:rsidP="00A2652B">
            <w:pPr>
              <w:pStyle w:val="Akapitzlist"/>
              <w:ind w:left="0"/>
              <w:contextualSpacing w:val="0"/>
              <w:jc w:val="center"/>
              <w:rPr>
                <w:rFonts w:ascii="Arial" w:hAnsi="Arial" w:cs="Arial"/>
                <w:spacing w:val="4"/>
                <w:sz w:val="20"/>
                <w:szCs w:val="20"/>
              </w:rPr>
            </w:pPr>
            <w:r w:rsidRPr="00971C30">
              <w:rPr>
                <w:rFonts w:ascii="Arial" w:hAnsi="Arial" w:cs="Arial"/>
                <w:b/>
                <w:spacing w:val="4"/>
                <w:sz w:val="20"/>
                <w:szCs w:val="20"/>
              </w:rPr>
              <w:t>1125/2</w:t>
            </w:r>
            <w:r w:rsidRPr="00971C30">
              <w:rPr>
                <w:rFonts w:ascii="Arial" w:hAnsi="Arial" w:cs="Arial"/>
                <w:spacing w:val="4"/>
                <w:sz w:val="20"/>
                <w:szCs w:val="20"/>
              </w:rPr>
              <w:t xml:space="preserve"> (1125)</w:t>
            </w:r>
          </w:p>
        </w:tc>
        <w:tc>
          <w:tcPr>
            <w:tcW w:w="3260" w:type="dxa"/>
            <w:vAlign w:val="center"/>
          </w:tcPr>
          <w:p w:rsidR="00D33215" w:rsidRPr="00971C30" w:rsidRDefault="00FE42FB" w:rsidP="00925DD6">
            <w:pPr>
              <w:pStyle w:val="Akapitzlist"/>
              <w:ind w:left="0"/>
              <w:contextualSpacing w:val="0"/>
              <w:rPr>
                <w:rFonts w:ascii="Arial" w:hAnsi="Arial" w:cs="Arial"/>
                <w:spacing w:val="4"/>
                <w:sz w:val="20"/>
                <w:szCs w:val="20"/>
              </w:rPr>
            </w:pPr>
            <w:r w:rsidRPr="00971C30">
              <w:rPr>
                <w:rFonts w:ascii="Arial" w:hAnsi="Arial" w:cs="Arial"/>
                <w:spacing w:val="4"/>
                <w:sz w:val="20"/>
                <w:szCs w:val="20"/>
              </w:rPr>
              <w:t>Przebudowa zjazdu</w:t>
            </w:r>
          </w:p>
          <w:p w:rsidR="00FE42FB" w:rsidRPr="00971C30" w:rsidRDefault="00FE42FB" w:rsidP="00925DD6">
            <w:pPr>
              <w:pStyle w:val="Akapitzlist"/>
              <w:ind w:left="0"/>
              <w:contextualSpacing w:val="0"/>
              <w:rPr>
                <w:rFonts w:ascii="Arial" w:hAnsi="Arial" w:cs="Arial"/>
                <w:spacing w:val="4"/>
                <w:sz w:val="20"/>
                <w:szCs w:val="20"/>
              </w:rPr>
            </w:pPr>
            <w:r w:rsidRPr="00971C30">
              <w:rPr>
                <w:rFonts w:ascii="Arial" w:hAnsi="Arial" w:cs="Arial"/>
                <w:spacing w:val="4"/>
                <w:sz w:val="20"/>
                <w:szCs w:val="20"/>
              </w:rPr>
              <w:t>Przebudowa siec</w:t>
            </w:r>
            <w:r w:rsidR="0016317A" w:rsidRPr="00971C30">
              <w:rPr>
                <w:rFonts w:ascii="Arial" w:hAnsi="Arial" w:cs="Arial"/>
                <w:spacing w:val="4"/>
                <w:sz w:val="20"/>
                <w:szCs w:val="20"/>
              </w:rPr>
              <w:t xml:space="preserve">i </w:t>
            </w:r>
            <w:r w:rsidRPr="00971C30">
              <w:rPr>
                <w:rFonts w:ascii="Arial" w:hAnsi="Arial" w:cs="Arial"/>
                <w:spacing w:val="4"/>
                <w:sz w:val="20"/>
                <w:szCs w:val="20"/>
              </w:rPr>
              <w:t>wodociągowej</w:t>
            </w:r>
          </w:p>
        </w:tc>
      </w:tr>
    </w:tbl>
    <w:p w:rsidR="00D33215" w:rsidRPr="00925DD6" w:rsidRDefault="004D2502" w:rsidP="00925DD6">
      <w:pPr>
        <w:spacing w:after="120" w:line="240" w:lineRule="exact"/>
        <w:ind w:left="9217"/>
        <w:jc w:val="both"/>
        <w:rPr>
          <w:rFonts w:ascii="Arial" w:hAnsi="Arial" w:cs="Arial"/>
          <w:spacing w:val="4"/>
          <w:sz w:val="20"/>
          <w:szCs w:val="20"/>
        </w:rPr>
      </w:pPr>
      <w:r w:rsidRPr="00971C30">
        <w:rPr>
          <w:rFonts w:ascii="Arial" w:hAnsi="Arial" w:cs="Arial"/>
          <w:spacing w:val="4"/>
          <w:sz w:val="20"/>
          <w:szCs w:val="20"/>
        </w:rPr>
        <w:t xml:space="preserve">     </w:t>
      </w:r>
      <w:r w:rsidR="003A46CF" w:rsidRPr="00971C30">
        <w:rPr>
          <w:rFonts w:ascii="Arial" w:hAnsi="Arial" w:cs="Arial"/>
          <w:spacing w:val="4"/>
          <w:sz w:val="20"/>
          <w:szCs w:val="20"/>
        </w:rPr>
        <w:t>”</w:t>
      </w:r>
    </w:p>
    <w:p w:rsidR="006551C3" w:rsidRPr="00CE2096" w:rsidRDefault="006551C3" w:rsidP="00925DD6">
      <w:pPr>
        <w:pStyle w:val="Akapitzlist"/>
        <w:numPr>
          <w:ilvl w:val="0"/>
          <w:numId w:val="37"/>
        </w:numPr>
        <w:spacing w:after="120" w:line="240" w:lineRule="exact"/>
        <w:ind w:left="851" w:hanging="284"/>
        <w:contextualSpacing w:val="0"/>
        <w:jc w:val="both"/>
        <w:rPr>
          <w:rFonts w:ascii="Arial" w:hAnsi="Arial" w:cs="Arial"/>
          <w:spacing w:val="4"/>
          <w:sz w:val="20"/>
          <w:szCs w:val="20"/>
        </w:rPr>
      </w:pPr>
      <w:r w:rsidRPr="00CE2096">
        <w:rPr>
          <w:rFonts w:ascii="Arial" w:hAnsi="Arial" w:cs="Arial"/>
          <w:spacing w:val="4"/>
          <w:sz w:val="20"/>
          <w:szCs w:val="20"/>
        </w:rPr>
        <w:t>pozycji nr 33 ww. tabeli (strona 13):</w:t>
      </w:r>
    </w:p>
    <w:p w:rsidR="004D2502" w:rsidRDefault="004D2502" w:rsidP="00925DD6">
      <w:pPr>
        <w:pStyle w:val="Akapitzlist"/>
        <w:spacing w:line="240" w:lineRule="exact"/>
        <w:ind w:left="851"/>
        <w:contextualSpacing w:val="0"/>
        <w:jc w:val="both"/>
        <w:rPr>
          <w:rFonts w:ascii="Arial" w:hAnsi="Arial" w:cs="Arial"/>
          <w:spacing w:val="4"/>
          <w:sz w:val="20"/>
          <w:szCs w:val="20"/>
        </w:rPr>
      </w:pPr>
      <w:r w:rsidRPr="00971C30">
        <w:rPr>
          <w:rFonts w:ascii="Arial" w:hAnsi="Arial" w:cs="Arial"/>
          <w:spacing w:val="4"/>
          <w:sz w:val="20"/>
          <w:szCs w:val="20"/>
        </w:rPr>
        <w:t>„</w:t>
      </w:r>
    </w:p>
    <w:tbl>
      <w:tblPr>
        <w:tblStyle w:val="Tabela-Siatka"/>
        <w:tblW w:w="0" w:type="auto"/>
        <w:tblInd w:w="959" w:type="dxa"/>
        <w:tblLook w:val="04A0" w:firstRow="1" w:lastRow="0" w:firstColumn="1" w:lastColumn="0" w:noHBand="0" w:noVBand="1"/>
      </w:tblPr>
      <w:tblGrid>
        <w:gridCol w:w="850"/>
        <w:gridCol w:w="2268"/>
        <w:gridCol w:w="1843"/>
        <w:gridCol w:w="1701"/>
        <w:gridCol w:w="2126"/>
      </w:tblGrid>
      <w:tr w:rsidR="006551C3" w:rsidTr="00925DD6">
        <w:tc>
          <w:tcPr>
            <w:tcW w:w="850" w:type="dxa"/>
            <w:vAlign w:val="center"/>
          </w:tcPr>
          <w:p w:rsidR="006551C3" w:rsidRDefault="006551C3" w:rsidP="00A2652B">
            <w:pPr>
              <w:pStyle w:val="Akapitzlist"/>
              <w:tabs>
                <w:tab w:val="left" w:pos="485"/>
              </w:tabs>
              <w:ind w:left="0"/>
              <w:contextualSpacing w:val="0"/>
              <w:jc w:val="center"/>
              <w:rPr>
                <w:rFonts w:ascii="Arial" w:hAnsi="Arial" w:cs="Arial"/>
                <w:spacing w:val="4"/>
                <w:sz w:val="20"/>
                <w:szCs w:val="20"/>
              </w:rPr>
            </w:pPr>
            <w:r>
              <w:rPr>
                <w:rFonts w:ascii="Arial" w:hAnsi="Arial" w:cs="Arial"/>
                <w:spacing w:val="4"/>
                <w:sz w:val="20"/>
                <w:szCs w:val="20"/>
              </w:rPr>
              <w:t>33.</w:t>
            </w:r>
          </w:p>
        </w:tc>
        <w:tc>
          <w:tcPr>
            <w:tcW w:w="2268" w:type="dxa"/>
            <w:vAlign w:val="center"/>
          </w:tcPr>
          <w:p w:rsidR="006551C3" w:rsidRDefault="006551C3" w:rsidP="00A2652B">
            <w:pPr>
              <w:pStyle w:val="Akapitzlist"/>
              <w:ind w:left="0"/>
              <w:contextualSpacing w:val="0"/>
              <w:jc w:val="center"/>
              <w:rPr>
                <w:rFonts w:ascii="Arial" w:hAnsi="Arial" w:cs="Arial"/>
                <w:spacing w:val="4"/>
                <w:sz w:val="20"/>
                <w:szCs w:val="20"/>
              </w:rPr>
            </w:pPr>
            <w:r>
              <w:rPr>
                <w:rFonts w:ascii="Arial" w:hAnsi="Arial" w:cs="Arial"/>
                <w:spacing w:val="4"/>
                <w:sz w:val="20"/>
                <w:szCs w:val="20"/>
              </w:rPr>
              <w:t>Kościerzyna-G</w:t>
            </w:r>
          </w:p>
        </w:tc>
        <w:tc>
          <w:tcPr>
            <w:tcW w:w="1843" w:type="dxa"/>
            <w:vAlign w:val="center"/>
          </w:tcPr>
          <w:p w:rsidR="006551C3" w:rsidRDefault="006551C3" w:rsidP="00A2652B">
            <w:pPr>
              <w:pStyle w:val="Akapitzlist"/>
              <w:ind w:left="0"/>
              <w:contextualSpacing w:val="0"/>
              <w:jc w:val="center"/>
              <w:rPr>
                <w:rFonts w:ascii="Arial" w:hAnsi="Arial" w:cs="Arial"/>
                <w:spacing w:val="4"/>
                <w:sz w:val="20"/>
                <w:szCs w:val="20"/>
              </w:rPr>
            </w:pPr>
            <w:r>
              <w:rPr>
                <w:rFonts w:ascii="Arial" w:hAnsi="Arial" w:cs="Arial"/>
                <w:spacing w:val="4"/>
                <w:sz w:val="20"/>
                <w:szCs w:val="20"/>
              </w:rPr>
              <w:t>0015 Łubiana</w:t>
            </w:r>
          </w:p>
        </w:tc>
        <w:tc>
          <w:tcPr>
            <w:tcW w:w="1701" w:type="dxa"/>
            <w:vAlign w:val="center"/>
          </w:tcPr>
          <w:p w:rsidR="006551C3" w:rsidRDefault="006551C3" w:rsidP="00A2652B">
            <w:pPr>
              <w:pStyle w:val="Akapitzlist"/>
              <w:ind w:left="0"/>
              <w:contextualSpacing w:val="0"/>
              <w:jc w:val="center"/>
              <w:rPr>
                <w:rFonts w:ascii="Arial" w:hAnsi="Arial" w:cs="Arial"/>
                <w:spacing w:val="4"/>
                <w:sz w:val="20"/>
                <w:szCs w:val="20"/>
              </w:rPr>
            </w:pPr>
            <w:r>
              <w:rPr>
                <w:rFonts w:ascii="Arial" w:hAnsi="Arial" w:cs="Arial"/>
                <w:b/>
                <w:spacing w:val="4"/>
                <w:sz w:val="20"/>
                <w:szCs w:val="20"/>
              </w:rPr>
              <w:t>169/10</w:t>
            </w:r>
            <w:r>
              <w:rPr>
                <w:rFonts w:ascii="Arial" w:hAnsi="Arial" w:cs="Arial"/>
                <w:spacing w:val="4"/>
                <w:sz w:val="20"/>
                <w:szCs w:val="20"/>
              </w:rPr>
              <w:t xml:space="preserve"> (169/7)</w:t>
            </w:r>
          </w:p>
        </w:tc>
        <w:tc>
          <w:tcPr>
            <w:tcW w:w="2126" w:type="dxa"/>
            <w:vAlign w:val="center"/>
          </w:tcPr>
          <w:p w:rsidR="006551C3" w:rsidRDefault="006551C3" w:rsidP="00925DD6">
            <w:pPr>
              <w:pStyle w:val="Akapitzlist"/>
              <w:ind w:left="0"/>
              <w:contextualSpacing w:val="0"/>
              <w:rPr>
                <w:rFonts w:ascii="Arial" w:hAnsi="Arial" w:cs="Arial"/>
                <w:spacing w:val="4"/>
                <w:sz w:val="20"/>
                <w:szCs w:val="20"/>
              </w:rPr>
            </w:pPr>
            <w:r>
              <w:rPr>
                <w:rFonts w:ascii="Arial" w:hAnsi="Arial" w:cs="Arial"/>
                <w:spacing w:val="4"/>
                <w:sz w:val="20"/>
                <w:szCs w:val="20"/>
              </w:rPr>
              <w:t>Przebudowa zjazdu</w:t>
            </w:r>
          </w:p>
        </w:tc>
      </w:tr>
    </w:tbl>
    <w:p w:rsidR="006551C3" w:rsidRDefault="004D2502" w:rsidP="00925DD6">
      <w:pPr>
        <w:pStyle w:val="Akapitzlist"/>
        <w:spacing w:after="240" w:line="240" w:lineRule="exact"/>
        <w:ind w:left="9217"/>
        <w:contextualSpacing w:val="0"/>
        <w:jc w:val="both"/>
        <w:rPr>
          <w:rFonts w:ascii="Arial" w:hAnsi="Arial" w:cs="Arial"/>
          <w:spacing w:val="4"/>
          <w:sz w:val="20"/>
          <w:szCs w:val="20"/>
        </w:rPr>
      </w:pPr>
      <w:r>
        <w:rPr>
          <w:rFonts w:ascii="Arial" w:hAnsi="Arial" w:cs="Arial"/>
          <w:spacing w:val="4"/>
          <w:sz w:val="20"/>
          <w:szCs w:val="20"/>
        </w:rPr>
        <w:t xml:space="preserve">     ”</w:t>
      </w:r>
    </w:p>
    <w:p w:rsidR="00E37FED" w:rsidRPr="008921F1" w:rsidRDefault="00C5557F" w:rsidP="00E37FED">
      <w:pPr>
        <w:pStyle w:val="Akapitzlist"/>
        <w:numPr>
          <w:ilvl w:val="0"/>
          <w:numId w:val="40"/>
        </w:numPr>
        <w:spacing w:after="240" w:line="240" w:lineRule="exact"/>
        <w:ind w:left="568" w:hanging="284"/>
        <w:contextualSpacing w:val="0"/>
        <w:jc w:val="both"/>
        <w:rPr>
          <w:rFonts w:ascii="Arial" w:hAnsi="Arial" w:cs="Arial"/>
          <w:spacing w:val="4"/>
          <w:sz w:val="20"/>
          <w:szCs w:val="20"/>
        </w:rPr>
      </w:pPr>
      <w:r w:rsidRPr="00CE2096">
        <w:rPr>
          <w:rFonts w:ascii="Arial" w:hAnsi="Arial" w:cs="Arial"/>
          <w:spacing w:val="4"/>
          <w:sz w:val="20"/>
          <w:szCs w:val="20"/>
        </w:rPr>
        <w:t>ustalenie w rozstrzygnięciu decyzji, poprzez dodanie, na stronie 14, w tabeli</w:t>
      </w:r>
      <w:r w:rsidR="00A9479B" w:rsidRPr="006532BB">
        <w:rPr>
          <w:rFonts w:ascii="Arial" w:hAnsi="Arial" w:cs="Arial"/>
          <w:spacing w:val="4"/>
          <w:sz w:val="20"/>
          <w:szCs w:val="20"/>
        </w:rPr>
        <w:t xml:space="preserve"> w pkt 10.2.1</w:t>
      </w:r>
      <w:r w:rsidR="00534A7E" w:rsidRPr="008921F1">
        <w:rPr>
          <w:rFonts w:ascii="Arial" w:hAnsi="Arial" w:cs="Arial"/>
          <w:spacing w:val="4"/>
          <w:sz w:val="20"/>
          <w:szCs w:val="20"/>
        </w:rPr>
        <w:t xml:space="preserve">, </w:t>
      </w:r>
      <w:r w:rsidR="00534A7E" w:rsidRPr="00CD3A70">
        <w:rPr>
          <w:rFonts w:ascii="Arial" w:hAnsi="Arial" w:cs="Arial"/>
          <w:spacing w:val="4"/>
          <w:sz w:val="20"/>
          <w:szCs w:val="20"/>
        </w:rPr>
        <w:br/>
      </w:r>
      <w:r w:rsidR="003D5416" w:rsidRPr="00971C30">
        <w:rPr>
          <w:rFonts w:ascii="Arial" w:hAnsi="Arial" w:cs="Arial"/>
          <w:spacing w:val="4"/>
          <w:sz w:val="20"/>
          <w:szCs w:val="20"/>
        </w:rPr>
        <w:t>po</w:t>
      </w:r>
      <w:r w:rsidR="00E37FED" w:rsidRPr="00971C30">
        <w:rPr>
          <w:rFonts w:ascii="Arial" w:hAnsi="Arial" w:cs="Arial"/>
          <w:spacing w:val="4"/>
          <w:sz w:val="20"/>
          <w:szCs w:val="20"/>
        </w:rPr>
        <w:t xml:space="preserve"> pozycj</w:t>
      </w:r>
      <w:r w:rsidR="003D5416" w:rsidRPr="00971C30">
        <w:rPr>
          <w:rFonts w:ascii="Arial" w:hAnsi="Arial" w:cs="Arial"/>
          <w:spacing w:val="4"/>
          <w:sz w:val="20"/>
          <w:szCs w:val="20"/>
        </w:rPr>
        <w:t>i</w:t>
      </w:r>
      <w:r w:rsidR="00E37FED" w:rsidRPr="00971C30">
        <w:rPr>
          <w:rFonts w:ascii="Arial" w:hAnsi="Arial" w:cs="Arial"/>
          <w:spacing w:val="4"/>
          <w:sz w:val="20"/>
          <w:szCs w:val="20"/>
        </w:rPr>
        <w:t xml:space="preserve"> </w:t>
      </w:r>
      <w:r w:rsidR="003D5416" w:rsidRPr="00971C30">
        <w:rPr>
          <w:rFonts w:ascii="Arial" w:hAnsi="Arial" w:cs="Arial"/>
          <w:spacing w:val="4"/>
          <w:sz w:val="20"/>
          <w:szCs w:val="20"/>
        </w:rPr>
        <w:t>nr</w:t>
      </w:r>
      <w:r w:rsidR="00D7412C" w:rsidRPr="00971C30">
        <w:rPr>
          <w:rFonts w:ascii="Arial" w:hAnsi="Arial" w:cs="Arial"/>
          <w:spacing w:val="4"/>
          <w:sz w:val="20"/>
          <w:szCs w:val="20"/>
        </w:rPr>
        <w:t xml:space="preserve"> </w:t>
      </w:r>
      <w:r w:rsidR="003D5416" w:rsidRPr="00971C30">
        <w:rPr>
          <w:rFonts w:ascii="Arial" w:hAnsi="Arial" w:cs="Arial"/>
          <w:spacing w:val="4"/>
          <w:sz w:val="20"/>
          <w:szCs w:val="20"/>
        </w:rPr>
        <w:t>7</w:t>
      </w:r>
      <w:r w:rsidR="00534A7E" w:rsidRPr="00971C30">
        <w:rPr>
          <w:rFonts w:ascii="Arial" w:hAnsi="Arial" w:cs="Arial"/>
          <w:spacing w:val="4"/>
          <w:sz w:val="20"/>
          <w:szCs w:val="20"/>
        </w:rPr>
        <w:t>,</w:t>
      </w:r>
      <w:r w:rsidR="004C7D0A" w:rsidRPr="00971C30">
        <w:rPr>
          <w:rFonts w:ascii="Arial" w:hAnsi="Arial" w:cs="Arial"/>
          <w:spacing w:val="4"/>
          <w:sz w:val="20"/>
          <w:szCs w:val="20"/>
        </w:rPr>
        <w:t xml:space="preserve"> </w:t>
      </w:r>
      <w:r w:rsidR="00F364E8" w:rsidRPr="00CE2096">
        <w:rPr>
          <w:rFonts w:ascii="Arial" w:hAnsi="Arial" w:cs="Arial"/>
          <w:spacing w:val="4"/>
          <w:sz w:val="20"/>
          <w:szCs w:val="20"/>
        </w:rPr>
        <w:t xml:space="preserve">nowego </w:t>
      </w:r>
      <w:r w:rsidR="00E37FED" w:rsidRPr="006532BB">
        <w:rPr>
          <w:rFonts w:ascii="Arial" w:hAnsi="Arial" w:cs="Arial"/>
          <w:spacing w:val="4"/>
          <w:sz w:val="20"/>
          <w:szCs w:val="20"/>
        </w:rPr>
        <w:t>zapisu:</w:t>
      </w:r>
    </w:p>
    <w:p w:rsidR="00534A7E" w:rsidRPr="00E771C3" w:rsidRDefault="00534A7E" w:rsidP="00925DD6">
      <w:pPr>
        <w:pStyle w:val="Akapitzlist"/>
        <w:ind w:left="567"/>
        <w:contextualSpacing w:val="0"/>
        <w:jc w:val="both"/>
        <w:rPr>
          <w:rFonts w:ascii="Arial" w:hAnsi="Arial" w:cs="Arial"/>
          <w:spacing w:val="4"/>
          <w:sz w:val="20"/>
          <w:szCs w:val="20"/>
        </w:rPr>
      </w:pPr>
      <w:r>
        <w:rPr>
          <w:rFonts w:ascii="Arial" w:hAnsi="Arial" w:cs="Arial"/>
          <w:spacing w:val="4"/>
          <w:sz w:val="20"/>
          <w:szCs w:val="20"/>
        </w:rPr>
        <w:t>„</w:t>
      </w:r>
    </w:p>
    <w:tbl>
      <w:tblPr>
        <w:tblStyle w:val="Tabela-Siatka"/>
        <w:tblW w:w="0" w:type="auto"/>
        <w:tblInd w:w="675" w:type="dxa"/>
        <w:tblLayout w:type="fixed"/>
        <w:tblLook w:val="04A0" w:firstRow="1" w:lastRow="0" w:firstColumn="1" w:lastColumn="0" w:noHBand="0" w:noVBand="1"/>
      </w:tblPr>
      <w:tblGrid>
        <w:gridCol w:w="426"/>
        <w:gridCol w:w="1559"/>
        <w:gridCol w:w="1417"/>
        <w:gridCol w:w="709"/>
        <w:gridCol w:w="4961"/>
      </w:tblGrid>
      <w:tr w:rsidR="0016317A" w:rsidTr="00925DD6">
        <w:tc>
          <w:tcPr>
            <w:tcW w:w="426" w:type="dxa"/>
            <w:vAlign w:val="center"/>
          </w:tcPr>
          <w:p w:rsidR="00F364E8" w:rsidRDefault="003D5416" w:rsidP="0014262D">
            <w:pPr>
              <w:pStyle w:val="Akapitzlist"/>
              <w:ind w:left="0"/>
              <w:contextualSpacing w:val="0"/>
              <w:jc w:val="center"/>
              <w:rPr>
                <w:rFonts w:ascii="Arial" w:hAnsi="Arial" w:cs="Arial"/>
                <w:spacing w:val="4"/>
                <w:sz w:val="20"/>
                <w:szCs w:val="20"/>
              </w:rPr>
            </w:pPr>
            <w:r>
              <w:rPr>
                <w:rFonts w:ascii="Arial" w:hAnsi="Arial" w:cs="Arial"/>
                <w:spacing w:val="4"/>
                <w:sz w:val="20"/>
                <w:szCs w:val="20"/>
              </w:rPr>
              <w:t>8</w:t>
            </w:r>
            <w:r w:rsidR="00D7412C">
              <w:rPr>
                <w:rFonts w:ascii="Arial" w:hAnsi="Arial" w:cs="Arial"/>
                <w:spacing w:val="4"/>
                <w:sz w:val="20"/>
                <w:szCs w:val="20"/>
              </w:rPr>
              <w:t>.</w:t>
            </w:r>
          </w:p>
        </w:tc>
        <w:tc>
          <w:tcPr>
            <w:tcW w:w="1559" w:type="dxa"/>
            <w:vAlign w:val="center"/>
          </w:tcPr>
          <w:p w:rsidR="00F364E8" w:rsidRDefault="008E6960" w:rsidP="00925DD6">
            <w:pPr>
              <w:pStyle w:val="Akapitzlist"/>
              <w:ind w:left="-108"/>
              <w:contextualSpacing w:val="0"/>
              <w:jc w:val="right"/>
              <w:rPr>
                <w:rFonts w:ascii="Arial" w:hAnsi="Arial" w:cs="Arial"/>
                <w:spacing w:val="4"/>
                <w:sz w:val="20"/>
                <w:szCs w:val="20"/>
              </w:rPr>
            </w:pPr>
            <w:r>
              <w:rPr>
                <w:rFonts w:ascii="Arial" w:hAnsi="Arial" w:cs="Arial"/>
                <w:spacing w:val="4"/>
                <w:sz w:val="20"/>
                <w:szCs w:val="20"/>
              </w:rPr>
              <w:t>Kościerzyna-G</w:t>
            </w:r>
          </w:p>
        </w:tc>
        <w:tc>
          <w:tcPr>
            <w:tcW w:w="1417" w:type="dxa"/>
            <w:vAlign w:val="center"/>
          </w:tcPr>
          <w:p w:rsidR="00F364E8" w:rsidRDefault="008E6960" w:rsidP="00925DD6">
            <w:pPr>
              <w:pStyle w:val="Akapitzlist"/>
              <w:ind w:left="-108"/>
              <w:contextualSpacing w:val="0"/>
              <w:jc w:val="right"/>
              <w:rPr>
                <w:rFonts w:ascii="Arial" w:hAnsi="Arial" w:cs="Arial"/>
                <w:spacing w:val="4"/>
                <w:sz w:val="20"/>
                <w:szCs w:val="20"/>
              </w:rPr>
            </w:pPr>
            <w:r>
              <w:rPr>
                <w:rFonts w:ascii="Arial" w:hAnsi="Arial" w:cs="Arial"/>
                <w:spacing w:val="4"/>
                <w:sz w:val="20"/>
                <w:szCs w:val="20"/>
              </w:rPr>
              <w:t>0015 Łubiana</w:t>
            </w:r>
          </w:p>
        </w:tc>
        <w:tc>
          <w:tcPr>
            <w:tcW w:w="709" w:type="dxa"/>
            <w:vAlign w:val="center"/>
          </w:tcPr>
          <w:p w:rsidR="00F364E8" w:rsidRPr="00FD58F9" w:rsidRDefault="008E6960" w:rsidP="00925DD6">
            <w:pPr>
              <w:pStyle w:val="Akapitzlist"/>
              <w:ind w:left="-108"/>
              <w:contextualSpacing w:val="0"/>
              <w:jc w:val="right"/>
              <w:rPr>
                <w:rFonts w:ascii="Arial" w:hAnsi="Arial" w:cs="Arial"/>
                <w:b/>
                <w:spacing w:val="4"/>
                <w:sz w:val="20"/>
                <w:szCs w:val="20"/>
              </w:rPr>
            </w:pPr>
            <w:r w:rsidRPr="00FD58F9">
              <w:rPr>
                <w:rFonts w:ascii="Arial" w:hAnsi="Arial" w:cs="Arial"/>
                <w:b/>
                <w:spacing w:val="4"/>
                <w:sz w:val="20"/>
                <w:szCs w:val="20"/>
              </w:rPr>
              <w:t>116/</w:t>
            </w:r>
            <w:r w:rsidR="007A5DBB" w:rsidRPr="00FD58F9">
              <w:rPr>
                <w:rFonts w:ascii="Arial" w:hAnsi="Arial" w:cs="Arial"/>
                <w:b/>
                <w:spacing w:val="4"/>
                <w:sz w:val="20"/>
                <w:szCs w:val="20"/>
              </w:rPr>
              <w:t>3</w:t>
            </w:r>
          </w:p>
        </w:tc>
        <w:tc>
          <w:tcPr>
            <w:tcW w:w="4961" w:type="dxa"/>
            <w:vAlign w:val="center"/>
          </w:tcPr>
          <w:p w:rsidR="00F364E8" w:rsidRDefault="0016317A" w:rsidP="00AC21F6">
            <w:pPr>
              <w:pStyle w:val="Akapitzlist"/>
              <w:ind w:left="0"/>
              <w:contextualSpacing w:val="0"/>
              <w:rPr>
                <w:rFonts w:ascii="Arial" w:hAnsi="Arial" w:cs="Arial"/>
                <w:spacing w:val="4"/>
                <w:sz w:val="20"/>
                <w:szCs w:val="20"/>
              </w:rPr>
            </w:pPr>
            <w:r>
              <w:rPr>
                <w:rFonts w:ascii="Arial" w:hAnsi="Arial" w:cs="Arial"/>
                <w:spacing w:val="4"/>
                <w:sz w:val="20"/>
                <w:szCs w:val="20"/>
              </w:rPr>
              <w:t xml:space="preserve">Prace związane z budową drogi krajowej nr 20 </w:t>
            </w:r>
            <w:r w:rsidR="00AC21F6">
              <w:rPr>
                <w:rFonts w:ascii="Arial" w:hAnsi="Arial" w:cs="Arial"/>
                <w:spacing w:val="4"/>
                <w:sz w:val="20"/>
                <w:szCs w:val="20"/>
              </w:rPr>
              <w:br/>
            </w:r>
            <w:r>
              <w:rPr>
                <w:rFonts w:ascii="Arial" w:hAnsi="Arial" w:cs="Arial"/>
                <w:spacing w:val="4"/>
                <w:sz w:val="20"/>
                <w:szCs w:val="20"/>
              </w:rPr>
              <w:t xml:space="preserve">w obszarze przejazdu przez linię kolejową </w:t>
            </w:r>
          </w:p>
        </w:tc>
      </w:tr>
    </w:tbl>
    <w:p w:rsidR="00C5557F" w:rsidRPr="00EC7074" w:rsidRDefault="00534A7E" w:rsidP="00925DD6">
      <w:pPr>
        <w:pStyle w:val="Akapitzlist"/>
        <w:spacing w:after="240" w:line="240" w:lineRule="exact"/>
        <w:ind w:left="9217"/>
        <w:contextualSpacing w:val="0"/>
        <w:jc w:val="both"/>
        <w:rPr>
          <w:rFonts w:ascii="Arial" w:hAnsi="Arial" w:cs="Arial"/>
          <w:spacing w:val="4"/>
          <w:sz w:val="20"/>
          <w:szCs w:val="20"/>
        </w:rPr>
      </w:pPr>
      <w:r>
        <w:rPr>
          <w:rFonts w:ascii="Arial" w:hAnsi="Arial" w:cs="Arial"/>
          <w:spacing w:val="4"/>
          <w:sz w:val="20"/>
          <w:szCs w:val="20"/>
        </w:rPr>
        <w:t xml:space="preserve">     ”</w:t>
      </w:r>
    </w:p>
    <w:p w:rsidR="00FF6D8F" w:rsidRPr="00971C30" w:rsidRDefault="00FF6D8F" w:rsidP="00925DD6">
      <w:pPr>
        <w:numPr>
          <w:ilvl w:val="0"/>
          <w:numId w:val="38"/>
        </w:numPr>
        <w:tabs>
          <w:tab w:val="left" w:pos="142"/>
        </w:tabs>
        <w:spacing w:after="240" w:line="240" w:lineRule="exact"/>
        <w:ind w:left="568" w:hanging="284"/>
        <w:jc w:val="both"/>
        <w:rPr>
          <w:rFonts w:ascii="Arial" w:hAnsi="Arial" w:cs="Arial"/>
          <w:bCs/>
          <w:iCs/>
          <w:spacing w:val="4"/>
          <w:sz w:val="20"/>
          <w:szCs w:val="20"/>
        </w:rPr>
      </w:pPr>
      <w:r w:rsidRPr="00CE2096">
        <w:rPr>
          <w:rFonts w:ascii="Arial" w:hAnsi="Arial" w:cs="Arial"/>
          <w:bCs/>
          <w:iCs/>
          <w:spacing w:val="4"/>
          <w:sz w:val="20"/>
          <w:szCs w:val="20"/>
        </w:rPr>
        <w:t xml:space="preserve">zatwierdzenie, w miejsce uchylenia, </w:t>
      </w:r>
      <w:r w:rsidRPr="006532BB">
        <w:rPr>
          <w:rFonts w:ascii="Arial" w:hAnsi="Arial" w:cs="Arial"/>
          <w:spacing w:val="4"/>
          <w:sz w:val="20"/>
          <w:szCs w:val="20"/>
        </w:rPr>
        <w:t>rysunk</w:t>
      </w:r>
      <w:r w:rsidR="00777387" w:rsidRPr="006532BB">
        <w:rPr>
          <w:rFonts w:ascii="Arial" w:hAnsi="Arial" w:cs="Arial"/>
          <w:spacing w:val="4"/>
          <w:sz w:val="20"/>
          <w:szCs w:val="20"/>
        </w:rPr>
        <w:t>ó</w:t>
      </w:r>
      <w:r w:rsidR="00777387" w:rsidRPr="008921F1">
        <w:rPr>
          <w:rFonts w:ascii="Arial" w:hAnsi="Arial" w:cs="Arial"/>
          <w:spacing w:val="4"/>
          <w:sz w:val="20"/>
          <w:szCs w:val="20"/>
        </w:rPr>
        <w:t>w</w:t>
      </w:r>
      <w:r w:rsidRPr="005717E5">
        <w:rPr>
          <w:rFonts w:ascii="Arial" w:hAnsi="Arial" w:cs="Arial"/>
          <w:spacing w:val="4"/>
          <w:sz w:val="20"/>
          <w:szCs w:val="20"/>
        </w:rPr>
        <w:t xml:space="preserve"> nr</w:t>
      </w:r>
      <w:r w:rsidR="00971C30" w:rsidRPr="00971C30">
        <w:rPr>
          <w:rFonts w:ascii="Arial" w:hAnsi="Arial" w:cs="Arial"/>
          <w:spacing w:val="4"/>
          <w:sz w:val="20"/>
          <w:szCs w:val="20"/>
        </w:rPr>
        <w:t>:</w:t>
      </w:r>
      <w:r w:rsidRPr="00CE2096">
        <w:rPr>
          <w:rFonts w:ascii="Arial" w:hAnsi="Arial" w:cs="Arial"/>
          <w:spacing w:val="4"/>
          <w:sz w:val="20"/>
          <w:szCs w:val="20"/>
        </w:rPr>
        <w:t xml:space="preserve"> 1.01(13), 1.02(13), 1.03(13), 1.04(13), 1.05(13), 1.06(13), 1.07(13), </w:t>
      </w:r>
      <w:r w:rsidR="00777387" w:rsidRPr="006532BB">
        <w:rPr>
          <w:rFonts w:ascii="Arial" w:hAnsi="Arial" w:cs="Arial"/>
          <w:spacing w:val="4"/>
          <w:sz w:val="20"/>
          <w:szCs w:val="20"/>
        </w:rPr>
        <w:t>1</w:t>
      </w:r>
      <w:r w:rsidRPr="008921F1">
        <w:rPr>
          <w:rFonts w:ascii="Arial" w:hAnsi="Arial" w:cs="Arial"/>
          <w:spacing w:val="4"/>
          <w:sz w:val="20"/>
          <w:szCs w:val="20"/>
        </w:rPr>
        <w:t xml:space="preserve">.11(13) mapy przedstawiającej proponowany przebieg drogi, z zaznaczeniem terenu niezbędnego dla obiektów budowlanych oraz istniejące uzbrojenie terenu, </w:t>
      </w:r>
      <w:r w:rsidRPr="00CD3A70">
        <w:rPr>
          <w:rFonts w:ascii="Arial" w:hAnsi="Arial" w:cs="Arial"/>
          <w:bCs/>
          <w:iCs/>
          <w:spacing w:val="4"/>
          <w:sz w:val="20"/>
          <w:szCs w:val="20"/>
        </w:rPr>
        <w:t>stanowiących załą</w:t>
      </w:r>
      <w:r w:rsidRPr="005717E5">
        <w:rPr>
          <w:rFonts w:ascii="Arial" w:hAnsi="Arial" w:cs="Arial"/>
          <w:bCs/>
          <w:iCs/>
          <w:spacing w:val="4"/>
          <w:sz w:val="20"/>
          <w:szCs w:val="20"/>
        </w:rPr>
        <w:t>czniki nr 1.1-1.8 do niniejszej decyzji,</w:t>
      </w:r>
    </w:p>
    <w:p w:rsidR="00FF6D8F" w:rsidRPr="006532BB" w:rsidRDefault="00FF6D8F" w:rsidP="00925DD6">
      <w:pPr>
        <w:numPr>
          <w:ilvl w:val="0"/>
          <w:numId w:val="38"/>
        </w:numPr>
        <w:tabs>
          <w:tab w:val="left" w:pos="142"/>
        </w:tabs>
        <w:spacing w:after="240" w:line="240" w:lineRule="exact"/>
        <w:ind w:left="567" w:hanging="284"/>
        <w:jc w:val="both"/>
        <w:rPr>
          <w:rFonts w:ascii="Arial" w:hAnsi="Arial" w:cs="Arial"/>
          <w:spacing w:val="4"/>
          <w:sz w:val="20"/>
          <w:szCs w:val="20"/>
        </w:rPr>
      </w:pPr>
      <w:r w:rsidRPr="00971C30">
        <w:rPr>
          <w:rFonts w:ascii="Arial" w:hAnsi="Arial" w:cs="Arial"/>
          <w:bCs/>
          <w:iCs/>
          <w:spacing w:val="4"/>
          <w:sz w:val="20"/>
          <w:szCs w:val="20"/>
        </w:rPr>
        <w:t xml:space="preserve">zatwierdzenie, w miejsce uchylenia, </w:t>
      </w:r>
      <w:r w:rsidR="00F117E6" w:rsidRPr="00971C30">
        <w:rPr>
          <w:rFonts w:ascii="Arial" w:hAnsi="Arial" w:cs="Arial"/>
          <w:bCs/>
          <w:spacing w:val="4"/>
          <w:sz w:val="20"/>
          <w:szCs w:val="20"/>
        </w:rPr>
        <w:t xml:space="preserve">stron </w:t>
      </w:r>
      <w:r w:rsidR="00971C30" w:rsidRPr="00971C30">
        <w:rPr>
          <w:rFonts w:ascii="Arial" w:hAnsi="Arial" w:cs="Arial"/>
          <w:bCs/>
          <w:spacing w:val="4"/>
          <w:sz w:val="20"/>
          <w:szCs w:val="20"/>
        </w:rPr>
        <w:t xml:space="preserve">nr: </w:t>
      </w:r>
      <w:r w:rsidR="00F117E6" w:rsidRPr="00CE2096">
        <w:rPr>
          <w:rFonts w:ascii="Arial" w:hAnsi="Arial" w:cs="Arial"/>
          <w:bCs/>
          <w:spacing w:val="4"/>
          <w:sz w:val="20"/>
          <w:szCs w:val="20"/>
        </w:rPr>
        <w:t>5-10 projektu zago</w:t>
      </w:r>
      <w:r w:rsidR="00777387" w:rsidRPr="00971C30">
        <w:rPr>
          <w:rFonts w:ascii="Arial" w:hAnsi="Arial" w:cs="Arial"/>
          <w:bCs/>
          <w:spacing w:val="4"/>
          <w:sz w:val="20"/>
          <w:szCs w:val="20"/>
        </w:rPr>
        <w:t>spodarowania terenu, zawierających</w:t>
      </w:r>
      <w:r w:rsidR="00F117E6" w:rsidRPr="00CE2096">
        <w:rPr>
          <w:rFonts w:ascii="Arial" w:hAnsi="Arial" w:cs="Arial"/>
          <w:bCs/>
          <w:spacing w:val="4"/>
          <w:sz w:val="20"/>
          <w:szCs w:val="20"/>
        </w:rPr>
        <w:t xml:space="preserve"> wyk</w:t>
      </w:r>
      <w:r w:rsidR="00777387" w:rsidRPr="00971C30">
        <w:rPr>
          <w:rFonts w:ascii="Arial" w:hAnsi="Arial" w:cs="Arial"/>
          <w:bCs/>
          <w:spacing w:val="4"/>
          <w:sz w:val="20"/>
          <w:szCs w:val="20"/>
        </w:rPr>
        <w:t>az działek objętych inwestycją</w:t>
      </w:r>
      <w:r w:rsidR="00F117E6" w:rsidRPr="00CE2096">
        <w:rPr>
          <w:rFonts w:ascii="Arial" w:hAnsi="Arial" w:cs="Arial"/>
          <w:spacing w:val="4"/>
          <w:sz w:val="20"/>
          <w:szCs w:val="20"/>
        </w:rPr>
        <w:t xml:space="preserve">, </w:t>
      </w:r>
      <w:r w:rsidR="00AC21F6">
        <w:rPr>
          <w:rFonts w:ascii="Arial" w:hAnsi="Arial" w:cs="Arial"/>
          <w:bCs/>
          <w:iCs/>
          <w:spacing w:val="4"/>
          <w:sz w:val="20"/>
          <w:szCs w:val="20"/>
        </w:rPr>
        <w:t>stanowiących załącznik</w:t>
      </w:r>
      <w:r w:rsidRPr="00CE2096">
        <w:rPr>
          <w:rFonts w:ascii="Arial" w:hAnsi="Arial" w:cs="Arial"/>
          <w:bCs/>
          <w:iCs/>
          <w:spacing w:val="4"/>
          <w:sz w:val="20"/>
          <w:szCs w:val="20"/>
        </w:rPr>
        <w:t xml:space="preserve"> nr 2.1 do niniejszej decyzji,</w:t>
      </w:r>
    </w:p>
    <w:p w:rsidR="00FF6D8F" w:rsidRPr="00971C30" w:rsidRDefault="00FF6D8F">
      <w:pPr>
        <w:numPr>
          <w:ilvl w:val="0"/>
          <w:numId w:val="38"/>
        </w:numPr>
        <w:tabs>
          <w:tab w:val="left" w:pos="142"/>
        </w:tabs>
        <w:spacing w:after="240" w:line="240" w:lineRule="exact"/>
        <w:ind w:left="567" w:hanging="284"/>
        <w:jc w:val="both"/>
        <w:rPr>
          <w:rFonts w:ascii="Arial" w:hAnsi="Arial" w:cs="Arial"/>
          <w:spacing w:val="4"/>
          <w:sz w:val="20"/>
          <w:szCs w:val="20"/>
        </w:rPr>
      </w:pPr>
      <w:r w:rsidRPr="00971C30">
        <w:rPr>
          <w:rFonts w:ascii="Arial" w:hAnsi="Arial" w:cs="Arial"/>
          <w:bCs/>
          <w:iCs/>
          <w:spacing w:val="4"/>
          <w:sz w:val="20"/>
          <w:szCs w:val="20"/>
        </w:rPr>
        <w:t xml:space="preserve">zatwierdzenie, w miejsce uchylenia, </w:t>
      </w:r>
      <w:r w:rsidR="009A0F21" w:rsidRPr="00971C30">
        <w:rPr>
          <w:rFonts w:ascii="Arial" w:hAnsi="Arial" w:cs="Arial"/>
          <w:bCs/>
          <w:spacing w:val="4"/>
          <w:sz w:val="20"/>
          <w:szCs w:val="20"/>
        </w:rPr>
        <w:t>rysunków nr</w:t>
      </w:r>
      <w:r w:rsidR="00971C30" w:rsidRPr="00971C30">
        <w:rPr>
          <w:rFonts w:ascii="Arial" w:hAnsi="Arial" w:cs="Arial"/>
          <w:bCs/>
          <w:spacing w:val="4"/>
          <w:sz w:val="20"/>
          <w:szCs w:val="20"/>
        </w:rPr>
        <w:t>:</w:t>
      </w:r>
      <w:r w:rsidR="009A0F21" w:rsidRPr="00971C30">
        <w:rPr>
          <w:rFonts w:ascii="Arial" w:hAnsi="Arial" w:cs="Arial"/>
          <w:bCs/>
          <w:spacing w:val="4"/>
          <w:sz w:val="20"/>
          <w:szCs w:val="20"/>
        </w:rPr>
        <w:t xml:space="preserve"> </w:t>
      </w:r>
      <w:r w:rsidR="009A0F21" w:rsidRPr="00971C30">
        <w:rPr>
          <w:rFonts w:ascii="Arial" w:hAnsi="Arial" w:cs="Arial"/>
          <w:spacing w:val="4"/>
          <w:sz w:val="20"/>
          <w:szCs w:val="20"/>
        </w:rPr>
        <w:t xml:space="preserve">2.03(13), 2.04(13), 2.05(13), 2.06(13), 2.07(13) </w:t>
      </w:r>
      <w:r w:rsidR="009A0F21" w:rsidRPr="00971C30">
        <w:rPr>
          <w:rFonts w:ascii="Arial" w:hAnsi="Arial" w:cs="Arial"/>
          <w:bCs/>
          <w:spacing w:val="4"/>
          <w:sz w:val="20"/>
          <w:szCs w:val="20"/>
        </w:rPr>
        <w:t>części rysunkowej pr</w:t>
      </w:r>
      <w:r w:rsidR="009A0F21" w:rsidRPr="00971C30">
        <w:rPr>
          <w:rFonts w:ascii="Arial" w:hAnsi="Arial" w:cs="Arial"/>
          <w:spacing w:val="4"/>
          <w:sz w:val="20"/>
          <w:szCs w:val="20"/>
        </w:rPr>
        <w:t>ojektu zagospodarowania terenu</w:t>
      </w:r>
      <w:r w:rsidRPr="00971C30">
        <w:rPr>
          <w:rFonts w:ascii="Arial" w:hAnsi="Arial" w:cs="Arial"/>
          <w:spacing w:val="4"/>
          <w:sz w:val="20"/>
          <w:szCs w:val="20"/>
        </w:rPr>
        <w:t>,</w:t>
      </w:r>
      <w:r w:rsidRPr="00971C30">
        <w:rPr>
          <w:rFonts w:ascii="Arial" w:hAnsi="Arial" w:cs="Arial"/>
          <w:bCs/>
          <w:spacing w:val="4"/>
          <w:sz w:val="20"/>
          <w:szCs w:val="20"/>
        </w:rPr>
        <w:t xml:space="preserve"> </w:t>
      </w:r>
      <w:r w:rsidRPr="00971C30">
        <w:rPr>
          <w:rFonts w:ascii="Arial" w:hAnsi="Arial" w:cs="Arial"/>
          <w:bCs/>
          <w:iCs/>
          <w:spacing w:val="4"/>
          <w:sz w:val="20"/>
          <w:szCs w:val="20"/>
        </w:rPr>
        <w:t>stanowiących załączniki nr 2.</w:t>
      </w:r>
      <w:r w:rsidR="009A0F21" w:rsidRPr="00971C30">
        <w:rPr>
          <w:rFonts w:ascii="Arial" w:hAnsi="Arial" w:cs="Arial"/>
          <w:bCs/>
          <w:iCs/>
          <w:spacing w:val="4"/>
          <w:sz w:val="20"/>
          <w:szCs w:val="20"/>
        </w:rPr>
        <w:t>2</w:t>
      </w:r>
      <w:r w:rsidRPr="00971C30">
        <w:rPr>
          <w:rFonts w:ascii="Arial" w:hAnsi="Arial" w:cs="Arial"/>
          <w:bCs/>
          <w:iCs/>
          <w:spacing w:val="4"/>
          <w:sz w:val="20"/>
          <w:szCs w:val="20"/>
        </w:rPr>
        <w:t>-2.</w:t>
      </w:r>
      <w:r w:rsidR="009A0F21" w:rsidRPr="00971C30">
        <w:rPr>
          <w:rFonts w:ascii="Arial" w:hAnsi="Arial" w:cs="Arial"/>
          <w:bCs/>
          <w:iCs/>
          <w:spacing w:val="4"/>
          <w:sz w:val="20"/>
          <w:szCs w:val="20"/>
        </w:rPr>
        <w:t>6</w:t>
      </w:r>
      <w:r w:rsidRPr="00971C30">
        <w:rPr>
          <w:rFonts w:ascii="Arial" w:hAnsi="Arial" w:cs="Arial"/>
          <w:bCs/>
          <w:iCs/>
          <w:spacing w:val="4"/>
          <w:sz w:val="20"/>
          <w:szCs w:val="20"/>
        </w:rPr>
        <w:t xml:space="preserve"> </w:t>
      </w:r>
      <w:r w:rsidR="00F53EAC" w:rsidRPr="00971C30">
        <w:rPr>
          <w:rFonts w:ascii="Arial" w:hAnsi="Arial" w:cs="Arial"/>
          <w:bCs/>
          <w:iCs/>
          <w:spacing w:val="4"/>
          <w:sz w:val="20"/>
          <w:szCs w:val="20"/>
        </w:rPr>
        <w:br/>
      </w:r>
      <w:r w:rsidRPr="00971C30">
        <w:rPr>
          <w:rFonts w:ascii="Arial" w:hAnsi="Arial" w:cs="Arial"/>
          <w:bCs/>
          <w:iCs/>
          <w:spacing w:val="4"/>
          <w:sz w:val="20"/>
          <w:szCs w:val="20"/>
        </w:rPr>
        <w:t>do niniejszej decyzji,</w:t>
      </w:r>
    </w:p>
    <w:p w:rsidR="00FF6D8F" w:rsidRPr="00971C30" w:rsidRDefault="00FF6D8F">
      <w:pPr>
        <w:numPr>
          <w:ilvl w:val="0"/>
          <w:numId w:val="38"/>
        </w:numPr>
        <w:spacing w:after="240" w:line="240" w:lineRule="exact"/>
        <w:ind w:left="567" w:hanging="283"/>
        <w:jc w:val="both"/>
        <w:rPr>
          <w:rFonts w:ascii="Arial" w:hAnsi="Arial" w:cs="Arial"/>
          <w:spacing w:val="4"/>
          <w:sz w:val="20"/>
          <w:szCs w:val="20"/>
        </w:rPr>
      </w:pPr>
      <w:r w:rsidRPr="00971C30">
        <w:rPr>
          <w:rFonts w:ascii="Arial" w:hAnsi="Arial" w:cs="Arial"/>
          <w:bCs/>
          <w:iCs/>
          <w:spacing w:val="4"/>
          <w:sz w:val="20"/>
          <w:szCs w:val="20"/>
        </w:rPr>
        <w:lastRenderedPageBreak/>
        <w:t>zatwierdzenie, w miejsce uchylenia</w:t>
      </w:r>
      <w:r w:rsidRPr="00971C30">
        <w:rPr>
          <w:rFonts w:ascii="Arial" w:hAnsi="Arial" w:cs="Arial"/>
          <w:bCs/>
          <w:spacing w:val="4"/>
          <w:sz w:val="20"/>
          <w:szCs w:val="20"/>
        </w:rPr>
        <w:t xml:space="preserve">, </w:t>
      </w:r>
      <w:r w:rsidR="00731215" w:rsidRPr="00971C30">
        <w:rPr>
          <w:rFonts w:ascii="Arial" w:hAnsi="Arial" w:cs="Arial"/>
          <w:bCs/>
          <w:spacing w:val="4"/>
          <w:sz w:val="20"/>
          <w:szCs w:val="20"/>
        </w:rPr>
        <w:t>rysunków nr</w:t>
      </w:r>
      <w:r w:rsidR="00971C30" w:rsidRPr="00971C30">
        <w:rPr>
          <w:rFonts w:ascii="Arial" w:hAnsi="Arial" w:cs="Arial"/>
          <w:bCs/>
          <w:spacing w:val="4"/>
          <w:sz w:val="20"/>
          <w:szCs w:val="20"/>
        </w:rPr>
        <w:t>:</w:t>
      </w:r>
      <w:r w:rsidR="00731215" w:rsidRPr="00971C30">
        <w:rPr>
          <w:rFonts w:ascii="Arial" w:hAnsi="Arial" w:cs="Arial"/>
          <w:bCs/>
          <w:spacing w:val="4"/>
          <w:sz w:val="20"/>
          <w:szCs w:val="20"/>
        </w:rPr>
        <w:t xml:space="preserve"> </w:t>
      </w:r>
      <w:r w:rsidR="00731215" w:rsidRPr="00971C30">
        <w:rPr>
          <w:rFonts w:ascii="Arial" w:hAnsi="Arial" w:cs="Arial"/>
          <w:spacing w:val="4"/>
          <w:sz w:val="20"/>
          <w:szCs w:val="20"/>
        </w:rPr>
        <w:t xml:space="preserve">2.03(13), 2.04(13), 2.05(13), 2.06(13), 2.07(13) planu sytuacyjnego </w:t>
      </w:r>
      <w:r w:rsidR="00731215" w:rsidRPr="00971C30">
        <w:rPr>
          <w:rFonts w:ascii="Arial" w:hAnsi="Arial" w:cs="Arial"/>
          <w:bCs/>
          <w:spacing w:val="4"/>
          <w:sz w:val="20"/>
          <w:szCs w:val="20"/>
        </w:rPr>
        <w:t>projektu</w:t>
      </w:r>
      <w:r w:rsidR="00971C30" w:rsidRPr="00971C30">
        <w:rPr>
          <w:rFonts w:ascii="Arial" w:hAnsi="Arial" w:cs="Arial"/>
          <w:bCs/>
          <w:spacing w:val="4"/>
          <w:sz w:val="20"/>
          <w:szCs w:val="20"/>
        </w:rPr>
        <w:t xml:space="preserve"> architektoniczno-budowlanego (tom 2.1-</w:t>
      </w:r>
      <w:r w:rsidR="00971C30" w:rsidRPr="00971C30">
        <w:rPr>
          <w:rFonts w:ascii="Arial" w:hAnsi="Arial" w:cs="Arial"/>
          <w:spacing w:val="4"/>
          <w:sz w:val="20"/>
          <w:szCs w:val="20"/>
        </w:rPr>
        <w:t>d</w:t>
      </w:r>
      <w:r w:rsidR="00731215" w:rsidRPr="00971C30">
        <w:rPr>
          <w:rFonts w:ascii="Arial" w:hAnsi="Arial" w:cs="Arial"/>
          <w:spacing w:val="4"/>
          <w:sz w:val="20"/>
          <w:szCs w:val="20"/>
        </w:rPr>
        <w:t>rogi</w:t>
      </w:r>
      <w:r w:rsidR="00971C30" w:rsidRPr="00971C30">
        <w:rPr>
          <w:rFonts w:ascii="Arial" w:hAnsi="Arial" w:cs="Arial"/>
          <w:spacing w:val="4"/>
          <w:sz w:val="20"/>
          <w:szCs w:val="20"/>
        </w:rPr>
        <w:t>)</w:t>
      </w:r>
      <w:r w:rsidR="00731215" w:rsidRPr="00971C30">
        <w:rPr>
          <w:rFonts w:ascii="Arial" w:hAnsi="Arial" w:cs="Arial"/>
          <w:bCs/>
          <w:spacing w:val="4"/>
          <w:sz w:val="20"/>
          <w:szCs w:val="20"/>
        </w:rPr>
        <w:t>,</w:t>
      </w:r>
      <w:r w:rsidRPr="00971C30">
        <w:rPr>
          <w:rFonts w:ascii="Arial" w:hAnsi="Arial" w:cs="Arial"/>
          <w:bCs/>
          <w:color w:val="FF0000"/>
          <w:spacing w:val="4"/>
          <w:sz w:val="20"/>
          <w:szCs w:val="20"/>
        </w:rPr>
        <w:t xml:space="preserve"> </w:t>
      </w:r>
      <w:r w:rsidRPr="00971C30">
        <w:rPr>
          <w:rFonts w:ascii="Arial" w:hAnsi="Arial" w:cs="Arial"/>
          <w:bCs/>
          <w:iCs/>
          <w:spacing w:val="4"/>
          <w:sz w:val="20"/>
          <w:szCs w:val="20"/>
        </w:rPr>
        <w:t xml:space="preserve">stanowiących załączniki nr </w:t>
      </w:r>
      <w:r w:rsidR="00971C30" w:rsidRPr="00971C30">
        <w:rPr>
          <w:rFonts w:ascii="Arial" w:hAnsi="Arial" w:cs="Arial"/>
          <w:bCs/>
          <w:iCs/>
          <w:spacing w:val="4"/>
          <w:sz w:val="20"/>
          <w:szCs w:val="20"/>
        </w:rPr>
        <w:t>2.7</w:t>
      </w:r>
      <w:r w:rsidRPr="00971C30">
        <w:rPr>
          <w:rFonts w:ascii="Arial" w:hAnsi="Arial" w:cs="Arial"/>
          <w:bCs/>
          <w:iCs/>
          <w:spacing w:val="4"/>
          <w:sz w:val="20"/>
          <w:szCs w:val="20"/>
        </w:rPr>
        <w:t>-2.1</w:t>
      </w:r>
      <w:r w:rsidR="00731215" w:rsidRPr="00971C30">
        <w:rPr>
          <w:rFonts w:ascii="Arial" w:hAnsi="Arial" w:cs="Arial"/>
          <w:bCs/>
          <w:iCs/>
          <w:spacing w:val="4"/>
          <w:sz w:val="20"/>
          <w:szCs w:val="20"/>
        </w:rPr>
        <w:t>1</w:t>
      </w:r>
      <w:r w:rsidRPr="00971C30">
        <w:rPr>
          <w:rFonts w:ascii="Arial" w:hAnsi="Arial" w:cs="Arial"/>
          <w:bCs/>
          <w:iCs/>
          <w:spacing w:val="4"/>
          <w:sz w:val="20"/>
          <w:szCs w:val="20"/>
        </w:rPr>
        <w:t xml:space="preserve"> do niniejszej decyzji,</w:t>
      </w:r>
    </w:p>
    <w:p w:rsidR="003A46CF" w:rsidRPr="006532BB" w:rsidRDefault="00F81BDA">
      <w:pPr>
        <w:numPr>
          <w:ilvl w:val="0"/>
          <w:numId w:val="38"/>
        </w:numPr>
        <w:spacing w:after="240" w:line="240" w:lineRule="exact"/>
        <w:ind w:left="567" w:hanging="283"/>
        <w:jc w:val="both"/>
        <w:rPr>
          <w:rFonts w:ascii="Arial" w:hAnsi="Arial" w:cs="Arial"/>
          <w:spacing w:val="4"/>
          <w:sz w:val="20"/>
          <w:szCs w:val="20"/>
        </w:rPr>
      </w:pPr>
      <w:r w:rsidRPr="00CE2096">
        <w:rPr>
          <w:rFonts w:ascii="Arial" w:hAnsi="Arial" w:cs="Arial"/>
          <w:bCs/>
          <w:iCs/>
          <w:spacing w:val="4"/>
          <w:sz w:val="20"/>
          <w:szCs w:val="20"/>
        </w:rPr>
        <w:t>zatwierdzenie, w miejsce uchylenia,</w:t>
      </w:r>
      <w:r w:rsidRPr="00CE2096">
        <w:rPr>
          <w:rFonts w:ascii="Arial" w:hAnsi="Arial" w:cs="Arial"/>
          <w:spacing w:val="4"/>
          <w:sz w:val="20"/>
          <w:szCs w:val="20"/>
        </w:rPr>
        <w:t xml:space="preserve"> mapy z projektem podziału</w:t>
      </w:r>
      <w:r w:rsidR="00162B09" w:rsidRPr="00CE2096">
        <w:rPr>
          <w:rFonts w:ascii="Arial" w:hAnsi="Arial" w:cs="Arial"/>
          <w:spacing w:val="4"/>
          <w:sz w:val="20"/>
          <w:szCs w:val="20"/>
        </w:rPr>
        <w:t xml:space="preserve"> działek</w:t>
      </w:r>
      <w:r w:rsidRPr="006532BB">
        <w:rPr>
          <w:rFonts w:ascii="Arial" w:hAnsi="Arial" w:cs="Arial"/>
          <w:spacing w:val="4"/>
          <w:sz w:val="20"/>
          <w:szCs w:val="20"/>
        </w:rPr>
        <w:t xml:space="preserve"> </w:t>
      </w:r>
      <w:r w:rsidRPr="006532BB">
        <w:rPr>
          <w:rFonts w:ascii="Arial" w:hAnsi="Arial" w:cs="Arial"/>
          <w:bCs/>
          <w:spacing w:val="4"/>
          <w:sz w:val="20"/>
          <w:szCs w:val="20"/>
        </w:rPr>
        <w:t>nr:</w:t>
      </w:r>
      <w:r w:rsidR="00162B09" w:rsidRPr="008921F1">
        <w:rPr>
          <w:rFonts w:ascii="Arial" w:hAnsi="Arial" w:cs="Arial"/>
          <w:bCs/>
          <w:spacing w:val="4"/>
          <w:sz w:val="20"/>
          <w:szCs w:val="20"/>
        </w:rPr>
        <w:t xml:space="preserve"> 1123</w:t>
      </w:r>
      <w:r w:rsidR="003A46CF" w:rsidRPr="00971C30">
        <w:rPr>
          <w:rFonts w:ascii="Arial" w:hAnsi="Arial" w:cs="Arial"/>
          <w:bCs/>
          <w:spacing w:val="4"/>
          <w:sz w:val="20"/>
          <w:szCs w:val="20"/>
        </w:rPr>
        <w:t xml:space="preserve"> i </w:t>
      </w:r>
      <w:r w:rsidR="00162B09" w:rsidRPr="00CE2096">
        <w:rPr>
          <w:rFonts w:ascii="Arial" w:hAnsi="Arial" w:cs="Arial"/>
          <w:bCs/>
          <w:spacing w:val="4"/>
          <w:sz w:val="20"/>
          <w:szCs w:val="20"/>
        </w:rPr>
        <w:t>1125</w:t>
      </w:r>
      <w:r w:rsidR="003A46CF" w:rsidRPr="006532BB">
        <w:rPr>
          <w:rFonts w:ascii="Arial" w:hAnsi="Arial" w:cs="Arial"/>
          <w:bCs/>
          <w:spacing w:val="4"/>
          <w:sz w:val="20"/>
          <w:szCs w:val="20"/>
        </w:rPr>
        <w:t xml:space="preserve">, </w:t>
      </w:r>
      <w:r w:rsidRPr="008921F1">
        <w:rPr>
          <w:rFonts w:ascii="Arial" w:hAnsi="Arial" w:cs="Arial"/>
          <w:bCs/>
          <w:spacing w:val="4"/>
          <w:sz w:val="20"/>
          <w:szCs w:val="20"/>
        </w:rPr>
        <w:t xml:space="preserve">z obrębu </w:t>
      </w:r>
      <w:r w:rsidR="00162B09" w:rsidRPr="00CD3A70">
        <w:rPr>
          <w:rFonts w:ascii="Arial" w:hAnsi="Arial" w:cs="Arial"/>
          <w:spacing w:val="4"/>
          <w:sz w:val="20"/>
          <w:szCs w:val="20"/>
        </w:rPr>
        <w:t>0015 Łubiana,</w:t>
      </w:r>
      <w:r w:rsidR="003A46CF" w:rsidRPr="005717E5">
        <w:rPr>
          <w:rFonts w:ascii="Arial" w:hAnsi="Arial" w:cs="Arial"/>
          <w:spacing w:val="4"/>
          <w:sz w:val="20"/>
          <w:szCs w:val="20"/>
        </w:rPr>
        <w:t xml:space="preserve"> </w:t>
      </w:r>
      <w:r w:rsidR="00162B09" w:rsidRPr="00971C30">
        <w:rPr>
          <w:rFonts w:ascii="Arial" w:hAnsi="Arial" w:cs="Arial"/>
          <w:spacing w:val="4"/>
          <w:sz w:val="20"/>
          <w:szCs w:val="20"/>
        </w:rPr>
        <w:t>wraz z wykazem zmian</w:t>
      </w:r>
      <w:r w:rsidR="003A46CF" w:rsidRPr="00971C30">
        <w:rPr>
          <w:rFonts w:ascii="Arial" w:hAnsi="Arial" w:cs="Arial"/>
          <w:spacing w:val="4"/>
          <w:sz w:val="20"/>
          <w:szCs w:val="20"/>
        </w:rPr>
        <w:t xml:space="preserve"> gruntowych</w:t>
      </w:r>
      <w:r w:rsidR="003A46CF" w:rsidRPr="00CE2096">
        <w:rPr>
          <w:rFonts w:ascii="Arial" w:hAnsi="Arial" w:cs="Arial"/>
          <w:spacing w:val="4"/>
          <w:sz w:val="20"/>
          <w:szCs w:val="20"/>
        </w:rPr>
        <w:t xml:space="preserve">, </w:t>
      </w:r>
      <w:r w:rsidR="003A46CF" w:rsidRPr="00CE2096">
        <w:rPr>
          <w:rFonts w:ascii="Arial" w:hAnsi="Arial" w:cs="Arial"/>
          <w:bCs/>
          <w:iCs/>
          <w:spacing w:val="4"/>
          <w:sz w:val="20"/>
          <w:szCs w:val="20"/>
        </w:rPr>
        <w:t xml:space="preserve">stanowiących załączniki nr 3.1-3.2 </w:t>
      </w:r>
      <w:r w:rsidR="00AC21F6">
        <w:rPr>
          <w:rFonts w:ascii="Arial" w:hAnsi="Arial" w:cs="Arial"/>
          <w:bCs/>
          <w:iCs/>
          <w:spacing w:val="4"/>
          <w:sz w:val="20"/>
          <w:szCs w:val="20"/>
        </w:rPr>
        <w:br/>
      </w:r>
      <w:r w:rsidR="003A46CF" w:rsidRPr="00CE2096">
        <w:rPr>
          <w:rFonts w:ascii="Arial" w:hAnsi="Arial" w:cs="Arial"/>
          <w:bCs/>
          <w:iCs/>
          <w:spacing w:val="4"/>
          <w:sz w:val="20"/>
          <w:szCs w:val="20"/>
        </w:rPr>
        <w:t>do niniejszej decyzji,</w:t>
      </w:r>
      <w:r w:rsidR="00162B09" w:rsidRPr="006532BB">
        <w:rPr>
          <w:rFonts w:ascii="Arial" w:hAnsi="Arial" w:cs="Arial"/>
          <w:spacing w:val="4"/>
          <w:sz w:val="20"/>
          <w:szCs w:val="20"/>
        </w:rPr>
        <w:t xml:space="preserve"> </w:t>
      </w:r>
    </w:p>
    <w:p w:rsidR="006F2024" w:rsidRPr="00971C30" w:rsidRDefault="004D2502">
      <w:pPr>
        <w:numPr>
          <w:ilvl w:val="0"/>
          <w:numId w:val="38"/>
        </w:numPr>
        <w:spacing w:after="240" w:line="240" w:lineRule="exact"/>
        <w:ind w:left="567" w:hanging="283"/>
        <w:jc w:val="both"/>
        <w:rPr>
          <w:rFonts w:ascii="Arial" w:hAnsi="Arial" w:cs="Arial"/>
          <w:spacing w:val="4"/>
          <w:sz w:val="20"/>
          <w:szCs w:val="20"/>
        </w:rPr>
      </w:pPr>
      <w:r w:rsidRPr="008921F1">
        <w:rPr>
          <w:rFonts w:ascii="Arial" w:hAnsi="Arial" w:cs="Arial"/>
          <w:bCs/>
          <w:iCs/>
          <w:spacing w:val="4"/>
          <w:sz w:val="20"/>
          <w:szCs w:val="20"/>
        </w:rPr>
        <w:t>zatwierdzenie, w miejsce uchylenia</w:t>
      </w:r>
      <w:r w:rsidRPr="00CD3A70">
        <w:rPr>
          <w:rFonts w:ascii="Arial" w:hAnsi="Arial" w:cs="Arial"/>
          <w:spacing w:val="4"/>
          <w:sz w:val="20"/>
          <w:szCs w:val="20"/>
        </w:rPr>
        <w:t xml:space="preserve">, </w:t>
      </w:r>
      <w:r w:rsidR="00F81BDA" w:rsidRPr="00971C30">
        <w:rPr>
          <w:rFonts w:ascii="Arial" w:hAnsi="Arial" w:cs="Arial"/>
          <w:spacing w:val="4"/>
          <w:sz w:val="20"/>
          <w:szCs w:val="20"/>
        </w:rPr>
        <w:t>mapy z projektem podziału działki nr</w:t>
      </w:r>
      <w:r w:rsidR="00162B09" w:rsidRPr="00971C30">
        <w:rPr>
          <w:rFonts w:ascii="Arial" w:hAnsi="Arial" w:cs="Arial"/>
          <w:spacing w:val="4"/>
          <w:sz w:val="20"/>
          <w:szCs w:val="20"/>
        </w:rPr>
        <w:t xml:space="preserve"> </w:t>
      </w:r>
      <w:r w:rsidR="00162B09" w:rsidRPr="00971C30">
        <w:rPr>
          <w:rFonts w:ascii="Arial" w:hAnsi="Arial" w:cs="Arial"/>
          <w:bCs/>
          <w:spacing w:val="4"/>
          <w:sz w:val="20"/>
          <w:szCs w:val="20"/>
        </w:rPr>
        <w:t>167/7</w:t>
      </w:r>
      <w:r w:rsidR="00F81BDA" w:rsidRPr="00971C30">
        <w:rPr>
          <w:rFonts w:ascii="Arial" w:hAnsi="Arial" w:cs="Arial"/>
          <w:spacing w:val="4"/>
          <w:sz w:val="20"/>
          <w:szCs w:val="20"/>
        </w:rPr>
        <w:t xml:space="preserve">, z </w:t>
      </w:r>
      <w:r w:rsidR="007503B5" w:rsidRPr="00971C30">
        <w:rPr>
          <w:rFonts w:ascii="Arial" w:hAnsi="Arial" w:cs="Arial"/>
          <w:bCs/>
          <w:spacing w:val="4"/>
          <w:sz w:val="20"/>
          <w:szCs w:val="20"/>
        </w:rPr>
        <w:t>obrębu</w:t>
      </w:r>
      <w:r w:rsidR="007503B5" w:rsidRPr="00971C30">
        <w:rPr>
          <w:rFonts w:ascii="Arial" w:hAnsi="Arial" w:cs="Arial"/>
          <w:spacing w:val="4"/>
          <w:sz w:val="20"/>
          <w:szCs w:val="20"/>
        </w:rPr>
        <w:t xml:space="preserve"> </w:t>
      </w:r>
      <w:r w:rsidR="00162B09" w:rsidRPr="00971C30">
        <w:rPr>
          <w:rFonts w:ascii="Arial" w:hAnsi="Arial" w:cs="Arial"/>
          <w:spacing w:val="4"/>
          <w:sz w:val="20"/>
          <w:szCs w:val="20"/>
        </w:rPr>
        <w:t>0015 Łubiana, wraz z wykazem zmian</w:t>
      </w:r>
      <w:r w:rsidR="004C7D0A" w:rsidRPr="00971C30">
        <w:rPr>
          <w:rFonts w:ascii="Arial" w:hAnsi="Arial" w:cs="Arial"/>
          <w:spacing w:val="4"/>
          <w:sz w:val="20"/>
          <w:szCs w:val="20"/>
        </w:rPr>
        <w:t xml:space="preserve"> gruntowych</w:t>
      </w:r>
      <w:r w:rsidR="00162B09" w:rsidRPr="00971C30">
        <w:rPr>
          <w:rFonts w:ascii="Arial" w:hAnsi="Arial" w:cs="Arial"/>
          <w:spacing w:val="4"/>
          <w:sz w:val="20"/>
          <w:szCs w:val="20"/>
        </w:rPr>
        <w:t xml:space="preserve">, </w:t>
      </w:r>
      <w:r w:rsidR="00F81BDA" w:rsidRPr="00971C30">
        <w:rPr>
          <w:rFonts w:ascii="Arial" w:hAnsi="Arial" w:cs="Arial"/>
          <w:bCs/>
          <w:iCs/>
          <w:spacing w:val="4"/>
          <w:sz w:val="20"/>
          <w:szCs w:val="20"/>
        </w:rPr>
        <w:t>stanowiących załączniki n</w:t>
      </w:r>
      <w:r w:rsidR="00FB207C" w:rsidRPr="00971C30">
        <w:rPr>
          <w:rFonts w:ascii="Arial" w:hAnsi="Arial" w:cs="Arial"/>
          <w:bCs/>
          <w:iCs/>
          <w:spacing w:val="4"/>
          <w:sz w:val="20"/>
          <w:szCs w:val="20"/>
        </w:rPr>
        <w:t>r 3.</w:t>
      </w:r>
      <w:r w:rsidR="004C7D0A" w:rsidRPr="00971C30">
        <w:rPr>
          <w:rFonts w:ascii="Arial" w:hAnsi="Arial" w:cs="Arial"/>
          <w:bCs/>
          <w:iCs/>
          <w:spacing w:val="4"/>
          <w:sz w:val="20"/>
          <w:szCs w:val="20"/>
        </w:rPr>
        <w:t>3</w:t>
      </w:r>
      <w:r w:rsidR="00FB207C" w:rsidRPr="00971C30">
        <w:rPr>
          <w:rFonts w:ascii="Arial" w:hAnsi="Arial" w:cs="Arial"/>
          <w:bCs/>
          <w:iCs/>
          <w:spacing w:val="4"/>
          <w:sz w:val="20"/>
          <w:szCs w:val="20"/>
        </w:rPr>
        <w:t>-3.</w:t>
      </w:r>
      <w:r w:rsidR="004C7D0A" w:rsidRPr="00971C30">
        <w:rPr>
          <w:rFonts w:ascii="Arial" w:hAnsi="Arial" w:cs="Arial"/>
          <w:bCs/>
          <w:iCs/>
          <w:spacing w:val="4"/>
          <w:sz w:val="20"/>
          <w:szCs w:val="20"/>
        </w:rPr>
        <w:t>4</w:t>
      </w:r>
      <w:r w:rsidR="00FB207C" w:rsidRPr="00971C30">
        <w:rPr>
          <w:rFonts w:ascii="Arial" w:hAnsi="Arial" w:cs="Arial"/>
          <w:bCs/>
          <w:iCs/>
          <w:spacing w:val="4"/>
          <w:sz w:val="20"/>
          <w:szCs w:val="20"/>
        </w:rPr>
        <w:t xml:space="preserve"> do niniejszej decyzji.</w:t>
      </w:r>
    </w:p>
    <w:p w:rsidR="003A2847" w:rsidRDefault="003A2847" w:rsidP="00925DD6">
      <w:pPr>
        <w:pStyle w:val="Akapitzlist"/>
        <w:numPr>
          <w:ilvl w:val="0"/>
          <w:numId w:val="5"/>
        </w:numPr>
        <w:spacing w:after="240" w:line="240" w:lineRule="exact"/>
        <w:ind w:left="284" w:hanging="142"/>
        <w:contextualSpacing w:val="0"/>
        <w:jc w:val="both"/>
        <w:rPr>
          <w:rFonts w:ascii="Arial" w:hAnsi="Arial" w:cs="Arial"/>
          <w:spacing w:val="4"/>
          <w:sz w:val="20"/>
          <w:szCs w:val="20"/>
        </w:rPr>
      </w:pPr>
      <w:r w:rsidRPr="00925DD6">
        <w:rPr>
          <w:rFonts w:ascii="Arial" w:hAnsi="Arial" w:cs="Arial"/>
          <w:b/>
          <w:spacing w:val="4"/>
          <w:sz w:val="20"/>
          <w:szCs w:val="20"/>
        </w:rPr>
        <w:t>Uchylam</w:t>
      </w:r>
      <w:r>
        <w:rPr>
          <w:rFonts w:ascii="Arial" w:hAnsi="Arial" w:cs="Arial"/>
          <w:spacing w:val="4"/>
          <w:sz w:val="20"/>
          <w:szCs w:val="20"/>
        </w:rPr>
        <w:t xml:space="preserve">, </w:t>
      </w:r>
      <w:r w:rsidRPr="003A2847">
        <w:rPr>
          <w:rFonts w:ascii="Arial" w:hAnsi="Arial" w:cs="Arial"/>
          <w:spacing w:val="4"/>
          <w:sz w:val="20"/>
          <w:szCs w:val="20"/>
        </w:rPr>
        <w:t>w rozstrzygnięciu zaskarżonej de</w:t>
      </w:r>
      <w:r>
        <w:rPr>
          <w:rFonts w:ascii="Arial" w:hAnsi="Arial" w:cs="Arial"/>
          <w:spacing w:val="4"/>
          <w:sz w:val="20"/>
          <w:szCs w:val="20"/>
        </w:rPr>
        <w:t>cyzji, znajdujący się na stronach 9 i 10</w:t>
      </w:r>
      <w:r w:rsidRPr="003A2847">
        <w:rPr>
          <w:rFonts w:ascii="Arial" w:hAnsi="Arial" w:cs="Arial"/>
          <w:spacing w:val="4"/>
          <w:sz w:val="20"/>
          <w:szCs w:val="20"/>
        </w:rPr>
        <w:t xml:space="preserve">, </w:t>
      </w:r>
      <w:r>
        <w:rPr>
          <w:rFonts w:ascii="Arial" w:hAnsi="Arial" w:cs="Arial"/>
          <w:spacing w:val="4"/>
          <w:sz w:val="20"/>
          <w:szCs w:val="20"/>
        </w:rPr>
        <w:t xml:space="preserve">pkt 6.4, wraz </w:t>
      </w:r>
      <w:r>
        <w:rPr>
          <w:rFonts w:ascii="Arial" w:hAnsi="Arial" w:cs="Arial"/>
          <w:spacing w:val="4"/>
          <w:sz w:val="20"/>
          <w:szCs w:val="20"/>
        </w:rPr>
        <w:br/>
        <w:t>z tabelą,</w:t>
      </w:r>
    </w:p>
    <w:p w:rsidR="003A2847" w:rsidRPr="006357E8" w:rsidRDefault="003A2847" w:rsidP="003A2847">
      <w:pPr>
        <w:pStyle w:val="Akapitzlist"/>
        <w:keepNext/>
        <w:keepLines/>
        <w:tabs>
          <w:tab w:val="left" w:pos="284"/>
          <w:tab w:val="left" w:pos="1176"/>
        </w:tabs>
        <w:spacing w:after="240" w:line="240" w:lineRule="exact"/>
        <w:ind w:left="284" w:right="23"/>
        <w:contextualSpacing w:val="0"/>
        <w:jc w:val="both"/>
        <w:outlineLvl w:val="1"/>
        <w:rPr>
          <w:rFonts w:ascii="Arial" w:hAnsi="Arial" w:cs="Arial"/>
          <w:bCs/>
          <w:spacing w:val="4"/>
          <w:sz w:val="20"/>
          <w:szCs w:val="20"/>
        </w:rPr>
      </w:pPr>
      <w:r w:rsidRPr="006357E8">
        <w:rPr>
          <w:rFonts w:ascii="Arial" w:hAnsi="Arial" w:cs="Arial"/>
          <w:b/>
          <w:bCs/>
          <w:spacing w:val="4"/>
          <w:sz w:val="20"/>
          <w:szCs w:val="20"/>
        </w:rPr>
        <w:t xml:space="preserve">i orzekam w tym zakresie </w:t>
      </w:r>
      <w:r w:rsidRPr="006357E8">
        <w:rPr>
          <w:rFonts w:ascii="Arial" w:hAnsi="Arial" w:cs="Arial"/>
          <w:bCs/>
          <w:spacing w:val="4"/>
          <w:sz w:val="20"/>
          <w:szCs w:val="20"/>
        </w:rPr>
        <w:t xml:space="preserve">poprzez ustalenie, </w:t>
      </w:r>
      <w:r w:rsidR="006357E8" w:rsidRPr="006357E8">
        <w:rPr>
          <w:rFonts w:ascii="Arial" w:hAnsi="Arial" w:cs="Arial"/>
          <w:bCs/>
          <w:spacing w:val="4"/>
          <w:sz w:val="20"/>
          <w:szCs w:val="20"/>
        </w:rPr>
        <w:t xml:space="preserve">w rozstrzygnięciu zaskarżonej decyzji, </w:t>
      </w:r>
      <w:r w:rsidRPr="006357E8">
        <w:rPr>
          <w:rFonts w:ascii="Arial" w:hAnsi="Arial" w:cs="Arial"/>
          <w:bCs/>
          <w:spacing w:val="4"/>
          <w:sz w:val="20"/>
          <w:szCs w:val="20"/>
        </w:rPr>
        <w:t xml:space="preserve">w miejsce uchylenia, </w:t>
      </w:r>
      <w:r w:rsidR="006357E8" w:rsidRPr="006357E8">
        <w:rPr>
          <w:rFonts w:ascii="Arial" w:hAnsi="Arial" w:cs="Arial"/>
          <w:bCs/>
          <w:spacing w:val="4"/>
          <w:sz w:val="20"/>
          <w:szCs w:val="20"/>
        </w:rPr>
        <w:t xml:space="preserve">na str. 9 </w:t>
      </w:r>
      <w:r w:rsidRPr="006357E8">
        <w:rPr>
          <w:rFonts w:ascii="Arial" w:hAnsi="Arial" w:cs="Arial"/>
          <w:bCs/>
          <w:spacing w:val="4"/>
          <w:sz w:val="20"/>
          <w:szCs w:val="20"/>
        </w:rPr>
        <w:t>nowej treści pkt 6.4:</w:t>
      </w:r>
    </w:p>
    <w:p w:rsidR="003A2847" w:rsidRPr="006357E8" w:rsidRDefault="003A2847" w:rsidP="00925DD6">
      <w:pPr>
        <w:pStyle w:val="Akapitzlist"/>
        <w:keepNext/>
        <w:keepLines/>
        <w:tabs>
          <w:tab w:val="left" w:pos="284"/>
          <w:tab w:val="left" w:pos="1176"/>
        </w:tabs>
        <w:spacing w:after="120" w:line="240" w:lineRule="exact"/>
        <w:ind w:left="284" w:right="23"/>
        <w:contextualSpacing w:val="0"/>
        <w:jc w:val="both"/>
        <w:outlineLvl w:val="1"/>
        <w:rPr>
          <w:rFonts w:ascii="Arial" w:hAnsi="Arial" w:cs="Arial"/>
          <w:bCs/>
          <w:spacing w:val="4"/>
          <w:sz w:val="20"/>
          <w:szCs w:val="20"/>
        </w:rPr>
      </w:pPr>
      <w:r w:rsidRPr="00925DD6">
        <w:rPr>
          <w:rFonts w:ascii="Arial" w:hAnsi="Arial" w:cs="Arial"/>
          <w:bCs/>
          <w:spacing w:val="4"/>
          <w:sz w:val="20"/>
          <w:szCs w:val="20"/>
        </w:rPr>
        <w:t>„</w:t>
      </w:r>
      <w:r w:rsidRPr="006357E8">
        <w:rPr>
          <w:rFonts w:ascii="Arial" w:hAnsi="Arial" w:cs="Arial"/>
          <w:b/>
          <w:bCs/>
          <w:spacing w:val="4"/>
          <w:sz w:val="20"/>
          <w:szCs w:val="20"/>
        </w:rPr>
        <w:t xml:space="preserve">6.4. </w:t>
      </w:r>
      <w:r w:rsidRPr="006357E8">
        <w:rPr>
          <w:rFonts w:ascii="Arial" w:hAnsi="Arial" w:cs="Arial"/>
          <w:bCs/>
          <w:spacing w:val="4"/>
          <w:sz w:val="20"/>
          <w:szCs w:val="20"/>
        </w:rPr>
        <w:t xml:space="preserve">Zgodnie z art. 20 ust. 1-5 </w:t>
      </w:r>
      <w:r w:rsidRPr="00925DD6">
        <w:rPr>
          <w:rFonts w:ascii="Arial" w:hAnsi="Arial" w:cs="Arial"/>
          <w:bCs/>
          <w:spacing w:val="4"/>
          <w:sz w:val="20"/>
          <w:szCs w:val="20"/>
        </w:rPr>
        <w:t>ustawy z dnia 10 kwietnia 2003 r. o szczególnych zasadach przygotowania i realizacji inwestycji w zakresie dróg publicznych</w:t>
      </w:r>
      <w:r w:rsidRPr="006357E8">
        <w:rPr>
          <w:rFonts w:ascii="Arial" w:hAnsi="Arial" w:cs="Arial"/>
          <w:bCs/>
          <w:spacing w:val="4"/>
          <w:sz w:val="20"/>
          <w:szCs w:val="20"/>
        </w:rPr>
        <w:t>:</w:t>
      </w:r>
    </w:p>
    <w:p w:rsidR="003A2847" w:rsidRPr="006357E8" w:rsidRDefault="003A2847" w:rsidP="00925DD6">
      <w:pPr>
        <w:pStyle w:val="Akapitzlist"/>
        <w:keepNext/>
        <w:keepLines/>
        <w:numPr>
          <w:ilvl w:val="0"/>
          <w:numId w:val="47"/>
        </w:numPr>
        <w:tabs>
          <w:tab w:val="left" w:pos="284"/>
          <w:tab w:val="left" w:pos="1176"/>
        </w:tabs>
        <w:spacing w:after="120" w:line="240" w:lineRule="exact"/>
        <w:ind w:right="23"/>
        <w:contextualSpacing w:val="0"/>
        <w:jc w:val="both"/>
        <w:outlineLvl w:val="1"/>
        <w:rPr>
          <w:rFonts w:ascii="Arial" w:hAnsi="Arial" w:cs="Arial"/>
          <w:bCs/>
          <w:spacing w:val="4"/>
          <w:sz w:val="20"/>
          <w:szCs w:val="20"/>
        </w:rPr>
      </w:pPr>
      <w:r w:rsidRPr="00925DD6">
        <w:rPr>
          <w:rFonts w:ascii="Arial" w:hAnsi="Arial" w:cs="Arial"/>
          <w:bCs/>
          <w:spacing w:val="4"/>
          <w:sz w:val="20"/>
          <w:szCs w:val="20"/>
        </w:rPr>
        <w:t xml:space="preserve">Generalna Dyrekcja Dróg Krajowych i Autostrad </w:t>
      </w:r>
      <w:r w:rsidR="006F48F6" w:rsidRPr="006357E8">
        <w:rPr>
          <w:rFonts w:ascii="Arial" w:hAnsi="Arial" w:cs="Arial"/>
          <w:bCs/>
          <w:spacing w:val="4"/>
          <w:sz w:val="20"/>
          <w:szCs w:val="20"/>
        </w:rPr>
        <w:t>otrzymuje</w:t>
      </w:r>
      <w:r w:rsidRPr="00925DD6">
        <w:rPr>
          <w:rFonts w:ascii="Arial" w:hAnsi="Arial" w:cs="Arial"/>
          <w:bCs/>
          <w:spacing w:val="4"/>
          <w:sz w:val="20"/>
          <w:szCs w:val="20"/>
        </w:rPr>
        <w:t xml:space="preserve"> z mocy prawa, nieodpłatnie, w trwały zarząd nieruchomości stanowiące własność Skarbu Państwa, z dniem, w którym decyzja </w:t>
      </w:r>
      <w:r w:rsidR="006F48F6" w:rsidRPr="006357E8">
        <w:rPr>
          <w:rFonts w:ascii="Arial" w:hAnsi="Arial" w:cs="Arial"/>
          <w:bCs/>
          <w:spacing w:val="4"/>
          <w:sz w:val="20"/>
          <w:szCs w:val="20"/>
        </w:rPr>
        <w:br/>
      </w:r>
      <w:r w:rsidRPr="00925DD6">
        <w:rPr>
          <w:rFonts w:ascii="Arial" w:hAnsi="Arial" w:cs="Arial"/>
          <w:bCs/>
          <w:spacing w:val="4"/>
          <w:sz w:val="20"/>
          <w:szCs w:val="20"/>
        </w:rPr>
        <w:t>o zezwoleniu na realizację inwestycji drogowej dotycząca tych nieruchomości stała się ostateczna.</w:t>
      </w:r>
    </w:p>
    <w:p w:rsidR="003A2847" w:rsidRPr="006357E8" w:rsidRDefault="003A2847" w:rsidP="00925DD6">
      <w:pPr>
        <w:pStyle w:val="Akapitzlist"/>
        <w:keepNext/>
        <w:keepLines/>
        <w:numPr>
          <w:ilvl w:val="0"/>
          <w:numId w:val="47"/>
        </w:numPr>
        <w:tabs>
          <w:tab w:val="left" w:pos="284"/>
          <w:tab w:val="left" w:pos="1176"/>
        </w:tabs>
        <w:spacing w:after="120" w:line="240" w:lineRule="exact"/>
        <w:ind w:right="23"/>
        <w:contextualSpacing w:val="0"/>
        <w:jc w:val="both"/>
        <w:outlineLvl w:val="1"/>
        <w:rPr>
          <w:rFonts w:ascii="Arial" w:hAnsi="Arial" w:cs="Arial"/>
          <w:bCs/>
          <w:spacing w:val="4"/>
          <w:sz w:val="20"/>
          <w:szCs w:val="20"/>
        </w:rPr>
      </w:pPr>
      <w:r w:rsidRPr="00925DD6">
        <w:rPr>
          <w:rFonts w:ascii="Arial" w:hAnsi="Arial" w:cs="Arial"/>
          <w:bCs/>
          <w:spacing w:val="4"/>
          <w:sz w:val="20"/>
          <w:szCs w:val="20"/>
        </w:rPr>
        <w:t>Generalna Dyrekcja Dróg Krajowych i Autostrad otrzymują z mocy prawa, nieodpłatnie, w trwały zarząd nieruchomości stanowiące własność Skarbu Państwa, o których mowa w art. 19</w:t>
      </w:r>
      <w:r w:rsidR="006357E8" w:rsidRPr="006357E8">
        <w:rPr>
          <w:rFonts w:ascii="Arial" w:hAnsi="Arial" w:cs="Arial"/>
          <w:bCs/>
          <w:spacing w:val="4"/>
          <w:sz w:val="20"/>
          <w:szCs w:val="20"/>
        </w:rPr>
        <w:t xml:space="preserve"> ww. ustawy</w:t>
      </w:r>
      <w:r w:rsidRPr="00925DD6">
        <w:rPr>
          <w:rFonts w:ascii="Arial" w:hAnsi="Arial" w:cs="Arial"/>
          <w:bCs/>
          <w:spacing w:val="4"/>
          <w:sz w:val="20"/>
          <w:szCs w:val="20"/>
        </w:rPr>
        <w:t>, odpowiednio z dniem wygaśnięcia trwałego zarządu albo rozwiązania umów: dzierżawy, najmu lub użyczenia.</w:t>
      </w:r>
    </w:p>
    <w:p w:rsidR="003A2847" w:rsidRPr="006357E8" w:rsidRDefault="003A2847" w:rsidP="00925DD6">
      <w:pPr>
        <w:pStyle w:val="Akapitzlist"/>
        <w:keepNext/>
        <w:keepLines/>
        <w:numPr>
          <w:ilvl w:val="0"/>
          <w:numId w:val="47"/>
        </w:numPr>
        <w:tabs>
          <w:tab w:val="left" w:pos="284"/>
          <w:tab w:val="left" w:pos="1176"/>
        </w:tabs>
        <w:spacing w:after="120" w:line="240" w:lineRule="exact"/>
        <w:ind w:right="23"/>
        <w:contextualSpacing w:val="0"/>
        <w:jc w:val="both"/>
        <w:outlineLvl w:val="1"/>
        <w:rPr>
          <w:rFonts w:ascii="Arial" w:hAnsi="Arial" w:cs="Arial"/>
          <w:bCs/>
          <w:spacing w:val="4"/>
          <w:sz w:val="20"/>
          <w:szCs w:val="20"/>
        </w:rPr>
      </w:pPr>
      <w:r w:rsidRPr="00925DD6">
        <w:rPr>
          <w:rFonts w:ascii="Arial" w:hAnsi="Arial" w:cs="Arial"/>
          <w:bCs/>
          <w:spacing w:val="4"/>
          <w:sz w:val="20"/>
          <w:szCs w:val="20"/>
        </w:rPr>
        <w:t xml:space="preserve">Generalna Dyrekcja Dróg Krajowych i Autostrad </w:t>
      </w:r>
      <w:r w:rsidR="006F48F6" w:rsidRPr="006357E8">
        <w:rPr>
          <w:rFonts w:ascii="Arial" w:hAnsi="Arial" w:cs="Arial"/>
          <w:bCs/>
          <w:spacing w:val="4"/>
          <w:sz w:val="20"/>
          <w:szCs w:val="20"/>
        </w:rPr>
        <w:t>otrzymuje</w:t>
      </w:r>
      <w:r w:rsidRPr="00925DD6">
        <w:rPr>
          <w:rFonts w:ascii="Arial" w:hAnsi="Arial" w:cs="Arial"/>
          <w:bCs/>
          <w:spacing w:val="4"/>
          <w:sz w:val="20"/>
          <w:szCs w:val="20"/>
        </w:rPr>
        <w:t xml:space="preserve"> z mocy prawa, nieodpłatnie, w trwały zarząd nieruchomości nabyte na własność Skarbu Państwa na cele budowy dróg, z dniem, </w:t>
      </w:r>
      <w:r w:rsidR="006F48F6" w:rsidRPr="006357E8">
        <w:rPr>
          <w:rFonts w:ascii="Arial" w:hAnsi="Arial" w:cs="Arial"/>
          <w:bCs/>
          <w:spacing w:val="4"/>
          <w:sz w:val="20"/>
          <w:szCs w:val="20"/>
        </w:rPr>
        <w:br/>
      </w:r>
      <w:r w:rsidRPr="00925DD6">
        <w:rPr>
          <w:rFonts w:ascii="Arial" w:hAnsi="Arial" w:cs="Arial"/>
          <w:bCs/>
          <w:spacing w:val="4"/>
          <w:sz w:val="20"/>
          <w:szCs w:val="20"/>
        </w:rPr>
        <w:t>w którym decyzja o zezwoleniu na realizację inwestycji drogowej stała się ostateczna.</w:t>
      </w:r>
    </w:p>
    <w:p w:rsidR="003A2847" w:rsidRPr="00925DD6" w:rsidRDefault="003A2847" w:rsidP="00925DD6">
      <w:pPr>
        <w:pStyle w:val="Akapitzlist"/>
        <w:keepNext/>
        <w:keepLines/>
        <w:numPr>
          <w:ilvl w:val="0"/>
          <w:numId w:val="47"/>
        </w:numPr>
        <w:tabs>
          <w:tab w:val="left" w:pos="284"/>
          <w:tab w:val="left" w:pos="1176"/>
        </w:tabs>
        <w:spacing w:after="240" w:line="240" w:lineRule="exact"/>
        <w:ind w:left="641" w:right="23" w:hanging="357"/>
        <w:contextualSpacing w:val="0"/>
        <w:jc w:val="both"/>
        <w:outlineLvl w:val="1"/>
        <w:rPr>
          <w:rFonts w:ascii="Arial" w:hAnsi="Arial" w:cs="Arial"/>
          <w:bCs/>
          <w:spacing w:val="4"/>
          <w:sz w:val="20"/>
          <w:szCs w:val="20"/>
        </w:rPr>
      </w:pPr>
      <w:r w:rsidRPr="00925DD6">
        <w:rPr>
          <w:rFonts w:ascii="Arial" w:hAnsi="Arial" w:cs="Arial"/>
          <w:bCs/>
          <w:spacing w:val="4"/>
          <w:sz w:val="20"/>
          <w:szCs w:val="20"/>
        </w:rPr>
        <w:t xml:space="preserve">Ustanowienie trwałego zarządu, o którym mowa w </w:t>
      </w:r>
      <w:r w:rsidR="006357E8" w:rsidRPr="006357E8">
        <w:rPr>
          <w:rFonts w:ascii="Arial" w:hAnsi="Arial" w:cs="Arial"/>
          <w:bCs/>
          <w:spacing w:val="4"/>
          <w:sz w:val="20"/>
          <w:szCs w:val="20"/>
        </w:rPr>
        <w:t xml:space="preserve">art. 20 </w:t>
      </w:r>
      <w:r w:rsidRPr="00925DD6">
        <w:rPr>
          <w:rFonts w:ascii="Arial" w:hAnsi="Arial" w:cs="Arial"/>
          <w:bCs/>
          <w:spacing w:val="4"/>
          <w:sz w:val="20"/>
          <w:szCs w:val="20"/>
        </w:rPr>
        <w:t>ust. 1 i 2</w:t>
      </w:r>
      <w:r w:rsidR="006357E8" w:rsidRPr="006357E8">
        <w:rPr>
          <w:rFonts w:ascii="Arial" w:hAnsi="Arial" w:cs="Arial"/>
          <w:bCs/>
          <w:spacing w:val="4"/>
          <w:sz w:val="20"/>
          <w:szCs w:val="20"/>
        </w:rPr>
        <w:t xml:space="preserve"> </w:t>
      </w:r>
      <w:r w:rsidR="006357E8">
        <w:rPr>
          <w:rFonts w:ascii="Arial" w:hAnsi="Arial" w:cs="Arial"/>
          <w:bCs/>
          <w:spacing w:val="4"/>
          <w:sz w:val="20"/>
          <w:szCs w:val="20"/>
        </w:rPr>
        <w:t xml:space="preserve">ww. </w:t>
      </w:r>
      <w:r w:rsidR="006357E8" w:rsidRPr="006357E8">
        <w:rPr>
          <w:rFonts w:ascii="Arial" w:hAnsi="Arial" w:cs="Arial"/>
          <w:bCs/>
          <w:spacing w:val="4"/>
          <w:sz w:val="20"/>
          <w:szCs w:val="20"/>
        </w:rPr>
        <w:t>ustawy</w:t>
      </w:r>
      <w:r w:rsidR="006F48F6" w:rsidRPr="006357E8">
        <w:rPr>
          <w:rFonts w:ascii="Arial" w:hAnsi="Arial" w:cs="Arial"/>
          <w:bCs/>
          <w:spacing w:val="4"/>
          <w:sz w:val="20"/>
          <w:szCs w:val="20"/>
        </w:rPr>
        <w:t>, stwierdza</w:t>
      </w:r>
      <w:r w:rsidRPr="00925DD6">
        <w:rPr>
          <w:rFonts w:ascii="Arial" w:hAnsi="Arial" w:cs="Arial"/>
          <w:bCs/>
          <w:spacing w:val="4"/>
          <w:sz w:val="20"/>
          <w:szCs w:val="20"/>
        </w:rPr>
        <w:t xml:space="preserve"> wojewoda w drodze decyzji.</w:t>
      </w:r>
      <w:r w:rsidR="006357E8" w:rsidRPr="006357E8">
        <w:rPr>
          <w:rFonts w:ascii="Arial" w:hAnsi="Arial" w:cs="Arial"/>
          <w:bCs/>
          <w:spacing w:val="4"/>
          <w:sz w:val="20"/>
          <w:szCs w:val="20"/>
        </w:rPr>
        <w:t xml:space="preserve"> Decyzja ta </w:t>
      </w:r>
      <w:r w:rsidRPr="00925DD6">
        <w:rPr>
          <w:rFonts w:ascii="Arial" w:hAnsi="Arial" w:cs="Arial"/>
          <w:bCs/>
          <w:spacing w:val="4"/>
          <w:sz w:val="20"/>
          <w:szCs w:val="20"/>
        </w:rPr>
        <w:t>stanowi podstawę wpisu do księgi wieczystej.</w:t>
      </w:r>
      <w:r w:rsidR="006357E8" w:rsidRPr="006357E8">
        <w:rPr>
          <w:rFonts w:ascii="Arial" w:hAnsi="Arial" w:cs="Arial"/>
          <w:bCs/>
          <w:spacing w:val="4"/>
          <w:sz w:val="20"/>
          <w:szCs w:val="20"/>
        </w:rPr>
        <w:t>”.</w:t>
      </w:r>
    </w:p>
    <w:p w:rsidR="002117D8" w:rsidRPr="00AF736E" w:rsidRDefault="002117D8" w:rsidP="00925DD6">
      <w:pPr>
        <w:numPr>
          <w:ilvl w:val="0"/>
          <w:numId w:val="5"/>
        </w:numPr>
        <w:tabs>
          <w:tab w:val="left" w:pos="426"/>
        </w:tabs>
        <w:spacing w:after="600" w:line="240" w:lineRule="exact"/>
        <w:ind w:left="284" w:firstLine="0"/>
        <w:jc w:val="both"/>
        <w:rPr>
          <w:rFonts w:ascii="Arial" w:hAnsi="Arial" w:cs="Arial"/>
          <w:spacing w:val="4"/>
          <w:sz w:val="20"/>
          <w:szCs w:val="20"/>
        </w:rPr>
      </w:pPr>
      <w:r w:rsidRPr="00715E03">
        <w:rPr>
          <w:rFonts w:ascii="Arial" w:hAnsi="Arial" w:cs="Arial"/>
          <w:b/>
          <w:spacing w:val="4"/>
          <w:sz w:val="20"/>
          <w:szCs w:val="20"/>
        </w:rPr>
        <w:t>W pozostałej części zaskarżoną decyzję utrzymuję w mocy.</w:t>
      </w:r>
    </w:p>
    <w:p w:rsidR="002117D8" w:rsidRPr="002117D8" w:rsidRDefault="002117D8" w:rsidP="002117D8">
      <w:pPr>
        <w:spacing w:after="240" w:line="240" w:lineRule="exact"/>
        <w:ind w:left="284"/>
        <w:jc w:val="center"/>
        <w:rPr>
          <w:rFonts w:ascii="Arial" w:hAnsi="Arial" w:cs="Arial"/>
          <w:b/>
          <w:spacing w:val="4"/>
          <w:sz w:val="20"/>
          <w:szCs w:val="20"/>
        </w:rPr>
      </w:pPr>
      <w:r w:rsidRPr="002117D8">
        <w:rPr>
          <w:rFonts w:ascii="Arial" w:hAnsi="Arial" w:cs="Arial"/>
          <w:b/>
          <w:spacing w:val="4"/>
          <w:sz w:val="20"/>
          <w:szCs w:val="20"/>
        </w:rPr>
        <w:t>UZASADNIENIE</w:t>
      </w:r>
    </w:p>
    <w:p w:rsidR="002117D8" w:rsidRPr="00962C56" w:rsidRDefault="00962C56" w:rsidP="00012FAE">
      <w:pPr>
        <w:spacing w:after="240" w:line="240" w:lineRule="exact"/>
        <w:jc w:val="both"/>
        <w:rPr>
          <w:rFonts w:ascii="Arial" w:hAnsi="Arial" w:cs="Arial"/>
          <w:spacing w:val="4"/>
          <w:sz w:val="20"/>
          <w:szCs w:val="20"/>
        </w:rPr>
      </w:pPr>
      <w:r>
        <w:rPr>
          <w:rFonts w:ascii="Arial" w:hAnsi="Arial" w:cs="Arial"/>
          <w:spacing w:val="4"/>
          <w:sz w:val="20"/>
          <w:szCs w:val="20"/>
        </w:rPr>
        <w:t xml:space="preserve">W dniu </w:t>
      </w:r>
      <w:r w:rsidR="0096519A">
        <w:rPr>
          <w:rFonts w:ascii="Arial" w:hAnsi="Arial" w:cs="Arial"/>
          <w:spacing w:val="4"/>
          <w:sz w:val="20"/>
          <w:szCs w:val="20"/>
        </w:rPr>
        <w:t xml:space="preserve">18 kwietnia 2019 r. </w:t>
      </w:r>
      <w:r>
        <w:rPr>
          <w:rFonts w:ascii="Arial" w:hAnsi="Arial" w:cs="Arial"/>
          <w:spacing w:val="4"/>
          <w:sz w:val="20"/>
          <w:szCs w:val="20"/>
        </w:rPr>
        <w:t xml:space="preserve">r. do Wojewody </w:t>
      </w:r>
      <w:r w:rsidR="00706EF3">
        <w:rPr>
          <w:rFonts w:ascii="Arial" w:hAnsi="Arial" w:cs="Arial"/>
          <w:spacing w:val="4"/>
          <w:sz w:val="20"/>
          <w:szCs w:val="20"/>
        </w:rPr>
        <w:t>Pomorski</w:t>
      </w:r>
      <w:r>
        <w:rPr>
          <w:rFonts w:ascii="Arial" w:hAnsi="Arial" w:cs="Arial"/>
          <w:spacing w:val="4"/>
          <w:sz w:val="20"/>
          <w:szCs w:val="20"/>
        </w:rPr>
        <w:t>ego został złożony wniosek</w:t>
      </w:r>
      <w:r w:rsidR="00012FAE" w:rsidRPr="00012FAE">
        <w:rPr>
          <w:rFonts w:ascii="Arial" w:hAnsi="Arial" w:cs="Arial"/>
          <w:color w:val="000000"/>
          <w:spacing w:val="4"/>
          <w:sz w:val="20"/>
          <w:szCs w:val="20"/>
        </w:rPr>
        <w:t xml:space="preserve"> </w:t>
      </w:r>
      <w:r w:rsidR="00012FAE">
        <w:rPr>
          <w:rFonts w:ascii="Arial" w:hAnsi="Arial" w:cs="Arial"/>
          <w:color w:val="000000"/>
          <w:spacing w:val="4"/>
          <w:sz w:val="20"/>
          <w:szCs w:val="20"/>
        </w:rPr>
        <w:t>Generalnego</w:t>
      </w:r>
      <w:r w:rsidR="00012FAE" w:rsidRPr="00F45945">
        <w:rPr>
          <w:rFonts w:ascii="Arial" w:hAnsi="Arial" w:cs="Arial"/>
          <w:color w:val="000000"/>
          <w:spacing w:val="4"/>
          <w:sz w:val="20"/>
          <w:szCs w:val="20"/>
        </w:rPr>
        <w:t xml:space="preserve"> Dyrektor</w:t>
      </w:r>
      <w:r w:rsidR="00012FAE">
        <w:rPr>
          <w:rFonts w:ascii="Arial" w:hAnsi="Arial" w:cs="Arial"/>
          <w:color w:val="000000"/>
          <w:spacing w:val="4"/>
          <w:sz w:val="20"/>
          <w:szCs w:val="20"/>
        </w:rPr>
        <w:t>a</w:t>
      </w:r>
      <w:r w:rsidR="00012FAE" w:rsidRPr="00F45945">
        <w:rPr>
          <w:rFonts w:ascii="Arial" w:hAnsi="Arial" w:cs="Arial"/>
          <w:color w:val="000000"/>
          <w:spacing w:val="4"/>
          <w:sz w:val="20"/>
          <w:szCs w:val="20"/>
        </w:rPr>
        <w:t xml:space="preserve"> Dróg Krajowych i Autostrad</w:t>
      </w:r>
      <w:r>
        <w:rPr>
          <w:rFonts w:ascii="Arial" w:hAnsi="Arial" w:cs="Arial"/>
          <w:spacing w:val="4"/>
          <w:sz w:val="20"/>
          <w:szCs w:val="20"/>
        </w:rPr>
        <w:t>, zwanego</w:t>
      </w:r>
      <w:r w:rsidRPr="00962C56">
        <w:rPr>
          <w:rFonts w:ascii="Arial" w:hAnsi="Arial" w:cs="Arial"/>
          <w:spacing w:val="4"/>
          <w:sz w:val="20"/>
          <w:szCs w:val="20"/>
        </w:rPr>
        <w:t xml:space="preserve"> dalej </w:t>
      </w:r>
      <w:r w:rsidRPr="00962C56">
        <w:rPr>
          <w:rFonts w:ascii="Arial" w:hAnsi="Arial" w:cs="Arial"/>
          <w:i/>
          <w:spacing w:val="4"/>
          <w:sz w:val="20"/>
          <w:szCs w:val="20"/>
        </w:rPr>
        <w:t>„inwestorem”</w:t>
      </w:r>
      <w:r>
        <w:rPr>
          <w:rFonts w:ascii="Arial" w:hAnsi="Arial" w:cs="Arial"/>
          <w:spacing w:val="4"/>
          <w:sz w:val="20"/>
          <w:szCs w:val="20"/>
        </w:rPr>
        <w:t xml:space="preserve">, </w:t>
      </w:r>
      <w:r w:rsidR="00576052">
        <w:rPr>
          <w:rFonts w:ascii="Arial" w:hAnsi="Arial" w:cs="Arial"/>
          <w:spacing w:val="4"/>
          <w:sz w:val="20"/>
          <w:szCs w:val="20"/>
        </w:rPr>
        <w:t xml:space="preserve">z dnia 18 kwietnia 2019 r., znak: O.Gd.I-1.4110.206.364.2019.tb, </w:t>
      </w:r>
      <w:r>
        <w:rPr>
          <w:rFonts w:ascii="Arial" w:hAnsi="Arial" w:cs="Arial"/>
          <w:spacing w:val="4"/>
          <w:sz w:val="20"/>
          <w:szCs w:val="20"/>
        </w:rPr>
        <w:t xml:space="preserve">skorygowany i uzupełniony </w:t>
      </w:r>
      <w:r w:rsidR="002117D8" w:rsidRPr="002117D8">
        <w:rPr>
          <w:rFonts w:ascii="Arial" w:hAnsi="Arial" w:cs="Arial"/>
          <w:spacing w:val="4"/>
          <w:sz w:val="20"/>
          <w:szCs w:val="20"/>
        </w:rPr>
        <w:t xml:space="preserve">w trakcie prowadzonego postępowania, o wydanie decyzji o zezwoleniu na realizację inwestycji drogowej </w:t>
      </w:r>
      <w:r>
        <w:rPr>
          <w:rFonts w:ascii="Arial" w:hAnsi="Arial" w:cs="Arial"/>
          <w:spacing w:val="4"/>
          <w:sz w:val="20"/>
          <w:szCs w:val="20"/>
        </w:rPr>
        <w:t xml:space="preserve">pn.: </w:t>
      </w:r>
      <w:r w:rsidR="00012FAE" w:rsidRPr="00B74DDF">
        <w:rPr>
          <w:rFonts w:ascii="Arial" w:hAnsi="Arial" w:cs="Arial"/>
          <w:spacing w:val="4"/>
          <w:sz w:val="20"/>
          <w:szCs w:val="20"/>
        </w:rPr>
        <w:t>„Rozbudowa drogi krajowej nr 20 na odcinku Korne - Kościerzyna w ramach Programu:</w:t>
      </w:r>
      <w:r w:rsidR="00012FAE">
        <w:rPr>
          <w:rFonts w:ascii="Arial" w:hAnsi="Arial" w:cs="Arial"/>
          <w:spacing w:val="4"/>
          <w:sz w:val="20"/>
          <w:szCs w:val="20"/>
        </w:rPr>
        <w:t xml:space="preserve"> </w:t>
      </w:r>
      <w:r w:rsidR="00012FAE" w:rsidRPr="00B74DDF">
        <w:rPr>
          <w:rFonts w:ascii="Arial" w:hAnsi="Arial" w:cs="Arial"/>
          <w:spacing w:val="4"/>
          <w:sz w:val="20"/>
          <w:szCs w:val="20"/>
        </w:rPr>
        <w:t>Poprawa bezpieczeństwa ruchu drogowego w województwie pomorskim na DK</w:t>
      </w:r>
      <w:r w:rsidR="00012FAE">
        <w:rPr>
          <w:rFonts w:ascii="Arial" w:hAnsi="Arial" w:cs="Arial"/>
          <w:spacing w:val="4"/>
          <w:sz w:val="20"/>
          <w:szCs w:val="20"/>
        </w:rPr>
        <w:t xml:space="preserve"> </w:t>
      </w:r>
      <w:r w:rsidR="00012FAE" w:rsidRPr="00B74DDF">
        <w:rPr>
          <w:rFonts w:ascii="Arial" w:hAnsi="Arial" w:cs="Arial"/>
          <w:spacing w:val="4"/>
          <w:sz w:val="20"/>
          <w:szCs w:val="20"/>
        </w:rPr>
        <w:t>20 na odcinku Korne - Kościerzyna w ramach PBDK -</w:t>
      </w:r>
      <w:r w:rsidR="00012FAE">
        <w:rPr>
          <w:rFonts w:ascii="Arial" w:hAnsi="Arial" w:cs="Arial"/>
          <w:spacing w:val="4"/>
          <w:sz w:val="20"/>
          <w:szCs w:val="20"/>
        </w:rPr>
        <w:t xml:space="preserve"> </w:t>
      </w:r>
      <w:r w:rsidR="00012FAE" w:rsidRPr="00B74DDF">
        <w:rPr>
          <w:rFonts w:ascii="Arial" w:hAnsi="Arial" w:cs="Arial"/>
          <w:spacing w:val="4"/>
          <w:sz w:val="20"/>
          <w:szCs w:val="20"/>
        </w:rPr>
        <w:t>Program Lik</w:t>
      </w:r>
      <w:r w:rsidR="00012FAE">
        <w:rPr>
          <w:rFonts w:ascii="Arial" w:hAnsi="Arial" w:cs="Arial"/>
          <w:spacing w:val="4"/>
          <w:sz w:val="20"/>
          <w:szCs w:val="20"/>
        </w:rPr>
        <w:t xml:space="preserve">widacji Miejsc Niebezpiecznych”. </w:t>
      </w:r>
      <w:r w:rsidR="002117D8" w:rsidRPr="002117D8">
        <w:rPr>
          <w:rFonts w:ascii="Arial" w:hAnsi="Arial" w:cs="Arial"/>
          <w:bCs/>
          <w:i/>
          <w:color w:val="000000"/>
          <w:spacing w:val="4"/>
          <w:sz w:val="20"/>
          <w:szCs w:val="20"/>
          <w:shd w:val="clear" w:color="auto" w:fill="FFFFFF"/>
          <w:lang w:bidi="pl-PL"/>
        </w:rPr>
        <w:t xml:space="preserve">Inwestor </w:t>
      </w:r>
      <w:r w:rsidR="002117D8" w:rsidRPr="002117D8">
        <w:rPr>
          <w:rFonts w:ascii="Arial" w:hAnsi="Arial" w:cs="Arial"/>
          <w:bCs/>
          <w:color w:val="000000"/>
          <w:spacing w:val="4"/>
          <w:sz w:val="20"/>
          <w:szCs w:val="20"/>
          <w:shd w:val="clear" w:color="auto" w:fill="FFFFFF"/>
          <w:lang w:bidi="pl-PL"/>
        </w:rPr>
        <w:t>wniósł także o nadanie decyzji rygoru natychmiastowej wykonalności, uzasadniając konieczność jego nadania interesem gospodarczym i społecznym</w:t>
      </w:r>
      <w:r w:rsidR="002117D8" w:rsidRPr="002117D8">
        <w:rPr>
          <w:rFonts w:ascii="Arial" w:hAnsi="Arial" w:cs="Arial"/>
          <w:bCs/>
          <w:iCs/>
          <w:color w:val="000000"/>
          <w:spacing w:val="4"/>
          <w:sz w:val="20"/>
          <w:szCs w:val="20"/>
          <w:shd w:val="clear" w:color="auto" w:fill="FFFFFF"/>
          <w:lang w:bidi="pl-PL"/>
        </w:rPr>
        <w:t>.</w:t>
      </w:r>
    </w:p>
    <w:p w:rsidR="002117D8" w:rsidRPr="0092581F" w:rsidRDefault="002117D8" w:rsidP="007C7816">
      <w:pPr>
        <w:spacing w:after="240" w:line="240" w:lineRule="exact"/>
        <w:jc w:val="both"/>
        <w:rPr>
          <w:rFonts w:ascii="Arial" w:hAnsi="Arial" w:cs="Arial"/>
          <w:spacing w:val="4"/>
          <w:sz w:val="20"/>
          <w:szCs w:val="20"/>
        </w:rPr>
      </w:pPr>
      <w:r w:rsidRPr="002117D8">
        <w:rPr>
          <w:rFonts w:ascii="Arial" w:hAnsi="Arial" w:cs="Arial"/>
          <w:spacing w:val="4"/>
          <w:sz w:val="20"/>
          <w:szCs w:val="20"/>
        </w:rPr>
        <w:t xml:space="preserve">Po przeprowadzeniu postępowania w sprawie ww. wniosku, Wojewoda </w:t>
      </w:r>
      <w:r w:rsidR="00F35BBE">
        <w:rPr>
          <w:rFonts w:ascii="Arial" w:hAnsi="Arial" w:cs="Arial"/>
          <w:spacing w:val="4"/>
          <w:sz w:val="20"/>
          <w:szCs w:val="20"/>
        </w:rPr>
        <w:t xml:space="preserve">Pomorski </w:t>
      </w:r>
      <w:r w:rsidRPr="002117D8">
        <w:rPr>
          <w:rFonts w:ascii="Arial" w:hAnsi="Arial" w:cs="Arial"/>
          <w:spacing w:val="4"/>
          <w:sz w:val="20"/>
          <w:szCs w:val="20"/>
        </w:rPr>
        <w:t xml:space="preserve">wydał w dniu </w:t>
      </w:r>
      <w:r w:rsidR="0092581F">
        <w:rPr>
          <w:rFonts w:ascii="Arial" w:hAnsi="Arial" w:cs="Arial"/>
          <w:spacing w:val="4"/>
          <w:sz w:val="20"/>
          <w:szCs w:val="20"/>
        </w:rPr>
        <w:br/>
      </w:r>
      <w:r w:rsidR="00F35BBE">
        <w:rPr>
          <w:rFonts w:ascii="Arial" w:hAnsi="Arial" w:cs="Arial"/>
          <w:spacing w:val="4"/>
          <w:sz w:val="20"/>
          <w:szCs w:val="20"/>
        </w:rPr>
        <w:t xml:space="preserve">16 kwietnia </w:t>
      </w:r>
      <w:r w:rsidR="0092581F">
        <w:rPr>
          <w:rFonts w:ascii="Arial" w:hAnsi="Arial" w:cs="Arial"/>
          <w:spacing w:val="4"/>
          <w:sz w:val="20"/>
          <w:szCs w:val="20"/>
        </w:rPr>
        <w:t xml:space="preserve">2020 r. </w:t>
      </w:r>
      <w:r w:rsidR="00B459DC">
        <w:rPr>
          <w:rFonts w:ascii="Arial" w:hAnsi="Arial" w:cs="Arial"/>
          <w:spacing w:val="4"/>
          <w:sz w:val="20"/>
          <w:szCs w:val="20"/>
        </w:rPr>
        <w:t xml:space="preserve">decyzję </w:t>
      </w:r>
      <w:r w:rsidR="00F35BBE">
        <w:rPr>
          <w:rFonts w:ascii="Arial" w:hAnsi="Arial" w:cs="Arial"/>
          <w:spacing w:val="4"/>
          <w:sz w:val="20"/>
          <w:szCs w:val="20"/>
        </w:rPr>
        <w:t>N</w:t>
      </w:r>
      <w:r w:rsidR="00F35BBE" w:rsidRPr="00B74DDF">
        <w:rPr>
          <w:rFonts w:ascii="Arial" w:hAnsi="Arial" w:cs="Arial"/>
          <w:spacing w:val="4"/>
          <w:sz w:val="20"/>
          <w:szCs w:val="20"/>
        </w:rPr>
        <w:t xml:space="preserve">r 5 </w:t>
      </w:r>
      <w:proofErr w:type="spellStart"/>
      <w:r w:rsidR="00F35BBE" w:rsidRPr="00B74DDF">
        <w:rPr>
          <w:rFonts w:ascii="Arial" w:hAnsi="Arial" w:cs="Arial"/>
          <w:spacing w:val="4"/>
          <w:sz w:val="20"/>
          <w:szCs w:val="20"/>
        </w:rPr>
        <w:t>zrid</w:t>
      </w:r>
      <w:proofErr w:type="spellEnd"/>
      <w:r w:rsidR="00F35BBE" w:rsidRPr="00B74DDF">
        <w:rPr>
          <w:rFonts w:ascii="Arial" w:hAnsi="Arial" w:cs="Arial"/>
          <w:spacing w:val="4"/>
          <w:sz w:val="20"/>
          <w:szCs w:val="20"/>
        </w:rPr>
        <w:t>/2020/EL</w:t>
      </w:r>
      <w:r w:rsidR="00F35BBE">
        <w:rPr>
          <w:rFonts w:ascii="Arial" w:hAnsi="Arial" w:cs="Arial"/>
          <w:spacing w:val="4"/>
          <w:sz w:val="20"/>
          <w:szCs w:val="20"/>
        </w:rPr>
        <w:t>, znak: WI-II</w:t>
      </w:r>
      <w:r w:rsidR="00F35BBE" w:rsidRPr="009F398E">
        <w:rPr>
          <w:rFonts w:ascii="Arial" w:hAnsi="Arial" w:cs="Arial"/>
          <w:spacing w:val="4"/>
          <w:sz w:val="20"/>
          <w:szCs w:val="20"/>
        </w:rPr>
        <w:t>I.7820.1</w:t>
      </w:r>
      <w:r w:rsidR="00F35BBE">
        <w:rPr>
          <w:rFonts w:ascii="Arial" w:hAnsi="Arial" w:cs="Arial"/>
          <w:spacing w:val="4"/>
          <w:sz w:val="20"/>
          <w:szCs w:val="20"/>
        </w:rPr>
        <w:t>0</w:t>
      </w:r>
      <w:r w:rsidR="00F35BBE" w:rsidRPr="009F398E">
        <w:rPr>
          <w:rFonts w:ascii="Arial" w:hAnsi="Arial" w:cs="Arial"/>
          <w:spacing w:val="4"/>
          <w:sz w:val="20"/>
          <w:szCs w:val="20"/>
        </w:rPr>
        <w:t>.2019</w:t>
      </w:r>
      <w:r w:rsidR="00F35BBE">
        <w:rPr>
          <w:rFonts w:ascii="Arial" w:hAnsi="Arial" w:cs="Arial"/>
          <w:spacing w:val="4"/>
          <w:sz w:val="20"/>
          <w:szCs w:val="20"/>
        </w:rPr>
        <w:t xml:space="preserve">.EL, </w:t>
      </w:r>
      <w:r w:rsidR="00F35BBE" w:rsidRPr="00B74DDF">
        <w:rPr>
          <w:rFonts w:ascii="Arial" w:hAnsi="Arial" w:cs="Arial"/>
          <w:spacing w:val="4"/>
          <w:sz w:val="20"/>
          <w:szCs w:val="20"/>
        </w:rPr>
        <w:t xml:space="preserve">o zezwoleniu na realizację inwestycji drogowej </w:t>
      </w:r>
      <w:r w:rsidR="00F35BBE">
        <w:rPr>
          <w:rFonts w:ascii="Arial" w:hAnsi="Arial" w:cs="Arial"/>
          <w:spacing w:val="4"/>
          <w:sz w:val="20"/>
          <w:szCs w:val="20"/>
        </w:rPr>
        <w:t xml:space="preserve">pn. </w:t>
      </w:r>
      <w:r w:rsidR="00F35BBE" w:rsidRPr="00B74DDF">
        <w:rPr>
          <w:rFonts w:ascii="Arial" w:hAnsi="Arial" w:cs="Arial"/>
          <w:spacing w:val="4"/>
          <w:sz w:val="20"/>
          <w:szCs w:val="20"/>
        </w:rPr>
        <w:t>„Rozbudowa drogi krajowej nr 20 na odcinku Korne - Kościerzyna w ramach Programu:</w:t>
      </w:r>
      <w:r w:rsidR="00F35BBE">
        <w:rPr>
          <w:rFonts w:ascii="Arial" w:hAnsi="Arial" w:cs="Arial"/>
          <w:spacing w:val="4"/>
          <w:sz w:val="20"/>
          <w:szCs w:val="20"/>
        </w:rPr>
        <w:t xml:space="preserve"> </w:t>
      </w:r>
      <w:r w:rsidR="00F35BBE" w:rsidRPr="00B74DDF">
        <w:rPr>
          <w:rFonts w:ascii="Arial" w:hAnsi="Arial" w:cs="Arial"/>
          <w:spacing w:val="4"/>
          <w:sz w:val="20"/>
          <w:szCs w:val="20"/>
        </w:rPr>
        <w:t>Poprawa bezpieczeństwa ruchu drogowego w województwie pomorskim na DK</w:t>
      </w:r>
      <w:r w:rsidR="00F35BBE">
        <w:rPr>
          <w:rFonts w:ascii="Arial" w:hAnsi="Arial" w:cs="Arial"/>
          <w:spacing w:val="4"/>
          <w:sz w:val="20"/>
          <w:szCs w:val="20"/>
        </w:rPr>
        <w:t xml:space="preserve"> </w:t>
      </w:r>
      <w:r w:rsidR="00F35BBE" w:rsidRPr="00B74DDF">
        <w:rPr>
          <w:rFonts w:ascii="Arial" w:hAnsi="Arial" w:cs="Arial"/>
          <w:spacing w:val="4"/>
          <w:sz w:val="20"/>
          <w:szCs w:val="20"/>
        </w:rPr>
        <w:t xml:space="preserve">20 </w:t>
      </w:r>
      <w:r w:rsidR="006532BB">
        <w:rPr>
          <w:rFonts w:ascii="Arial" w:hAnsi="Arial" w:cs="Arial"/>
          <w:spacing w:val="4"/>
          <w:sz w:val="20"/>
          <w:szCs w:val="20"/>
        </w:rPr>
        <w:br/>
      </w:r>
      <w:r w:rsidR="00F35BBE" w:rsidRPr="00B74DDF">
        <w:rPr>
          <w:rFonts w:ascii="Arial" w:hAnsi="Arial" w:cs="Arial"/>
          <w:spacing w:val="4"/>
          <w:sz w:val="20"/>
          <w:szCs w:val="20"/>
        </w:rPr>
        <w:t>na odcinku Korne - Kościerzyna w ramach PBDK -</w:t>
      </w:r>
      <w:r w:rsidR="00F35BBE">
        <w:rPr>
          <w:rFonts w:ascii="Arial" w:hAnsi="Arial" w:cs="Arial"/>
          <w:spacing w:val="4"/>
          <w:sz w:val="20"/>
          <w:szCs w:val="20"/>
        </w:rPr>
        <w:t xml:space="preserve"> </w:t>
      </w:r>
      <w:r w:rsidR="00F35BBE" w:rsidRPr="00B74DDF">
        <w:rPr>
          <w:rFonts w:ascii="Arial" w:hAnsi="Arial" w:cs="Arial"/>
          <w:spacing w:val="4"/>
          <w:sz w:val="20"/>
          <w:szCs w:val="20"/>
        </w:rPr>
        <w:t>Program Lik</w:t>
      </w:r>
      <w:r w:rsidR="00F35BBE">
        <w:rPr>
          <w:rFonts w:ascii="Arial" w:hAnsi="Arial" w:cs="Arial"/>
          <w:spacing w:val="4"/>
          <w:sz w:val="20"/>
          <w:szCs w:val="20"/>
        </w:rPr>
        <w:t>widacji Miejsc Niebezpiecznych”</w:t>
      </w:r>
      <w:r w:rsidRPr="002117D8">
        <w:rPr>
          <w:rFonts w:ascii="Arial" w:hAnsi="Arial" w:cs="Arial"/>
          <w:bCs/>
          <w:spacing w:val="4"/>
          <w:sz w:val="20"/>
        </w:rPr>
        <w:t xml:space="preserve">, zwaną dalej </w:t>
      </w:r>
      <w:r w:rsidRPr="002117D8">
        <w:rPr>
          <w:rFonts w:ascii="Arial" w:hAnsi="Arial" w:cs="Arial"/>
          <w:bCs/>
          <w:i/>
          <w:spacing w:val="4"/>
          <w:sz w:val="20"/>
        </w:rPr>
        <w:t>„decyzją Wojewody</w:t>
      </w:r>
      <w:r w:rsidR="00F35BBE">
        <w:rPr>
          <w:rFonts w:ascii="Arial" w:hAnsi="Arial" w:cs="Arial"/>
          <w:bCs/>
          <w:i/>
          <w:spacing w:val="4"/>
          <w:sz w:val="20"/>
        </w:rPr>
        <w:t xml:space="preserve"> Pomorskiego</w:t>
      </w:r>
      <w:r w:rsidRPr="002117D8">
        <w:rPr>
          <w:rFonts w:ascii="Arial" w:hAnsi="Arial" w:cs="Arial"/>
          <w:bCs/>
          <w:i/>
          <w:spacing w:val="4"/>
          <w:sz w:val="20"/>
        </w:rPr>
        <w:t>”</w:t>
      </w:r>
      <w:r w:rsidRPr="002117D8">
        <w:rPr>
          <w:rFonts w:ascii="Arial" w:hAnsi="Arial" w:cs="Arial"/>
          <w:bCs/>
          <w:spacing w:val="4"/>
          <w:sz w:val="20"/>
        </w:rPr>
        <w:t xml:space="preserve">, </w:t>
      </w:r>
      <w:r w:rsidRPr="0075068C">
        <w:rPr>
          <w:rFonts w:ascii="Arial" w:hAnsi="Arial" w:cs="Arial"/>
          <w:bCs/>
          <w:spacing w:val="4"/>
          <w:sz w:val="20"/>
        </w:rPr>
        <w:t>oraz nadał jej rygor natychmiastowej wykonalności.</w:t>
      </w:r>
    </w:p>
    <w:p w:rsidR="00431B96" w:rsidRDefault="002117D8" w:rsidP="00925DD6">
      <w:pPr>
        <w:spacing w:after="120" w:line="240" w:lineRule="exact"/>
        <w:jc w:val="both"/>
        <w:rPr>
          <w:rFonts w:ascii="Arial" w:hAnsi="Arial" w:cs="Arial"/>
          <w:spacing w:val="4"/>
          <w:sz w:val="20"/>
          <w:szCs w:val="20"/>
        </w:rPr>
      </w:pPr>
      <w:r w:rsidRPr="002117D8">
        <w:rPr>
          <w:rFonts w:ascii="Arial" w:hAnsi="Arial" w:cs="Arial"/>
          <w:bCs/>
          <w:spacing w:val="4"/>
          <w:sz w:val="20"/>
        </w:rPr>
        <w:t xml:space="preserve">Od </w:t>
      </w:r>
      <w:r w:rsidRPr="002117D8">
        <w:rPr>
          <w:rFonts w:ascii="Arial" w:hAnsi="Arial" w:cs="Arial"/>
          <w:bCs/>
          <w:i/>
          <w:spacing w:val="4"/>
          <w:sz w:val="20"/>
        </w:rPr>
        <w:t xml:space="preserve">decyzji Wojewody </w:t>
      </w:r>
      <w:r w:rsidR="00706EF3">
        <w:rPr>
          <w:rFonts w:ascii="Arial" w:hAnsi="Arial" w:cs="Arial"/>
          <w:bCs/>
          <w:i/>
          <w:spacing w:val="4"/>
          <w:sz w:val="20"/>
        </w:rPr>
        <w:t>Pomorski</w:t>
      </w:r>
      <w:r w:rsidR="0092581F">
        <w:rPr>
          <w:rFonts w:ascii="Arial" w:hAnsi="Arial" w:cs="Arial"/>
          <w:bCs/>
          <w:i/>
          <w:spacing w:val="4"/>
          <w:sz w:val="20"/>
        </w:rPr>
        <w:t xml:space="preserve">ego </w:t>
      </w:r>
      <w:r w:rsidRPr="002117D8">
        <w:rPr>
          <w:rFonts w:ascii="Arial" w:hAnsi="Arial" w:cs="Arial"/>
          <w:bCs/>
          <w:spacing w:val="4"/>
          <w:sz w:val="20"/>
        </w:rPr>
        <w:t>odwołani</w:t>
      </w:r>
      <w:r w:rsidR="00FD2008">
        <w:rPr>
          <w:rFonts w:ascii="Arial" w:hAnsi="Arial" w:cs="Arial"/>
          <w:bCs/>
          <w:spacing w:val="4"/>
          <w:sz w:val="20"/>
        </w:rPr>
        <w:t>a</w:t>
      </w:r>
      <w:r w:rsidRPr="002117D8">
        <w:rPr>
          <w:rFonts w:ascii="Arial" w:hAnsi="Arial" w:cs="Arial"/>
          <w:bCs/>
          <w:spacing w:val="4"/>
          <w:sz w:val="20"/>
        </w:rPr>
        <w:t xml:space="preserve">, za pośrednictwem </w:t>
      </w:r>
      <w:r w:rsidR="0092581F">
        <w:rPr>
          <w:rFonts w:ascii="Arial" w:hAnsi="Arial" w:cs="Arial"/>
          <w:bCs/>
          <w:spacing w:val="4"/>
          <w:sz w:val="20"/>
        </w:rPr>
        <w:t>organu I instancji, wnieśli</w:t>
      </w:r>
      <w:r w:rsidR="00431B96">
        <w:rPr>
          <w:rFonts w:ascii="Arial" w:hAnsi="Arial" w:cs="Arial"/>
          <w:bCs/>
          <w:spacing w:val="4"/>
          <w:sz w:val="20"/>
        </w:rPr>
        <w:t>:</w:t>
      </w:r>
      <w:r w:rsidR="00706EF3" w:rsidRPr="00706EF3">
        <w:rPr>
          <w:rFonts w:ascii="Arial" w:hAnsi="Arial" w:cs="Arial"/>
          <w:spacing w:val="4"/>
          <w:sz w:val="20"/>
          <w:szCs w:val="20"/>
        </w:rPr>
        <w:t xml:space="preserve"> </w:t>
      </w:r>
    </w:p>
    <w:p w:rsidR="00DF2E89" w:rsidRPr="006532BB" w:rsidRDefault="00EE12AE" w:rsidP="008921F1">
      <w:pPr>
        <w:numPr>
          <w:ilvl w:val="0"/>
          <w:numId w:val="35"/>
        </w:numPr>
        <w:spacing w:after="120" w:line="240" w:lineRule="exact"/>
        <w:jc w:val="both"/>
        <w:rPr>
          <w:rFonts w:ascii="Arial" w:hAnsi="Arial" w:cs="Arial"/>
          <w:spacing w:val="4"/>
          <w:sz w:val="20"/>
          <w:szCs w:val="20"/>
        </w:rPr>
      </w:pPr>
      <w:r>
        <w:rPr>
          <w:rFonts w:ascii="Arial" w:hAnsi="Arial" w:cs="Arial"/>
          <w:spacing w:val="4"/>
          <w:sz w:val="20"/>
          <w:szCs w:val="20"/>
        </w:rPr>
        <w:t>Pan Z. M.</w:t>
      </w:r>
      <w:r w:rsidR="00FD2008" w:rsidRPr="00FD2008">
        <w:rPr>
          <w:rFonts w:ascii="Arial" w:hAnsi="Arial" w:cs="Arial"/>
          <w:spacing w:val="4"/>
          <w:sz w:val="20"/>
          <w:szCs w:val="20"/>
        </w:rPr>
        <w:t xml:space="preserve"> - pismo z dnia 20 maja 2020 r.</w:t>
      </w:r>
      <w:r w:rsidR="006532BB">
        <w:rPr>
          <w:rFonts w:ascii="Arial" w:hAnsi="Arial" w:cs="Arial"/>
          <w:spacing w:val="4"/>
          <w:sz w:val="20"/>
          <w:szCs w:val="20"/>
        </w:rPr>
        <w:t xml:space="preserve"> [</w:t>
      </w:r>
      <w:r w:rsidR="00FD2008" w:rsidRPr="00FD2008">
        <w:rPr>
          <w:rFonts w:ascii="Arial" w:hAnsi="Arial" w:cs="Arial"/>
          <w:spacing w:val="4"/>
          <w:sz w:val="20"/>
          <w:szCs w:val="20"/>
        </w:rPr>
        <w:t xml:space="preserve">nadane w polskiej placówce pocztowej operatora wyznaczonego w rozumieniu </w:t>
      </w:r>
      <w:r w:rsidR="002117D8" w:rsidRPr="00FD2008">
        <w:rPr>
          <w:rFonts w:ascii="Arial" w:hAnsi="Arial" w:cs="Arial"/>
          <w:spacing w:val="4"/>
          <w:sz w:val="20"/>
          <w:szCs w:val="20"/>
        </w:rPr>
        <w:t>ustawy z dnia 23 listopada 2012 r. – Prawo pocztowe (</w:t>
      </w:r>
      <w:proofErr w:type="spellStart"/>
      <w:r w:rsidR="002117D8" w:rsidRPr="00FD2008">
        <w:rPr>
          <w:rFonts w:ascii="Arial" w:hAnsi="Arial" w:cs="Arial"/>
          <w:spacing w:val="4"/>
          <w:sz w:val="20"/>
          <w:szCs w:val="20"/>
        </w:rPr>
        <w:t>t.j</w:t>
      </w:r>
      <w:proofErr w:type="spellEnd"/>
      <w:r w:rsidR="0092581F" w:rsidRPr="00FD2008">
        <w:rPr>
          <w:rFonts w:ascii="Arial" w:hAnsi="Arial" w:cs="Arial"/>
          <w:spacing w:val="4"/>
          <w:sz w:val="20"/>
          <w:szCs w:val="20"/>
        </w:rPr>
        <w:t xml:space="preserve">. Dz. U. </w:t>
      </w:r>
      <w:r w:rsidR="00FD2008">
        <w:rPr>
          <w:rFonts w:ascii="Arial" w:hAnsi="Arial" w:cs="Arial"/>
          <w:spacing w:val="4"/>
          <w:sz w:val="20"/>
          <w:szCs w:val="20"/>
        </w:rPr>
        <w:br/>
      </w:r>
      <w:r w:rsidR="0092581F" w:rsidRPr="00FD2008">
        <w:rPr>
          <w:rFonts w:ascii="Arial" w:hAnsi="Arial" w:cs="Arial"/>
          <w:spacing w:val="4"/>
          <w:sz w:val="20"/>
          <w:szCs w:val="20"/>
        </w:rPr>
        <w:lastRenderedPageBreak/>
        <w:t xml:space="preserve">z 2020 r. poz. 1041), </w:t>
      </w:r>
      <w:r w:rsidR="00E53086" w:rsidRPr="00FD2008">
        <w:rPr>
          <w:rFonts w:ascii="Arial" w:hAnsi="Arial" w:cs="Arial"/>
          <w:spacing w:val="4"/>
          <w:sz w:val="20"/>
          <w:szCs w:val="20"/>
        </w:rPr>
        <w:t>zwaną dalej „</w:t>
      </w:r>
      <w:r w:rsidR="00E53086" w:rsidRPr="00FD2008">
        <w:rPr>
          <w:rFonts w:ascii="Arial" w:hAnsi="Arial" w:cs="Arial"/>
          <w:i/>
          <w:spacing w:val="4"/>
          <w:sz w:val="20"/>
          <w:szCs w:val="20"/>
        </w:rPr>
        <w:t>ustawą Prawo pocztowe</w:t>
      </w:r>
      <w:r w:rsidR="00E53086" w:rsidRPr="00FD2008">
        <w:rPr>
          <w:rFonts w:ascii="Arial" w:hAnsi="Arial" w:cs="Arial"/>
          <w:spacing w:val="4"/>
          <w:sz w:val="20"/>
          <w:szCs w:val="20"/>
        </w:rPr>
        <w:t>”</w:t>
      </w:r>
      <w:r w:rsidR="006532BB">
        <w:rPr>
          <w:rFonts w:ascii="Arial" w:hAnsi="Arial" w:cs="Arial"/>
          <w:spacing w:val="4"/>
          <w:sz w:val="20"/>
          <w:szCs w:val="20"/>
        </w:rPr>
        <w:t xml:space="preserve">, w dniu 1 czerwca 2020 r.]. </w:t>
      </w:r>
      <w:r w:rsidR="00DF2E89" w:rsidRPr="008921F1">
        <w:rPr>
          <w:rFonts w:ascii="Arial" w:hAnsi="Arial" w:cs="Arial"/>
          <w:spacing w:val="4"/>
          <w:sz w:val="20"/>
          <w:szCs w:val="20"/>
        </w:rPr>
        <w:t>Przy piśmie z dnia 13 listopada 2020 r.</w:t>
      </w:r>
      <w:r>
        <w:rPr>
          <w:rFonts w:ascii="Arial" w:hAnsi="Arial" w:cs="Arial"/>
          <w:spacing w:val="4"/>
          <w:sz w:val="20"/>
          <w:szCs w:val="20"/>
        </w:rPr>
        <w:t xml:space="preserve"> adw. K. K.</w:t>
      </w:r>
      <w:r w:rsidR="00DF2E89" w:rsidRPr="00CD3A70">
        <w:rPr>
          <w:rFonts w:ascii="Arial" w:hAnsi="Arial" w:cs="Arial"/>
          <w:spacing w:val="4"/>
          <w:sz w:val="20"/>
          <w:szCs w:val="20"/>
        </w:rPr>
        <w:t xml:space="preserve"> przedłożył pełnomocnictwo </w:t>
      </w:r>
      <w:r w:rsidR="001D3DD5">
        <w:rPr>
          <w:rFonts w:ascii="Arial" w:hAnsi="Arial" w:cs="Arial"/>
          <w:spacing w:val="4"/>
          <w:sz w:val="20"/>
          <w:szCs w:val="20"/>
        </w:rPr>
        <w:br/>
      </w:r>
      <w:r w:rsidR="00DF2E89" w:rsidRPr="008921F1">
        <w:rPr>
          <w:rFonts w:ascii="Arial" w:hAnsi="Arial" w:cs="Arial"/>
          <w:spacing w:val="4"/>
          <w:sz w:val="20"/>
          <w:szCs w:val="20"/>
        </w:rPr>
        <w:t>do rep</w:t>
      </w:r>
      <w:r>
        <w:rPr>
          <w:rFonts w:ascii="Arial" w:hAnsi="Arial" w:cs="Arial"/>
          <w:spacing w:val="4"/>
          <w:sz w:val="20"/>
          <w:szCs w:val="20"/>
        </w:rPr>
        <w:t>rezentowania Pana Z. M.</w:t>
      </w:r>
      <w:r w:rsidR="00DF2E89" w:rsidRPr="00CD3A70">
        <w:rPr>
          <w:rFonts w:ascii="Arial" w:hAnsi="Arial" w:cs="Arial"/>
          <w:spacing w:val="4"/>
          <w:sz w:val="20"/>
          <w:szCs w:val="20"/>
        </w:rPr>
        <w:t xml:space="preserve"> w niniejszej sprawie.</w:t>
      </w:r>
      <w:r w:rsidR="00DF2E89" w:rsidRPr="005717E5">
        <w:rPr>
          <w:rFonts w:ascii="Arial" w:hAnsi="Arial" w:cs="Arial"/>
          <w:spacing w:val="4"/>
          <w:sz w:val="20"/>
          <w:szCs w:val="20"/>
        </w:rPr>
        <w:t xml:space="preserve"> </w:t>
      </w:r>
    </w:p>
    <w:p w:rsidR="00431B96" w:rsidRPr="005F2418" w:rsidRDefault="00EE12AE" w:rsidP="008921F1">
      <w:pPr>
        <w:numPr>
          <w:ilvl w:val="0"/>
          <w:numId w:val="35"/>
        </w:numPr>
        <w:spacing w:after="240" w:line="240" w:lineRule="exact"/>
        <w:ind w:left="357" w:hanging="357"/>
        <w:jc w:val="both"/>
        <w:rPr>
          <w:rFonts w:ascii="Arial" w:hAnsi="Arial" w:cs="Arial"/>
          <w:spacing w:val="4"/>
          <w:sz w:val="20"/>
          <w:szCs w:val="20"/>
        </w:rPr>
      </w:pPr>
      <w:r>
        <w:rPr>
          <w:rFonts w:ascii="Arial" w:hAnsi="Arial" w:cs="Arial"/>
          <w:spacing w:val="4"/>
          <w:sz w:val="20"/>
          <w:szCs w:val="20"/>
        </w:rPr>
        <w:t xml:space="preserve">P. K. P. </w:t>
      </w:r>
      <w:r>
        <w:rPr>
          <w:rFonts w:ascii="Arial" w:hAnsi="Arial" w:cs="Arial"/>
          <w:bCs/>
          <w:spacing w:val="4"/>
          <w:sz w:val="20"/>
        </w:rPr>
        <w:t>, reprezentowana r.pr. N. P.</w:t>
      </w:r>
      <w:r w:rsidR="00FD2008" w:rsidRPr="005F2418">
        <w:rPr>
          <w:rFonts w:ascii="Arial" w:hAnsi="Arial" w:cs="Arial"/>
          <w:spacing w:val="4"/>
          <w:sz w:val="20"/>
          <w:szCs w:val="20"/>
        </w:rPr>
        <w:t xml:space="preserve"> </w:t>
      </w:r>
      <w:r w:rsidR="004C077E" w:rsidRPr="005F2418">
        <w:rPr>
          <w:rFonts w:ascii="Arial" w:hAnsi="Arial" w:cs="Arial"/>
          <w:spacing w:val="4"/>
          <w:sz w:val="20"/>
          <w:szCs w:val="20"/>
        </w:rPr>
        <w:t xml:space="preserve">- </w:t>
      </w:r>
      <w:r w:rsidR="002117D8" w:rsidRPr="005F2418">
        <w:rPr>
          <w:rFonts w:ascii="Arial" w:hAnsi="Arial" w:cs="Arial"/>
          <w:spacing w:val="4"/>
          <w:sz w:val="20"/>
          <w:szCs w:val="20"/>
        </w:rPr>
        <w:t xml:space="preserve">pismo z dnia </w:t>
      </w:r>
      <w:r w:rsidR="00DB42BC" w:rsidRPr="005F2418">
        <w:rPr>
          <w:rFonts w:ascii="Arial" w:hAnsi="Arial" w:cs="Arial"/>
          <w:spacing w:val="4"/>
          <w:sz w:val="20"/>
          <w:szCs w:val="20"/>
        </w:rPr>
        <w:t xml:space="preserve">12 czerwca </w:t>
      </w:r>
      <w:r w:rsidR="0092581F" w:rsidRPr="005F2418">
        <w:rPr>
          <w:rFonts w:ascii="Arial" w:hAnsi="Arial" w:cs="Arial"/>
          <w:spacing w:val="4"/>
          <w:sz w:val="20"/>
          <w:szCs w:val="20"/>
        </w:rPr>
        <w:t>2020 r.</w:t>
      </w:r>
      <w:r w:rsidR="006532BB">
        <w:rPr>
          <w:rFonts w:ascii="Arial" w:hAnsi="Arial" w:cs="Arial"/>
          <w:spacing w:val="4"/>
          <w:sz w:val="20"/>
          <w:szCs w:val="20"/>
        </w:rPr>
        <w:t xml:space="preserve"> (</w:t>
      </w:r>
      <w:r w:rsidR="002117D8" w:rsidRPr="005F2418">
        <w:rPr>
          <w:rFonts w:ascii="Arial" w:hAnsi="Arial" w:cs="Arial"/>
          <w:spacing w:val="4"/>
          <w:sz w:val="20"/>
          <w:szCs w:val="20"/>
        </w:rPr>
        <w:t>nadane w polskiej placówce po</w:t>
      </w:r>
      <w:r w:rsidR="0092581F" w:rsidRPr="005F2418">
        <w:rPr>
          <w:rFonts w:ascii="Arial" w:hAnsi="Arial" w:cs="Arial"/>
          <w:spacing w:val="4"/>
          <w:sz w:val="20"/>
          <w:szCs w:val="20"/>
        </w:rPr>
        <w:t xml:space="preserve">cztowej operatora wyznaczonego </w:t>
      </w:r>
      <w:r w:rsidR="002117D8" w:rsidRPr="005F2418">
        <w:rPr>
          <w:rFonts w:ascii="Arial" w:hAnsi="Arial" w:cs="Arial"/>
          <w:spacing w:val="4"/>
          <w:sz w:val="20"/>
          <w:szCs w:val="20"/>
        </w:rPr>
        <w:t xml:space="preserve">w rozumieniu </w:t>
      </w:r>
      <w:r w:rsidR="002117D8" w:rsidRPr="005F2418">
        <w:rPr>
          <w:rFonts w:ascii="Arial" w:hAnsi="Arial" w:cs="Arial"/>
          <w:i/>
          <w:spacing w:val="4"/>
          <w:sz w:val="20"/>
          <w:szCs w:val="20"/>
        </w:rPr>
        <w:t>ustawy Prawo pocztowe</w:t>
      </w:r>
      <w:r w:rsidR="0092581F" w:rsidRPr="005F2418">
        <w:rPr>
          <w:rFonts w:ascii="Arial" w:hAnsi="Arial" w:cs="Arial"/>
          <w:spacing w:val="4"/>
          <w:sz w:val="20"/>
          <w:szCs w:val="20"/>
        </w:rPr>
        <w:t xml:space="preserve">, </w:t>
      </w:r>
      <w:r w:rsidR="002117D8" w:rsidRPr="005F2418">
        <w:rPr>
          <w:rFonts w:ascii="Arial" w:hAnsi="Arial" w:cs="Arial"/>
          <w:spacing w:val="4"/>
          <w:sz w:val="20"/>
          <w:szCs w:val="20"/>
        </w:rPr>
        <w:t xml:space="preserve">w </w:t>
      </w:r>
      <w:r w:rsidR="00DB42BC" w:rsidRPr="005F2418">
        <w:rPr>
          <w:rFonts w:ascii="Arial" w:hAnsi="Arial" w:cs="Arial"/>
          <w:spacing w:val="4"/>
          <w:sz w:val="20"/>
          <w:szCs w:val="20"/>
        </w:rPr>
        <w:t>dniu 16 czerwca 2020 r.</w:t>
      </w:r>
      <w:r w:rsidR="00D812B4">
        <w:rPr>
          <w:rFonts w:ascii="Arial" w:hAnsi="Arial" w:cs="Arial"/>
          <w:spacing w:val="4"/>
          <w:sz w:val="20"/>
          <w:szCs w:val="20"/>
        </w:rPr>
        <w:t>).</w:t>
      </w:r>
      <w:r w:rsidR="00370C6D" w:rsidRPr="005F2418">
        <w:rPr>
          <w:rFonts w:ascii="Arial" w:hAnsi="Arial" w:cs="Arial"/>
          <w:spacing w:val="4"/>
          <w:sz w:val="20"/>
          <w:szCs w:val="20"/>
        </w:rPr>
        <w:t xml:space="preserve"> Brak </w:t>
      </w:r>
      <w:r w:rsidR="001616B1" w:rsidRPr="005F2418">
        <w:rPr>
          <w:rFonts w:ascii="Arial" w:hAnsi="Arial" w:cs="Arial"/>
          <w:spacing w:val="4"/>
          <w:sz w:val="20"/>
          <w:szCs w:val="20"/>
        </w:rPr>
        <w:t xml:space="preserve">formalny odwołania został usunięty przy piśmie z dnia </w:t>
      </w:r>
      <w:r w:rsidR="00703A24" w:rsidRPr="005F2418">
        <w:rPr>
          <w:rFonts w:ascii="Arial" w:hAnsi="Arial" w:cs="Arial"/>
          <w:spacing w:val="4"/>
          <w:sz w:val="20"/>
          <w:szCs w:val="20"/>
        </w:rPr>
        <w:t xml:space="preserve">27 lipca 2020 r. </w:t>
      </w:r>
    </w:p>
    <w:p w:rsidR="00FD2008" w:rsidRPr="00925DD6" w:rsidRDefault="00FD2008" w:rsidP="00925DD6">
      <w:pPr>
        <w:spacing w:after="240" w:line="240" w:lineRule="exact"/>
        <w:jc w:val="both"/>
        <w:rPr>
          <w:rFonts w:ascii="Arial" w:hAnsi="Arial" w:cs="Arial"/>
          <w:spacing w:val="4"/>
          <w:sz w:val="20"/>
          <w:szCs w:val="20"/>
        </w:rPr>
      </w:pPr>
      <w:r w:rsidRPr="00925DD6">
        <w:rPr>
          <w:rFonts w:ascii="Arial" w:hAnsi="Arial" w:cs="Arial"/>
          <w:spacing w:val="4"/>
          <w:sz w:val="20"/>
          <w:szCs w:val="20"/>
        </w:rPr>
        <w:t xml:space="preserve">Odwołania wniesiono w terminie. </w:t>
      </w:r>
    </w:p>
    <w:p w:rsidR="006B5CF4" w:rsidRPr="00925DD6" w:rsidRDefault="006B5CF4" w:rsidP="00925DD6">
      <w:pPr>
        <w:spacing w:after="240" w:line="240" w:lineRule="exact"/>
        <w:jc w:val="both"/>
        <w:rPr>
          <w:rFonts w:ascii="Arial" w:hAnsi="Arial" w:cs="Arial"/>
          <w:spacing w:val="4"/>
          <w:sz w:val="20"/>
          <w:szCs w:val="20"/>
        </w:rPr>
      </w:pPr>
      <w:r w:rsidRPr="00925DD6">
        <w:rPr>
          <w:rFonts w:ascii="Arial" w:hAnsi="Arial" w:cs="Arial"/>
          <w:spacing w:val="4"/>
          <w:sz w:val="20"/>
          <w:szCs w:val="20"/>
        </w:rPr>
        <w:t xml:space="preserve">Ponadto, </w:t>
      </w:r>
      <w:r w:rsidR="00D812B4" w:rsidRPr="00925DD6">
        <w:rPr>
          <w:rFonts w:ascii="Arial" w:hAnsi="Arial" w:cs="Arial"/>
          <w:spacing w:val="4"/>
          <w:sz w:val="20"/>
          <w:szCs w:val="20"/>
        </w:rPr>
        <w:t xml:space="preserve">odwołanie od </w:t>
      </w:r>
      <w:r w:rsidR="00D812B4" w:rsidRPr="00925DD6">
        <w:rPr>
          <w:rFonts w:ascii="Arial" w:hAnsi="Arial" w:cs="Arial"/>
          <w:i/>
          <w:spacing w:val="4"/>
          <w:sz w:val="20"/>
          <w:szCs w:val="20"/>
        </w:rPr>
        <w:t>decyzji Wojewody Pomorskiego</w:t>
      </w:r>
      <w:r w:rsidR="00D812B4" w:rsidRPr="00925DD6">
        <w:rPr>
          <w:rFonts w:ascii="Arial" w:hAnsi="Arial" w:cs="Arial"/>
          <w:spacing w:val="4"/>
          <w:sz w:val="20"/>
          <w:szCs w:val="20"/>
        </w:rPr>
        <w:t xml:space="preserve">, waz z wnioskiem o przywrócenia terminu </w:t>
      </w:r>
      <w:r w:rsidR="00D812B4" w:rsidRPr="00925DD6">
        <w:rPr>
          <w:rFonts w:ascii="Arial" w:hAnsi="Arial" w:cs="Arial"/>
          <w:spacing w:val="4"/>
          <w:sz w:val="20"/>
          <w:szCs w:val="20"/>
        </w:rPr>
        <w:br/>
        <w:t>do złożenia odwo</w:t>
      </w:r>
      <w:r w:rsidR="00EE12AE">
        <w:rPr>
          <w:rFonts w:ascii="Arial" w:hAnsi="Arial" w:cs="Arial"/>
          <w:spacing w:val="4"/>
          <w:sz w:val="20"/>
          <w:szCs w:val="20"/>
        </w:rPr>
        <w:t>łania, wnieśli także Pan Z. P. i Pani T.</w:t>
      </w:r>
      <w:r w:rsidR="00D812B4" w:rsidRPr="00925DD6">
        <w:rPr>
          <w:rFonts w:ascii="Arial" w:hAnsi="Arial" w:cs="Arial"/>
          <w:spacing w:val="4"/>
          <w:sz w:val="20"/>
          <w:szCs w:val="20"/>
        </w:rPr>
        <w:t xml:space="preserve"> P. O</w:t>
      </w:r>
      <w:r w:rsidRPr="00925DD6">
        <w:rPr>
          <w:rFonts w:ascii="Arial" w:hAnsi="Arial" w:cs="Arial"/>
          <w:spacing w:val="4"/>
          <w:sz w:val="20"/>
          <w:szCs w:val="20"/>
        </w:rPr>
        <w:t xml:space="preserve">rgan odwoławczy postanowieniem, wydanym na podstawie art. 59 § 2 </w:t>
      </w:r>
      <w:r w:rsidR="00D812B4" w:rsidRPr="00925DD6">
        <w:rPr>
          <w:rFonts w:ascii="Arial" w:hAnsi="Arial" w:cs="Arial"/>
          <w:i/>
          <w:spacing w:val="4"/>
          <w:sz w:val="20"/>
          <w:szCs w:val="20"/>
        </w:rPr>
        <w:t>k</w:t>
      </w:r>
      <w:r w:rsidRPr="00925DD6">
        <w:rPr>
          <w:rFonts w:ascii="Arial" w:hAnsi="Arial" w:cs="Arial"/>
          <w:i/>
          <w:spacing w:val="4"/>
          <w:sz w:val="20"/>
          <w:szCs w:val="20"/>
        </w:rPr>
        <w:t>pa</w:t>
      </w:r>
      <w:r w:rsidRPr="00925DD6">
        <w:rPr>
          <w:rFonts w:ascii="Arial" w:hAnsi="Arial" w:cs="Arial"/>
          <w:spacing w:val="4"/>
          <w:sz w:val="20"/>
          <w:szCs w:val="20"/>
        </w:rPr>
        <w:t>, odmówił przywrócenia terminu do wniesienia odwołania</w:t>
      </w:r>
      <w:r w:rsidR="00D812B4" w:rsidRPr="00925DD6">
        <w:rPr>
          <w:rFonts w:ascii="Arial" w:hAnsi="Arial" w:cs="Arial"/>
          <w:spacing w:val="4"/>
          <w:sz w:val="20"/>
          <w:szCs w:val="20"/>
        </w:rPr>
        <w:t xml:space="preserve"> przez Pana Z</w:t>
      </w:r>
      <w:r w:rsidR="00EE12AE">
        <w:rPr>
          <w:rFonts w:ascii="Arial" w:hAnsi="Arial" w:cs="Arial"/>
          <w:spacing w:val="4"/>
          <w:sz w:val="20"/>
          <w:szCs w:val="20"/>
        </w:rPr>
        <w:t>.</w:t>
      </w:r>
      <w:r w:rsidR="00D812B4" w:rsidRPr="00925DD6">
        <w:rPr>
          <w:rFonts w:ascii="Arial" w:hAnsi="Arial" w:cs="Arial"/>
          <w:spacing w:val="4"/>
          <w:sz w:val="20"/>
          <w:szCs w:val="20"/>
        </w:rPr>
        <w:t xml:space="preserve"> P</w:t>
      </w:r>
      <w:r w:rsidR="00EE12AE">
        <w:rPr>
          <w:rFonts w:ascii="Arial" w:hAnsi="Arial" w:cs="Arial"/>
          <w:spacing w:val="4"/>
          <w:sz w:val="20"/>
          <w:szCs w:val="20"/>
        </w:rPr>
        <w:t>.</w:t>
      </w:r>
      <w:r w:rsidR="00D812B4" w:rsidRPr="00925DD6">
        <w:rPr>
          <w:rFonts w:ascii="Arial" w:hAnsi="Arial" w:cs="Arial"/>
          <w:spacing w:val="4"/>
          <w:sz w:val="20"/>
          <w:szCs w:val="20"/>
        </w:rPr>
        <w:t xml:space="preserve"> i Panią T</w:t>
      </w:r>
      <w:r w:rsidR="00EE12AE">
        <w:rPr>
          <w:rFonts w:ascii="Arial" w:hAnsi="Arial" w:cs="Arial"/>
          <w:spacing w:val="4"/>
          <w:sz w:val="20"/>
          <w:szCs w:val="20"/>
        </w:rPr>
        <w:t>. P</w:t>
      </w:r>
      <w:r w:rsidR="00D812B4" w:rsidRPr="00925DD6">
        <w:rPr>
          <w:rFonts w:ascii="Arial" w:hAnsi="Arial" w:cs="Arial"/>
          <w:spacing w:val="4"/>
          <w:sz w:val="20"/>
          <w:szCs w:val="20"/>
        </w:rPr>
        <w:t>.</w:t>
      </w:r>
    </w:p>
    <w:p w:rsidR="002117D8" w:rsidRPr="00925DD6" w:rsidRDefault="00826BD1" w:rsidP="007C7816">
      <w:pPr>
        <w:spacing w:after="240" w:line="240" w:lineRule="exact"/>
        <w:jc w:val="both"/>
        <w:rPr>
          <w:rFonts w:ascii="Arial" w:hAnsi="Arial" w:cs="Arial"/>
          <w:color w:val="000000"/>
          <w:spacing w:val="4"/>
          <w:sz w:val="20"/>
          <w:szCs w:val="20"/>
          <w:lang w:eastAsia="en-US"/>
        </w:rPr>
      </w:pPr>
      <w:r w:rsidRPr="00925DD6">
        <w:rPr>
          <w:rFonts w:ascii="Arial" w:hAnsi="Arial" w:cs="Arial"/>
          <w:bCs/>
          <w:spacing w:val="4"/>
          <w:sz w:val="20"/>
          <w:szCs w:val="20"/>
        </w:rPr>
        <w:t xml:space="preserve">Uwzględniając fakt, iż właściwym w przedmiotowej sprawie </w:t>
      </w:r>
      <w:r w:rsidRPr="00925DD6">
        <w:rPr>
          <w:rFonts w:ascii="Arial" w:hAnsi="Arial" w:cs="Arial"/>
          <w:color w:val="000000"/>
          <w:spacing w:val="4"/>
          <w:sz w:val="20"/>
          <w:szCs w:val="20"/>
          <w:lang w:eastAsia="en-US"/>
        </w:rPr>
        <w:t xml:space="preserve">- </w:t>
      </w:r>
      <w:r w:rsidR="0056764B" w:rsidRPr="00925DD6">
        <w:rPr>
          <w:rFonts w:ascii="Arial" w:hAnsi="Arial" w:cs="Arial"/>
          <w:color w:val="000000"/>
          <w:spacing w:val="4"/>
          <w:sz w:val="20"/>
          <w:szCs w:val="20"/>
          <w:lang w:eastAsia="en-US"/>
        </w:rPr>
        <w:t xml:space="preserve">stosownie do treści rozporządzenia Prezesa Rady Ministrów z dnia 27 października 2021 r. w sprawie szczegółowego zakresu działania Ministra Rozwoju i Technologii (Dz. U. z 2021 r. poz. 1945) – jest obecnie Minister Rozwoju </w:t>
      </w:r>
      <w:r w:rsidR="00431B5A" w:rsidRPr="00925DD6">
        <w:rPr>
          <w:rFonts w:ascii="Arial" w:hAnsi="Arial" w:cs="Arial"/>
          <w:color w:val="000000"/>
          <w:spacing w:val="4"/>
          <w:sz w:val="20"/>
          <w:szCs w:val="20"/>
          <w:lang w:eastAsia="en-US"/>
        </w:rPr>
        <w:br/>
      </w:r>
      <w:r w:rsidR="0056764B" w:rsidRPr="00925DD6">
        <w:rPr>
          <w:rFonts w:ascii="Arial" w:hAnsi="Arial" w:cs="Arial"/>
          <w:color w:val="000000"/>
          <w:spacing w:val="4"/>
          <w:sz w:val="20"/>
          <w:szCs w:val="20"/>
          <w:lang w:eastAsia="en-US"/>
        </w:rPr>
        <w:t>i Technologii</w:t>
      </w:r>
      <w:r w:rsidRPr="00925DD6">
        <w:rPr>
          <w:rFonts w:ascii="Arial" w:hAnsi="Arial" w:cs="Arial"/>
          <w:spacing w:val="4"/>
          <w:sz w:val="20"/>
          <w:szCs w:val="20"/>
        </w:rPr>
        <w:t>, zwany dalej „</w:t>
      </w:r>
      <w:r w:rsidRPr="00925DD6">
        <w:rPr>
          <w:rFonts w:ascii="Arial" w:hAnsi="Arial" w:cs="Arial"/>
          <w:i/>
          <w:spacing w:val="4"/>
          <w:sz w:val="20"/>
          <w:szCs w:val="20"/>
        </w:rPr>
        <w:t>Ministrem</w:t>
      </w:r>
      <w:r w:rsidRPr="00925DD6">
        <w:rPr>
          <w:rFonts w:ascii="Arial" w:hAnsi="Arial" w:cs="Arial"/>
          <w:spacing w:val="4"/>
          <w:sz w:val="20"/>
          <w:szCs w:val="20"/>
        </w:rPr>
        <w:t>”, stwierdzono, co następuje</w:t>
      </w:r>
      <w:r w:rsidR="002117D8" w:rsidRPr="00925DD6">
        <w:rPr>
          <w:rFonts w:ascii="Arial" w:hAnsi="Arial" w:cs="Arial"/>
          <w:spacing w:val="4"/>
          <w:sz w:val="20"/>
          <w:szCs w:val="20"/>
        </w:rPr>
        <w:t>.</w:t>
      </w:r>
    </w:p>
    <w:p w:rsidR="002117D8" w:rsidRPr="00925DD6" w:rsidRDefault="002117D8" w:rsidP="007C7816">
      <w:pPr>
        <w:spacing w:after="240" w:line="240" w:lineRule="exact"/>
        <w:jc w:val="both"/>
        <w:rPr>
          <w:rFonts w:ascii="Arial" w:hAnsi="Arial" w:cs="Arial"/>
          <w:spacing w:val="4"/>
          <w:sz w:val="20"/>
          <w:szCs w:val="20"/>
        </w:rPr>
      </w:pPr>
      <w:r w:rsidRPr="00925DD6">
        <w:rPr>
          <w:rFonts w:ascii="Arial" w:hAnsi="Arial" w:cs="Arial"/>
          <w:spacing w:val="4"/>
          <w:sz w:val="20"/>
          <w:szCs w:val="20"/>
        </w:rPr>
        <w:t xml:space="preserve">Kompetencje organu odwoławczego obejmują zarówno korygowanie wad prawnych decyzji organu </w:t>
      </w:r>
      <w:r w:rsidRPr="00925DD6">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925DD6">
        <w:rPr>
          <w:rFonts w:ascii="Arial" w:hAnsi="Arial" w:cs="Arial"/>
          <w:i/>
          <w:spacing w:val="4"/>
          <w:sz w:val="20"/>
          <w:szCs w:val="20"/>
        </w:rPr>
        <w:t>kpa</w:t>
      </w:r>
      <w:r w:rsidRPr="00925DD6">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Pr="00925DD6">
        <w:rPr>
          <w:rFonts w:ascii="Arial" w:hAnsi="Arial" w:cs="Arial"/>
          <w:spacing w:val="4"/>
          <w:sz w:val="20"/>
          <w:szCs w:val="20"/>
        </w:rPr>
        <w:br/>
        <w:t xml:space="preserve">do przyjęcia określonego stanowiska. Wydając decyzję, organ zobowiązany jest do przestrzegania przepisów </w:t>
      </w:r>
      <w:r w:rsidRPr="00925DD6">
        <w:rPr>
          <w:rFonts w:ascii="Arial" w:hAnsi="Arial" w:cs="Arial"/>
          <w:i/>
          <w:spacing w:val="4"/>
          <w:sz w:val="20"/>
          <w:szCs w:val="20"/>
        </w:rPr>
        <w:t>kpa</w:t>
      </w:r>
      <w:r w:rsidRPr="00925DD6">
        <w:rPr>
          <w:rFonts w:ascii="Arial" w:hAnsi="Arial" w:cs="Arial"/>
          <w:spacing w:val="4"/>
          <w:sz w:val="20"/>
          <w:szCs w:val="20"/>
        </w:rPr>
        <w:t>, a przede wszystkim do podejmowania wszelkich kroków niezbędnych do dokładnego wyjaśnienia stanu faktycznego.</w:t>
      </w:r>
    </w:p>
    <w:p w:rsidR="009C2ED8" w:rsidRPr="00925DD6" w:rsidRDefault="002117D8" w:rsidP="007C7816">
      <w:pPr>
        <w:spacing w:after="240" w:line="240" w:lineRule="exact"/>
        <w:jc w:val="both"/>
        <w:rPr>
          <w:rFonts w:ascii="Arial" w:hAnsi="Arial" w:cs="Arial"/>
          <w:spacing w:val="4"/>
          <w:sz w:val="20"/>
          <w:szCs w:val="20"/>
        </w:rPr>
      </w:pPr>
      <w:r w:rsidRPr="00925DD6">
        <w:rPr>
          <w:rFonts w:ascii="Arial" w:hAnsi="Arial" w:cs="Arial"/>
          <w:spacing w:val="4"/>
          <w:sz w:val="20"/>
          <w:szCs w:val="20"/>
        </w:rPr>
        <w:t>Mając na uwadze powyższe, w trakcie przeprowadzonego postępowania odwoławczego</w:t>
      </w:r>
      <w:r w:rsidR="00EB2C7D" w:rsidRPr="00925DD6">
        <w:rPr>
          <w:rFonts w:ascii="Arial" w:hAnsi="Arial" w:cs="Arial"/>
          <w:spacing w:val="4"/>
          <w:sz w:val="20"/>
          <w:szCs w:val="20"/>
        </w:rPr>
        <w:t xml:space="preserve">, </w:t>
      </w:r>
      <w:r w:rsidRPr="00925DD6">
        <w:rPr>
          <w:rFonts w:ascii="Arial" w:hAnsi="Arial" w:cs="Arial"/>
          <w:i/>
          <w:spacing w:val="4"/>
          <w:sz w:val="20"/>
          <w:szCs w:val="20"/>
        </w:rPr>
        <w:t xml:space="preserve">Minister </w:t>
      </w:r>
      <w:r w:rsidRPr="00925DD6">
        <w:rPr>
          <w:rFonts w:ascii="Arial" w:hAnsi="Arial" w:cs="Arial"/>
          <w:spacing w:val="4"/>
          <w:sz w:val="20"/>
          <w:szCs w:val="20"/>
        </w:rPr>
        <w:t xml:space="preserve">rozpatrzył ponownie wniosek </w:t>
      </w:r>
      <w:r w:rsidRPr="00925DD6">
        <w:rPr>
          <w:rFonts w:ascii="Arial" w:hAnsi="Arial" w:cs="Arial"/>
          <w:i/>
          <w:spacing w:val="4"/>
          <w:sz w:val="20"/>
          <w:szCs w:val="20"/>
        </w:rPr>
        <w:t>inwestora</w:t>
      </w:r>
      <w:r w:rsidRPr="00925DD6">
        <w:rPr>
          <w:rFonts w:ascii="Arial" w:hAnsi="Arial" w:cs="Arial"/>
          <w:spacing w:val="4"/>
          <w:sz w:val="20"/>
          <w:szCs w:val="20"/>
        </w:rPr>
        <w:t xml:space="preserve"> o wydanie przedmiotowej decyzji o zezwoleniu na realizację inwestycji drogowej, przeanalizował materiał dowodowy zgromadzony przez Wojewodę</w:t>
      </w:r>
      <w:r w:rsidR="001E7014" w:rsidRPr="00925DD6">
        <w:rPr>
          <w:rFonts w:ascii="Arial" w:hAnsi="Arial" w:cs="Arial"/>
          <w:spacing w:val="4"/>
          <w:sz w:val="20"/>
          <w:szCs w:val="20"/>
        </w:rPr>
        <w:t xml:space="preserve"> </w:t>
      </w:r>
      <w:r w:rsidR="00706EF3" w:rsidRPr="00925DD6">
        <w:rPr>
          <w:rFonts w:ascii="Arial" w:hAnsi="Arial" w:cs="Arial"/>
          <w:spacing w:val="4"/>
          <w:sz w:val="20"/>
          <w:szCs w:val="20"/>
        </w:rPr>
        <w:t>Pomorski</w:t>
      </w:r>
      <w:r w:rsidR="001E7014" w:rsidRPr="00925DD6">
        <w:rPr>
          <w:rFonts w:ascii="Arial" w:hAnsi="Arial" w:cs="Arial"/>
          <w:spacing w:val="4"/>
          <w:sz w:val="20"/>
          <w:szCs w:val="20"/>
        </w:rPr>
        <w:t>ego</w:t>
      </w:r>
      <w:r w:rsidRPr="00925DD6">
        <w:rPr>
          <w:rFonts w:ascii="Arial" w:hAnsi="Arial" w:cs="Arial"/>
          <w:spacing w:val="4"/>
          <w:sz w:val="20"/>
          <w:szCs w:val="20"/>
        </w:rPr>
        <w:t xml:space="preserve">, </w:t>
      </w:r>
      <w:r w:rsidRPr="00925DD6">
        <w:rPr>
          <w:rFonts w:ascii="Arial" w:hAnsi="Arial" w:cs="Arial"/>
          <w:spacing w:val="4"/>
          <w:sz w:val="20"/>
          <w:szCs w:val="20"/>
        </w:rPr>
        <w:br/>
        <w:t xml:space="preserve">w tym zbadał poprawność postępowania organu pierwszej instancji oraz poprawność kończącej </w:t>
      </w:r>
      <w:r w:rsidRPr="00925DD6">
        <w:rPr>
          <w:rFonts w:ascii="Arial" w:hAnsi="Arial" w:cs="Arial"/>
          <w:spacing w:val="4"/>
          <w:sz w:val="20"/>
          <w:szCs w:val="20"/>
        </w:rPr>
        <w:br/>
        <w:t xml:space="preserve">to postępowanie </w:t>
      </w:r>
      <w:r w:rsidRPr="00925DD6">
        <w:rPr>
          <w:rFonts w:ascii="Arial" w:hAnsi="Arial" w:cs="Arial"/>
          <w:i/>
          <w:spacing w:val="4"/>
          <w:sz w:val="20"/>
          <w:szCs w:val="20"/>
        </w:rPr>
        <w:t>decyzji Wojewody</w:t>
      </w:r>
      <w:r w:rsidR="001E7014" w:rsidRPr="00925DD6">
        <w:rPr>
          <w:rFonts w:ascii="Arial" w:hAnsi="Arial" w:cs="Arial"/>
          <w:i/>
          <w:spacing w:val="4"/>
          <w:sz w:val="20"/>
          <w:szCs w:val="20"/>
        </w:rPr>
        <w:t xml:space="preserve"> </w:t>
      </w:r>
      <w:r w:rsidR="00706EF3" w:rsidRPr="00925DD6">
        <w:rPr>
          <w:rFonts w:ascii="Arial" w:hAnsi="Arial" w:cs="Arial"/>
          <w:i/>
          <w:spacing w:val="4"/>
          <w:sz w:val="20"/>
          <w:szCs w:val="20"/>
        </w:rPr>
        <w:t>Pomorski</w:t>
      </w:r>
      <w:r w:rsidR="001E7014" w:rsidRPr="00925DD6">
        <w:rPr>
          <w:rFonts w:ascii="Arial" w:hAnsi="Arial" w:cs="Arial"/>
          <w:i/>
          <w:spacing w:val="4"/>
          <w:sz w:val="20"/>
          <w:szCs w:val="20"/>
        </w:rPr>
        <w:t>ego</w:t>
      </w:r>
      <w:r w:rsidRPr="00925DD6">
        <w:rPr>
          <w:rFonts w:ascii="Arial" w:hAnsi="Arial" w:cs="Arial"/>
          <w:i/>
          <w:spacing w:val="4"/>
          <w:sz w:val="20"/>
          <w:szCs w:val="20"/>
        </w:rPr>
        <w:t xml:space="preserve">, </w:t>
      </w:r>
      <w:r w:rsidRPr="00925DD6">
        <w:rPr>
          <w:rFonts w:ascii="Arial" w:hAnsi="Arial" w:cs="Arial"/>
          <w:spacing w:val="4"/>
          <w:sz w:val="20"/>
          <w:szCs w:val="20"/>
        </w:rPr>
        <w:t xml:space="preserve">jak również rozpatrzył zarzuty </w:t>
      </w:r>
      <w:r w:rsidR="001E7014" w:rsidRPr="00925DD6">
        <w:rPr>
          <w:rFonts w:ascii="Arial" w:hAnsi="Arial" w:cs="Arial"/>
          <w:spacing w:val="4"/>
          <w:sz w:val="20"/>
          <w:szCs w:val="20"/>
        </w:rPr>
        <w:t>skarżących</w:t>
      </w:r>
      <w:r w:rsidR="00DB6574" w:rsidRPr="00925DD6">
        <w:rPr>
          <w:rFonts w:ascii="Arial" w:hAnsi="Arial" w:cs="Arial"/>
          <w:spacing w:val="4"/>
          <w:sz w:val="20"/>
          <w:szCs w:val="20"/>
        </w:rPr>
        <w:t xml:space="preserve"> stron</w:t>
      </w:r>
      <w:r w:rsidR="001E7014" w:rsidRPr="00925DD6">
        <w:rPr>
          <w:rFonts w:ascii="Arial" w:hAnsi="Arial" w:cs="Arial"/>
          <w:spacing w:val="4"/>
          <w:sz w:val="20"/>
          <w:szCs w:val="20"/>
        </w:rPr>
        <w:t>.</w:t>
      </w:r>
    </w:p>
    <w:p w:rsidR="009C2ED8" w:rsidRPr="00925DD6" w:rsidRDefault="009C2ED8" w:rsidP="007C7816">
      <w:pPr>
        <w:spacing w:after="240" w:line="240" w:lineRule="exact"/>
        <w:jc w:val="both"/>
        <w:outlineLvl w:val="0"/>
        <w:rPr>
          <w:rFonts w:ascii="Arial" w:hAnsi="Arial" w:cs="Arial"/>
          <w:spacing w:val="4"/>
          <w:sz w:val="20"/>
          <w:szCs w:val="20"/>
        </w:rPr>
      </w:pPr>
      <w:r w:rsidRPr="00925DD6">
        <w:rPr>
          <w:rFonts w:ascii="Arial" w:hAnsi="Arial" w:cs="Arial"/>
          <w:spacing w:val="4"/>
          <w:sz w:val="20"/>
          <w:szCs w:val="20"/>
        </w:rPr>
        <w:t xml:space="preserve">Zgodnie z art. 11d ust. 1 pkt 1 </w:t>
      </w:r>
      <w:r w:rsidRPr="00925DD6">
        <w:rPr>
          <w:rFonts w:ascii="Arial" w:hAnsi="Arial" w:cs="Arial"/>
          <w:i/>
          <w:spacing w:val="4"/>
          <w:sz w:val="20"/>
          <w:szCs w:val="20"/>
        </w:rPr>
        <w:t>specustawy drogowej</w:t>
      </w:r>
      <w:r w:rsidRPr="00925DD6">
        <w:rPr>
          <w:rFonts w:ascii="Arial" w:hAnsi="Arial" w:cs="Arial"/>
          <w:spacing w:val="4"/>
          <w:sz w:val="20"/>
          <w:szCs w:val="20"/>
        </w:rPr>
        <w:t xml:space="preserve">, do wniosku załączono mapę w skali 1:500, </w:t>
      </w:r>
      <w:r w:rsidRPr="00925DD6">
        <w:rPr>
          <w:rFonts w:ascii="Arial" w:hAnsi="Arial" w:cs="Arial"/>
          <w:spacing w:val="4"/>
          <w:sz w:val="20"/>
          <w:szCs w:val="20"/>
        </w:rPr>
        <w:br/>
        <w:t xml:space="preserve">na której przedstawiono proponowany przebieg drogi, z zaznaczeniem terenu niezbędnego dla obiektów budowlanych oraz istniejące uzbrojenie terenu. Ponadto, przedstawiono analizę powiązania drogi </w:t>
      </w:r>
      <w:r w:rsidRPr="00925DD6">
        <w:rPr>
          <w:rFonts w:ascii="Arial" w:hAnsi="Arial" w:cs="Arial"/>
          <w:spacing w:val="4"/>
          <w:sz w:val="20"/>
          <w:szCs w:val="20"/>
        </w:rPr>
        <w:br/>
        <w:t>z innymi drogami publicznymi, dołączono mapy zawierające projekty podziałów nieruchomości, oraz określono zmiany w dotychczasowej infrastrukturze zagospodarowania terenu, określono nieruchomości lub ich części, które planowane są do przejęcia na rzecz</w:t>
      </w:r>
      <w:r w:rsidR="00DB6574" w:rsidRPr="00925DD6">
        <w:rPr>
          <w:rFonts w:ascii="Arial" w:hAnsi="Arial" w:cs="Arial"/>
          <w:spacing w:val="4"/>
          <w:sz w:val="20"/>
          <w:szCs w:val="20"/>
        </w:rPr>
        <w:t xml:space="preserve"> Skarbu Państwa</w:t>
      </w:r>
      <w:r w:rsidRPr="00925DD6">
        <w:rPr>
          <w:rFonts w:ascii="Arial" w:hAnsi="Arial" w:cs="Arial"/>
          <w:spacing w:val="4"/>
          <w:sz w:val="20"/>
          <w:szCs w:val="20"/>
        </w:rPr>
        <w:t>, oraz określono nieruchomości lub ich części, z których korzystanie będzie ograniczone.</w:t>
      </w:r>
    </w:p>
    <w:p w:rsidR="009C2ED8" w:rsidRPr="00925DD6" w:rsidRDefault="009C2ED8" w:rsidP="007C7816">
      <w:pPr>
        <w:spacing w:after="240" w:line="240" w:lineRule="exact"/>
        <w:jc w:val="both"/>
        <w:outlineLvl w:val="0"/>
        <w:rPr>
          <w:rFonts w:ascii="Arial" w:hAnsi="Arial" w:cs="Arial"/>
          <w:spacing w:val="4"/>
          <w:sz w:val="20"/>
          <w:szCs w:val="20"/>
        </w:rPr>
      </w:pPr>
      <w:r w:rsidRPr="00925DD6">
        <w:rPr>
          <w:rFonts w:ascii="Arial" w:hAnsi="Arial" w:cs="Arial"/>
          <w:spacing w:val="4"/>
          <w:sz w:val="20"/>
          <w:szCs w:val="20"/>
        </w:rPr>
        <w:t xml:space="preserve">Zgodnie z art. 11d ust. 1 pkt 5 </w:t>
      </w:r>
      <w:r w:rsidRPr="00925DD6">
        <w:rPr>
          <w:rFonts w:ascii="Arial" w:hAnsi="Arial" w:cs="Arial"/>
          <w:i/>
          <w:spacing w:val="4"/>
          <w:sz w:val="20"/>
          <w:szCs w:val="20"/>
        </w:rPr>
        <w:t>specustawy drogowej</w:t>
      </w:r>
      <w:r w:rsidRPr="00925DD6">
        <w:rPr>
          <w:rFonts w:ascii="Arial" w:hAnsi="Arial" w:cs="Arial"/>
          <w:spacing w:val="4"/>
          <w:sz w:val="20"/>
          <w:szCs w:val="20"/>
        </w:rPr>
        <w:t xml:space="preserve">, do wniosku o wydanie decyzji o zezwoleniu </w:t>
      </w:r>
      <w:r w:rsidRPr="00925DD6">
        <w:rPr>
          <w:rFonts w:ascii="Arial" w:hAnsi="Arial" w:cs="Arial"/>
          <w:spacing w:val="4"/>
          <w:sz w:val="20"/>
          <w:szCs w:val="20"/>
        </w:rPr>
        <w:br/>
        <w:t xml:space="preserve">na realizację inwestycji drogowej </w:t>
      </w:r>
      <w:r w:rsidRPr="00925DD6">
        <w:rPr>
          <w:rFonts w:ascii="Arial" w:hAnsi="Arial" w:cs="Arial"/>
          <w:i/>
          <w:spacing w:val="4"/>
          <w:sz w:val="20"/>
          <w:szCs w:val="20"/>
        </w:rPr>
        <w:t>inwestor</w:t>
      </w:r>
      <w:r w:rsidRPr="00925DD6">
        <w:rPr>
          <w:rFonts w:ascii="Arial" w:hAnsi="Arial" w:cs="Arial"/>
          <w:spacing w:val="4"/>
          <w:sz w:val="20"/>
          <w:szCs w:val="20"/>
        </w:rPr>
        <w:t xml:space="preserve"> dołączył projekt budowlany wraz z opiniami, uzgodnieniami, pozwoleniami oraz dokumentami wymaganymi przepisami szczególnymi.</w:t>
      </w:r>
      <w:r w:rsidR="000E0C3D" w:rsidRPr="00925DD6">
        <w:rPr>
          <w:rFonts w:ascii="Arial" w:hAnsi="Arial" w:cs="Arial"/>
          <w:spacing w:val="4"/>
          <w:sz w:val="20"/>
          <w:szCs w:val="20"/>
        </w:rPr>
        <w:t xml:space="preserve"> </w:t>
      </w:r>
      <w:r w:rsidR="007D7CC5" w:rsidRPr="00925DD6">
        <w:rPr>
          <w:rFonts w:ascii="Arial" w:hAnsi="Arial" w:cs="Arial"/>
          <w:color w:val="000000"/>
          <w:spacing w:val="4"/>
          <w:sz w:val="20"/>
          <w:szCs w:val="20"/>
        </w:rPr>
        <w:t xml:space="preserve">Wskazać również trzeba, </w:t>
      </w:r>
      <w:r w:rsidR="000E0C3D" w:rsidRPr="00925DD6">
        <w:rPr>
          <w:rFonts w:ascii="Arial" w:hAnsi="Arial" w:cs="Arial"/>
          <w:color w:val="000000"/>
          <w:spacing w:val="4"/>
          <w:sz w:val="20"/>
          <w:szCs w:val="20"/>
        </w:rPr>
        <w:br/>
      </w:r>
      <w:r w:rsidRPr="00925DD6">
        <w:rPr>
          <w:rFonts w:ascii="Arial" w:hAnsi="Arial" w:cs="Arial"/>
          <w:color w:val="000000"/>
          <w:spacing w:val="4"/>
          <w:sz w:val="20"/>
          <w:szCs w:val="20"/>
        </w:rPr>
        <w:t>iż w dniu 19 września 2020 r. weszła w życie ustawa z dnia 13 lutego 2020 r. o zmianie ustawy Prawo budowlane oraz niektórych innych ustaw (</w:t>
      </w:r>
      <w:proofErr w:type="spellStart"/>
      <w:r w:rsidRPr="00925DD6">
        <w:rPr>
          <w:rFonts w:ascii="Arial" w:hAnsi="Arial" w:cs="Arial"/>
          <w:color w:val="000000"/>
          <w:spacing w:val="4"/>
          <w:sz w:val="20"/>
          <w:szCs w:val="20"/>
        </w:rPr>
        <w:t>t.j</w:t>
      </w:r>
      <w:proofErr w:type="spellEnd"/>
      <w:r w:rsidRPr="00925DD6">
        <w:rPr>
          <w:rFonts w:ascii="Arial" w:hAnsi="Arial" w:cs="Arial"/>
          <w:color w:val="000000"/>
          <w:spacing w:val="4"/>
          <w:sz w:val="20"/>
          <w:szCs w:val="20"/>
        </w:rPr>
        <w:t>. Dz. U. z 2020 r. poz. 471), zwana dalej „</w:t>
      </w:r>
      <w:r w:rsidRPr="00925DD6">
        <w:rPr>
          <w:rFonts w:ascii="Arial" w:hAnsi="Arial" w:cs="Arial"/>
          <w:i/>
          <w:color w:val="000000"/>
          <w:spacing w:val="4"/>
          <w:sz w:val="20"/>
          <w:szCs w:val="20"/>
        </w:rPr>
        <w:t>ustawą nowelizującą</w:t>
      </w:r>
      <w:r w:rsidRPr="00925DD6">
        <w:rPr>
          <w:rFonts w:ascii="Arial" w:hAnsi="Arial" w:cs="Arial"/>
          <w:color w:val="000000"/>
          <w:spacing w:val="4"/>
          <w:sz w:val="20"/>
          <w:szCs w:val="20"/>
        </w:rPr>
        <w:t>”. Jednocześnie wydane zostało rozporządzenie Minis</w:t>
      </w:r>
      <w:r w:rsidR="007D7CC5" w:rsidRPr="00925DD6">
        <w:rPr>
          <w:rFonts w:ascii="Arial" w:hAnsi="Arial" w:cs="Arial"/>
          <w:color w:val="000000"/>
          <w:spacing w:val="4"/>
          <w:sz w:val="20"/>
          <w:szCs w:val="20"/>
        </w:rPr>
        <w:t>tra Rozwoju z dnia 11 września</w:t>
      </w:r>
      <w:r w:rsidR="00C91F91" w:rsidRPr="00925DD6">
        <w:rPr>
          <w:rFonts w:ascii="Arial" w:hAnsi="Arial" w:cs="Arial"/>
          <w:color w:val="000000"/>
          <w:spacing w:val="4"/>
          <w:sz w:val="20"/>
          <w:szCs w:val="20"/>
        </w:rPr>
        <w:br/>
      </w:r>
      <w:r w:rsidRPr="00925DD6">
        <w:rPr>
          <w:rFonts w:ascii="Arial" w:hAnsi="Arial" w:cs="Arial"/>
          <w:color w:val="000000"/>
          <w:spacing w:val="4"/>
          <w:sz w:val="20"/>
          <w:szCs w:val="20"/>
        </w:rPr>
        <w:t>2020 r. w sprawie szczegółowego zakresu i formy projektu budowlanego (</w:t>
      </w:r>
      <w:proofErr w:type="spellStart"/>
      <w:r w:rsidRPr="00925DD6">
        <w:rPr>
          <w:rFonts w:ascii="Arial" w:hAnsi="Arial" w:cs="Arial"/>
          <w:color w:val="000000"/>
          <w:spacing w:val="4"/>
          <w:sz w:val="20"/>
          <w:szCs w:val="20"/>
        </w:rPr>
        <w:t>t.j</w:t>
      </w:r>
      <w:proofErr w:type="spellEnd"/>
      <w:r w:rsidRPr="00925DD6">
        <w:rPr>
          <w:rFonts w:ascii="Arial" w:hAnsi="Arial" w:cs="Arial"/>
          <w:color w:val="000000"/>
          <w:spacing w:val="4"/>
          <w:sz w:val="20"/>
          <w:szCs w:val="20"/>
        </w:rPr>
        <w:t>. Dz. U. z 2020 r. poz. 1609). Zgodnie z § 25 tego rozporządzenia, uchylone zostało dotychczasowe rozporządzenie Ministra Transportu, Budownictwa i Gospodarki Morskiej z dnia 25 kwietnia 2012 r. w sprawie szczegółowego zakresu i formy projektu budowlanego (</w:t>
      </w:r>
      <w:proofErr w:type="spellStart"/>
      <w:r w:rsidRPr="00925DD6">
        <w:rPr>
          <w:rFonts w:ascii="Arial" w:hAnsi="Arial" w:cs="Arial"/>
          <w:color w:val="000000"/>
          <w:spacing w:val="4"/>
          <w:sz w:val="20"/>
          <w:szCs w:val="20"/>
        </w:rPr>
        <w:t>t.j</w:t>
      </w:r>
      <w:proofErr w:type="spellEnd"/>
      <w:r w:rsidRPr="00925DD6">
        <w:rPr>
          <w:rFonts w:ascii="Arial" w:hAnsi="Arial" w:cs="Arial"/>
          <w:color w:val="000000"/>
          <w:spacing w:val="4"/>
          <w:sz w:val="20"/>
          <w:szCs w:val="20"/>
        </w:rPr>
        <w:t>. Dz. U. z 2018 r. poz. 1935), zwane dalej „</w:t>
      </w:r>
      <w:r w:rsidR="007D7CC5" w:rsidRPr="00925DD6">
        <w:rPr>
          <w:rFonts w:ascii="Arial" w:hAnsi="Arial" w:cs="Arial"/>
          <w:i/>
          <w:iCs/>
          <w:color w:val="000000"/>
          <w:spacing w:val="4"/>
          <w:sz w:val="20"/>
          <w:szCs w:val="20"/>
        </w:rPr>
        <w:t xml:space="preserve">rozporządzeniem </w:t>
      </w:r>
      <w:r w:rsidR="00C91F91" w:rsidRPr="00925DD6">
        <w:rPr>
          <w:rFonts w:ascii="Arial" w:hAnsi="Arial" w:cs="Arial"/>
          <w:i/>
          <w:iCs/>
          <w:color w:val="000000"/>
          <w:spacing w:val="4"/>
          <w:sz w:val="20"/>
          <w:szCs w:val="20"/>
        </w:rPr>
        <w:br/>
      </w:r>
      <w:r w:rsidRPr="00925DD6">
        <w:rPr>
          <w:rFonts w:ascii="Arial" w:hAnsi="Arial" w:cs="Arial"/>
          <w:i/>
          <w:iCs/>
          <w:color w:val="000000"/>
          <w:spacing w:val="4"/>
          <w:sz w:val="20"/>
          <w:szCs w:val="20"/>
        </w:rPr>
        <w:t>w sprawie szczegółowego zakresu i formy projektu budowlanego</w:t>
      </w:r>
      <w:r w:rsidRPr="00925DD6">
        <w:rPr>
          <w:rFonts w:ascii="Arial" w:hAnsi="Arial" w:cs="Arial"/>
          <w:color w:val="000000"/>
          <w:spacing w:val="4"/>
          <w:sz w:val="20"/>
          <w:szCs w:val="20"/>
        </w:rPr>
        <w:t xml:space="preserve">”. </w:t>
      </w:r>
    </w:p>
    <w:p w:rsidR="007D7CC5" w:rsidRPr="00925DD6" w:rsidRDefault="009C2ED8" w:rsidP="007C7816">
      <w:pPr>
        <w:spacing w:after="240" w:line="240" w:lineRule="exact"/>
        <w:jc w:val="both"/>
        <w:outlineLvl w:val="0"/>
        <w:rPr>
          <w:rFonts w:ascii="Arial" w:hAnsi="Arial" w:cs="Arial"/>
          <w:spacing w:val="4"/>
          <w:sz w:val="20"/>
          <w:szCs w:val="20"/>
        </w:rPr>
      </w:pPr>
      <w:r w:rsidRPr="00925DD6">
        <w:rPr>
          <w:rFonts w:ascii="Arial" w:hAnsi="Arial" w:cs="Arial"/>
          <w:color w:val="000000"/>
          <w:spacing w:val="4"/>
          <w:sz w:val="20"/>
          <w:szCs w:val="20"/>
        </w:rPr>
        <w:t xml:space="preserve">Jednakże, zgodnie z art. </w:t>
      </w:r>
      <w:r w:rsidRPr="00925DD6">
        <w:rPr>
          <w:rFonts w:ascii="Arial" w:hAnsi="Arial" w:cs="Arial"/>
          <w:i/>
          <w:color w:val="000000"/>
          <w:spacing w:val="4"/>
          <w:sz w:val="20"/>
          <w:szCs w:val="20"/>
        </w:rPr>
        <w:t>25 ustawy nowelizującej</w:t>
      </w:r>
      <w:r w:rsidRPr="00925DD6">
        <w:rPr>
          <w:rFonts w:ascii="Arial" w:hAnsi="Arial" w:cs="Arial"/>
          <w:color w:val="000000"/>
          <w:spacing w:val="4"/>
          <w:sz w:val="20"/>
          <w:szCs w:val="20"/>
        </w:rPr>
        <w:t xml:space="preserve">, do spraw uregulowanych ustawą zmienianą w </w:t>
      </w:r>
      <w:hyperlink r:id="rId9" w:history="1">
        <w:r w:rsidRPr="00925DD6">
          <w:rPr>
            <w:rStyle w:val="Hipercze"/>
            <w:rFonts w:ascii="Arial" w:hAnsi="Arial" w:cs="Arial"/>
            <w:color w:val="000000"/>
            <w:spacing w:val="4"/>
            <w:sz w:val="20"/>
            <w:szCs w:val="20"/>
            <w:u w:val="none"/>
          </w:rPr>
          <w:t>art. 1</w:t>
        </w:r>
      </w:hyperlink>
      <w:r w:rsidRPr="00925DD6">
        <w:rPr>
          <w:rFonts w:ascii="Arial" w:hAnsi="Arial" w:cs="Arial"/>
          <w:color w:val="000000"/>
          <w:spacing w:val="4"/>
          <w:sz w:val="20"/>
          <w:szCs w:val="20"/>
        </w:rPr>
        <w:t xml:space="preserve">, wszczętych i niezakończonych przed dniem wejścia w życie niniejszej ustawy, przepisy ustawy zmienianej w </w:t>
      </w:r>
      <w:hyperlink r:id="rId10" w:history="1">
        <w:r w:rsidRPr="00925DD6">
          <w:rPr>
            <w:rStyle w:val="Hipercze"/>
            <w:rFonts w:ascii="Arial" w:hAnsi="Arial" w:cs="Arial"/>
            <w:color w:val="000000"/>
            <w:spacing w:val="4"/>
            <w:sz w:val="20"/>
            <w:szCs w:val="20"/>
            <w:u w:val="none"/>
          </w:rPr>
          <w:t>art. 1</w:t>
        </w:r>
      </w:hyperlink>
      <w:r w:rsidRPr="00925DD6">
        <w:rPr>
          <w:rFonts w:ascii="Arial" w:hAnsi="Arial" w:cs="Arial"/>
          <w:color w:val="000000"/>
          <w:spacing w:val="4"/>
          <w:sz w:val="20"/>
          <w:szCs w:val="20"/>
        </w:rPr>
        <w:t xml:space="preserve"> stosuje się w brzmieniu dotychczasowym. Tym samym, zgodnie z ww. przepisem, </w:t>
      </w:r>
      <w:r w:rsidRPr="00925DD6">
        <w:rPr>
          <w:rFonts w:ascii="Arial" w:hAnsi="Arial" w:cs="Arial"/>
          <w:color w:val="000000"/>
          <w:spacing w:val="4"/>
          <w:sz w:val="20"/>
          <w:szCs w:val="20"/>
        </w:rPr>
        <w:lastRenderedPageBreak/>
        <w:t>przedmiotowa sprawa podlega rozpatrzeniu w oparciu o przepisy ustawy z dnia 7 lipca 1994 r. - Prawo budowlane (</w:t>
      </w:r>
      <w:proofErr w:type="spellStart"/>
      <w:r w:rsidRPr="00925DD6">
        <w:rPr>
          <w:rFonts w:ascii="Arial" w:hAnsi="Arial" w:cs="Arial"/>
          <w:color w:val="000000"/>
          <w:spacing w:val="4"/>
          <w:sz w:val="20"/>
          <w:szCs w:val="20"/>
        </w:rPr>
        <w:t>t.j</w:t>
      </w:r>
      <w:proofErr w:type="spellEnd"/>
      <w:r w:rsidRPr="00925DD6">
        <w:rPr>
          <w:rFonts w:ascii="Arial" w:hAnsi="Arial" w:cs="Arial"/>
          <w:color w:val="000000"/>
          <w:spacing w:val="4"/>
          <w:sz w:val="20"/>
          <w:szCs w:val="20"/>
        </w:rPr>
        <w:t xml:space="preserve">. Dz. U. z 2020 r. poz. 1333, z </w:t>
      </w:r>
      <w:proofErr w:type="spellStart"/>
      <w:r w:rsidRPr="00925DD6">
        <w:rPr>
          <w:rFonts w:ascii="Arial" w:hAnsi="Arial" w:cs="Arial"/>
          <w:color w:val="000000"/>
          <w:spacing w:val="4"/>
          <w:sz w:val="20"/>
          <w:szCs w:val="20"/>
        </w:rPr>
        <w:t>późn</w:t>
      </w:r>
      <w:proofErr w:type="spellEnd"/>
      <w:r w:rsidRPr="00925DD6">
        <w:rPr>
          <w:rFonts w:ascii="Arial" w:hAnsi="Arial" w:cs="Arial"/>
          <w:color w:val="000000"/>
          <w:spacing w:val="4"/>
          <w:sz w:val="20"/>
          <w:szCs w:val="20"/>
        </w:rPr>
        <w:t>. zm.), zwanej dalej „</w:t>
      </w:r>
      <w:r w:rsidRPr="00925DD6">
        <w:rPr>
          <w:rFonts w:ascii="Arial" w:hAnsi="Arial" w:cs="Arial"/>
          <w:i/>
          <w:iCs/>
          <w:color w:val="000000"/>
          <w:spacing w:val="4"/>
          <w:sz w:val="20"/>
          <w:szCs w:val="20"/>
        </w:rPr>
        <w:t>ustawą Prawo budowlane</w:t>
      </w:r>
      <w:r w:rsidRPr="00925DD6">
        <w:rPr>
          <w:rFonts w:ascii="Arial" w:hAnsi="Arial" w:cs="Arial"/>
          <w:color w:val="000000"/>
          <w:spacing w:val="4"/>
          <w:sz w:val="20"/>
          <w:szCs w:val="20"/>
        </w:rPr>
        <w:t xml:space="preserve">”, </w:t>
      </w:r>
      <w:r w:rsidRPr="00925DD6">
        <w:rPr>
          <w:rFonts w:ascii="Arial" w:hAnsi="Arial" w:cs="Arial"/>
          <w:color w:val="000000"/>
          <w:spacing w:val="4"/>
          <w:sz w:val="20"/>
          <w:szCs w:val="20"/>
        </w:rPr>
        <w:br/>
        <w:t xml:space="preserve">w brzmieniu dotychczas obowiązującym, a także w oparciu o przepisy </w:t>
      </w:r>
      <w:r w:rsidRPr="00925DD6">
        <w:rPr>
          <w:rFonts w:ascii="Arial" w:hAnsi="Arial" w:cs="Arial"/>
          <w:i/>
          <w:iCs/>
          <w:color w:val="000000"/>
          <w:spacing w:val="4"/>
          <w:sz w:val="20"/>
          <w:szCs w:val="20"/>
        </w:rPr>
        <w:t>rozporządzenia w sprawie szczegółowego zakresu i formy projektu budowlanego</w:t>
      </w:r>
      <w:r w:rsidRPr="00925DD6">
        <w:rPr>
          <w:rFonts w:ascii="Arial" w:hAnsi="Arial" w:cs="Arial"/>
          <w:color w:val="000000"/>
          <w:spacing w:val="4"/>
          <w:sz w:val="20"/>
          <w:szCs w:val="20"/>
        </w:rPr>
        <w:t>.</w:t>
      </w:r>
      <w:r w:rsidRPr="00925DD6">
        <w:rPr>
          <w:rFonts w:ascii="Arial" w:hAnsi="Arial" w:cs="Arial"/>
          <w:spacing w:val="4"/>
          <w:sz w:val="20"/>
          <w:szCs w:val="20"/>
        </w:rPr>
        <w:t xml:space="preserve"> </w:t>
      </w:r>
    </w:p>
    <w:p w:rsidR="009C2ED8" w:rsidRPr="00925DD6" w:rsidRDefault="009C2ED8" w:rsidP="00925DD6">
      <w:pPr>
        <w:spacing w:after="240" w:line="240" w:lineRule="exact"/>
        <w:jc w:val="both"/>
        <w:outlineLvl w:val="0"/>
        <w:rPr>
          <w:rFonts w:ascii="Arial" w:hAnsi="Arial" w:cs="Arial"/>
          <w:spacing w:val="4"/>
          <w:sz w:val="20"/>
          <w:szCs w:val="20"/>
        </w:rPr>
      </w:pPr>
      <w:r w:rsidRPr="00925DD6">
        <w:rPr>
          <w:rFonts w:ascii="Arial" w:hAnsi="Arial" w:cs="Arial"/>
          <w:spacing w:val="4"/>
          <w:sz w:val="20"/>
          <w:szCs w:val="20"/>
        </w:rPr>
        <w:t xml:space="preserve">Projekt został wykonany i sprawdzony przez osoby spełniające warunki, o których mowa w art. 12 ust. </w:t>
      </w:r>
      <w:r w:rsidR="007D7CC5" w:rsidRPr="00925DD6">
        <w:rPr>
          <w:rFonts w:ascii="Arial" w:hAnsi="Arial" w:cs="Arial"/>
          <w:spacing w:val="4"/>
          <w:sz w:val="20"/>
          <w:szCs w:val="20"/>
        </w:rPr>
        <w:br/>
      </w:r>
      <w:r w:rsidRPr="00925DD6">
        <w:rPr>
          <w:rFonts w:ascii="Arial" w:hAnsi="Arial" w:cs="Arial"/>
          <w:spacing w:val="4"/>
          <w:sz w:val="20"/>
          <w:szCs w:val="20"/>
        </w:rPr>
        <w:t xml:space="preserve">7 </w:t>
      </w:r>
      <w:r w:rsidRPr="00925DD6">
        <w:rPr>
          <w:rFonts w:ascii="Arial" w:hAnsi="Arial" w:cs="Arial"/>
          <w:i/>
          <w:spacing w:val="4"/>
          <w:sz w:val="20"/>
          <w:szCs w:val="20"/>
        </w:rPr>
        <w:t>ustawy Prawo budowlane</w:t>
      </w:r>
      <w:r w:rsidRPr="00925DD6">
        <w:rPr>
          <w:rFonts w:ascii="Arial" w:hAnsi="Arial" w:cs="Arial"/>
          <w:spacing w:val="4"/>
          <w:sz w:val="20"/>
          <w:szCs w:val="20"/>
        </w:rPr>
        <w:t xml:space="preserve">. Zgodnie z art. 20 ust. 4 tej ustawy, do projektu dołączono oświadczenia projektantów i sprawdzających o sporządzeniu projektu zgodnie z obowiązującymi przepisami oraz zasadami wiedzy technicznej. </w:t>
      </w:r>
    </w:p>
    <w:p w:rsidR="002117D8" w:rsidRPr="00936FAE" w:rsidRDefault="002117D8" w:rsidP="00B6058C">
      <w:pPr>
        <w:spacing w:after="120" w:line="240" w:lineRule="exact"/>
        <w:jc w:val="both"/>
        <w:outlineLvl w:val="0"/>
        <w:rPr>
          <w:rFonts w:ascii="Arial" w:hAnsi="Arial" w:cs="Arial"/>
          <w:spacing w:val="4"/>
          <w:sz w:val="20"/>
          <w:szCs w:val="20"/>
        </w:rPr>
      </w:pPr>
      <w:r w:rsidRPr="00936FAE">
        <w:rPr>
          <w:rFonts w:ascii="Arial" w:hAnsi="Arial" w:cs="Arial"/>
          <w:spacing w:val="4"/>
          <w:sz w:val="20"/>
          <w:szCs w:val="20"/>
        </w:rPr>
        <w:t>Przedmiotowy projekt budowlany jest zgodny z:</w:t>
      </w:r>
    </w:p>
    <w:p w:rsidR="002117D8" w:rsidRPr="00C34309" w:rsidRDefault="002117D8" w:rsidP="00DF2E89">
      <w:pPr>
        <w:numPr>
          <w:ilvl w:val="0"/>
          <w:numId w:val="15"/>
        </w:numPr>
        <w:spacing w:after="120" w:line="240" w:lineRule="exact"/>
        <w:ind w:left="357" w:hanging="357"/>
        <w:jc w:val="both"/>
        <w:outlineLvl w:val="0"/>
        <w:rPr>
          <w:rFonts w:ascii="Arial" w:hAnsi="Arial" w:cs="Arial"/>
          <w:spacing w:val="4"/>
          <w:sz w:val="20"/>
          <w:szCs w:val="20"/>
        </w:rPr>
      </w:pPr>
      <w:r w:rsidRPr="00C34309">
        <w:rPr>
          <w:rFonts w:ascii="Arial" w:hAnsi="Arial" w:cs="Arial"/>
          <w:spacing w:val="4"/>
          <w:sz w:val="20"/>
          <w:szCs w:val="20"/>
        </w:rPr>
        <w:t xml:space="preserve">decyzją Regionalnego Dyrektora Ochrony Środowiska </w:t>
      </w:r>
      <w:r w:rsidR="005F72A3">
        <w:rPr>
          <w:rFonts w:ascii="Arial" w:hAnsi="Arial" w:cs="Arial"/>
          <w:spacing w:val="4"/>
          <w:sz w:val="20"/>
          <w:szCs w:val="20"/>
        </w:rPr>
        <w:t xml:space="preserve">w Gdańsku </w:t>
      </w:r>
      <w:r w:rsidR="00273EEA" w:rsidRPr="00C34309">
        <w:rPr>
          <w:rFonts w:ascii="Arial" w:hAnsi="Arial" w:cs="Arial"/>
          <w:spacing w:val="4"/>
          <w:sz w:val="20"/>
          <w:szCs w:val="20"/>
        </w:rPr>
        <w:t xml:space="preserve">z dnia </w:t>
      </w:r>
      <w:r w:rsidR="005F72A3">
        <w:rPr>
          <w:rFonts w:ascii="Arial" w:hAnsi="Arial" w:cs="Arial"/>
          <w:spacing w:val="4"/>
          <w:sz w:val="20"/>
          <w:szCs w:val="20"/>
        </w:rPr>
        <w:t xml:space="preserve">11 września 2018 </w:t>
      </w:r>
      <w:r w:rsidR="00273EEA" w:rsidRPr="00C34309">
        <w:rPr>
          <w:rFonts w:ascii="Arial" w:hAnsi="Arial" w:cs="Arial"/>
          <w:spacing w:val="4"/>
          <w:sz w:val="20"/>
          <w:szCs w:val="20"/>
        </w:rPr>
        <w:t xml:space="preserve">r., znak: </w:t>
      </w:r>
      <w:r w:rsidR="005F72A3">
        <w:rPr>
          <w:rFonts w:ascii="Arial" w:hAnsi="Arial" w:cs="Arial"/>
          <w:spacing w:val="4"/>
          <w:sz w:val="20"/>
          <w:szCs w:val="20"/>
        </w:rPr>
        <w:t>RDOŚ-Gd-W</w:t>
      </w:r>
      <w:r w:rsidR="00E0381F">
        <w:rPr>
          <w:rFonts w:ascii="Arial" w:hAnsi="Arial" w:cs="Arial"/>
          <w:spacing w:val="4"/>
          <w:sz w:val="20"/>
          <w:szCs w:val="20"/>
        </w:rPr>
        <w:t>OO</w:t>
      </w:r>
      <w:r w:rsidR="005F72A3">
        <w:rPr>
          <w:rFonts w:ascii="Arial" w:hAnsi="Arial" w:cs="Arial"/>
          <w:spacing w:val="4"/>
          <w:sz w:val="20"/>
          <w:szCs w:val="20"/>
        </w:rPr>
        <w:t>.4210.20.2017.MBC.ES.16</w:t>
      </w:r>
      <w:r w:rsidR="00CB6D33" w:rsidRPr="00C34309">
        <w:rPr>
          <w:rFonts w:ascii="Arial" w:hAnsi="Arial" w:cs="Arial"/>
          <w:spacing w:val="4"/>
          <w:sz w:val="20"/>
          <w:szCs w:val="20"/>
        </w:rPr>
        <w:t>,</w:t>
      </w:r>
      <w:r w:rsidR="00F81FDA" w:rsidRPr="00C34309">
        <w:rPr>
          <w:rFonts w:ascii="Arial" w:hAnsi="Arial" w:cs="Arial"/>
          <w:spacing w:val="4"/>
          <w:sz w:val="20"/>
          <w:szCs w:val="20"/>
        </w:rPr>
        <w:t xml:space="preserve"> </w:t>
      </w:r>
      <w:r w:rsidRPr="00C34309">
        <w:rPr>
          <w:rFonts w:ascii="Arial" w:hAnsi="Arial" w:cs="Arial"/>
          <w:spacing w:val="4"/>
          <w:sz w:val="20"/>
          <w:szCs w:val="20"/>
        </w:rPr>
        <w:t>stwierdzającą brak potrzeby przeprowadzenia oceny oddziaływania na środowisko dla ww. przedsięwzięcia,</w:t>
      </w:r>
    </w:p>
    <w:p w:rsidR="00922662" w:rsidRDefault="006A708A" w:rsidP="00DF2E89">
      <w:pPr>
        <w:numPr>
          <w:ilvl w:val="0"/>
          <w:numId w:val="15"/>
        </w:numPr>
        <w:spacing w:after="120" w:line="240" w:lineRule="exact"/>
        <w:ind w:left="357" w:hanging="357"/>
        <w:jc w:val="both"/>
        <w:outlineLvl w:val="0"/>
        <w:rPr>
          <w:rFonts w:ascii="Arial" w:hAnsi="Arial" w:cs="Arial"/>
          <w:spacing w:val="4"/>
          <w:sz w:val="20"/>
          <w:szCs w:val="20"/>
        </w:rPr>
      </w:pPr>
      <w:r w:rsidRPr="00B6058C">
        <w:rPr>
          <w:rFonts w:ascii="Arial" w:hAnsi="Arial" w:cs="Arial"/>
          <w:spacing w:val="4"/>
          <w:sz w:val="20"/>
          <w:szCs w:val="20"/>
        </w:rPr>
        <w:t>decyzją</w:t>
      </w:r>
      <w:r w:rsidR="002117D8" w:rsidRPr="00B6058C">
        <w:rPr>
          <w:rFonts w:ascii="Arial" w:hAnsi="Arial" w:cs="Arial"/>
          <w:spacing w:val="4"/>
          <w:sz w:val="20"/>
          <w:szCs w:val="20"/>
        </w:rPr>
        <w:t xml:space="preserve"> Dyrektora Regionalnego Zarządu Gospodarki Wodnej </w:t>
      </w:r>
      <w:r w:rsidR="005F72A3" w:rsidRPr="00A70AB0">
        <w:rPr>
          <w:rFonts w:ascii="Arial" w:hAnsi="Arial" w:cs="Arial"/>
          <w:spacing w:val="4"/>
          <w:sz w:val="20"/>
          <w:szCs w:val="20"/>
        </w:rPr>
        <w:t xml:space="preserve">w Gdańsku </w:t>
      </w:r>
      <w:r w:rsidR="002117D8" w:rsidRPr="00A70AB0">
        <w:rPr>
          <w:rFonts w:ascii="Arial" w:hAnsi="Arial" w:cs="Arial"/>
          <w:spacing w:val="4"/>
          <w:sz w:val="20"/>
          <w:szCs w:val="20"/>
        </w:rPr>
        <w:t xml:space="preserve">Państwowego Gospodarstwa Wodnego Wody Polskie z dnia </w:t>
      </w:r>
      <w:r w:rsidR="005F72A3" w:rsidRPr="00DF2E89">
        <w:rPr>
          <w:rFonts w:ascii="Arial" w:hAnsi="Arial" w:cs="Arial"/>
          <w:spacing w:val="4"/>
          <w:sz w:val="20"/>
          <w:szCs w:val="20"/>
        </w:rPr>
        <w:t xml:space="preserve">28 lutego </w:t>
      </w:r>
      <w:r w:rsidR="00273EEA" w:rsidRPr="00DF2E89">
        <w:rPr>
          <w:rFonts w:ascii="Arial" w:hAnsi="Arial" w:cs="Arial"/>
          <w:spacing w:val="4"/>
          <w:sz w:val="20"/>
          <w:szCs w:val="20"/>
        </w:rPr>
        <w:t>2019 r., znak:</w:t>
      </w:r>
      <w:r w:rsidR="005F72A3" w:rsidRPr="00DF2E89">
        <w:rPr>
          <w:rFonts w:ascii="Arial" w:hAnsi="Arial" w:cs="Arial"/>
          <w:spacing w:val="4"/>
          <w:sz w:val="20"/>
          <w:szCs w:val="20"/>
        </w:rPr>
        <w:t xml:space="preserve"> GD.RUZ.421.2018.2018.MG</w:t>
      </w:r>
      <w:r w:rsidRPr="00DF2E89">
        <w:rPr>
          <w:rFonts w:ascii="Arial" w:hAnsi="Arial" w:cs="Arial"/>
          <w:spacing w:val="4"/>
          <w:sz w:val="20"/>
          <w:szCs w:val="20"/>
        </w:rPr>
        <w:t>,</w:t>
      </w:r>
      <w:r w:rsidR="00273EEA" w:rsidRPr="00DF2E89">
        <w:rPr>
          <w:rFonts w:ascii="Arial" w:hAnsi="Arial" w:cs="Arial"/>
          <w:spacing w:val="4"/>
          <w:sz w:val="20"/>
          <w:szCs w:val="20"/>
        </w:rPr>
        <w:t xml:space="preserve"> </w:t>
      </w:r>
      <w:r w:rsidRPr="00DF2E89">
        <w:rPr>
          <w:rFonts w:ascii="Arial" w:hAnsi="Arial" w:cs="Arial"/>
          <w:spacing w:val="4"/>
          <w:sz w:val="20"/>
          <w:szCs w:val="20"/>
        </w:rPr>
        <w:t>udzielającą</w:t>
      </w:r>
      <w:r w:rsidR="002117D8" w:rsidRPr="00DF2E89">
        <w:rPr>
          <w:rFonts w:ascii="Arial" w:hAnsi="Arial" w:cs="Arial"/>
          <w:spacing w:val="4"/>
          <w:sz w:val="20"/>
          <w:szCs w:val="20"/>
        </w:rPr>
        <w:t xml:space="preserve"> pozwolenia wodnoprawnego w ramach ww. inwestycji drogowej,</w:t>
      </w:r>
      <w:r w:rsidR="005F72A3" w:rsidRPr="00DF2E89">
        <w:rPr>
          <w:rFonts w:ascii="Arial" w:hAnsi="Arial" w:cs="Arial"/>
          <w:spacing w:val="4"/>
          <w:sz w:val="20"/>
          <w:szCs w:val="20"/>
        </w:rPr>
        <w:t xml:space="preserve"> sprostowan</w:t>
      </w:r>
      <w:r w:rsidR="00D812B4">
        <w:rPr>
          <w:rFonts w:ascii="Arial" w:hAnsi="Arial" w:cs="Arial"/>
          <w:spacing w:val="4"/>
          <w:sz w:val="20"/>
          <w:szCs w:val="20"/>
        </w:rPr>
        <w:t>ą</w:t>
      </w:r>
      <w:r w:rsidR="005F72A3" w:rsidRPr="00DF2E89">
        <w:rPr>
          <w:rFonts w:ascii="Arial" w:hAnsi="Arial" w:cs="Arial"/>
          <w:spacing w:val="4"/>
          <w:sz w:val="20"/>
          <w:szCs w:val="20"/>
        </w:rPr>
        <w:t xml:space="preserve"> postanowieniem z dnia 12 marca 2019 r., znak: GD.RUZ.421.2018.2018.MG</w:t>
      </w:r>
      <w:r w:rsidR="00922662">
        <w:rPr>
          <w:rFonts w:ascii="Arial" w:hAnsi="Arial" w:cs="Arial"/>
          <w:spacing w:val="4"/>
          <w:sz w:val="20"/>
          <w:szCs w:val="20"/>
        </w:rPr>
        <w:t>,</w:t>
      </w:r>
    </w:p>
    <w:p w:rsidR="002117D8" w:rsidRPr="00A70AB0" w:rsidRDefault="00922662" w:rsidP="00925DD6">
      <w:pPr>
        <w:numPr>
          <w:ilvl w:val="0"/>
          <w:numId w:val="15"/>
        </w:numPr>
        <w:spacing w:after="240" w:line="240" w:lineRule="exact"/>
        <w:jc w:val="both"/>
        <w:outlineLvl w:val="0"/>
        <w:rPr>
          <w:rFonts w:ascii="Arial" w:hAnsi="Arial" w:cs="Arial"/>
          <w:spacing w:val="4"/>
          <w:sz w:val="20"/>
          <w:szCs w:val="20"/>
        </w:rPr>
      </w:pPr>
      <w:r>
        <w:rPr>
          <w:rFonts w:ascii="Arial" w:hAnsi="Arial" w:cs="Arial"/>
          <w:spacing w:val="4"/>
          <w:sz w:val="20"/>
          <w:szCs w:val="20"/>
        </w:rPr>
        <w:t>postanowieniami Wojewody Pomorskiego</w:t>
      </w:r>
      <w:r w:rsidRPr="00922662">
        <w:rPr>
          <w:rFonts w:ascii="Arial" w:hAnsi="Arial" w:cs="Arial"/>
          <w:spacing w:val="4"/>
          <w:sz w:val="20"/>
          <w:szCs w:val="20"/>
        </w:rPr>
        <w:t xml:space="preserve"> w przedmiocie udzielenia zgody na odstępstwo </w:t>
      </w:r>
      <w:r>
        <w:rPr>
          <w:rFonts w:ascii="Arial" w:hAnsi="Arial" w:cs="Arial"/>
          <w:spacing w:val="4"/>
          <w:sz w:val="20"/>
          <w:szCs w:val="20"/>
        </w:rPr>
        <w:br/>
      </w:r>
      <w:r w:rsidRPr="00B6058C">
        <w:rPr>
          <w:rFonts w:ascii="Arial" w:hAnsi="Arial" w:cs="Arial"/>
          <w:spacing w:val="4"/>
          <w:sz w:val="20"/>
          <w:szCs w:val="20"/>
        </w:rPr>
        <w:t>od przepisów techniczno-budowlanych.</w:t>
      </w:r>
    </w:p>
    <w:p w:rsidR="002117D8" w:rsidRPr="00273EEA" w:rsidRDefault="002117D8" w:rsidP="00A70AB0">
      <w:pPr>
        <w:autoSpaceDE w:val="0"/>
        <w:autoSpaceDN w:val="0"/>
        <w:adjustRightInd w:val="0"/>
        <w:spacing w:after="240" w:line="240" w:lineRule="exact"/>
        <w:jc w:val="both"/>
        <w:rPr>
          <w:rFonts w:ascii="Arial" w:hAnsi="Arial" w:cs="Arial"/>
          <w:spacing w:val="4"/>
          <w:sz w:val="20"/>
          <w:szCs w:val="20"/>
        </w:rPr>
      </w:pPr>
      <w:r w:rsidRPr="00452F66">
        <w:rPr>
          <w:rFonts w:ascii="Arial" w:hAnsi="Arial" w:cs="Arial"/>
          <w:spacing w:val="4"/>
          <w:sz w:val="20"/>
          <w:szCs w:val="20"/>
        </w:rPr>
        <w:t xml:space="preserve">Po dokonaniu analizy przedłożonego przez </w:t>
      </w:r>
      <w:r w:rsidRPr="00452F66">
        <w:rPr>
          <w:rFonts w:ascii="Arial" w:hAnsi="Arial" w:cs="Arial"/>
          <w:i/>
          <w:spacing w:val="4"/>
          <w:sz w:val="20"/>
          <w:szCs w:val="20"/>
        </w:rPr>
        <w:t>inwestora</w:t>
      </w:r>
      <w:r w:rsidRPr="00452F66">
        <w:rPr>
          <w:rFonts w:ascii="Arial" w:hAnsi="Arial" w:cs="Arial"/>
          <w:spacing w:val="4"/>
          <w:sz w:val="20"/>
          <w:szCs w:val="20"/>
        </w:rPr>
        <w:t xml:space="preserve"> projektu budowlanego, organ odwoławczy stwierdził, że </w:t>
      </w:r>
      <w:r w:rsidR="00EB2C7D">
        <w:rPr>
          <w:rFonts w:ascii="Arial" w:hAnsi="Arial" w:cs="Arial"/>
          <w:spacing w:val="4"/>
          <w:sz w:val="20"/>
          <w:szCs w:val="20"/>
        </w:rPr>
        <w:t xml:space="preserve">spełnia </w:t>
      </w:r>
      <w:r w:rsidRPr="00452F66">
        <w:rPr>
          <w:rFonts w:ascii="Arial" w:hAnsi="Arial" w:cs="Arial"/>
          <w:spacing w:val="4"/>
          <w:sz w:val="20"/>
          <w:szCs w:val="20"/>
        </w:rPr>
        <w:t xml:space="preserve">on wymagania określone w art. 34 ust. 2 i ust. 3 </w:t>
      </w:r>
      <w:r w:rsidRPr="00452F66">
        <w:rPr>
          <w:rFonts w:ascii="Arial" w:hAnsi="Arial" w:cs="Arial"/>
          <w:i/>
          <w:spacing w:val="4"/>
          <w:sz w:val="20"/>
          <w:szCs w:val="20"/>
        </w:rPr>
        <w:t xml:space="preserve">ustawy Prawo budowlane </w:t>
      </w:r>
      <w:r w:rsidRPr="00452F66">
        <w:rPr>
          <w:rFonts w:ascii="Arial" w:hAnsi="Arial" w:cs="Arial"/>
          <w:spacing w:val="4"/>
          <w:sz w:val="20"/>
          <w:szCs w:val="20"/>
        </w:rPr>
        <w:t xml:space="preserve">oraz </w:t>
      </w:r>
      <w:r w:rsidR="00EB2C7D">
        <w:rPr>
          <w:rFonts w:ascii="Arial" w:hAnsi="Arial" w:cs="Arial"/>
          <w:i/>
          <w:spacing w:val="4"/>
          <w:sz w:val="20"/>
          <w:szCs w:val="20"/>
        </w:rPr>
        <w:t xml:space="preserve">rozporządzeniu </w:t>
      </w:r>
      <w:r w:rsidRPr="00452F66">
        <w:rPr>
          <w:rFonts w:ascii="Arial" w:hAnsi="Arial" w:cs="Arial"/>
          <w:i/>
          <w:spacing w:val="4"/>
          <w:sz w:val="20"/>
          <w:szCs w:val="20"/>
        </w:rPr>
        <w:t>w sprawie szczegółowego zakresu i formy projektu budowlanego</w:t>
      </w:r>
      <w:r w:rsidRPr="00452F66">
        <w:rPr>
          <w:rFonts w:ascii="Arial" w:hAnsi="Arial" w:cs="Arial"/>
          <w:spacing w:val="4"/>
          <w:sz w:val="20"/>
          <w:szCs w:val="20"/>
        </w:rPr>
        <w:t>.</w:t>
      </w:r>
      <w:r w:rsidRPr="00452F66">
        <w:rPr>
          <w:rFonts w:ascii="Arial" w:hAnsi="Arial" w:cs="Arial"/>
          <w:iCs/>
          <w:spacing w:val="4"/>
          <w:sz w:val="20"/>
          <w:szCs w:val="20"/>
        </w:rPr>
        <w:t xml:space="preserve"> </w:t>
      </w:r>
      <w:r w:rsidRPr="00E42C74">
        <w:rPr>
          <w:rFonts w:ascii="Arial" w:hAnsi="Arial" w:cs="Arial"/>
          <w:iCs/>
          <w:spacing w:val="4"/>
          <w:sz w:val="20"/>
          <w:szCs w:val="20"/>
        </w:rPr>
        <w:t xml:space="preserve">Do wniosku </w:t>
      </w:r>
      <w:r w:rsidRPr="00E42C74">
        <w:rPr>
          <w:rFonts w:ascii="Arial" w:hAnsi="Arial" w:cs="Arial"/>
          <w:i/>
          <w:iCs/>
          <w:spacing w:val="4"/>
          <w:sz w:val="20"/>
          <w:szCs w:val="20"/>
        </w:rPr>
        <w:t>inwestor</w:t>
      </w:r>
      <w:r w:rsidRPr="00E42C74">
        <w:rPr>
          <w:rFonts w:ascii="Arial" w:hAnsi="Arial" w:cs="Arial"/>
          <w:spacing w:val="4"/>
          <w:sz w:val="20"/>
          <w:szCs w:val="20"/>
        </w:rPr>
        <w:t xml:space="preserve"> dołączył również</w:t>
      </w:r>
      <w:r w:rsidR="00E33842">
        <w:rPr>
          <w:rFonts w:ascii="Arial" w:hAnsi="Arial" w:cs="Arial"/>
          <w:spacing w:val="4"/>
          <w:sz w:val="20"/>
          <w:szCs w:val="20"/>
        </w:rPr>
        <w:t xml:space="preserve"> (</w:t>
      </w:r>
      <w:r w:rsidR="00E33842" w:rsidRPr="00E33842">
        <w:rPr>
          <w:rFonts w:ascii="Arial" w:hAnsi="Arial" w:cs="Arial"/>
          <w:spacing w:val="4"/>
          <w:sz w:val="20"/>
          <w:szCs w:val="20"/>
        </w:rPr>
        <w:t>poza uchybieniem, o którym będzie mowa w dalszej części uzasadnienia niniejszej decyzji)</w:t>
      </w:r>
      <w:r w:rsidR="00E33842">
        <w:rPr>
          <w:rFonts w:ascii="Arial" w:hAnsi="Arial" w:cs="Arial"/>
          <w:spacing w:val="4"/>
          <w:sz w:val="20"/>
          <w:szCs w:val="20"/>
        </w:rPr>
        <w:t xml:space="preserve"> </w:t>
      </w:r>
      <w:r w:rsidRPr="00E42C74">
        <w:rPr>
          <w:rFonts w:ascii="Arial" w:hAnsi="Arial" w:cs="Arial"/>
          <w:spacing w:val="4"/>
          <w:sz w:val="20"/>
          <w:szCs w:val="20"/>
        </w:rPr>
        <w:t xml:space="preserve">wymagane opinie, o których mowa w art. 11b ust. 1 oraz art. 11d ust. 1 pkt 8 </w:t>
      </w:r>
      <w:r w:rsidRPr="00E42C74">
        <w:rPr>
          <w:rFonts w:ascii="Arial" w:hAnsi="Arial" w:cs="Arial"/>
          <w:i/>
          <w:iCs/>
          <w:spacing w:val="4"/>
          <w:sz w:val="20"/>
          <w:szCs w:val="20"/>
        </w:rPr>
        <w:t>specustawy drogowej</w:t>
      </w:r>
      <w:r w:rsidRPr="00E42C74">
        <w:rPr>
          <w:rFonts w:ascii="Arial" w:hAnsi="Arial" w:cs="Arial"/>
          <w:spacing w:val="4"/>
          <w:sz w:val="20"/>
          <w:szCs w:val="20"/>
        </w:rPr>
        <w:t>, bądź dowody potwierdzające doręczenie wystąpień o ich wydanie, w przypadku ich niewydania,</w:t>
      </w:r>
      <w:r w:rsidR="00EB2C7D" w:rsidRPr="00E42C74">
        <w:rPr>
          <w:rFonts w:ascii="Arial" w:hAnsi="Arial" w:cs="Arial"/>
          <w:spacing w:val="4"/>
          <w:sz w:val="20"/>
          <w:szCs w:val="20"/>
        </w:rPr>
        <w:t xml:space="preserve"> </w:t>
      </w:r>
      <w:r w:rsidRPr="00E42C74">
        <w:rPr>
          <w:rFonts w:ascii="Arial" w:hAnsi="Arial" w:cs="Arial"/>
          <w:spacing w:val="4"/>
          <w:sz w:val="20"/>
          <w:szCs w:val="20"/>
        </w:rPr>
        <w:t>co należało potraktować się jako brak zastrzeżeń do wniosku</w:t>
      </w:r>
      <w:r w:rsidR="00E42C74">
        <w:rPr>
          <w:rFonts w:ascii="Arial" w:hAnsi="Arial" w:cs="Arial"/>
          <w:spacing w:val="4"/>
          <w:sz w:val="20"/>
          <w:szCs w:val="20"/>
        </w:rPr>
        <w:t>.</w:t>
      </w:r>
      <w:r w:rsidRPr="00E42C74">
        <w:rPr>
          <w:rFonts w:ascii="Arial" w:hAnsi="Arial" w:cs="Arial"/>
          <w:spacing w:val="4"/>
          <w:sz w:val="20"/>
          <w:szCs w:val="20"/>
        </w:rPr>
        <w:t xml:space="preserve"> </w:t>
      </w:r>
      <w:r w:rsidRPr="00452F66">
        <w:rPr>
          <w:rFonts w:ascii="Arial" w:hAnsi="Arial" w:cs="Arial"/>
          <w:spacing w:val="4"/>
          <w:sz w:val="20"/>
          <w:szCs w:val="20"/>
        </w:rPr>
        <w:t xml:space="preserve">Ponadto, </w:t>
      </w:r>
      <w:r w:rsidRPr="00452F66">
        <w:rPr>
          <w:rFonts w:ascii="Arial" w:hAnsi="Arial" w:cs="Arial"/>
          <w:i/>
          <w:iCs/>
          <w:spacing w:val="4"/>
          <w:sz w:val="20"/>
          <w:szCs w:val="20"/>
        </w:rPr>
        <w:t xml:space="preserve">inwestor </w:t>
      </w:r>
      <w:r w:rsidRPr="00452F66">
        <w:rPr>
          <w:rFonts w:ascii="Arial" w:hAnsi="Arial" w:cs="Arial"/>
          <w:spacing w:val="4"/>
          <w:sz w:val="20"/>
          <w:szCs w:val="20"/>
        </w:rPr>
        <w:t>dołączył również wymagane przepisami odrębnymi akty administracyjne</w:t>
      </w:r>
      <w:r w:rsidRPr="00452F66">
        <w:rPr>
          <w:rFonts w:ascii="Arial" w:hAnsi="Arial" w:cs="Arial"/>
          <w:i/>
          <w:spacing w:val="4"/>
          <w:sz w:val="20"/>
          <w:szCs w:val="20"/>
        </w:rPr>
        <w:t>.</w:t>
      </w:r>
    </w:p>
    <w:p w:rsidR="002117D8" w:rsidRPr="00452F66" w:rsidRDefault="002117D8" w:rsidP="00DF2E89">
      <w:pPr>
        <w:spacing w:after="240" w:line="240" w:lineRule="exact"/>
        <w:jc w:val="both"/>
        <w:outlineLvl w:val="0"/>
        <w:rPr>
          <w:rFonts w:ascii="Arial" w:hAnsi="Arial" w:cs="Arial"/>
          <w:spacing w:val="4"/>
          <w:sz w:val="20"/>
          <w:szCs w:val="20"/>
        </w:rPr>
      </w:pPr>
      <w:r w:rsidRPr="00452F66">
        <w:rPr>
          <w:rFonts w:ascii="Arial" w:hAnsi="Arial" w:cs="Arial"/>
          <w:spacing w:val="4"/>
          <w:sz w:val="20"/>
          <w:szCs w:val="20"/>
        </w:rPr>
        <w:t xml:space="preserve">Analizując złożony przez </w:t>
      </w:r>
      <w:r w:rsidRPr="00452F66">
        <w:rPr>
          <w:rFonts w:ascii="Arial" w:hAnsi="Arial" w:cs="Arial"/>
          <w:i/>
          <w:spacing w:val="4"/>
          <w:sz w:val="20"/>
          <w:szCs w:val="20"/>
        </w:rPr>
        <w:t>inwestora</w:t>
      </w:r>
      <w:r w:rsidRPr="00452F66">
        <w:rPr>
          <w:rFonts w:ascii="Arial" w:hAnsi="Arial" w:cs="Arial"/>
          <w:spacing w:val="4"/>
          <w:sz w:val="20"/>
          <w:szCs w:val="20"/>
        </w:rPr>
        <w:t xml:space="preserve"> wniosek o wydanie decyzji o zezwoleniu na realizację przedmiotowej inwestycji drogowej organ odwoławczy uznał, że</w:t>
      </w:r>
      <w:r w:rsidR="00B6058C">
        <w:rPr>
          <w:rFonts w:ascii="Arial" w:hAnsi="Arial" w:cs="Arial"/>
          <w:spacing w:val="4"/>
          <w:sz w:val="20"/>
          <w:szCs w:val="20"/>
        </w:rPr>
        <w:t xml:space="preserve"> </w:t>
      </w:r>
      <w:r w:rsidR="00E33842" w:rsidRPr="00E33842">
        <w:rPr>
          <w:rFonts w:ascii="Arial" w:hAnsi="Arial" w:cs="Arial"/>
          <w:spacing w:val="4"/>
          <w:sz w:val="20"/>
          <w:szCs w:val="20"/>
        </w:rPr>
        <w:t xml:space="preserve">poza uchybieniem, o którym będzie mowa w dalszej części </w:t>
      </w:r>
      <w:r w:rsidR="00B6058C">
        <w:rPr>
          <w:rFonts w:ascii="Arial" w:hAnsi="Arial" w:cs="Arial"/>
          <w:spacing w:val="4"/>
          <w:sz w:val="20"/>
          <w:szCs w:val="20"/>
        </w:rPr>
        <w:t>uzasadnienia niniejszej decyzji</w:t>
      </w:r>
      <w:r w:rsidR="00E33842">
        <w:rPr>
          <w:rFonts w:ascii="Arial" w:hAnsi="Arial" w:cs="Arial"/>
          <w:spacing w:val="4"/>
          <w:sz w:val="20"/>
          <w:szCs w:val="20"/>
        </w:rPr>
        <w:t xml:space="preserve">, </w:t>
      </w:r>
      <w:r w:rsidRPr="00452F66">
        <w:rPr>
          <w:rFonts w:ascii="Arial" w:hAnsi="Arial" w:cs="Arial"/>
          <w:spacing w:val="4"/>
          <w:sz w:val="20"/>
          <w:szCs w:val="20"/>
        </w:rPr>
        <w:t xml:space="preserve">zawiera on elementy wskazane w art. 11b oraz art. 11d ust. 1 </w:t>
      </w:r>
      <w:r w:rsidRPr="00452F66">
        <w:rPr>
          <w:rFonts w:ascii="Arial" w:hAnsi="Arial" w:cs="Arial"/>
          <w:i/>
          <w:spacing w:val="4"/>
          <w:sz w:val="20"/>
          <w:szCs w:val="20"/>
        </w:rPr>
        <w:t>specustawy drogowej</w:t>
      </w:r>
      <w:r w:rsidRPr="00452F66">
        <w:rPr>
          <w:rFonts w:ascii="Arial" w:hAnsi="Arial" w:cs="Arial"/>
          <w:spacing w:val="4"/>
          <w:sz w:val="20"/>
          <w:szCs w:val="20"/>
        </w:rPr>
        <w:t>.</w:t>
      </w:r>
    </w:p>
    <w:p w:rsidR="008F1548" w:rsidRDefault="002117D8" w:rsidP="00DF2E89">
      <w:pPr>
        <w:spacing w:after="240" w:line="240" w:lineRule="exact"/>
        <w:jc w:val="both"/>
        <w:outlineLvl w:val="0"/>
        <w:rPr>
          <w:rFonts w:ascii="Arial" w:hAnsi="Arial" w:cs="Arial"/>
          <w:spacing w:val="4"/>
          <w:sz w:val="20"/>
          <w:szCs w:val="20"/>
        </w:rPr>
      </w:pPr>
      <w:r w:rsidRPr="00452F66">
        <w:rPr>
          <w:rFonts w:ascii="Arial" w:hAnsi="Arial" w:cs="Arial"/>
          <w:spacing w:val="4"/>
          <w:sz w:val="20"/>
          <w:szCs w:val="20"/>
        </w:rPr>
        <w:t xml:space="preserve">Następnie organ odwoławczy poddał kontroli przeprowadzone przez Wojewodę </w:t>
      </w:r>
      <w:r w:rsidR="00706EF3">
        <w:rPr>
          <w:rFonts w:ascii="Arial" w:hAnsi="Arial" w:cs="Arial"/>
          <w:spacing w:val="4"/>
          <w:sz w:val="20"/>
          <w:szCs w:val="20"/>
        </w:rPr>
        <w:t>Pomorski</w:t>
      </w:r>
      <w:r w:rsidR="00273EEA">
        <w:rPr>
          <w:rFonts w:ascii="Arial" w:hAnsi="Arial" w:cs="Arial"/>
          <w:spacing w:val="4"/>
          <w:sz w:val="20"/>
          <w:szCs w:val="20"/>
        </w:rPr>
        <w:t xml:space="preserve">ego </w:t>
      </w:r>
      <w:r w:rsidRPr="00452F66">
        <w:rPr>
          <w:rFonts w:ascii="Arial" w:hAnsi="Arial" w:cs="Arial"/>
          <w:spacing w:val="4"/>
          <w:sz w:val="20"/>
          <w:szCs w:val="20"/>
        </w:rPr>
        <w:t xml:space="preserve">postępowanie w sprawie wydania decyzji o zezwoleniu na realizację ww. przedsięwzięcia i stwierdził, </w:t>
      </w:r>
      <w:r w:rsidRPr="00452F66">
        <w:rPr>
          <w:rFonts w:ascii="Arial" w:hAnsi="Arial" w:cs="Arial"/>
          <w:spacing w:val="4"/>
          <w:sz w:val="20"/>
          <w:szCs w:val="20"/>
        </w:rPr>
        <w:br/>
        <w:t xml:space="preserve">co następuje. </w:t>
      </w:r>
    </w:p>
    <w:p w:rsidR="002117D8" w:rsidRPr="00452F66" w:rsidRDefault="002117D8" w:rsidP="00DF2E89">
      <w:pPr>
        <w:spacing w:after="240" w:line="240" w:lineRule="exact"/>
        <w:jc w:val="both"/>
        <w:outlineLvl w:val="0"/>
        <w:rPr>
          <w:rFonts w:ascii="Arial" w:hAnsi="Arial" w:cs="Arial"/>
          <w:spacing w:val="4"/>
          <w:sz w:val="20"/>
          <w:szCs w:val="20"/>
        </w:rPr>
      </w:pPr>
      <w:r w:rsidRPr="00452F66">
        <w:rPr>
          <w:rFonts w:ascii="Arial" w:hAnsi="Arial" w:cs="Arial"/>
          <w:spacing w:val="4"/>
          <w:sz w:val="20"/>
          <w:szCs w:val="20"/>
        </w:rPr>
        <w:t xml:space="preserve">W ocenie organu II instancji, Wojewoda </w:t>
      </w:r>
      <w:r w:rsidR="00706EF3">
        <w:rPr>
          <w:rFonts w:ascii="Arial" w:hAnsi="Arial" w:cs="Arial"/>
          <w:spacing w:val="4"/>
          <w:sz w:val="20"/>
          <w:szCs w:val="20"/>
        </w:rPr>
        <w:t>Pomorski</w:t>
      </w:r>
      <w:r w:rsidR="00273EEA">
        <w:rPr>
          <w:rFonts w:ascii="Arial" w:hAnsi="Arial" w:cs="Arial"/>
          <w:spacing w:val="4"/>
          <w:sz w:val="20"/>
          <w:szCs w:val="20"/>
        </w:rPr>
        <w:t xml:space="preserve"> </w:t>
      </w:r>
      <w:r w:rsidRPr="00452F66">
        <w:rPr>
          <w:rFonts w:ascii="Arial" w:hAnsi="Arial" w:cs="Arial"/>
          <w:spacing w:val="4"/>
          <w:sz w:val="20"/>
          <w:szCs w:val="20"/>
        </w:rPr>
        <w:t>poinformował strony o wszczętym postępowaniu, podał jego podstawę prawną, poinformował strony o możliwości zapoznani</w:t>
      </w:r>
      <w:r w:rsidR="004459ED">
        <w:rPr>
          <w:rFonts w:ascii="Arial" w:hAnsi="Arial" w:cs="Arial"/>
          <w:spacing w:val="4"/>
          <w:sz w:val="20"/>
          <w:szCs w:val="20"/>
        </w:rPr>
        <w:t xml:space="preserve">a się z aktami sprawy, </w:t>
      </w:r>
      <w:r w:rsidR="008F1548">
        <w:rPr>
          <w:rFonts w:ascii="Arial" w:hAnsi="Arial" w:cs="Arial"/>
          <w:spacing w:val="4"/>
          <w:sz w:val="20"/>
          <w:szCs w:val="20"/>
        </w:rPr>
        <w:br/>
      </w:r>
      <w:r w:rsidR="00273EEA">
        <w:rPr>
          <w:rFonts w:ascii="Arial" w:hAnsi="Arial" w:cs="Arial"/>
          <w:spacing w:val="4"/>
          <w:sz w:val="20"/>
          <w:szCs w:val="20"/>
        </w:rPr>
        <w:t xml:space="preserve">a także </w:t>
      </w:r>
      <w:r w:rsidRPr="00452F66">
        <w:rPr>
          <w:rFonts w:ascii="Arial" w:hAnsi="Arial" w:cs="Arial"/>
          <w:spacing w:val="4"/>
          <w:sz w:val="20"/>
          <w:szCs w:val="20"/>
        </w:rPr>
        <w:t xml:space="preserve">o miejscu, w którym strony mogą zapoznać się z tą dokumentacją, a zatem należycie </w:t>
      </w:r>
      <w:r w:rsidR="00273EEA">
        <w:rPr>
          <w:rFonts w:ascii="Arial" w:hAnsi="Arial" w:cs="Arial"/>
          <w:spacing w:val="4"/>
          <w:sz w:val="20"/>
          <w:szCs w:val="20"/>
        </w:rPr>
        <w:br/>
      </w:r>
      <w:r w:rsidRPr="00452F66">
        <w:rPr>
          <w:rFonts w:ascii="Arial" w:hAnsi="Arial" w:cs="Arial"/>
          <w:spacing w:val="4"/>
          <w:sz w:val="20"/>
          <w:szCs w:val="20"/>
        </w:rPr>
        <w:t>i wyczerpująco poinformował strony o okolicznościach faktycznych i prawnych, będących przedmiotem postępowania administracyjnego, które mogły mieć wpływ na ustalenie ich praw i obowiązków.</w:t>
      </w:r>
    </w:p>
    <w:p w:rsidR="007D7CC5" w:rsidRDefault="00E8311E" w:rsidP="00DF2E89">
      <w:pPr>
        <w:tabs>
          <w:tab w:val="left" w:pos="3692"/>
        </w:tabs>
        <w:spacing w:after="240" w:line="240" w:lineRule="exact"/>
        <w:jc w:val="both"/>
        <w:outlineLvl w:val="0"/>
        <w:rPr>
          <w:rFonts w:ascii="Arial" w:hAnsi="Arial" w:cs="Arial"/>
          <w:spacing w:val="4"/>
          <w:sz w:val="20"/>
          <w:szCs w:val="20"/>
        </w:rPr>
      </w:pPr>
      <w:r w:rsidRPr="00452F66">
        <w:rPr>
          <w:rFonts w:ascii="Arial" w:hAnsi="Arial" w:cs="Arial"/>
          <w:bCs/>
          <w:spacing w:val="4"/>
          <w:sz w:val="20"/>
          <w:szCs w:val="20"/>
        </w:rPr>
        <w:t>Wojewoda</w:t>
      </w:r>
      <w:r w:rsidR="007635AF">
        <w:rPr>
          <w:rFonts w:ascii="Arial" w:hAnsi="Arial" w:cs="Arial"/>
          <w:bCs/>
          <w:spacing w:val="4"/>
          <w:sz w:val="20"/>
          <w:szCs w:val="20"/>
        </w:rPr>
        <w:t xml:space="preserve"> </w:t>
      </w:r>
      <w:r w:rsidR="00706EF3">
        <w:rPr>
          <w:rFonts w:ascii="Arial" w:hAnsi="Arial" w:cs="Arial"/>
          <w:bCs/>
          <w:spacing w:val="4"/>
          <w:sz w:val="20"/>
          <w:szCs w:val="20"/>
        </w:rPr>
        <w:t>Pomorski</w:t>
      </w:r>
      <w:r w:rsidRPr="00452F66">
        <w:rPr>
          <w:rFonts w:ascii="Arial" w:hAnsi="Arial" w:cs="Arial"/>
          <w:bCs/>
          <w:spacing w:val="4"/>
          <w:sz w:val="20"/>
          <w:szCs w:val="20"/>
        </w:rPr>
        <w:t xml:space="preserve">, pismem z dnia </w:t>
      </w:r>
      <w:r w:rsidR="00E81614">
        <w:rPr>
          <w:rFonts w:ascii="Arial" w:hAnsi="Arial" w:cs="Arial"/>
          <w:bCs/>
          <w:spacing w:val="4"/>
          <w:sz w:val="20"/>
          <w:szCs w:val="20"/>
        </w:rPr>
        <w:t>24 lipca 2019</w:t>
      </w:r>
      <w:r w:rsidR="007635AF">
        <w:rPr>
          <w:rFonts w:ascii="Arial" w:hAnsi="Arial" w:cs="Arial"/>
          <w:bCs/>
          <w:spacing w:val="4"/>
          <w:sz w:val="20"/>
          <w:szCs w:val="20"/>
        </w:rPr>
        <w:t xml:space="preserve"> </w:t>
      </w:r>
      <w:r w:rsidRPr="00452F66">
        <w:rPr>
          <w:rFonts w:ascii="Arial" w:hAnsi="Arial" w:cs="Arial"/>
          <w:bCs/>
          <w:spacing w:val="4"/>
          <w:sz w:val="20"/>
          <w:szCs w:val="20"/>
        </w:rPr>
        <w:t>r.,</w:t>
      </w:r>
      <w:r w:rsidR="00EB2C7D">
        <w:rPr>
          <w:rFonts w:ascii="Arial" w:hAnsi="Arial" w:cs="Arial"/>
          <w:bCs/>
          <w:spacing w:val="4"/>
          <w:sz w:val="20"/>
          <w:szCs w:val="20"/>
        </w:rPr>
        <w:t xml:space="preserve"> znak:</w:t>
      </w:r>
      <w:r w:rsidR="006B5CF4" w:rsidRPr="006B5CF4">
        <w:rPr>
          <w:rFonts w:ascii="Arial" w:hAnsi="Arial" w:cs="Arial"/>
          <w:spacing w:val="4"/>
          <w:sz w:val="20"/>
          <w:szCs w:val="20"/>
        </w:rPr>
        <w:t xml:space="preserve"> </w:t>
      </w:r>
      <w:r w:rsidR="006B5CF4" w:rsidRPr="006B5CF4">
        <w:rPr>
          <w:rFonts w:ascii="Arial" w:hAnsi="Arial" w:cs="Arial"/>
          <w:bCs/>
          <w:spacing w:val="4"/>
          <w:sz w:val="20"/>
          <w:szCs w:val="20"/>
        </w:rPr>
        <w:t>WI-III.7820.10.2019.EL</w:t>
      </w:r>
      <w:r w:rsidR="002117D8" w:rsidRPr="00452F66">
        <w:rPr>
          <w:rFonts w:ascii="Arial" w:hAnsi="Arial" w:cs="Arial"/>
          <w:bCs/>
          <w:spacing w:val="4"/>
          <w:sz w:val="20"/>
          <w:szCs w:val="20"/>
        </w:rPr>
        <w:t xml:space="preserve">, zawiadomił wnioskodawcę oraz właścicieli i użytkowników wieczystych nieruchomości objętych wnioskiem </w:t>
      </w:r>
      <w:r w:rsidR="002117D8" w:rsidRPr="00452F66">
        <w:rPr>
          <w:rFonts w:ascii="Arial" w:hAnsi="Arial" w:cs="Arial"/>
          <w:bCs/>
          <w:spacing w:val="4"/>
          <w:sz w:val="20"/>
          <w:szCs w:val="20"/>
        </w:rPr>
        <w:br/>
        <w:t xml:space="preserve">o wszczęciu postępowania w sprawie wydania decyzji o zezwoleniu na realizację przedmiotowej inwestycji, wysyłając zawiadomienia na adresy wskazane w katastrze nieruchomości. </w:t>
      </w:r>
      <w:r w:rsidR="002117D8" w:rsidRPr="00452F66">
        <w:rPr>
          <w:rFonts w:ascii="Arial" w:eastAsia="Calibri" w:hAnsi="Arial" w:cs="Arial"/>
          <w:spacing w:val="4"/>
          <w:sz w:val="20"/>
          <w:szCs w:val="20"/>
          <w:lang w:eastAsia="en-US"/>
        </w:rPr>
        <w:t xml:space="preserve">Pozostałe strony postępowania zostały poinformowane </w:t>
      </w:r>
      <w:r w:rsidR="002117D8" w:rsidRPr="00452F66">
        <w:rPr>
          <w:rFonts w:ascii="Arial" w:hAnsi="Arial" w:cs="Arial"/>
          <w:bCs/>
          <w:spacing w:val="4"/>
          <w:sz w:val="20"/>
          <w:szCs w:val="20"/>
        </w:rPr>
        <w:t xml:space="preserve">o powyższym w drodze </w:t>
      </w:r>
      <w:proofErr w:type="spellStart"/>
      <w:r w:rsidR="002117D8" w:rsidRPr="00452F66">
        <w:rPr>
          <w:rFonts w:ascii="Arial" w:hAnsi="Arial" w:cs="Arial"/>
          <w:bCs/>
          <w:spacing w:val="4"/>
          <w:sz w:val="20"/>
          <w:szCs w:val="20"/>
        </w:rPr>
        <w:t>obwieszczeń</w:t>
      </w:r>
      <w:proofErr w:type="spellEnd"/>
      <w:r w:rsidR="002117D8" w:rsidRPr="00452F66">
        <w:rPr>
          <w:rFonts w:ascii="Arial" w:eastAsia="Calibri" w:hAnsi="Arial" w:cs="Arial"/>
          <w:bCs/>
          <w:spacing w:val="4"/>
          <w:sz w:val="20"/>
          <w:szCs w:val="20"/>
          <w:lang w:eastAsia="en-US"/>
        </w:rPr>
        <w:t xml:space="preserve">. </w:t>
      </w:r>
      <w:r w:rsidR="002117D8" w:rsidRPr="00452F66">
        <w:rPr>
          <w:rFonts w:ascii="Arial" w:hAnsi="Arial" w:cs="Arial"/>
          <w:spacing w:val="4"/>
          <w:sz w:val="20"/>
          <w:szCs w:val="20"/>
        </w:rPr>
        <w:t>W przedmiotowym obwieszczeniu i zawiadomieniu organ I instancji poinformował strony o terminie i miejscu, w którym strony mogą zapoznać się z aktami sprawy.</w:t>
      </w:r>
      <w:r w:rsidR="000E6A85" w:rsidRPr="00452F66">
        <w:rPr>
          <w:rFonts w:ascii="Arial" w:hAnsi="Arial" w:cs="Arial"/>
          <w:spacing w:val="4"/>
          <w:sz w:val="20"/>
          <w:szCs w:val="20"/>
        </w:rPr>
        <w:t xml:space="preserve"> </w:t>
      </w:r>
    </w:p>
    <w:p w:rsidR="0075068C" w:rsidRDefault="002117D8" w:rsidP="00DF2E89">
      <w:pPr>
        <w:spacing w:after="240" w:line="240" w:lineRule="exact"/>
        <w:jc w:val="both"/>
        <w:outlineLvl w:val="0"/>
        <w:rPr>
          <w:rFonts w:ascii="Arial" w:hAnsi="Arial" w:cs="Arial"/>
          <w:bCs/>
          <w:color w:val="000000"/>
          <w:spacing w:val="4"/>
          <w:sz w:val="20"/>
          <w:szCs w:val="20"/>
          <w:highlight w:val="yellow"/>
          <w:lang w:bidi="pl-PL"/>
        </w:rPr>
      </w:pPr>
      <w:r w:rsidRPr="00452F66">
        <w:rPr>
          <w:rFonts w:ascii="Arial" w:hAnsi="Arial" w:cs="Arial"/>
          <w:spacing w:val="4"/>
          <w:sz w:val="20"/>
          <w:szCs w:val="20"/>
        </w:rPr>
        <w:t xml:space="preserve">Uznając, że zebrany w sprawie materiał dowodowy pozwala na wydanie rozstrzygnięcia, </w:t>
      </w:r>
      <w:r w:rsidRPr="00452F66">
        <w:rPr>
          <w:rFonts w:ascii="Arial" w:hAnsi="Arial" w:cs="Arial"/>
          <w:bCs/>
          <w:spacing w:val="4"/>
          <w:sz w:val="20"/>
          <w:szCs w:val="20"/>
        </w:rPr>
        <w:t xml:space="preserve">Wojewoda </w:t>
      </w:r>
      <w:r w:rsidR="00706EF3">
        <w:rPr>
          <w:rFonts w:ascii="Arial" w:hAnsi="Arial" w:cs="Arial"/>
          <w:bCs/>
          <w:spacing w:val="4"/>
          <w:sz w:val="20"/>
          <w:szCs w:val="20"/>
        </w:rPr>
        <w:t>Pomorski</w:t>
      </w:r>
      <w:r w:rsidR="0075068C">
        <w:rPr>
          <w:rFonts w:ascii="Arial" w:hAnsi="Arial" w:cs="Arial"/>
          <w:bCs/>
          <w:spacing w:val="4"/>
          <w:sz w:val="20"/>
          <w:szCs w:val="20"/>
        </w:rPr>
        <w:t xml:space="preserve"> </w:t>
      </w:r>
      <w:r w:rsidRPr="00452F66">
        <w:rPr>
          <w:rFonts w:ascii="Arial" w:hAnsi="Arial" w:cs="Arial"/>
          <w:spacing w:val="4"/>
          <w:sz w:val="20"/>
          <w:szCs w:val="20"/>
        </w:rPr>
        <w:t xml:space="preserve">wydał w dniu </w:t>
      </w:r>
      <w:r w:rsidR="00341F96">
        <w:rPr>
          <w:rFonts w:ascii="Arial" w:hAnsi="Arial" w:cs="Arial"/>
          <w:spacing w:val="4"/>
          <w:sz w:val="20"/>
          <w:szCs w:val="20"/>
        </w:rPr>
        <w:t xml:space="preserve">16 kwietnia </w:t>
      </w:r>
      <w:r w:rsidR="006A708A" w:rsidRPr="00452F66">
        <w:rPr>
          <w:rFonts w:ascii="Arial" w:hAnsi="Arial" w:cs="Arial"/>
          <w:spacing w:val="4"/>
          <w:sz w:val="20"/>
          <w:szCs w:val="20"/>
        </w:rPr>
        <w:t>2020</w:t>
      </w:r>
      <w:r w:rsidRPr="00452F66">
        <w:rPr>
          <w:rFonts w:ascii="Arial" w:hAnsi="Arial" w:cs="Arial"/>
          <w:spacing w:val="4"/>
          <w:sz w:val="20"/>
          <w:szCs w:val="20"/>
        </w:rPr>
        <w:t xml:space="preserve"> r. decyzję</w:t>
      </w:r>
      <w:r w:rsidRPr="00452F66">
        <w:rPr>
          <w:rFonts w:ascii="Arial" w:hAnsi="Arial" w:cs="Arial"/>
          <w:spacing w:val="4"/>
          <w:sz w:val="20"/>
          <w:szCs w:val="20"/>
          <w:lang w:bidi="pl-PL"/>
        </w:rPr>
        <w:t xml:space="preserve"> </w:t>
      </w:r>
      <w:r w:rsidR="0075068C">
        <w:rPr>
          <w:rFonts w:ascii="Arial" w:hAnsi="Arial" w:cs="Arial"/>
          <w:spacing w:val="4"/>
          <w:sz w:val="20"/>
          <w:szCs w:val="20"/>
          <w:lang w:bidi="pl-PL"/>
        </w:rPr>
        <w:t xml:space="preserve">Nr </w:t>
      </w:r>
      <w:r w:rsidR="00341F96">
        <w:rPr>
          <w:rFonts w:ascii="Arial" w:hAnsi="Arial" w:cs="Arial"/>
          <w:spacing w:val="4"/>
          <w:sz w:val="20"/>
          <w:szCs w:val="20"/>
          <w:lang w:bidi="pl-PL"/>
        </w:rPr>
        <w:t xml:space="preserve">5zrid/2020/EL </w:t>
      </w:r>
      <w:r w:rsidRPr="00452F66">
        <w:rPr>
          <w:rFonts w:ascii="Arial" w:hAnsi="Arial" w:cs="Arial"/>
          <w:spacing w:val="4"/>
          <w:sz w:val="20"/>
          <w:szCs w:val="20"/>
          <w:lang w:bidi="pl-PL"/>
        </w:rPr>
        <w:t xml:space="preserve">o zezwoleniu na realizację inwestycji drogowej. Nadając decyzji rygor natychmiastowej wykonalności Wojewoda </w:t>
      </w:r>
      <w:r w:rsidR="00706EF3">
        <w:rPr>
          <w:rFonts w:ascii="Arial" w:hAnsi="Arial" w:cs="Arial"/>
          <w:spacing w:val="4"/>
          <w:sz w:val="20"/>
          <w:szCs w:val="20"/>
          <w:lang w:bidi="pl-PL"/>
        </w:rPr>
        <w:t>Pomorski</w:t>
      </w:r>
      <w:r w:rsidR="0075068C">
        <w:rPr>
          <w:rFonts w:ascii="Arial" w:hAnsi="Arial" w:cs="Arial"/>
          <w:spacing w:val="4"/>
          <w:sz w:val="20"/>
          <w:szCs w:val="20"/>
          <w:lang w:bidi="pl-PL"/>
        </w:rPr>
        <w:t xml:space="preserve"> </w:t>
      </w:r>
      <w:r w:rsidRPr="00452F66">
        <w:rPr>
          <w:rFonts w:ascii="Arial" w:hAnsi="Arial" w:cs="Arial"/>
          <w:spacing w:val="4"/>
          <w:sz w:val="20"/>
          <w:szCs w:val="20"/>
          <w:lang w:bidi="pl-PL"/>
        </w:rPr>
        <w:t xml:space="preserve">podzielił argumenty przedstawione przez </w:t>
      </w:r>
      <w:r w:rsidRPr="00452F66">
        <w:rPr>
          <w:rFonts w:ascii="Arial" w:hAnsi="Arial" w:cs="Arial"/>
          <w:i/>
          <w:spacing w:val="4"/>
          <w:sz w:val="20"/>
          <w:szCs w:val="20"/>
          <w:lang w:bidi="pl-PL"/>
        </w:rPr>
        <w:t>inwestora</w:t>
      </w:r>
      <w:r w:rsidR="0075068C" w:rsidRPr="0075068C">
        <w:rPr>
          <w:rFonts w:ascii="Arial" w:hAnsi="Arial" w:cs="Arial"/>
          <w:bCs/>
          <w:color w:val="000000"/>
          <w:spacing w:val="4"/>
          <w:sz w:val="20"/>
          <w:szCs w:val="20"/>
          <w:lang w:bidi="pl-PL"/>
        </w:rPr>
        <w:t xml:space="preserve">. </w:t>
      </w:r>
    </w:p>
    <w:p w:rsidR="002117D8" w:rsidRPr="00452F66" w:rsidRDefault="002117D8" w:rsidP="00DF2E89">
      <w:pPr>
        <w:spacing w:after="240" w:line="240" w:lineRule="exact"/>
        <w:jc w:val="both"/>
        <w:outlineLvl w:val="0"/>
        <w:rPr>
          <w:rFonts w:ascii="Arial" w:hAnsi="Arial" w:cs="Arial"/>
          <w:spacing w:val="4"/>
          <w:sz w:val="20"/>
          <w:szCs w:val="20"/>
        </w:rPr>
      </w:pPr>
      <w:r w:rsidRPr="00452F66">
        <w:rPr>
          <w:rFonts w:ascii="Arial" w:hAnsi="Arial" w:cs="Arial"/>
          <w:spacing w:val="4"/>
          <w:sz w:val="20"/>
          <w:szCs w:val="20"/>
        </w:rPr>
        <w:lastRenderedPageBreak/>
        <w:t xml:space="preserve">Zgodnie z art. 11f ust. 3 </w:t>
      </w:r>
      <w:r w:rsidRPr="00452F66">
        <w:rPr>
          <w:rFonts w:ascii="Arial" w:hAnsi="Arial" w:cs="Arial"/>
          <w:i/>
          <w:spacing w:val="4"/>
          <w:sz w:val="20"/>
          <w:szCs w:val="20"/>
        </w:rPr>
        <w:t>spec</w:t>
      </w:r>
      <w:r w:rsidRPr="00452F66">
        <w:rPr>
          <w:rFonts w:ascii="Arial" w:hAnsi="Arial" w:cs="Arial"/>
          <w:i/>
          <w:iCs/>
          <w:spacing w:val="4"/>
          <w:sz w:val="20"/>
          <w:szCs w:val="20"/>
        </w:rPr>
        <w:t>ustaw</w:t>
      </w:r>
      <w:r w:rsidRPr="001D3DD5">
        <w:rPr>
          <w:rFonts w:ascii="Arial" w:hAnsi="Arial" w:cs="Arial"/>
          <w:i/>
          <w:iCs/>
          <w:spacing w:val="4"/>
          <w:sz w:val="20"/>
          <w:szCs w:val="20"/>
        </w:rPr>
        <w:t>y</w:t>
      </w:r>
      <w:r w:rsidRPr="00452F66">
        <w:rPr>
          <w:rFonts w:ascii="Arial" w:hAnsi="Arial" w:cs="Arial"/>
          <w:iCs/>
          <w:spacing w:val="4"/>
          <w:sz w:val="20"/>
          <w:szCs w:val="20"/>
        </w:rPr>
        <w:t xml:space="preserve"> </w:t>
      </w:r>
      <w:r w:rsidRPr="00452F66">
        <w:rPr>
          <w:rFonts w:ascii="Arial" w:hAnsi="Arial" w:cs="Arial"/>
          <w:i/>
          <w:iCs/>
          <w:spacing w:val="4"/>
          <w:sz w:val="20"/>
          <w:szCs w:val="20"/>
        </w:rPr>
        <w:t>drogowej</w:t>
      </w:r>
      <w:r w:rsidRPr="00452F66">
        <w:rPr>
          <w:rFonts w:ascii="Arial" w:hAnsi="Arial" w:cs="Arial"/>
          <w:iCs/>
          <w:spacing w:val="4"/>
          <w:sz w:val="20"/>
          <w:szCs w:val="20"/>
        </w:rPr>
        <w:t xml:space="preserve">, </w:t>
      </w:r>
      <w:r w:rsidRPr="00452F66">
        <w:rPr>
          <w:rFonts w:ascii="Arial" w:hAnsi="Arial" w:cs="Arial"/>
          <w:spacing w:val="4"/>
          <w:sz w:val="20"/>
          <w:szCs w:val="20"/>
        </w:rPr>
        <w:t xml:space="preserve">Wojewoda </w:t>
      </w:r>
      <w:r w:rsidR="00706EF3">
        <w:rPr>
          <w:rFonts w:ascii="Arial" w:hAnsi="Arial" w:cs="Arial"/>
          <w:spacing w:val="4"/>
          <w:sz w:val="20"/>
          <w:szCs w:val="20"/>
        </w:rPr>
        <w:t>Pomorski</w:t>
      </w:r>
      <w:r w:rsidR="00130AB2">
        <w:rPr>
          <w:rFonts w:ascii="Arial" w:hAnsi="Arial" w:cs="Arial"/>
          <w:spacing w:val="4"/>
          <w:sz w:val="20"/>
          <w:szCs w:val="20"/>
        </w:rPr>
        <w:t xml:space="preserve"> </w:t>
      </w:r>
      <w:r w:rsidRPr="00452F66">
        <w:rPr>
          <w:rFonts w:ascii="Arial" w:hAnsi="Arial" w:cs="Arial"/>
          <w:spacing w:val="4"/>
          <w:sz w:val="20"/>
          <w:szCs w:val="20"/>
        </w:rPr>
        <w:t xml:space="preserve">doręczył ww. decyzję wnioskodawcy oraz zawiadomił o jej wydaniu pozostałe strony w drodze </w:t>
      </w:r>
      <w:proofErr w:type="spellStart"/>
      <w:r w:rsidRPr="00452F66">
        <w:rPr>
          <w:rFonts w:ascii="Arial" w:hAnsi="Arial" w:cs="Arial"/>
          <w:spacing w:val="4"/>
          <w:sz w:val="20"/>
          <w:szCs w:val="20"/>
        </w:rPr>
        <w:t>obwieszczeń</w:t>
      </w:r>
      <w:proofErr w:type="spellEnd"/>
      <w:r w:rsidRPr="00452F66">
        <w:rPr>
          <w:rFonts w:ascii="Arial" w:hAnsi="Arial" w:cs="Arial"/>
          <w:bCs/>
          <w:spacing w:val="4"/>
          <w:sz w:val="20"/>
          <w:szCs w:val="20"/>
        </w:rPr>
        <w:t xml:space="preserve">. </w:t>
      </w:r>
      <w:r w:rsidR="00130AB2">
        <w:rPr>
          <w:rFonts w:ascii="Arial" w:hAnsi="Arial" w:cs="Arial"/>
          <w:spacing w:val="4"/>
          <w:sz w:val="20"/>
          <w:szCs w:val="20"/>
        </w:rPr>
        <w:t xml:space="preserve">Dotychczasowych właścicieli </w:t>
      </w:r>
      <w:r w:rsidRPr="00452F66">
        <w:rPr>
          <w:rFonts w:ascii="Arial" w:hAnsi="Arial" w:cs="Arial"/>
          <w:spacing w:val="4"/>
          <w:sz w:val="20"/>
          <w:szCs w:val="20"/>
        </w:rPr>
        <w:t xml:space="preserve">i użytkowników wieczystych nieruchomości objętych </w:t>
      </w:r>
      <w:r w:rsidRPr="00452F66">
        <w:rPr>
          <w:rFonts w:ascii="Arial" w:hAnsi="Arial" w:cs="Arial"/>
          <w:i/>
          <w:spacing w:val="4"/>
          <w:sz w:val="20"/>
          <w:szCs w:val="20"/>
        </w:rPr>
        <w:t xml:space="preserve">decyzją Wojewody </w:t>
      </w:r>
      <w:r w:rsidR="00706EF3">
        <w:rPr>
          <w:rFonts w:ascii="Arial" w:hAnsi="Arial" w:cs="Arial"/>
          <w:i/>
          <w:spacing w:val="4"/>
          <w:sz w:val="20"/>
          <w:szCs w:val="20"/>
        </w:rPr>
        <w:t>Pomorski</w:t>
      </w:r>
      <w:r w:rsidR="00130AB2">
        <w:rPr>
          <w:rFonts w:ascii="Arial" w:hAnsi="Arial" w:cs="Arial"/>
          <w:i/>
          <w:spacing w:val="4"/>
          <w:sz w:val="20"/>
          <w:szCs w:val="20"/>
        </w:rPr>
        <w:t xml:space="preserve">ego </w:t>
      </w:r>
      <w:r w:rsidRPr="00452F66">
        <w:rPr>
          <w:rFonts w:ascii="Arial" w:hAnsi="Arial" w:cs="Arial"/>
          <w:spacing w:val="4"/>
          <w:sz w:val="20"/>
          <w:szCs w:val="20"/>
        </w:rPr>
        <w:t>organ I instancji poinformował o wyda</w:t>
      </w:r>
      <w:r w:rsidR="000E6A85" w:rsidRPr="00452F66">
        <w:rPr>
          <w:rFonts w:ascii="Arial" w:hAnsi="Arial" w:cs="Arial"/>
          <w:spacing w:val="4"/>
          <w:sz w:val="20"/>
          <w:szCs w:val="20"/>
        </w:rPr>
        <w:t>niu decyzji w drodze zawiadomienia</w:t>
      </w:r>
      <w:r w:rsidRPr="00452F66">
        <w:rPr>
          <w:rFonts w:ascii="Arial" w:hAnsi="Arial" w:cs="Arial"/>
          <w:spacing w:val="4"/>
          <w:sz w:val="20"/>
          <w:szCs w:val="20"/>
        </w:rPr>
        <w:t xml:space="preserve"> z </w:t>
      </w:r>
      <w:r w:rsidR="000E6A85" w:rsidRPr="00452F66">
        <w:rPr>
          <w:rFonts w:ascii="Arial" w:hAnsi="Arial" w:cs="Arial"/>
          <w:spacing w:val="4"/>
          <w:sz w:val="20"/>
          <w:szCs w:val="20"/>
        </w:rPr>
        <w:t xml:space="preserve">dnia </w:t>
      </w:r>
      <w:r w:rsidR="00130AB2">
        <w:rPr>
          <w:rFonts w:ascii="Arial" w:hAnsi="Arial" w:cs="Arial"/>
          <w:spacing w:val="4"/>
          <w:sz w:val="20"/>
          <w:szCs w:val="20"/>
        </w:rPr>
        <w:br/>
      </w:r>
      <w:r w:rsidR="00341F96">
        <w:rPr>
          <w:rFonts w:ascii="Arial" w:hAnsi="Arial" w:cs="Arial"/>
          <w:spacing w:val="4"/>
          <w:sz w:val="20"/>
          <w:szCs w:val="20"/>
        </w:rPr>
        <w:t xml:space="preserve">20 maja </w:t>
      </w:r>
      <w:r w:rsidR="000E6A85" w:rsidRPr="00452F66">
        <w:rPr>
          <w:rFonts w:ascii="Arial" w:hAnsi="Arial" w:cs="Arial"/>
          <w:spacing w:val="4"/>
          <w:sz w:val="20"/>
          <w:szCs w:val="20"/>
        </w:rPr>
        <w:t>2020 r., z</w:t>
      </w:r>
      <w:r w:rsidR="00130AB2">
        <w:rPr>
          <w:rFonts w:ascii="Arial" w:hAnsi="Arial" w:cs="Arial"/>
          <w:spacing w:val="4"/>
          <w:sz w:val="20"/>
          <w:szCs w:val="20"/>
        </w:rPr>
        <w:t xml:space="preserve">nak: </w:t>
      </w:r>
      <w:r w:rsidR="009E129B" w:rsidRPr="009E129B">
        <w:rPr>
          <w:rFonts w:ascii="Arial" w:hAnsi="Arial" w:cs="Arial"/>
          <w:bCs/>
          <w:spacing w:val="4"/>
          <w:sz w:val="20"/>
          <w:szCs w:val="20"/>
        </w:rPr>
        <w:t>WI-III.7820.10.2019.EL</w:t>
      </w:r>
      <w:r w:rsidR="009E129B">
        <w:rPr>
          <w:rFonts w:ascii="Arial" w:hAnsi="Arial" w:cs="Arial"/>
          <w:bCs/>
          <w:spacing w:val="4"/>
          <w:sz w:val="20"/>
          <w:szCs w:val="20"/>
        </w:rPr>
        <w:t>-p</w:t>
      </w:r>
      <w:r w:rsidR="00562F04" w:rsidRPr="00452F66">
        <w:rPr>
          <w:rFonts w:ascii="Arial" w:hAnsi="Arial" w:cs="Arial"/>
          <w:spacing w:val="4"/>
          <w:sz w:val="20"/>
          <w:szCs w:val="20"/>
        </w:rPr>
        <w:t xml:space="preserve">, </w:t>
      </w:r>
      <w:r w:rsidR="000E6A85" w:rsidRPr="00452F66">
        <w:rPr>
          <w:rFonts w:ascii="Arial" w:hAnsi="Arial" w:cs="Arial"/>
          <w:spacing w:val="4"/>
          <w:sz w:val="20"/>
          <w:szCs w:val="20"/>
        </w:rPr>
        <w:t>wysłanego</w:t>
      </w:r>
      <w:r w:rsidRPr="00452F66">
        <w:rPr>
          <w:rFonts w:ascii="Arial" w:hAnsi="Arial" w:cs="Arial"/>
          <w:spacing w:val="4"/>
          <w:sz w:val="20"/>
          <w:szCs w:val="20"/>
        </w:rPr>
        <w:t xml:space="preserve"> na adres wskazany w katastrze nieruchomości. W zawiadomieniu oraz w obwieszczeniu zamieszczono, zgodnie z art. 11f ust. </w:t>
      </w:r>
      <w:r w:rsidR="00130AB2">
        <w:rPr>
          <w:rFonts w:ascii="Arial" w:hAnsi="Arial" w:cs="Arial"/>
          <w:spacing w:val="4"/>
          <w:sz w:val="20"/>
          <w:szCs w:val="20"/>
        </w:rPr>
        <w:br/>
      </w:r>
      <w:r w:rsidRPr="00452F66">
        <w:rPr>
          <w:rFonts w:ascii="Arial" w:hAnsi="Arial" w:cs="Arial"/>
          <w:spacing w:val="4"/>
          <w:sz w:val="20"/>
          <w:szCs w:val="20"/>
        </w:rPr>
        <w:t>4</w:t>
      </w:r>
      <w:r w:rsidRPr="00452F66">
        <w:rPr>
          <w:rFonts w:ascii="Arial" w:hAnsi="Arial" w:cs="Arial"/>
          <w:i/>
          <w:iCs/>
          <w:spacing w:val="4"/>
          <w:sz w:val="20"/>
          <w:szCs w:val="20"/>
        </w:rPr>
        <w:t xml:space="preserve"> specustawy drogowej</w:t>
      </w:r>
      <w:r w:rsidRPr="00452F66">
        <w:rPr>
          <w:rFonts w:ascii="Arial" w:hAnsi="Arial" w:cs="Arial"/>
          <w:iCs/>
          <w:spacing w:val="4"/>
          <w:sz w:val="20"/>
          <w:szCs w:val="20"/>
        </w:rPr>
        <w:t>,</w:t>
      </w:r>
      <w:r w:rsidRPr="00452F66">
        <w:rPr>
          <w:rFonts w:ascii="Arial" w:hAnsi="Arial" w:cs="Arial"/>
          <w:spacing w:val="4"/>
          <w:sz w:val="20"/>
          <w:szCs w:val="20"/>
        </w:rPr>
        <w:t xml:space="preserve"> informację o miejscu, w którym strony mogą zapoznać się z treścią decyzji.</w:t>
      </w:r>
    </w:p>
    <w:p w:rsidR="002117D8" w:rsidRPr="00925DD6" w:rsidRDefault="002117D8" w:rsidP="00DF2E89">
      <w:pPr>
        <w:spacing w:after="240" w:line="240" w:lineRule="exact"/>
        <w:jc w:val="both"/>
        <w:outlineLvl w:val="0"/>
        <w:rPr>
          <w:rFonts w:ascii="Arial" w:hAnsi="Arial" w:cs="Arial"/>
          <w:b/>
          <w:bCs/>
          <w:color w:val="000000"/>
          <w:spacing w:val="4"/>
          <w:sz w:val="20"/>
          <w:szCs w:val="20"/>
          <w:lang w:bidi="pl-PL"/>
        </w:rPr>
      </w:pPr>
      <w:r w:rsidRPr="00452F66">
        <w:rPr>
          <w:rFonts w:ascii="Arial" w:hAnsi="Arial" w:cs="Arial"/>
          <w:bCs/>
          <w:color w:val="000000"/>
          <w:spacing w:val="4"/>
          <w:sz w:val="20"/>
          <w:szCs w:val="20"/>
          <w:lang w:bidi="pl-PL"/>
        </w:rPr>
        <w:t xml:space="preserve">Kontrolowana </w:t>
      </w:r>
      <w:r w:rsidRPr="00452F66">
        <w:rPr>
          <w:rFonts w:ascii="Arial" w:hAnsi="Arial" w:cs="Arial"/>
          <w:bCs/>
          <w:i/>
          <w:color w:val="000000"/>
          <w:spacing w:val="4"/>
          <w:sz w:val="20"/>
          <w:szCs w:val="20"/>
          <w:lang w:bidi="pl-PL"/>
        </w:rPr>
        <w:t xml:space="preserve">decyzja Wojewody </w:t>
      </w:r>
      <w:r w:rsidR="00706EF3">
        <w:rPr>
          <w:rFonts w:ascii="Arial" w:hAnsi="Arial" w:cs="Arial"/>
          <w:bCs/>
          <w:i/>
          <w:color w:val="000000"/>
          <w:spacing w:val="4"/>
          <w:sz w:val="20"/>
          <w:szCs w:val="20"/>
          <w:lang w:bidi="pl-PL"/>
        </w:rPr>
        <w:t>Pomorski</w:t>
      </w:r>
      <w:r w:rsidR="00130AB2">
        <w:rPr>
          <w:rFonts w:ascii="Arial" w:hAnsi="Arial" w:cs="Arial"/>
          <w:bCs/>
          <w:i/>
          <w:color w:val="000000"/>
          <w:spacing w:val="4"/>
          <w:sz w:val="20"/>
          <w:szCs w:val="20"/>
          <w:lang w:bidi="pl-PL"/>
        </w:rPr>
        <w:t>ego</w:t>
      </w:r>
      <w:r w:rsidR="00F71B10">
        <w:rPr>
          <w:rFonts w:ascii="Arial" w:hAnsi="Arial" w:cs="Arial"/>
          <w:bCs/>
          <w:i/>
          <w:color w:val="000000"/>
          <w:spacing w:val="4"/>
          <w:sz w:val="20"/>
          <w:szCs w:val="20"/>
          <w:lang w:bidi="pl-PL"/>
        </w:rPr>
        <w:t xml:space="preserve"> </w:t>
      </w:r>
      <w:r w:rsidR="00B6058C" w:rsidRPr="00B6058C">
        <w:rPr>
          <w:rFonts w:ascii="Arial" w:hAnsi="Arial" w:cs="Arial"/>
          <w:spacing w:val="4"/>
          <w:sz w:val="20"/>
          <w:szCs w:val="20"/>
        </w:rPr>
        <w:t>(z zastrzeżeniem uchybień, o których będzie mowa poniżej)</w:t>
      </w:r>
      <w:r w:rsidR="00B6058C">
        <w:rPr>
          <w:rFonts w:ascii="Arial" w:hAnsi="Arial" w:cs="Arial"/>
          <w:spacing w:val="4"/>
          <w:sz w:val="20"/>
          <w:szCs w:val="20"/>
        </w:rPr>
        <w:t xml:space="preserve"> </w:t>
      </w:r>
      <w:r w:rsidRPr="00452F66">
        <w:rPr>
          <w:rFonts w:ascii="Arial" w:hAnsi="Arial" w:cs="Arial"/>
          <w:bCs/>
          <w:color w:val="000000"/>
          <w:spacing w:val="4"/>
          <w:sz w:val="20"/>
          <w:szCs w:val="20"/>
          <w:lang w:bidi="pl-PL"/>
        </w:rPr>
        <w:t xml:space="preserve">czyni zadość wymogom </w:t>
      </w:r>
      <w:r w:rsidR="00F71B10">
        <w:rPr>
          <w:rFonts w:ascii="Arial" w:hAnsi="Arial" w:cs="Arial"/>
          <w:bCs/>
          <w:color w:val="000000"/>
          <w:spacing w:val="4"/>
          <w:sz w:val="20"/>
          <w:szCs w:val="20"/>
          <w:lang w:bidi="pl-PL"/>
        </w:rPr>
        <w:t xml:space="preserve">przedstawionym w art. 11f ust. </w:t>
      </w:r>
      <w:r w:rsidRPr="00452F66">
        <w:rPr>
          <w:rFonts w:ascii="Arial" w:hAnsi="Arial" w:cs="Arial"/>
          <w:bCs/>
          <w:color w:val="000000"/>
          <w:spacing w:val="4"/>
          <w:sz w:val="20"/>
          <w:szCs w:val="20"/>
          <w:lang w:bidi="pl-PL"/>
        </w:rPr>
        <w:t xml:space="preserve">1 </w:t>
      </w:r>
      <w:r w:rsidRPr="00452F66">
        <w:rPr>
          <w:rFonts w:ascii="Arial" w:hAnsi="Arial" w:cs="Arial"/>
          <w:bCs/>
          <w:i/>
          <w:color w:val="000000"/>
          <w:spacing w:val="4"/>
          <w:sz w:val="20"/>
          <w:szCs w:val="20"/>
          <w:lang w:bidi="pl-PL"/>
        </w:rPr>
        <w:t>specustawy drogowej</w:t>
      </w:r>
      <w:r w:rsidRPr="00452F66">
        <w:rPr>
          <w:rFonts w:ascii="Arial" w:hAnsi="Arial" w:cs="Arial"/>
          <w:bCs/>
          <w:color w:val="000000"/>
          <w:spacing w:val="4"/>
          <w:sz w:val="20"/>
          <w:szCs w:val="20"/>
          <w:lang w:bidi="pl-PL"/>
        </w:rPr>
        <w:t>.</w:t>
      </w:r>
      <w:r w:rsidRPr="00452F66">
        <w:rPr>
          <w:rFonts w:ascii="Arial" w:hAnsi="Arial" w:cs="Arial"/>
          <w:bCs/>
          <w:spacing w:val="4"/>
          <w:sz w:val="20"/>
          <w:szCs w:val="20"/>
        </w:rPr>
        <w:t xml:space="preserve"> Zaskarżona </w:t>
      </w:r>
      <w:r w:rsidRPr="00452F66">
        <w:rPr>
          <w:rFonts w:ascii="Arial" w:hAnsi="Arial" w:cs="Arial"/>
          <w:i/>
          <w:spacing w:val="4"/>
          <w:sz w:val="20"/>
          <w:szCs w:val="20"/>
        </w:rPr>
        <w:t xml:space="preserve">decyzja Wojewody </w:t>
      </w:r>
      <w:r w:rsidR="00706EF3">
        <w:rPr>
          <w:rFonts w:ascii="Arial" w:hAnsi="Arial" w:cs="Arial"/>
          <w:i/>
          <w:spacing w:val="4"/>
          <w:sz w:val="20"/>
          <w:szCs w:val="20"/>
        </w:rPr>
        <w:t>Pomorski</w:t>
      </w:r>
      <w:r w:rsidR="00130AB2">
        <w:rPr>
          <w:rFonts w:ascii="Arial" w:hAnsi="Arial" w:cs="Arial"/>
          <w:i/>
          <w:spacing w:val="4"/>
          <w:sz w:val="20"/>
          <w:szCs w:val="20"/>
        </w:rPr>
        <w:t xml:space="preserve">ego </w:t>
      </w:r>
      <w:r w:rsidRPr="00452F66">
        <w:rPr>
          <w:rFonts w:ascii="Arial" w:hAnsi="Arial" w:cs="Arial"/>
          <w:spacing w:val="4"/>
          <w:sz w:val="20"/>
          <w:szCs w:val="20"/>
        </w:rPr>
        <w:t>określa równie</w:t>
      </w:r>
      <w:r w:rsidR="00F71B10">
        <w:rPr>
          <w:rFonts w:ascii="Arial" w:hAnsi="Arial" w:cs="Arial"/>
          <w:spacing w:val="4"/>
          <w:sz w:val="20"/>
          <w:szCs w:val="20"/>
        </w:rPr>
        <w:t>ż termin wydania nieruchomości</w:t>
      </w:r>
      <w:r w:rsidRPr="00452F66">
        <w:rPr>
          <w:rFonts w:ascii="Arial" w:hAnsi="Arial" w:cs="Arial"/>
          <w:spacing w:val="4"/>
          <w:sz w:val="20"/>
          <w:szCs w:val="20"/>
        </w:rPr>
        <w:t xml:space="preserve">, o którym mowa w art. 16 ust. 2 </w:t>
      </w:r>
      <w:r w:rsidRPr="00452F66">
        <w:rPr>
          <w:rFonts w:ascii="Arial" w:hAnsi="Arial" w:cs="Arial"/>
          <w:i/>
          <w:spacing w:val="4"/>
          <w:sz w:val="20"/>
          <w:szCs w:val="20"/>
        </w:rPr>
        <w:t>specustawy drogowej</w:t>
      </w:r>
      <w:r w:rsidRPr="00452F66">
        <w:rPr>
          <w:rFonts w:ascii="Arial" w:hAnsi="Arial" w:cs="Arial"/>
          <w:spacing w:val="4"/>
          <w:sz w:val="20"/>
          <w:szCs w:val="20"/>
        </w:rPr>
        <w:t xml:space="preserve">. Pozytywnie należy ocenić określenie przez Wojewodę </w:t>
      </w:r>
      <w:r w:rsidR="00706EF3">
        <w:rPr>
          <w:rFonts w:ascii="Arial" w:hAnsi="Arial" w:cs="Arial"/>
          <w:spacing w:val="4"/>
          <w:sz w:val="20"/>
          <w:szCs w:val="20"/>
        </w:rPr>
        <w:t>Pomorski</w:t>
      </w:r>
      <w:r w:rsidR="00130AB2">
        <w:rPr>
          <w:rFonts w:ascii="Arial" w:hAnsi="Arial" w:cs="Arial"/>
          <w:spacing w:val="4"/>
          <w:sz w:val="20"/>
          <w:szCs w:val="20"/>
        </w:rPr>
        <w:t xml:space="preserve">ego </w:t>
      </w:r>
      <w:r w:rsidR="009E129B">
        <w:rPr>
          <w:rFonts w:ascii="Arial" w:hAnsi="Arial" w:cs="Arial"/>
          <w:spacing w:val="4"/>
          <w:sz w:val="20"/>
          <w:szCs w:val="20"/>
        </w:rPr>
        <w:br/>
      </w:r>
      <w:r w:rsidRPr="00452F66">
        <w:rPr>
          <w:rFonts w:ascii="Arial" w:hAnsi="Arial" w:cs="Arial"/>
          <w:spacing w:val="4"/>
          <w:sz w:val="20"/>
          <w:szCs w:val="20"/>
        </w:rPr>
        <w:t>– biorąc pod</w:t>
      </w:r>
      <w:r w:rsidR="00130AB2">
        <w:rPr>
          <w:rFonts w:ascii="Arial" w:hAnsi="Arial" w:cs="Arial"/>
          <w:spacing w:val="4"/>
          <w:sz w:val="20"/>
          <w:szCs w:val="20"/>
        </w:rPr>
        <w:t xml:space="preserve"> uwagę dyspozycję art. 16 ust. </w:t>
      </w:r>
      <w:r w:rsidRPr="00452F66">
        <w:rPr>
          <w:rFonts w:ascii="Arial" w:hAnsi="Arial" w:cs="Arial"/>
          <w:spacing w:val="4"/>
          <w:sz w:val="20"/>
          <w:szCs w:val="20"/>
        </w:rPr>
        <w:t xml:space="preserve">2 </w:t>
      </w:r>
      <w:r w:rsidRPr="00452F66">
        <w:rPr>
          <w:rFonts w:ascii="Arial" w:hAnsi="Arial" w:cs="Arial"/>
          <w:i/>
          <w:spacing w:val="4"/>
          <w:sz w:val="20"/>
          <w:szCs w:val="20"/>
        </w:rPr>
        <w:t xml:space="preserve">specustawy drogowej </w:t>
      </w:r>
      <w:r w:rsidRPr="00452F66">
        <w:rPr>
          <w:rFonts w:ascii="Arial" w:hAnsi="Arial" w:cs="Arial"/>
          <w:iCs/>
          <w:spacing w:val="4"/>
          <w:sz w:val="20"/>
          <w:szCs w:val="20"/>
        </w:rPr>
        <w:t xml:space="preserve">– ww. </w:t>
      </w:r>
      <w:r w:rsidR="00A93BE9">
        <w:rPr>
          <w:rFonts w:ascii="Arial" w:hAnsi="Arial" w:cs="Arial"/>
          <w:spacing w:val="4"/>
          <w:sz w:val="20"/>
          <w:szCs w:val="20"/>
        </w:rPr>
        <w:t>terminu na 120</w:t>
      </w:r>
      <w:r w:rsidRPr="00452F66">
        <w:rPr>
          <w:rFonts w:ascii="Arial" w:hAnsi="Arial" w:cs="Arial"/>
          <w:spacing w:val="4"/>
          <w:sz w:val="20"/>
          <w:szCs w:val="20"/>
        </w:rPr>
        <w:t xml:space="preserve"> dzień od dnia uzyskania w</w:t>
      </w:r>
      <w:r w:rsidR="00130AB2">
        <w:rPr>
          <w:rFonts w:ascii="Arial" w:hAnsi="Arial" w:cs="Arial"/>
          <w:spacing w:val="4"/>
          <w:sz w:val="20"/>
          <w:szCs w:val="20"/>
        </w:rPr>
        <w:t xml:space="preserve">aloru ostateczności decyzji </w:t>
      </w:r>
      <w:r w:rsidRPr="00452F66">
        <w:rPr>
          <w:rFonts w:ascii="Arial" w:hAnsi="Arial" w:cs="Arial"/>
          <w:spacing w:val="4"/>
          <w:sz w:val="20"/>
          <w:szCs w:val="20"/>
        </w:rPr>
        <w:t>o zezwoleniu na realizację inwestycji drogowej (</w:t>
      </w:r>
      <w:r w:rsidR="00130AB2">
        <w:rPr>
          <w:rFonts w:ascii="Arial" w:hAnsi="Arial" w:cs="Arial"/>
          <w:spacing w:val="4"/>
          <w:sz w:val="20"/>
          <w:szCs w:val="20"/>
        </w:rPr>
        <w:t>n</w:t>
      </w:r>
      <w:r w:rsidRPr="00452F66">
        <w:rPr>
          <w:rFonts w:ascii="Arial" w:hAnsi="Arial" w:cs="Arial"/>
          <w:spacing w:val="4"/>
          <w:sz w:val="20"/>
          <w:szCs w:val="20"/>
        </w:rPr>
        <w:t>ajkrótszy dopuszczalny</w:t>
      </w:r>
      <w:r w:rsidR="00130AB2">
        <w:rPr>
          <w:rFonts w:ascii="Arial" w:hAnsi="Arial" w:cs="Arial"/>
          <w:spacing w:val="4"/>
          <w:sz w:val="20"/>
          <w:szCs w:val="20"/>
        </w:rPr>
        <w:t xml:space="preserve"> termin</w:t>
      </w:r>
      <w:r w:rsidRPr="00452F66">
        <w:rPr>
          <w:rFonts w:ascii="Arial" w:hAnsi="Arial" w:cs="Arial"/>
          <w:spacing w:val="4"/>
          <w:sz w:val="20"/>
          <w:szCs w:val="20"/>
        </w:rPr>
        <w:t xml:space="preserve">). Organ zobowiązany był bowiem tak uczynić wobec uzasadnionego wystąpienia przez </w:t>
      </w:r>
      <w:r w:rsidRPr="00452F66">
        <w:rPr>
          <w:rFonts w:ascii="Arial" w:hAnsi="Arial" w:cs="Arial"/>
          <w:i/>
          <w:spacing w:val="4"/>
          <w:sz w:val="20"/>
          <w:szCs w:val="20"/>
        </w:rPr>
        <w:t xml:space="preserve">inwestora </w:t>
      </w:r>
      <w:r w:rsidRPr="00452F66">
        <w:rPr>
          <w:rFonts w:ascii="Arial" w:hAnsi="Arial" w:cs="Arial"/>
          <w:spacing w:val="4"/>
          <w:sz w:val="20"/>
          <w:szCs w:val="20"/>
        </w:rPr>
        <w:t>o nadanie decyzji rygoru natychmiastowej wykonalności.</w:t>
      </w:r>
    </w:p>
    <w:p w:rsidR="002117D8" w:rsidRDefault="002117D8" w:rsidP="002574D8">
      <w:pPr>
        <w:spacing w:after="240" w:line="240" w:lineRule="exact"/>
        <w:jc w:val="both"/>
        <w:outlineLvl w:val="0"/>
        <w:rPr>
          <w:rFonts w:ascii="Arial" w:hAnsi="Arial" w:cs="Arial"/>
          <w:bCs/>
          <w:color w:val="000000"/>
          <w:spacing w:val="4"/>
          <w:sz w:val="20"/>
          <w:szCs w:val="20"/>
          <w:lang w:bidi="pl-PL"/>
        </w:rPr>
      </w:pPr>
      <w:r w:rsidRPr="00452F66">
        <w:rPr>
          <w:rFonts w:ascii="Arial" w:hAnsi="Arial" w:cs="Arial"/>
          <w:bCs/>
          <w:color w:val="000000"/>
          <w:spacing w:val="4"/>
          <w:sz w:val="20"/>
          <w:szCs w:val="20"/>
          <w:lang w:bidi="pl-PL"/>
        </w:rPr>
        <w:t xml:space="preserve">Po zapoznaniu się ze zgromadzonym materiałem dowodowym organ II instancji stwierdził, iż wydana decyzja wymaga dokonania korekty merytoryczno-reformacyjnej. Należy zauważyć, iż przepisy art. 138 § 1 pkt 2 </w:t>
      </w:r>
      <w:r w:rsidRPr="00452F66">
        <w:rPr>
          <w:rFonts w:ascii="Arial" w:hAnsi="Arial" w:cs="Arial"/>
          <w:bCs/>
          <w:i/>
          <w:color w:val="000000"/>
          <w:spacing w:val="4"/>
          <w:sz w:val="20"/>
          <w:szCs w:val="20"/>
          <w:lang w:bidi="pl-PL"/>
        </w:rPr>
        <w:t>kpa</w:t>
      </w:r>
      <w:r w:rsidRPr="00452F66">
        <w:rPr>
          <w:rFonts w:ascii="Arial" w:hAnsi="Arial" w:cs="Arial"/>
          <w:bCs/>
          <w:color w:val="000000"/>
          <w:spacing w:val="4"/>
          <w:sz w:val="20"/>
          <w:szCs w:val="20"/>
          <w:lang w:bidi="pl-PL"/>
        </w:rPr>
        <w:t xml:space="preserve"> umożliwiają organowi odwoławczemu korektę zaskarżonej decyzji przez jej uchylenie </w:t>
      </w:r>
      <w:r w:rsidRPr="00452F66">
        <w:rPr>
          <w:rFonts w:ascii="Arial" w:hAnsi="Arial" w:cs="Arial"/>
          <w:bCs/>
          <w:color w:val="000000"/>
          <w:spacing w:val="4"/>
          <w:sz w:val="20"/>
          <w:szCs w:val="20"/>
          <w:lang w:bidi="pl-PL"/>
        </w:rPr>
        <w:br/>
        <w:t>i orzeczenie w tym zakresie co do istoty sprawy.</w:t>
      </w:r>
    </w:p>
    <w:p w:rsidR="00AC4305" w:rsidRPr="00A1315C" w:rsidRDefault="00CD3A49" w:rsidP="00CD3A49">
      <w:pPr>
        <w:spacing w:after="240" w:line="240" w:lineRule="exact"/>
        <w:jc w:val="both"/>
        <w:rPr>
          <w:rFonts w:ascii="Arial" w:hAnsi="Arial" w:cs="Arial"/>
          <w:bCs/>
          <w:iCs/>
          <w:spacing w:val="4"/>
          <w:sz w:val="20"/>
          <w:szCs w:val="20"/>
          <w:lang w:bidi="pl-PL"/>
        </w:rPr>
      </w:pPr>
      <w:r w:rsidRPr="00A1315C">
        <w:rPr>
          <w:rFonts w:ascii="Arial" w:hAnsi="Arial" w:cs="Arial"/>
          <w:bCs/>
          <w:iCs/>
          <w:spacing w:val="4"/>
          <w:sz w:val="20"/>
          <w:szCs w:val="20"/>
          <w:lang w:bidi="pl-PL"/>
        </w:rPr>
        <w:t xml:space="preserve">W dniu 27 października 2015 r. weszła w życie ustawa z dnia 5 sierpnia 2015 r. o zmianie ustawy z dnia 10 kwietnia 2003 r. o szczególnych zasadach przygotowania i realizacji inwestycji w zakresie dróg publicznych oraz niektórych innych ustaw (Dz. U. z 2015 r. poz. 1590). Jednym z podstawowych skutków ww. nowelizacji jest możliwość określania pasów drogowych innych dróg publicznych, </w:t>
      </w:r>
      <w:r w:rsidRPr="00A1315C">
        <w:rPr>
          <w:rFonts w:ascii="Arial" w:hAnsi="Arial" w:cs="Arial"/>
          <w:bCs/>
          <w:iCs/>
          <w:spacing w:val="4"/>
          <w:sz w:val="20"/>
          <w:szCs w:val="20"/>
          <w:lang w:bidi="pl-PL"/>
        </w:rPr>
        <w:br/>
        <w:t xml:space="preserve">które są niezbędne do rozbudowy w związku z planowanym przedsięwzięciem (art. 11f ust. 1 pkt </w:t>
      </w:r>
      <w:r w:rsidRPr="00A1315C">
        <w:rPr>
          <w:rFonts w:ascii="Arial" w:hAnsi="Arial" w:cs="Arial"/>
          <w:bCs/>
          <w:iCs/>
          <w:spacing w:val="4"/>
          <w:sz w:val="20"/>
          <w:szCs w:val="20"/>
          <w:lang w:bidi="pl-PL"/>
        </w:rPr>
        <w:br/>
      </w:r>
      <w:r w:rsidRPr="00A1315C">
        <w:rPr>
          <w:rFonts w:ascii="Arial" w:hAnsi="Arial" w:cs="Arial"/>
          <w:bCs/>
          <w:i/>
          <w:iCs/>
          <w:spacing w:val="4"/>
          <w:sz w:val="20"/>
          <w:szCs w:val="20"/>
          <w:lang w:bidi="pl-PL"/>
        </w:rPr>
        <w:t>specustawy drogowej)</w:t>
      </w:r>
      <w:r w:rsidRPr="00A1315C">
        <w:rPr>
          <w:rFonts w:ascii="Arial" w:hAnsi="Arial" w:cs="Arial"/>
          <w:bCs/>
          <w:iCs/>
          <w:spacing w:val="4"/>
          <w:sz w:val="20"/>
          <w:szCs w:val="20"/>
          <w:lang w:bidi="pl-PL"/>
        </w:rPr>
        <w:t xml:space="preserve"> oraz możliwość dokonania podziału działek niezbędnych do takiej rozbudowy (art. 12 ust. 1 i ust. 2 </w:t>
      </w:r>
      <w:r w:rsidRPr="00A1315C">
        <w:rPr>
          <w:rFonts w:ascii="Arial" w:hAnsi="Arial" w:cs="Arial"/>
          <w:bCs/>
          <w:i/>
          <w:iCs/>
          <w:spacing w:val="4"/>
          <w:sz w:val="20"/>
          <w:szCs w:val="20"/>
          <w:lang w:bidi="pl-PL"/>
        </w:rPr>
        <w:t>specustawy drogowej</w:t>
      </w:r>
      <w:r w:rsidRPr="00A1315C">
        <w:rPr>
          <w:rFonts w:ascii="Arial" w:hAnsi="Arial" w:cs="Arial"/>
          <w:bCs/>
          <w:iCs/>
          <w:spacing w:val="4"/>
          <w:sz w:val="20"/>
          <w:szCs w:val="20"/>
          <w:lang w:bidi="pl-PL"/>
        </w:rPr>
        <w:t xml:space="preserve">). </w:t>
      </w:r>
    </w:p>
    <w:p w:rsidR="00A45EA9" w:rsidRPr="00F45945" w:rsidRDefault="00A45EA9" w:rsidP="00A45EA9">
      <w:pPr>
        <w:spacing w:after="240" w:line="240" w:lineRule="exact"/>
        <w:jc w:val="both"/>
        <w:rPr>
          <w:rFonts w:ascii="Arial" w:hAnsi="Arial" w:cs="Arial"/>
          <w:bCs/>
          <w:iCs/>
          <w:spacing w:val="4"/>
          <w:sz w:val="20"/>
          <w:szCs w:val="20"/>
          <w:lang w:bidi="pl-PL"/>
        </w:rPr>
      </w:pPr>
      <w:r w:rsidRPr="00F45945">
        <w:rPr>
          <w:rFonts w:ascii="Arial" w:hAnsi="Arial" w:cs="Arial"/>
          <w:bCs/>
          <w:iCs/>
          <w:spacing w:val="4"/>
          <w:sz w:val="20"/>
          <w:szCs w:val="20"/>
          <w:lang w:bidi="pl-PL"/>
        </w:rPr>
        <w:t xml:space="preserve">Po dokonaniu nowelizacji </w:t>
      </w:r>
      <w:r w:rsidRPr="00F45945">
        <w:rPr>
          <w:rFonts w:ascii="Arial" w:hAnsi="Arial" w:cs="Arial"/>
          <w:bCs/>
          <w:i/>
          <w:iCs/>
          <w:spacing w:val="4"/>
          <w:sz w:val="20"/>
          <w:szCs w:val="20"/>
          <w:lang w:bidi="pl-PL"/>
        </w:rPr>
        <w:t>specustawy drogowej</w:t>
      </w:r>
      <w:r w:rsidRPr="00F45945">
        <w:rPr>
          <w:rFonts w:ascii="Arial" w:hAnsi="Arial" w:cs="Arial"/>
          <w:bCs/>
          <w:iCs/>
          <w:spacing w:val="4"/>
          <w:sz w:val="20"/>
          <w:szCs w:val="20"/>
          <w:lang w:bidi="pl-PL"/>
        </w:rPr>
        <w:t xml:space="preserve">, ww. ustawą z dnia 5 sierpnia 2015 r., w myśl art. </w:t>
      </w:r>
      <w:r w:rsidRPr="00F45945">
        <w:rPr>
          <w:rFonts w:ascii="Arial" w:hAnsi="Arial" w:cs="Arial"/>
          <w:bCs/>
          <w:iCs/>
          <w:spacing w:val="4"/>
          <w:sz w:val="20"/>
          <w:szCs w:val="20"/>
          <w:lang w:bidi="pl-PL"/>
        </w:rPr>
        <w:br/>
        <w:t xml:space="preserve">11f ust. 1 pkt 2 </w:t>
      </w:r>
      <w:r w:rsidRPr="00F45945">
        <w:rPr>
          <w:rFonts w:ascii="Arial" w:hAnsi="Arial" w:cs="Arial"/>
          <w:bCs/>
          <w:i/>
          <w:iCs/>
          <w:spacing w:val="4"/>
          <w:sz w:val="20"/>
          <w:szCs w:val="20"/>
          <w:lang w:bidi="pl-PL"/>
        </w:rPr>
        <w:t>specustawy drogowej</w:t>
      </w:r>
      <w:r w:rsidRPr="00F45945">
        <w:rPr>
          <w:rFonts w:ascii="Arial" w:hAnsi="Arial" w:cs="Arial"/>
          <w:bCs/>
          <w:iCs/>
          <w:spacing w:val="4"/>
          <w:sz w:val="20"/>
          <w:szCs w:val="20"/>
          <w:lang w:bidi="pl-PL"/>
        </w:rPr>
        <w:t xml:space="preserve">, w decyzji o zezwoleniu na realizację inwestycji drogowej można określić linie rozgraniczające teren inwestycji, w tym określić granice pasów drogowych innych dróg publicznych i dokonać podziału działek niezbędnych do takiej rozbudowy (art. 12 ust. 1 i ust. </w:t>
      </w:r>
      <w:r w:rsidRPr="00F45945">
        <w:rPr>
          <w:rFonts w:ascii="Arial" w:hAnsi="Arial" w:cs="Arial"/>
          <w:bCs/>
          <w:iCs/>
          <w:spacing w:val="4"/>
          <w:sz w:val="20"/>
          <w:szCs w:val="20"/>
          <w:lang w:bidi="pl-PL"/>
        </w:rPr>
        <w:br/>
        <w:t xml:space="preserve">2 </w:t>
      </w:r>
      <w:r w:rsidRPr="00F45945">
        <w:rPr>
          <w:rFonts w:ascii="Arial" w:hAnsi="Arial" w:cs="Arial"/>
          <w:bCs/>
          <w:i/>
          <w:iCs/>
          <w:spacing w:val="4"/>
          <w:sz w:val="20"/>
          <w:szCs w:val="20"/>
          <w:lang w:bidi="pl-PL"/>
        </w:rPr>
        <w:t>specustawy drogowej</w:t>
      </w:r>
      <w:r w:rsidRPr="00F45945">
        <w:rPr>
          <w:rFonts w:ascii="Arial" w:hAnsi="Arial" w:cs="Arial"/>
          <w:bCs/>
          <w:iCs/>
          <w:spacing w:val="4"/>
          <w:sz w:val="20"/>
          <w:szCs w:val="20"/>
          <w:lang w:bidi="pl-PL"/>
        </w:rPr>
        <w:t>). Daje to możliwość dokonania podziału działek w zakresie niezbędnym zarówno dla budowy drogi głównej (w przedmiotowej sprawie – drogi</w:t>
      </w:r>
      <w:r>
        <w:rPr>
          <w:rFonts w:ascii="Arial" w:hAnsi="Arial" w:cs="Arial"/>
          <w:bCs/>
          <w:iCs/>
          <w:spacing w:val="4"/>
          <w:sz w:val="20"/>
          <w:szCs w:val="20"/>
          <w:lang w:bidi="pl-PL"/>
        </w:rPr>
        <w:t xml:space="preserve"> krajowej DK 20</w:t>
      </w:r>
      <w:r w:rsidRPr="00F45945">
        <w:rPr>
          <w:rFonts w:ascii="Arial" w:hAnsi="Arial" w:cs="Arial"/>
          <w:bCs/>
          <w:iCs/>
          <w:spacing w:val="4"/>
          <w:sz w:val="20"/>
          <w:szCs w:val="20"/>
          <w:lang w:bidi="pl-PL"/>
        </w:rPr>
        <w:t>), jak i innych dróg publicznych (w przedmiotowe</w:t>
      </w:r>
      <w:r>
        <w:rPr>
          <w:rFonts w:ascii="Arial" w:hAnsi="Arial" w:cs="Arial"/>
          <w:bCs/>
          <w:iCs/>
          <w:spacing w:val="4"/>
          <w:sz w:val="20"/>
          <w:szCs w:val="20"/>
          <w:lang w:bidi="pl-PL"/>
        </w:rPr>
        <w:t xml:space="preserve">j sprawie - drogi wojewódzkiej </w:t>
      </w:r>
      <w:r w:rsidRPr="00F45945">
        <w:rPr>
          <w:rFonts w:ascii="Arial" w:hAnsi="Arial" w:cs="Arial"/>
          <w:bCs/>
          <w:iCs/>
          <w:spacing w:val="4"/>
          <w:sz w:val="20"/>
          <w:szCs w:val="20"/>
          <w:lang w:bidi="pl-PL"/>
        </w:rPr>
        <w:t>i dróg gminnych).</w:t>
      </w:r>
    </w:p>
    <w:p w:rsidR="00CD3A49" w:rsidRPr="00F45945" w:rsidRDefault="00A45EA9" w:rsidP="00A45EA9">
      <w:pPr>
        <w:spacing w:after="240" w:line="240" w:lineRule="exact"/>
        <w:jc w:val="both"/>
        <w:outlineLvl w:val="0"/>
        <w:rPr>
          <w:rFonts w:ascii="Arial" w:hAnsi="Arial" w:cs="Arial"/>
          <w:spacing w:val="4"/>
          <w:sz w:val="20"/>
          <w:szCs w:val="20"/>
          <w:lang w:bidi="pl-PL"/>
        </w:rPr>
      </w:pPr>
      <w:r w:rsidRPr="00F45945">
        <w:rPr>
          <w:rFonts w:ascii="Arial" w:hAnsi="Arial" w:cs="Arial"/>
          <w:bCs/>
          <w:iCs/>
          <w:spacing w:val="4"/>
          <w:sz w:val="20"/>
          <w:szCs w:val="20"/>
        </w:rPr>
        <w:t xml:space="preserve">Taka konstrukcja ma za zadanie ułatwienie przekazania przez </w:t>
      </w:r>
      <w:r w:rsidRPr="00F45945">
        <w:rPr>
          <w:rFonts w:ascii="Arial" w:hAnsi="Arial" w:cs="Arial"/>
          <w:bCs/>
          <w:i/>
          <w:iCs/>
          <w:spacing w:val="4"/>
          <w:sz w:val="20"/>
          <w:szCs w:val="20"/>
        </w:rPr>
        <w:t>inwestora</w:t>
      </w:r>
      <w:r w:rsidRPr="00F45945">
        <w:rPr>
          <w:rFonts w:ascii="Arial" w:hAnsi="Arial" w:cs="Arial"/>
          <w:bCs/>
          <w:iCs/>
          <w:spacing w:val="4"/>
          <w:sz w:val="20"/>
          <w:szCs w:val="20"/>
        </w:rPr>
        <w:t xml:space="preserve"> na rzecz właściwego zarządcy drogi, odcinków innych dróg publicznych wybudowanych w związku z inwestycją drogową, na co </w:t>
      </w:r>
      <w:r w:rsidRPr="00F45945">
        <w:rPr>
          <w:rFonts w:ascii="Arial" w:hAnsi="Arial" w:cs="Arial"/>
          <w:bCs/>
          <w:iCs/>
          <w:spacing w:val="4"/>
          <w:sz w:val="20"/>
          <w:szCs w:val="20"/>
        </w:rPr>
        <w:br/>
        <w:t xml:space="preserve">w szczególności wskazuje brzmienie art. 11f ust. 2a </w:t>
      </w:r>
      <w:r w:rsidRPr="00F45945">
        <w:rPr>
          <w:rFonts w:ascii="Arial" w:hAnsi="Arial" w:cs="Arial"/>
          <w:bCs/>
          <w:i/>
          <w:iCs/>
          <w:spacing w:val="4"/>
          <w:sz w:val="20"/>
          <w:szCs w:val="20"/>
        </w:rPr>
        <w:t>specustawy drogowej</w:t>
      </w:r>
      <w:r w:rsidRPr="00F45945">
        <w:rPr>
          <w:rFonts w:ascii="Arial" w:hAnsi="Arial" w:cs="Arial"/>
          <w:bCs/>
          <w:iCs/>
          <w:spacing w:val="4"/>
          <w:sz w:val="20"/>
          <w:szCs w:val="20"/>
        </w:rPr>
        <w:t xml:space="preserve">. Zgodnie z art. 11f ust </w:t>
      </w:r>
      <w:r w:rsidRPr="00F45945">
        <w:rPr>
          <w:rFonts w:ascii="Arial" w:hAnsi="Arial" w:cs="Arial"/>
          <w:bCs/>
          <w:iCs/>
          <w:spacing w:val="4"/>
          <w:sz w:val="20"/>
          <w:szCs w:val="20"/>
        </w:rPr>
        <w:br/>
        <w:t xml:space="preserve">2a </w:t>
      </w:r>
      <w:r w:rsidRPr="00F45945">
        <w:rPr>
          <w:rFonts w:ascii="Arial" w:hAnsi="Arial" w:cs="Arial"/>
          <w:bCs/>
          <w:i/>
          <w:iCs/>
          <w:spacing w:val="4"/>
          <w:sz w:val="20"/>
          <w:szCs w:val="20"/>
        </w:rPr>
        <w:t xml:space="preserve">specustawy drogowej, </w:t>
      </w:r>
      <w:r w:rsidRPr="00F45945">
        <w:rPr>
          <w:rFonts w:ascii="Arial" w:hAnsi="Arial" w:cs="Arial"/>
          <w:bCs/>
          <w:iCs/>
          <w:spacing w:val="4"/>
          <w:sz w:val="20"/>
          <w:szCs w:val="20"/>
        </w:rPr>
        <w:t xml:space="preserve">decyzja o zezwoleniu na realizację inwestycji drogowej stanowi podstawę </w:t>
      </w:r>
      <w:r w:rsidRPr="00F45945">
        <w:rPr>
          <w:rFonts w:ascii="Arial" w:hAnsi="Arial" w:cs="Arial"/>
          <w:bCs/>
          <w:iCs/>
          <w:spacing w:val="4"/>
          <w:sz w:val="20"/>
          <w:szCs w:val="20"/>
        </w:rPr>
        <w:br/>
        <w:t xml:space="preserve">do przekazania wybudowanych i oddanych do użytkowania dróg, o których mowa w art. 11f ust. 1 pkt </w:t>
      </w:r>
      <w:r w:rsidRPr="00F45945">
        <w:rPr>
          <w:rFonts w:ascii="Arial" w:hAnsi="Arial" w:cs="Arial"/>
          <w:bCs/>
          <w:iCs/>
          <w:spacing w:val="4"/>
          <w:sz w:val="20"/>
          <w:szCs w:val="20"/>
        </w:rPr>
        <w:br/>
        <w:t xml:space="preserve">8 lit. g </w:t>
      </w:r>
      <w:r w:rsidRPr="00F45945">
        <w:rPr>
          <w:rFonts w:ascii="Arial" w:hAnsi="Arial" w:cs="Arial"/>
          <w:bCs/>
          <w:i/>
          <w:iCs/>
          <w:spacing w:val="4"/>
          <w:sz w:val="20"/>
          <w:szCs w:val="20"/>
        </w:rPr>
        <w:t>specustawy drogowej</w:t>
      </w:r>
      <w:r w:rsidRPr="00F45945">
        <w:rPr>
          <w:rFonts w:ascii="Arial" w:hAnsi="Arial" w:cs="Arial"/>
          <w:bCs/>
          <w:iCs/>
          <w:spacing w:val="4"/>
          <w:sz w:val="20"/>
          <w:szCs w:val="20"/>
        </w:rPr>
        <w:t xml:space="preserve">, właściwym zarządcom dróg. Zgodnie zaś z art. 11f ust. 1 pkt 8 lit. </w:t>
      </w:r>
      <w:r w:rsidRPr="00F45945">
        <w:rPr>
          <w:rFonts w:ascii="Arial" w:hAnsi="Arial" w:cs="Arial"/>
          <w:bCs/>
          <w:iCs/>
          <w:spacing w:val="4"/>
          <w:sz w:val="20"/>
          <w:szCs w:val="20"/>
        </w:rPr>
        <w:br/>
        <w:t xml:space="preserve">g </w:t>
      </w:r>
      <w:r w:rsidRPr="00F45945">
        <w:rPr>
          <w:rFonts w:ascii="Arial" w:hAnsi="Arial" w:cs="Arial"/>
          <w:bCs/>
          <w:i/>
          <w:iCs/>
          <w:spacing w:val="4"/>
          <w:sz w:val="20"/>
          <w:szCs w:val="20"/>
        </w:rPr>
        <w:t>specustawy drogowej</w:t>
      </w:r>
      <w:r w:rsidRPr="00F45945">
        <w:rPr>
          <w:rFonts w:ascii="Arial" w:hAnsi="Arial" w:cs="Arial"/>
          <w:bCs/>
          <w:iCs/>
          <w:spacing w:val="4"/>
          <w:sz w:val="20"/>
          <w:szCs w:val="20"/>
        </w:rPr>
        <w:t xml:space="preserve">, decyzja o zezwoleniu na realizację inwestycji drogowej zawiera ustalenia dotyczące </w:t>
      </w:r>
      <w:r w:rsidRPr="00F45945">
        <w:rPr>
          <w:rFonts w:ascii="Arial" w:hAnsi="Arial" w:cs="Arial"/>
          <w:spacing w:val="4"/>
          <w:sz w:val="20"/>
          <w:szCs w:val="20"/>
          <w:lang w:bidi="pl-PL"/>
        </w:rPr>
        <w:t>obowiązku budowy lub przebudowy innych dróg publicznych.</w:t>
      </w:r>
    </w:p>
    <w:p w:rsidR="00A45EA9" w:rsidRPr="00A45EA9" w:rsidRDefault="00A45EA9" w:rsidP="00925DD6">
      <w:pPr>
        <w:spacing w:after="240" w:line="240" w:lineRule="exact"/>
        <w:jc w:val="both"/>
        <w:outlineLvl w:val="0"/>
        <w:rPr>
          <w:rFonts w:ascii="Arial" w:hAnsi="Arial" w:cs="Arial"/>
          <w:bCs/>
          <w:iCs/>
          <w:spacing w:val="4"/>
          <w:sz w:val="20"/>
          <w:szCs w:val="20"/>
          <w:lang w:bidi="pl-PL"/>
        </w:rPr>
      </w:pPr>
      <w:r w:rsidRPr="00F45945">
        <w:rPr>
          <w:rFonts w:ascii="Arial" w:hAnsi="Arial" w:cs="Arial"/>
          <w:iCs/>
          <w:spacing w:val="4"/>
          <w:sz w:val="20"/>
          <w:szCs w:val="20"/>
        </w:rPr>
        <w:t>W pkt 1.1-1.</w:t>
      </w:r>
      <w:r>
        <w:rPr>
          <w:rFonts w:ascii="Arial" w:hAnsi="Arial" w:cs="Arial"/>
          <w:iCs/>
          <w:spacing w:val="4"/>
          <w:sz w:val="20"/>
          <w:szCs w:val="20"/>
        </w:rPr>
        <w:t>3</w:t>
      </w:r>
      <w:r w:rsidRPr="00F45945">
        <w:rPr>
          <w:rFonts w:ascii="Arial" w:hAnsi="Arial" w:cs="Arial"/>
          <w:iCs/>
          <w:spacing w:val="4"/>
          <w:sz w:val="20"/>
          <w:szCs w:val="20"/>
        </w:rPr>
        <w:t xml:space="preserve"> na stronach 1-2 zaskarżonej decyzji, Wojewoda Pomorski wskazał działki przeznaczone pod budowę drogi krajowej, jak również przeznaczone pod budowę</w:t>
      </w:r>
      <w:r>
        <w:rPr>
          <w:rFonts w:ascii="Arial" w:hAnsi="Arial" w:cs="Arial"/>
          <w:iCs/>
          <w:spacing w:val="4"/>
          <w:sz w:val="20"/>
          <w:szCs w:val="20"/>
        </w:rPr>
        <w:t xml:space="preserve"> drogi wojewódzkiej </w:t>
      </w:r>
      <w:r w:rsidRPr="00F45945">
        <w:rPr>
          <w:rFonts w:ascii="Arial" w:hAnsi="Arial" w:cs="Arial"/>
          <w:iCs/>
          <w:spacing w:val="4"/>
          <w:sz w:val="20"/>
          <w:szCs w:val="20"/>
        </w:rPr>
        <w:t>oraz dróg gminnych.</w:t>
      </w:r>
      <w:r w:rsidR="00CD3A49">
        <w:rPr>
          <w:rFonts w:ascii="Arial" w:hAnsi="Arial" w:cs="Arial"/>
          <w:iCs/>
          <w:spacing w:val="4"/>
          <w:sz w:val="20"/>
          <w:szCs w:val="20"/>
        </w:rPr>
        <w:t xml:space="preserve"> </w:t>
      </w:r>
      <w:r w:rsidRPr="00F45945">
        <w:rPr>
          <w:rFonts w:ascii="Arial" w:hAnsi="Arial" w:cs="Arial"/>
          <w:iCs/>
          <w:spacing w:val="4"/>
          <w:sz w:val="20"/>
          <w:szCs w:val="20"/>
        </w:rPr>
        <w:t xml:space="preserve">Jednak w rozstrzygnięciu </w:t>
      </w:r>
      <w:r w:rsidRPr="00F45945">
        <w:rPr>
          <w:rFonts w:ascii="Arial" w:hAnsi="Arial" w:cs="Arial"/>
          <w:i/>
          <w:iCs/>
          <w:spacing w:val="4"/>
          <w:sz w:val="20"/>
          <w:szCs w:val="20"/>
        </w:rPr>
        <w:t xml:space="preserve">decyzji Wojewody Pomorskiego </w:t>
      </w:r>
      <w:r w:rsidRPr="00F45945">
        <w:rPr>
          <w:rFonts w:ascii="Arial" w:hAnsi="Arial" w:cs="Arial"/>
          <w:iCs/>
          <w:spacing w:val="4"/>
          <w:sz w:val="20"/>
          <w:szCs w:val="20"/>
        </w:rPr>
        <w:t xml:space="preserve">brak jest informacji, iż organ </w:t>
      </w:r>
      <w:r w:rsidR="008921F1">
        <w:rPr>
          <w:rFonts w:ascii="Arial" w:hAnsi="Arial" w:cs="Arial"/>
          <w:iCs/>
          <w:spacing w:val="4"/>
          <w:sz w:val="20"/>
          <w:szCs w:val="20"/>
        </w:rPr>
        <w:br/>
      </w:r>
      <w:r w:rsidRPr="00F45945">
        <w:rPr>
          <w:rFonts w:ascii="Arial" w:hAnsi="Arial" w:cs="Arial"/>
          <w:iCs/>
          <w:spacing w:val="4"/>
          <w:sz w:val="20"/>
          <w:szCs w:val="20"/>
        </w:rPr>
        <w:t xml:space="preserve">I instancji ustalił obowiązek budowy innych dróg publicznych, o </w:t>
      </w:r>
      <w:r w:rsidRPr="00F45945">
        <w:rPr>
          <w:rFonts w:ascii="Arial" w:hAnsi="Arial" w:cs="Arial"/>
          <w:bCs/>
          <w:iCs/>
          <w:spacing w:val="4"/>
          <w:sz w:val="20"/>
          <w:szCs w:val="20"/>
          <w:lang w:bidi="pl-PL"/>
        </w:rPr>
        <w:t xml:space="preserve">którym mowa w art. 11f ust. 1 pkt 8 lit. </w:t>
      </w:r>
      <w:r w:rsidR="008921F1">
        <w:rPr>
          <w:rFonts w:ascii="Arial" w:hAnsi="Arial" w:cs="Arial"/>
          <w:bCs/>
          <w:iCs/>
          <w:spacing w:val="4"/>
          <w:sz w:val="20"/>
          <w:szCs w:val="20"/>
          <w:lang w:bidi="pl-PL"/>
        </w:rPr>
        <w:br/>
      </w:r>
      <w:r w:rsidRPr="00F45945">
        <w:rPr>
          <w:rFonts w:ascii="Arial" w:hAnsi="Arial" w:cs="Arial"/>
          <w:bCs/>
          <w:iCs/>
          <w:spacing w:val="4"/>
          <w:sz w:val="20"/>
          <w:szCs w:val="20"/>
          <w:lang w:bidi="pl-PL"/>
        </w:rPr>
        <w:t xml:space="preserve">g </w:t>
      </w:r>
      <w:r w:rsidRPr="00F45945">
        <w:rPr>
          <w:rFonts w:ascii="Arial" w:hAnsi="Arial" w:cs="Arial"/>
          <w:bCs/>
          <w:i/>
          <w:iCs/>
          <w:spacing w:val="4"/>
          <w:sz w:val="20"/>
          <w:szCs w:val="20"/>
          <w:lang w:bidi="pl-PL"/>
        </w:rPr>
        <w:t>specustawy drogowej</w:t>
      </w:r>
      <w:r w:rsidRPr="00F45945">
        <w:rPr>
          <w:rFonts w:ascii="Arial" w:hAnsi="Arial" w:cs="Arial"/>
          <w:bCs/>
          <w:iCs/>
          <w:spacing w:val="4"/>
          <w:sz w:val="20"/>
          <w:szCs w:val="20"/>
          <w:lang w:bidi="pl-PL"/>
        </w:rPr>
        <w:t xml:space="preserve">, jak również zezwolił na jego wykonanie (art. 11f ust. 1 pkt 8 lit. j </w:t>
      </w:r>
      <w:r w:rsidRPr="00F45945">
        <w:rPr>
          <w:rFonts w:ascii="Arial" w:hAnsi="Arial" w:cs="Arial"/>
          <w:bCs/>
          <w:i/>
          <w:iCs/>
          <w:spacing w:val="4"/>
          <w:sz w:val="20"/>
          <w:szCs w:val="20"/>
          <w:lang w:bidi="pl-PL"/>
        </w:rPr>
        <w:t>specustawy drogowej</w:t>
      </w:r>
      <w:r w:rsidRPr="00F45945">
        <w:rPr>
          <w:rFonts w:ascii="Arial" w:hAnsi="Arial" w:cs="Arial"/>
          <w:bCs/>
          <w:iCs/>
          <w:spacing w:val="4"/>
          <w:sz w:val="20"/>
          <w:szCs w:val="20"/>
          <w:lang w:bidi="pl-PL"/>
        </w:rPr>
        <w:t xml:space="preserve">). Natomiast, jak już to zostało wyjaśnione powyżej, decyzja o zezwoleniu na realizację inwestycji drogowej stanowi podstawę do przekazania właściwym zarządcom dróg wybudowanych </w:t>
      </w:r>
      <w:r w:rsidRPr="00F45945">
        <w:rPr>
          <w:rFonts w:ascii="Arial" w:hAnsi="Arial" w:cs="Arial"/>
          <w:bCs/>
          <w:iCs/>
          <w:spacing w:val="4"/>
          <w:sz w:val="20"/>
          <w:szCs w:val="20"/>
          <w:lang w:bidi="pl-PL"/>
        </w:rPr>
        <w:br/>
        <w:t xml:space="preserve">i oddanych do użytkowania dróg, ale wyłącznie tych dla których w decyzji o zezwoleniu na realizację inwestycji drogowej określono obowiązek ich budowy, zgodnie z art. 11f ust. 1 pkt 8 lit. g </w:t>
      </w:r>
      <w:r w:rsidRPr="00F45945">
        <w:rPr>
          <w:rFonts w:ascii="Arial" w:hAnsi="Arial" w:cs="Arial"/>
          <w:bCs/>
          <w:i/>
          <w:iCs/>
          <w:spacing w:val="4"/>
          <w:sz w:val="20"/>
          <w:szCs w:val="20"/>
          <w:lang w:bidi="pl-PL"/>
        </w:rPr>
        <w:t>specustawy drogowej</w:t>
      </w:r>
      <w:r w:rsidRPr="00F45945">
        <w:rPr>
          <w:rFonts w:ascii="Arial" w:hAnsi="Arial" w:cs="Arial"/>
          <w:bCs/>
          <w:iCs/>
          <w:spacing w:val="4"/>
          <w:sz w:val="20"/>
          <w:szCs w:val="20"/>
          <w:lang w:bidi="pl-PL"/>
        </w:rPr>
        <w:t xml:space="preserve">. </w:t>
      </w:r>
    </w:p>
    <w:p w:rsidR="00AF7738" w:rsidRPr="0027092B" w:rsidRDefault="00A45EA9" w:rsidP="00AF7738">
      <w:pPr>
        <w:spacing w:after="240" w:line="240" w:lineRule="exact"/>
        <w:jc w:val="both"/>
        <w:rPr>
          <w:rFonts w:ascii="Arial" w:hAnsi="Arial" w:cs="Arial"/>
          <w:spacing w:val="4"/>
          <w:sz w:val="20"/>
          <w:szCs w:val="20"/>
        </w:rPr>
      </w:pPr>
      <w:r>
        <w:rPr>
          <w:rFonts w:ascii="Arial" w:hAnsi="Arial" w:cs="Arial"/>
          <w:spacing w:val="4"/>
          <w:sz w:val="20"/>
          <w:szCs w:val="20"/>
        </w:rPr>
        <w:t>Jednocześnie</w:t>
      </w:r>
      <w:r w:rsidR="008921F1">
        <w:rPr>
          <w:rFonts w:ascii="Arial" w:hAnsi="Arial" w:cs="Arial"/>
          <w:spacing w:val="4"/>
          <w:sz w:val="20"/>
          <w:szCs w:val="20"/>
        </w:rPr>
        <w:t xml:space="preserve"> wskazać należy, iż </w:t>
      </w:r>
      <w:r w:rsidR="00AF7738">
        <w:rPr>
          <w:rFonts w:ascii="Arial" w:hAnsi="Arial" w:cs="Arial"/>
          <w:spacing w:val="4"/>
          <w:sz w:val="20"/>
          <w:szCs w:val="20"/>
          <w:lang w:bidi="pl-PL"/>
        </w:rPr>
        <w:t xml:space="preserve">w pkt 5.1 </w:t>
      </w:r>
      <w:r w:rsidR="00AF7738" w:rsidRPr="00A76FAC">
        <w:rPr>
          <w:rFonts w:ascii="Arial" w:hAnsi="Arial" w:cs="Arial"/>
          <w:i/>
          <w:spacing w:val="4"/>
          <w:sz w:val="20"/>
          <w:szCs w:val="20"/>
          <w:lang w:bidi="pl-PL"/>
        </w:rPr>
        <w:t>decyzji Wojewody Pomorskiego</w:t>
      </w:r>
      <w:r w:rsidR="00AF7738">
        <w:rPr>
          <w:rFonts w:ascii="Arial" w:hAnsi="Arial" w:cs="Arial"/>
          <w:spacing w:val="4"/>
          <w:sz w:val="20"/>
          <w:szCs w:val="20"/>
          <w:lang w:bidi="pl-PL"/>
        </w:rPr>
        <w:t xml:space="preserve"> wyjaśniono oznaczenie poszczególnych linii na </w:t>
      </w:r>
      <w:r w:rsidR="00AF7738" w:rsidRPr="00A76FAC">
        <w:rPr>
          <w:rFonts w:ascii="Arial" w:hAnsi="Arial" w:cs="Arial"/>
          <w:spacing w:val="4"/>
          <w:sz w:val="20"/>
          <w:szCs w:val="20"/>
          <w:lang w:bidi="pl-PL"/>
        </w:rPr>
        <w:t xml:space="preserve">mapie przedstawiającej proponowany przebieg drogi, z zaznaczeniem terenu </w:t>
      </w:r>
      <w:r w:rsidR="00AF7738" w:rsidRPr="00A76FAC">
        <w:rPr>
          <w:rFonts w:ascii="Arial" w:hAnsi="Arial" w:cs="Arial"/>
          <w:spacing w:val="4"/>
          <w:sz w:val="20"/>
          <w:szCs w:val="20"/>
          <w:lang w:bidi="pl-PL"/>
        </w:rPr>
        <w:lastRenderedPageBreak/>
        <w:t xml:space="preserve">niezbędnego dla obiektów budowlanych oraz istniejące uzbrojenie terenu, która został zatwierdzona jako </w:t>
      </w:r>
      <w:r w:rsidR="00AF7738" w:rsidRPr="00A76FAC">
        <w:rPr>
          <w:rFonts w:ascii="Arial" w:hAnsi="Arial" w:cs="Arial"/>
          <w:bCs/>
          <w:spacing w:val="4"/>
          <w:sz w:val="20"/>
          <w:szCs w:val="20"/>
          <w:lang w:bidi="pl-PL"/>
        </w:rPr>
        <w:t xml:space="preserve">załącznik nr 1 do </w:t>
      </w:r>
      <w:r w:rsidR="00AF7738" w:rsidRPr="00A76FAC">
        <w:rPr>
          <w:rFonts w:ascii="Arial" w:hAnsi="Arial" w:cs="Arial"/>
          <w:bCs/>
          <w:i/>
          <w:spacing w:val="4"/>
          <w:sz w:val="20"/>
          <w:szCs w:val="20"/>
          <w:lang w:bidi="pl-PL"/>
        </w:rPr>
        <w:t>decyzji Wojewody Pomorskiego</w:t>
      </w:r>
      <w:r w:rsidR="00AF7738">
        <w:rPr>
          <w:rFonts w:ascii="Arial" w:hAnsi="Arial" w:cs="Arial"/>
          <w:bCs/>
          <w:spacing w:val="4"/>
          <w:sz w:val="20"/>
          <w:szCs w:val="20"/>
          <w:lang w:bidi="pl-PL"/>
        </w:rPr>
        <w:t>.</w:t>
      </w:r>
    </w:p>
    <w:p w:rsidR="008921F1" w:rsidRDefault="00AF7738" w:rsidP="00925DD6">
      <w:pPr>
        <w:spacing w:after="240" w:line="240" w:lineRule="exact"/>
        <w:jc w:val="both"/>
        <w:rPr>
          <w:rFonts w:ascii="Arial" w:hAnsi="Arial" w:cs="Arial"/>
          <w:bCs/>
          <w:spacing w:val="4"/>
          <w:sz w:val="20"/>
          <w:szCs w:val="20"/>
          <w:lang w:bidi="pl-PL"/>
        </w:rPr>
      </w:pPr>
      <w:r w:rsidRPr="00407165">
        <w:rPr>
          <w:rFonts w:ascii="Arial" w:hAnsi="Arial" w:cs="Arial"/>
          <w:bCs/>
          <w:spacing w:val="4"/>
          <w:sz w:val="20"/>
          <w:szCs w:val="20"/>
          <w:lang w:bidi="pl-PL"/>
        </w:rPr>
        <w:t xml:space="preserve">I tak, zgodnie z pkt 5.1 </w:t>
      </w:r>
      <w:r w:rsidRPr="00407165">
        <w:rPr>
          <w:rFonts w:ascii="Arial" w:hAnsi="Arial" w:cs="Arial"/>
          <w:bCs/>
          <w:i/>
          <w:spacing w:val="4"/>
          <w:sz w:val="20"/>
          <w:szCs w:val="20"/>
          <w:lang w:bidi="pl-PL"/>
        </w:rPr>
        <w:t>decyzji Wojewody Pomorskiego</w:t>
      </w:r>
      <w:r w:rsidRPr="00407165">
        <w:rPr>
          <w:rFonts w:ascii="Arial" w:hAnsi="Arial" w:cs="Arial"/>
          <w:bCs/>
          <w:spacing w:val="4"/>
          <w:sz w:val="20"/>
          <w:szCs w:val="20"/>
          <w:lang w:bidi="pl-PL"/>
        </w:rPr>
        <w:t xml:space="preserve">, linia koloru czerwonego oznacza teren zajęty pod pas drogowy drogi krajowej, a linia koloru pomarańczowego oznacza teren zajęty pod pasy drogowe innych dróg publicznych. </w:t>
      </w:r>
      <w:r w:rsidR="00AC4305">
        <w:rPr>
          <w:rFonts w:ascii="Arial" w:hAnsi="Arial" w:cs="Arial"/>
          <w:bCs/>
          <w:spacing w:val="4"/>
          <w:sz w:val="20"/>
          <w:szCs w:val="20"/>
          <w:lang w:bidi="pl-PL"/>
        </w:rPr>
        <w:t xml:space="preserve"> </w:t>
      </w:r>
      <w:r w:rsidR="008921F1">
        <w:rPr>
          <w:rFonts w:ascii="Arial" w:hAnsi="Arial" w:cs="Arial"/>
          <w:bCs/>
          <w:spacing w:val="4"/>
          <w:sz w:val="20"/>
          <w:szCs w:val="20"/>
          <w:lang w:bidi="pl-PL"/>
        </w:rPr>
        <w:t xml:space="preserve">Jednakże dokonana przez organ odwoławczy analiza zatwierdzonej przez Wojewodę Pomorskiego, jako załącznik nr 1 do zaskarżanej decyzji, </w:t>
      </w:r>
      <w:r w:rsidR="008921F1">
        <w:rPr>
          <w:rFonts w:ascii="Arial" w:hAnsi="Arial" w:cs="Arial"/>
          <w:spacing w:val="4"/>
          <w:sz w:val="20"/>
          <w:szCs w:val="20"/>
        </w:rPr>
        <w:t>mapy</w:t>
      </w:r>
      <w:r w:rsidR="008921F1" w:rsidRPr="0027092B">
        <w:rPr>
          <w:rFonts w:ascii="Arial" w:hAnsi="Arial" w:cs="Arial"/>
          <w:spacing w:val="4"/>
          <w:sz w:val="20"/>
          <w:szCs w:val="20"/>
        </w:rPr>
        <w:t xml:space="preserve"> przedstawiającej proponowany przebieg drogi, z zaznaczeniem terenu niezbędnego dla obiektów budowlanych oraz istniejące uzbrojenie terenu</w:t>
      </w:r>
      <w:r w:rsidR="008921F1">
        <w:rPr>
          <w:rFonts w:ascii="Arial" w:hAnsi="Arial" w:cs="Arial"/>
          <w:bCs/>
          <w:spacing w:val="4"/>
          <w:sz w:val="20"/>
          <w:szCs w:val="20"/>
        </w:rPr>
        <w:t>, wykazała poniższe nieprawidłowości:</w:t>
      </w:r>
    </w:p>
    <w:p w:rsidR="008921F1" w:rsidRPr="008A018A" w:rsidRDefault="008921F1" w:rsidP="008921F1">
      <w:pPr>
        <w:numPr>
          <w:ilvl w:val="0"/>
          <w:numId w:val="41"/>
        </w:numPr>
        <w:spacing w:after="120" w:line="240" w:lineRule="exact"/>
        <w:jc w:val="both"/>
        <w:rPr>
          <w:rFonts w:ascii="Arial" w:hAnsi="Arial" w:cs="Arial"/>
          <w:spacing w:val="4"/>
          <w:sz w:val="20"/>
          <w:szCs w:val="20"/>
          <w:lang w:bidi="pl-PL"/>
        </w:rPr>
      </w:pPr>
      <w:r>
        <w:rPr>
          <w:rFonts w:ascii="Arial" w:hAnsi="Arial" w:cs="Arial"/>
          <w:spacing w:val="4"/>
          <w:sz w:val="20"/>
          <w:szCs w:val="20"/>
          <w:lang w:bidi="pl-PL"/>
        </w:rPr>
        <w:t xml:space="preserve">działka nr 228/5 (powstała z podziału działki nr 228/1), z obrębu 0010 Korne, przeznczona pod pas drogowy drogi wojewódzkiej, zamiast objęcia </w:t>
      </w:r>
      <w:r w:rsidRPr="0027092B">
        <w:rPr>
          <w:rFonts w:ascii="Arial" w:hAnsi="Arial" w:cs="Arial"/>
          <w:bCs/>
          <w:spacing w:val="4"/>
          <w:sz w:val="20"/>
          <w:szCs w:val="20"/>
          <w:lang w:bidi="pl-PL"/>
        </w:rPr>
        <w:t>linią ciągłą koloru pomarańczowego,</w:t>
      </w:r>
      <w:r>
        <w:rPr>
          <w:rFonts w:ascii="Arial" w:hAnsi="Arial" w:cs="Arial"/>
          <w:bCs/>
          <w:spacing w:val="4"/>
          <w:sz w:val="20"/>
          <w:szCs w:val="20"/>
          <w:lang w:bidi="pl-PL"/>
        </w:rPr>
        <w:t xml:space="preserve"> została objęta </w:t>
      </w:r>
      <w:r w:rsidRPr="0027092B">
        <w:rPr>
          <w:rFonts w:ascii="Arial" w:hAnsi="Arial" w:cs="Arial"/>
          <w:spacing w:val="4"/>
          <w:sz w:val="20"/>
          <w:szCs w:val="20"/>
          <w:lang w:bidi="pl-PL"/>
        </w:rPr>
        <w:t>linią przerywaną koloru czerwonego</w:t>
      </w:r>
      <w:r w:rsidRPr="0027092B">
        <w:rPr>
          <w:rFonts w:ascii="Arial" w:hAnsi="Arial" w:cs="Arial"/>
          <w:bCs/>
          <w:spacing w:val="4"/>
          <w:sz w:val="20"/>
          <w:szCs w:val="20"/>
          <w:lang w:bidi="pl-PL"/>
        </w:rPr>
        <w:t xml:space="preserve">, </w:t>
      </w:r>
    </w:p>
    <w:p w:rsidR="008921F1" w:rsidRPr="008A018A" w:rsidRDefault="008921F1" w:rsidP="008921F1">
      <w:pPr>
        <w:numPr>
          <w:ilvl w:val="0"/>
          <w:numId w:val="41"/>
        </w:numPr>
        <w:spacing w:after="120" w:line="240" w:lineRule="exact"/>
        <w:jc w:val="both"/>
        <w:rPr>
          <w:rFonts w:ascii="Arial" w:hAnsi="Arial" w:cs="Arial"/>
          <w:bCs/>
          <w:spacing w:val="4"/>
          <w:sz w:val="20"/>
          <w:szCs w:val="20"/>
          <w:lang w:bidi="pl-PL"/>
        </w:rPr>
      </w:pPr>
      <w:r>
        <w:rPr>
          <w:rFonts w:ascii="Arial" w:hAnsi="Arial" w:cs="Arial"/>
          <w:bCs/>
          <w:spacing w:val="4"/>
          <w:sz w:val="20"/>
          <w:szCs w:val="20"/>
          <w:lang w:bidi="pl-PL"/>
        </w:rPr>
        <w:t xml:space="preserve">działka </w:t>
      </w:r>
      <w:r w:rsidRPr="008A018A">
        <w:rPr>
          <w:rFonts w:ascii="Arial" w:hAnsi="Arial" w:cs="Arial"/>
          <w:bCs/>
          <w:spacing w:val="4"/>
          <w:sz w:val="20"/>
          <w:szCs w:val="20"/>
          <w:lang w:bidi="pl-PL"/>
        </w:rPr>
        <w:t>nr 174/164 (powstała z podziału działki nr 174/9), z obrębu 0010 Korne</w:t>
      </w:r>
      <w:r>
        <w:rPr>
          <w:rFonts w:ascii="Arial" w:hAnsi="Arial" w:cs="Arial"/>
          <w:bCs/>
          <w:spacing w:val="4"/>
          <w:sz w:val="20"/>
          <w:szCs w:val="20"/>
          <w:lang w:bidi="pl-PL"/>
        </w:rPr>
        <w:t xml:space="preserve">, </w:t>
      </w:r>
      <w:r w:rsidRPr="008A018A">
        <w:rPr>
          <w:rFonts w:ascii="Arial" w:hAnsi="Arial" w:cs="Arial"/>
          <w:bCs/>
          <w:spacing w:val="4"/>
          <w:sz w:val="20"/>
          <w:szCs w:val="20"/>
          <w:lang w:bidi="pl-PL"/>
        </w:rPr>
        <w:t>przeznczona pod pas drogowy drogi</w:t>
      </w:r>
      <w:r>
        <w:rPr>
          <w:rFonts w:ascii="Arial" w:hAnsi="Arial" w:cs="Arial"/>
          <w:bCs/>
          <w:spacing w:val="4"/>
          <w:sz w:val="20"/>
          <w:szCs w:val="20"/>
          <w:lang w:bidi="pl-PL"/>
        </w:rPr>
        <w:t xml:space="preserve"> gminnej</w:t>
      </w:r>
      <w:r w:rsidRPr="008A018A">
        <w:rPr>
          <w:rFonts w:ascii="Arial" w:hAnsi="Arial" w:cs="Arial"/>
          <w:bCs/>
          <w:spacing w:val="4"/>
          <w:sz w:val="20"/>
          <w:szCs w:val="20"/>
          <w:lang w:bidi="pl-PL"/>
        </w:rPr>
        <w:t xml:space="preserve">, zamiast objęcia linią ciągłą koloru pomarańczowego, została objęta linią przerywaną koloru czerwonego, </w:t>
      </w:r>
    </w:p>
    <w:p w:rsidR="008921F1" w:rsidRDefault="008921F1" w:rsidP="008921F1">
      <w:pPr>
        <w:numPr>
          <w:ilvl w:val="0"/>
          <w:numId w:val="41"/>
        </w:numPr>
        <w:spacing w:after="240" w:line="240" w:lineRule="exact"/>
        <w:ind w:left="357" w:hanging="357"/>
        <w:jc w:val="both"/>
        <w:rPr>
          <w:rFonts w:ascii="Arial" w:hAnsi="Arial" w:cs="Arial"/>
          <w:bCs/>
          <w:spacing w:val="4"/>
          <w:sz w:val="20"/>
          <w:szCs w:val="20"/>
          <w:lang w:bidi="pl-PL"/>
        </w:rPr>
      </w:pPr>
      <w:r>
        <w:rPr>
          <w:rFonts w:ascii="Arial" w:hAnsi="Arial" w:cs="Arial"/>
          <w:bCs/>
          <w:spacing w:val="4"/>
          <w:sz w:val="20"/>
          <w:szCs w:val="20"/>
          <w:lang w:bidi="pl-PL"/>
        </w:rPr>
        <w:t xml:space="preserve">działki nr 46/9 (powstała z podziału działki nr 46/6), nr 46/12 (powstała z podziału działki nr 46/7), </w:t>
      </w:r>
      <w:r>
        <w:rPr>
          <w:rFonts w:ascii="Arial" w:hAnsi="Arial" w:cs="Arial"/>
          <w:bCs/>
          <w:spacing w:val="4"/>
          <w:sz w:val="20"/>
          <w:szCs w:val="20"/>
          <w:lang w:bidi="pl-PL"/>
        </w:rPr>
        <w:br/>
        <w:t xml:space="preserve">z obrębu 0010 Korne, nr 1056/3 (powstała z podziału działki nr 1056), nr 1059/3 (powstała </w:t>
      </w:r>
      <w:r>
        <w:rPr>
          <w:rFonts w:ascii="Arial" w:hAnsi="Arial" w:cs="Arial"/>
          <w:bCs/>
          <w:spacing w:val="4"/>
          <w:sz w:val="20"/>
          <w:szCs w:val="20"/>
          <w:lang w:bidi="pl-PL"/>
        </w:rPr>
        <w:br/>
        <w:t xml:space="preserve">z podziału działki nr 1059), z obrębu 0015 Łubiana, nr 401/15 (powstała z podziału działki nr 401/4), nr 401/14 (powstała z podziału działki nr 401/3), nr 407/20 (powstała z podziału działki nr 407/3), </w:t>
      </w:r>
      <w:r>
        <w:rPr>
          <w:rFonts w:ascii="Arial" w:hAnsi="Arial" w:cs="Arial"/>
          <w:bCs/>
          <w:spacing w:val="4"/>
          <w:sz w:val="20"/>
          <w:szCs w:val="20"/>
          <w:lang w:bidi="pl-PL"/>
        </w:rPr>
        <w:br/>
        <w:t xml:space="preserve">nr 407/21 (powstała z podziału działki nr 407/5), nr 410/8 (powstała z podziału działki nr 410/3), </w:t>
      </w:r>
      <w:r>
        <w:rPr>
          <w:rFonts w:ascii="Arial" w:hAnsi="Arial" w:cs="Arial"/>
          <w:bCs/>
          <w:spacing w:val="4"/>
          <w:sz w:val="20"/>
          <w:szCs w:val="20"/>
          <w:lang w:bidi="pl-PL"/>
        </w:rPr>
        <w:br/>
        <w:t xml:space="preserve">z obrębu 0024 Rybaki, </w:t>
      </w:r>
      <w:r w:rsidRPr="001D60CA">
        <w:rPr>
          <w:rFonts w:ascii="Arial" w:hAnsi="Arial" w:cs="Arial"/>
          <w:bCs/>
          <w:spacing w:val="4"/>
          <w:sz w:val="20"/>
          <w:szCs w:val="20"/>
          <w:lang w:bidi="pl-PL"/>
        </w:rPr>
        <w:t>zostały objęte zarówno linią ciągłą koloru pomarańczowego, jak i linią przerywaną koloru czerwonego</w:t>
      </w:r>
      <w:r>
        <w:rPr>
          <w:rFonts w:ascii="Arial" w:hAnsi="Arial" w:cs="Arial"/>
          <w:bCs/>
          <w:spacing w:val="4"/>
          <w:sz w:val="20"/>
          <w:szCs w:val="20"/>
          <w:lang w:bidi="pl-PL"/>
        </w:rPr>
        <w:t>.</w:t>
      </w:r>
    </w:p>
    <w:p w:rsidR="008921F1" w:rsidRDefault="00CD3A70">
      <w:pPr>
        <w:spacing w:after="240" w:line="240" w:lineRule="exact"/>
        <w:jc w:val="both"/>
        <w:rPr>
          <w:rFonts w:ascii="Arial" w:hAnsi="Arial" w:cs="Arial"/>
          <w:bCs/>
          <w:spacing w:val="4"/>
          <w:sz w:val="20"/>
          <w:szCs w:val="20"/>
          <w:lang w:bidi="pl-PL"/>
        </w:rPr>
      </w:pPr>
      <w:r w:rsidRPr="00CD3A70">
        <w:rPr>
          <w:rFonts w:ascii="Arial" w:hAnsi="Arial" w:cs="Arial"/>
          <w:bCs/>
          <w:spacing w:val="4"/>
          <w:sz w:val="20"/>
          <w:szCs w:val="20"/>
          <w:lang w:bidi="pl-PL"/>
        </w:rPr>
        <w:t xml:space="preserve">Powyższe nieprawidłowości wymagały dokonania korekty części arkuszy załącznika graficznego nr 1 do </w:t>
      </w:r>
      <w:r w:rsidRPr="00CD3A70">
        <w:rPr>
          <w:rFonts w:ascii="Arial" w:hAnsi="Arial" w:cs="Arial"/>
          <w:bCs/>
          <w:i/>
          <w:spacing w:val="4"/>
          <w:sz w:val="20"/>
          <w:szCs w:val="20"/>
          <w:lang w:bidi="pl-PL"/>
        </w:rPr>
        <w:t>decyzji Wojewody Pomorskiego</w:t>
      </w:r>
      <w:r>
        <w:rPr>
          <w:rFonts w:ascii="Arial" w:hAnsi="Arial" w:cs="Arial"/>
          <w:bCs/>
          <w:spacing w:val="4"/>
          <w:sz w:val="20"/>
          <w:szCs w:val="20"/>
          <w:lang w:bidi="pl-PL"/>
        </w:rPr>
        <w:t xml:space="preserve"> </w:t>
      </w:r>
      <w:r w:rsidR="008921F1">
        <w:rPr>
          <w:rFonts w:ascii="Arial" w:hAnsi="Arial" w:cs="Arial"/>
          <w:bCs/>
          <w:spacing w:val="4"/>
          <w:sz w:val="20"/>
          <w:szCs w:val="20"/>
          <w:lang w:bidi="pl-PL"/>
        </w:rPr>
        <w:t xml:space="preserve">(wezwanie organu odwoławczego skierowane do </w:t>
      </w:r>
      <w:r w:rsidR="008921F1" w:rsidRPr="00925DD6">
        <w:rPr>
          <w:rFonts w:ascii="Arial" w:hAnsi="Arial" w:cs="Arial"/>
          <w:bCs/>
          <w:i/>
          <w:spacing w:val="4"/>
          <w:sz w:val="20"/>
          <w:szCs w:val="20"/>
          <w:lang w:bidi="pl-PL"/>
        </w:rPr>
        <w:t>inwestora</w:t>
      </w:r>
      <w:r w:rsidR="008921F1">
        <w:rPr>
          <w:rFonts w:ascii="Arial" w:hAnsi="Arial" w:cs="Arial"/>
          <w:bCs/>
          <w:spacing w:val="4"/>
          <w:sz w:val="20"/>
          <w:szCs w:val="20"/>
          <w:lang w:bidi="pl-PL"/>
        </w:rPr>
        <w:t xml:space="preserve"> z dnia </w:t>
      </w:r>
      <w:r w:rsidR="008921F1">
        <w:rPr>
          <w:rFonts w:ascii="Arial" w:hAnsi="Arial" w:cs="Arial"/>
          <w:bCs/>
          <w:spacing w:val="4"/>
          <w:sz w:val="20"/>
          <w:szCs w:val="20"/>
          <w:lang w:bidi="pl-PL"/>
        </w:rPr>
        <w:br/>
        <w:t>30 października 2020 r., znak: DLI-II.7621.33.2020.PMJ.6).</w:t>
      </w:r>
    </w:p>
    <w:p w:rsidR="00A551D2" w:rsidRPr="00925DD6" w:rsidRDefault="006357E8" w:rsidP="00925DD6">
      <w:pPr>
        <w:spacing w:after="240" w:line="240" w:lineRule="exact"/>
        <w:jc w:val="both"/>
        <w:rPr>
          <w:rFonts w:ascii="Arial" w:hAnsi="Arial" w:cs="Arial"/>
          <w:bCs/>
          <w:spacing w:val="4"/>
          <w:sz w:val="20"/>
          <w:szCs w:val="20"/>
          <w:lang w:bidi="pl-PL"/>
        </w:rPr>
      </w:pPr>
      <w:r w:rsidRPr="00925DD6">
        <w:rPr>
          <w:rFonts w:ascii="Arial" w:hAnsi="Arial" w:cs="Arial"/>
          <w:bCs/>
          <w:spacing w:val="4"/>
          <w:sz w:val="20"/>
          <w:szCs w:val="20"/>
          <w:lang w:bidi="pl-PL"/>
        </w:rPr>
        <w:t xml:space="preserve">Ponadto, analizując </w:t>
      </w:r>
      <w:r w:rsidR="002D49AE" w:rsidRPr="00925DD6">
        <w:rPr>
          <w:rFonts w:ascii="Arial" w:hAnsi="Arial" w:cs="Arial"/>
          <w:bCs/>
          <w:i/>
          <w:spacing w:val="4"/>
          <w:sz w:val="20"/>
          <w:szCs w:val="20"/>
          <w:lang w:bidi="pl-PL"/>
        </w:rPr>
        <w:t>decyzję</w:t>
      </w:r>
      <w:r w:rsidRPr="00925DD6">
        <w:rPr>
          <w:rFonts w:ascii="Arial" w:hAnsi="Arial" w:cs="Arial"/>
          <w:bCs/>
          <w:i/>
          <w:spacing w:val="4"/>
          <w:sz w:val="20"/>
          <w:szCs w:val="20"/>
          <w:lang w:bidi="pl-PL"/>
        </w:rPr>
        <w:t xml:space="preserve"> Wojewody Pomorskiego</w:t>
      </w:r>
      <w:r w:rsidRPr="00925DD6">
        <w:rPr>
          <w:rFonts w:ascii="Arial" w:hAnsi="Arial" w:cs="Arial"/>
          <w:bCs/>
          <w:spacing w:val="4"/>
          <w:sz w:val="20"/>
          <w:szCs w:val="20"/>
          <w:lang w:bidi="pl-PL"/>
        </w:rPr>
        <w:t xml:space="preserve"> </w:t>
      </w:r>
      <w:r w:rsidR="002D49AE" w:rsidRPr="00925DD6">
        <w:rPr>
          <w:rFonts w:ascii="Arial" w:hAnsi="Arial" w:cs="Arial"/>
          <w:bCs/>
          <w:spacing w:val="4"/>
          <w:sz w:val="20"/>
          <w:szCs w:val="20"/>
          <w:lang w:bidi="pl-PL"/>
        </w:rPr>
        <w:t xml:space="preserve">organ odwoławczy stwierdził, iż w pkt. 6.4 decyzji organu I instancji, określono nieruchomości, podlegające skutkom art. 20 ust. 1 i 2 </w:t>
      </w:r>
      <w:r w:rsidR="002D49AE" w:rsidRPr="00925DD6">
        <w:rPr>
          <w:rFonts w:ascii="Arial" w:hAnsi="Arial" w:cs="Arial"/>
          <w:bCs/>
          <w:i/>
          <w:spacing w:val="4"/>
          <w:sz w:val="20"/>
          <w:szCs w:val="20"/>
          <w:lang w:bidi="pl-PL"/>
        </w:rPr>
        <w:t>specustawy drogowej</w:t>
      </w:r>
      <w:r w:rsidR="002D49AE" w:rsidRPr="00925DD6">
        <w:rPr>
          <w:rFonts w:ascii="Arial" w:hAnsi="Arial" w:cs="Arial"/>
          <w:bCs/>
          <w:spacing w:val="4"/>
          <w:sz w:val="20"/>
          <w:szCs w:val="20"/>
          <w:lang w:bidi="pl-PL"/>
        </w:rPr>
        <w:t xml:space="preserve"> (por. katalog działek wymienionych w tabeli znajdującej się w pkt 6.4), przechodzące nieodpłatnie w trwały zarząd Generalnej Dyrekcji Dróg Krajowych i Autostrad. Zgodnie z przepisami </w:t>
      </w:r>
      <w:r w:rsidR="002D49AE" w:rsidRPr="00925DD6">
        <w:rPr>
          <w:rFonts w:ascii="Arial" w:hAnsi="Arial" w:cs="Arial"/>
          <w:bCs/>
          <w:i/>
          <w:spacing w:val="4"/>
          <w:sz w:val="20"/>
          <w:szCs w:val="20"/>
          <w:lang w:bidi="pl-PL"/>
        </w:rPr>
        <w:t>specustawy drogowej</w:t>
      </w:r>
      <w:r w:rsidR="002D49AE" w:rsidRPr="00925DD6">
        <w:rPr>
          <w:rFonts w:ascii="Arial" w:hAnsi="Arial" w:cs="Arial"/>
          <w:bCs/>
          <w:spacing w:val="4"/>
          <w:sz w:val="20"/>
          <w:szCs w:val="20"/>
          <w:lang w:bidi="pl-PL"/>
        </w:rPr>
        <w:t xml:space="preserve"> wśród elementów decyzji o zezwoleniu na realizację inwestycji drogowej nie przewidziano oznaczenia nieruchomości, które Generalna Dyrekcja Dróg Krajowych i Autostrad bądź właściwa jednostka organizacyjna samorządu terytorialnego otrzymują w trwały zarząd. Ustanowienie prawa trwałego zarządu, wraz z określeniem takich nieruchomości następuje, zgodnie z art. 20 ust. </w:t>
      </w:r>
      <w:r w:rsidR="00A551D2" w:rsidRPr="00925DD6">
        <w:rPr>
          <w:rFonts w:ascii="Arial" w:hAnsi="Arial" w:cs="Arial"/>
          <w:bCs/>
          <w:spacing w:val="4"/>
          <w:sz w:val="20"/>
          <w:szCs w:val="20"/>
          <w:lang w:bidi="pl-PL"/>
        </w:rPr>
        <w:br/>
      </w:r>
      <w:r w:rsidR="002D49AE" w:rsidRPr="00925DD6">
        <w:rPr>
          <w:rFonts w:ascii="Arial" w:hAnsi="Arial" w:cs="Arial"/>
          <w:bCs/>
          <w:spacing w:val="4"/>
          <w:sz w:val="20"/>
          <w:szCs w:val="20"/>
          <w:lang w:bidi="pl-PL"/>
        </w:rPr>
        <w:t xml:space="preserve">4 </w:t>
      </w:r>
      <w:r w:rsidR="002D49AE" w:rsidRPr="00925DD6">
        <w:rPr>
          <w:rFonts w:ascii="Arial" w:hAnsi="Arial" w:cs="Arial"/>
          <w:bCs/>
          <w:i/>
          <w:spacing w:val="4"/>
          <w:sz w:val="20"/>
          <w:szCs w:val="20"/>
          <w:lang w:bidi="pl-PL"/>
        </w:rPr>
        <w:t>specustawy drogowej</w:t>
      </w:r>
      <w:r w:rsidR="002D49AE" w:rsidRPr="00925DD6">
        <w:rPr>
          <w:rFonts w:ascii="Arial" w:hAnsi="Arial" w:cs="Arial"/>
          <w:bCs/>
          <w:spacing w:val="4"/>
          <w:sz w:val="20"/>
          <w:szCs w:val="20"/>
          <w:lang w:bidi="pl-PL"/>
        </w:rPr>
        <w:t xml:space="preserve">, w odrębnej decyzji </w:t>
      </w:r>
      <w:r w:rsidR="003467B9" w:rsidRPr="00925DD6">
        <w:rPr>
          <w:rFonts w:ascii="Arial" w:hAnsi="Arial" w:cs="Arial"/>
          <w:bCs/>
          <w:spacing w:val="4"/>
          <w:sz w:val="20"/>
          <w:szCs w:val="20"/>
          <w:lang w:bidi="pl-PL"/>
        </w:rPr>
        <w:t xml:space="preserve">deklaratoryjnej </w:t>
      </w:r>
      <w:r w:rsidR="002D49AE" w:rsidRPr="00925DD6">
        <w:rPr>
          <w:rFonts w:ascii="Arial" w:hAnsi="Arial" w:cs="Arial"/>
          <w:bCs/>
          <w:spacing w:val="4"/>
          <w:sz w:val="20"/>
          <w:szCs w:val="20"/>
          <w:lang w:bidi="pl-PL"/>
        </w:rPr>
        <w:t xml:space="preserve">właściwego organu, w niniejszej sprawie Wojewody </w:t>
      </w:r>
      <w:r w:rsidR="00A551D2" w:rsidRPr="00925DD6">
        <w:rPr>
          <w:rFonts w:ascii="Arial" w:hAnsi="Arial" w:cs="Arial"/>
          <w:bCs/>
          <w:spacing w:val="4"/>
          <w:sz w:val="20"/>
          <w:szCs w:val="20"/>
          <w:lang w:bidi="pl-PL"/>
        </w:rPr>
        <w:t xml:space="preserve">Pomorskiego. </w:t>
      </w:r>
    </w:p>
    <w:p w:rsidR="002D49AE" w:rsidRPr="00925DD6" w:rsidRDefault="00A551D2" w:rsidP="00925DD6">
      <w:pPr>
        <w:spacing w:after="240" w:line="240" w:lineRule="exact"/>
        <w:jc w:val="both"/>
        <w:rPr>
          <w:rFonts w:ascii="Arial" w:hAnsi="Arial" w:cs="Arial"/>
          <w:bCs/>
          <w:iCs/>
          <w:spacing w:val="4"/>
          <w:sz w:val="20"/>
          <w:szCs w:val="20"/>
        </w:rPr>
      </w:pPr>
      <w:r w:rsidRPr="00925DD6">
        <w:rPr>
          <w:rFonts w:ascii="Arial" w:hAnsi="Arial" w:cs="Arial"/>
          <w:bCs/>
          <w:iCs/>
          <w:spacing w:val="4"/>
          <w:sz w:val="20"/>
          <w:szCs w:val="20"/>
        </w:rPr>
        <w:t xml:space="preserve">Zauważyć należy, iż sama decyzja o zezwoleniu na realizację </w:t>
      </w:r>
      <w:r w:rsidRPr="00925DD6">
        <w:rPr>
          <w:rFonts w:ascii="Arial" w:hAnsi="Arial" w:cs="Arial"/>
          <w:bCs/>
          <w:i/>
          <w:iCs/>
          <w:spacing w:val="4"/>
          <w:sz w:val="20"/>
          <w:szCs w:val="20"/>
        </w:rPr>
        <w:t>inwestycji drogowej</w:t>
      </w:r>
      <w:r w:rsidRPr="00925DD6">
        <w:rPr>
          <w:rFonts w:ascii="Arial" w:hAnsi="Arial" w:cs="Arial"/>
          <w:bCs/>
          <w:iCs/>
          <w:spacing w:val="4"/>
          <w:sz w:val="20"/>
          <w:szCs w:val="20"/>
        </w:rPr>
        <w:t xml:space="preserve"> wydana na podstawie art. 11a ust. 1 </w:t>
      </w:r>
      <w:r w:rsidRPr="00925DD6">
        <w:rPr>
          <w:rFonts w:ascii="Arial" w:hAnsi="Arial" w:cs="Arial"/>
          <w:bCs/>
          <w:i/>
          <w:iCs/>
          <w:spacing w:val="4"/>
          <w:sz w:val="20"/>
          <w:szCs w:val="20"/>
        </w:rPr>
        <w:t>specustawy drogowej,</w:t>
      </w:r>
      <w:r w:rsidRPr="00925DD6">
        <w:rPr>
          <w:rFonts w:ascii="Arial" w:hAnsi="Arial" w:cs="Arial"/>
          <w:bCs/>
          <w:iCs/>
          <w:spacing w:val="4"/>
          <w:sz w:val="20"/>
          <w:szCs w:val="20"/>
        </w:rPr>
        <w:t xml:space="preserve"> jakkolwiek ma charakter konstytutywny i wywołuje skutek prawnorzeczowy w postaci powstania z mocy prawa trwałego zarządu na rzecz Generalnej Dyrekcji Dróg Krajowych i Autostrad, to jednak z mocy art. 20 ust. 4 tej ustawy ustanowienie trwałego zarządu, </w:t>
      </w:r>
      <w:r w:rsidR="00907B87" w:rsidRPr="00925DD6">
        <w:rPr>
          <w:rFonts w:ascii="Arial" w:hAnsi="Arial" w:cs="Arial"/>
          <w:bCs/>
          <w:iCs/>
          <w:spacing w:val="4"/>
          <w:sz w:val="20"/>
          <w:szCs w:val="20"/>
        </w:rPr>
        <w:br/>
        <w:t xml:space="preserve">w </w:t>
      </w:r>
      <w:r w:rsidRPr="00925DD6">
        <w:rPr>
          <w:rFonts w:ascii="Arial" w:hAnsi="Arial" w:cs="Arial"/>
          <w:bCs/>
          <w:iCs/>
          <w:spacing w:val="4"/>
          <w:sz w:val="20"/>
          <w:szCs w:val="20"/>
        </w:rPr>
        <w:t>warunkach określonych w art. 20 ust. 1 i 2</w:t>
      </w:r>
      <w:r w:rsidR="00BE5149" w:rsidRPr="00925DD6">
        <w:rPr>
          <w:rFonts w:ascii="Arial" w:hAnsi="Arial" w:cs="Arial"/>
          <w:bCs/>
          <w:iCs/>
          <w:spacing w:val="4"/>
          <w:sz w:val="20"/>
          <w:szCs w:val="20"/>
        </w:rPr>
        <w:t xml:space="preserve"> </w:t>
      </w:r>
      <w:r w:rsidR="00BE5149" w:rsidRPr="00925DD6">
        <w:rPr>
          <w:rFonts w:ascii="Arial" w:hAnsi="Arial" w:cs="Arial"/>
          <w:bCs/>
          <w:i/>
          <w:iCs/>
          <w:spacing w:val="4"/>
          <w:sz w:val="20"/>
          <w:szCs w:val="20"/>
        </w:rPr>
        <w:t>specustawy drogowej</w:t>
      </w:r>
      <w:r w:rsidR="00BE5149" w:rsidRPr="00925DD6">
        <w:rPr>
          <w:rFonts w:ascii="Arial" w:hAnsi="Arial" w:cs="Arial"/>
          <w:bCs/>
          <w:iCs/>
          <w:spacing w:val="4"/>
          <w:sz w:val="20"/>
          <w:szCs w:val="20"/>
        </w:rPr>
        <w:t>,</w:t>
      </w:r>
      <w:r w:rsidRPr="00925DD6">
        <w:rPr>
          <w:rFonts w:ascii="Arial" w:hAnsi="Arial" w:cs="Arial"/>
          <w:bCs/>
          <w:iCs/>
          <w:spacing w:val="4"/>
          <w:sz w:val="20"/>
          <w:szCs w:val="20"/>
        </w:rPr>
        <w:t xml:space="preserve"> musi być potwierdzone w drodze</w:t>
      </w:r>
      <w:r w:rsidR="003467B9" w:rsidRPr="00925DD6">
        <w:rPr>
          <w:rFonts w:ascii="Arial" w:hAnsi="Arial" w:cs="Arial"/>
          <w:bCs/>
          <w:iCs/>
          <w:spacing w:val="4"/>
          <w:sz w:val="20"/>
          <w:szCs w:val="20"/>
        </w:rPr>
        <w:t xml:space="preserve"> odrębnej</w:t>
      </w:r>
      <w:r w:rsidRPr="00925DD6">
        <w:rPr>
          <w:rFonts w:ascii="Arial" w:hAnsi="Arial" w:cs="Arial"/>
          <w:bCs/>
          <w:iCs/>
          <w:spacing w:val="4"/>
          <w:sz w:val="20"/>
          <w:szCs w:val="20"/>
        </w:rPr>
        <w:t xml:space="preserve"> </w:t>
      </w:r>
      <w:r w:rsidR="00907B87" w:rsidRPr="00925DD6">
        <w:rPr>
          <w:rFonts w:ascii="Arial" w:hAnsi="Arial" w:cs="Arial"/>
          <w:bCs/>
          <w:iCs/>
          <w:spacing w:val="4"/>
          <w:sz w:val="20"/>
          <w:szCs w:val="20"/>
        </w:rPr>
        <w:t xml:space="preserve">deklaratoryjnej </w:t>
      </w:r>
      <w:r w:rsidRPr="00925DD6">
        <w:rPr>
          <w:rFonts w:ascii="Arial" w:hAnsi="Arial" w:cs="Arial"/>
          <w:bCs/>
          <w:iCs/>
          <w:spacing w:val="4"/>
          <w:sz w:val="20"/>
          <w:szCs w:val="20"/>
        </w:rPr>
        <w:t>decyzji odpowi</w:t>
      </w:r>
      <w:r w:rsidR="00BE5149" w:rsidRPr="00925DD6">
        <w:rPr>
          <w:rFonts w:ascii="Arial" w:hAnsi="Arial" w:cs="Arial"/>
          <w:bCs/>
          <w:iCs/>
          <w:spacing w:val="4"/>
          <w:sz w:val="20"/>
          <w:szCs w:val="20"/>
        </w:rPr>
        <w:t xml:space="preserve">edniego organu, która następnie, w myśl art. 20 ust. </w:t>
      </w:r>
      <w:r w:rsidR="003467B9" w:rsidRPr="00925DD6">
        <w:rPr>
          <w:rFonts w:ascii="Arial" w:hAnsi="Arial" w:cs="Arial"/>
          <w:bCs/>
          <w:iCs/>
          <w:spacing w:val="4"/>
          <w:sz w:val="20"/>
          <w:szCs w:val="20"/>
        </w:rPr>
        <w:br/>
      </w:r>
      <w:r w:rsidR="00BE5149" w:rsidRPr="00925DD6">
        <w:rPr>
          <w:rFonts w:ascii="Arial" w:hAnsi="Arial" w:cs="Arial"/>
          <w:bCs/>
          <w:iCs/>
          <w:spacing w:val="4"/>
          <w:sz w:val="20"/>
          <w:szCs w:val="20"/>
        </w:rPr>
        <w:t xml:space="preserve">5 </w:t>
      </w:r>
      <w:r w:rsidR="00BE5149" w:rsidRPr="00925DD6">
        <w:rPr>
          <w:rFonts w:ascii="Arial" w:hAnsi="Arial" w:cs="Arial"/>
          <w:bCs/>
          <w:i/>
          <w:iCs/>
          <w:spacing w:val="4"/>
          <w:sz w:val="20"/>
          <w:szCs w:val="20"/>
        </w:rPr>
        <w:t>specustawy drogowej</w:t>
      </w:r>
      <w:r w:rsidR="00BE5149" w:rsidRPr="00925DD6">
        <w:rPr>
          <w:rFonts w:ascii="Arial" w:hAnsi="Arial" w:cs="Arial"/>
          <w:bCs/>
          <w:iCs/>
          <w:spacing w:val="4"/>
          <w:sz w:val="20"/>
          <w:szCs w:val="20"/>
        </w:rPr>
        <w:t xml:space="preserve">, </w:t>
      </w:r>
      <w:r w:rsidRPr="00925DD6">
        <w:rPr>
          <w:rFonts w:ascii="Arial" w:hAnsi="Arial" w:cs="Arial"/>
          <w:bCs/>
          <w:iCs/>
          <w:spacing w:val="4"/>
          <w:sz w:val="20"/>
          <w:szCs w:val="20"/>
        </w:rPr>
        <w:t>stanowi podstawę wpisu do księgi wieczystej</w:t>
      </w:r>
      <w:r w:rsidR="00907B87" w:rsidRPr="00925DD6">
        <w:rPr>
          <w:rFonts w:ascii="Arial" w:hAnsi="Arial" w:cs="Arial"/>
          <w:bCs/>
          <w:iCs/>
          <w:spacing w:val="4"/>
          <w:sz w:val="20"/>
          <w:szCs w:val="20"/>
        </w:rPr>
        <w:t xml:space="preserve">. Trwały zarząd powstaje z mocy samego prawa, dlatego stosowną decyzją nie orzeka się o jego ustanowieniu, lecz stwierdza jedynie jego powstanie po ustaleniu przez organ orzekający zaistnienia ustawowo określonych </w:t>
      </w:r>
      <w:r w:rsidR="003467B9" w:rsidRPr="00925DD6">
        <w:rPr>
          <w:rFonts w:ascii="Arial" w:hAnsi="Arial" w:cs="Arial"/>
          <w:bCs/>
          <w:iCs/>
          <w:spacing w:val="4"/>
          <w:sz w:val="20"/>
          <w:szCs w:val="20"/>
        </w:rPr>
        <w:t xml:space="preserve">przesłanek w art. 20 ust. 1 i 2 </w:t>
      </w:r>
      <w:r w:rsidR="003467B9" w:rsidRPr="00925DD6">
        <w:rPr>
          <w:rFonts w:ascii="Arial" w:hAnsi="Arial" w:cs="Arial"/>
          <w:bCs/>
          <w:i/>
          <w:iCs/>
          <w:spacing w:val="4"/>
          <w:sz w:val="20"/>
          <w:szCs w:val="20"/>
        </w:rPr>
        <w:t>specustawy drogowej</w:t>
      </w:r>
      <w:r w:rsidR="003467B9" w:rsidRPr="00925DD6">
        <w:rPr>
          <w:rFonts w:ascii="Arial" w:hAnsi="Arial" w:cs="Arial"/>
          <w:bCs/>
          <w:iCs/>
          <w:spacing w:val="4"/>
          <w:sz w:val="20"/>
          <w:szCs w:val="20"/>
        </w:rPr>
        <w:t xml:space="preserve">. (por. </w:t>
      </w:r>
      <w:r w:rsidR="00907B87" w:rsidRPr="00925DD6">
        <w:rPr>
          <w:rFonts w:ascii="Arial" w:hAnsi="Arial" w:cs="Arial"/>
          <w:bCs/>
          <w:iCs/>
          <w:spacing w:val="4"/>
          <w:sz w:val="20"/>
          <w:szCs w:val="20"/>
        </w:rPr>
        <w:t xml:space="preserve"> </w:t>
      </w:r>
      <w:r w:rsidR="003467B9" w:rsidRPr="00925DD6">
        <w:rPr>
          <w:rFonts w:ascii="Arial" w:hAnsi="Arial" w:cs="Arial"/>
          <w:bCs/>
          <w:iCs/>
          <w:spacing w:val="4"/>
          <w:sz w:val="20"/>
          <w:szCs w:val="20"/>
        </w:rPr>
        <w:t xml:space="preserve">wyrok Wojewódzkiego Sądu Administracyjnego w Warszawie </w:t>
      </w:r>
      <w:r w:rsidR="003467B9" w:rsidRPr="00925DD6">
        <w:rPr>
          <w:rFonts w:ascii="Arial" w:hAnsi="Arial" w:cs="Arial"/>
          <w:bCs/>
          <w:iCs/>
          <w:spacing w:val="4"/>
          <w:sz w:val="20"/>
          <w:szCs w:val="20"/>
        </w:rPr>
        <w:br/>
        <w:t>z dnia 15 stycznia 2016 r., sygn. akt VII SA/</w:t>
      </w:r>
      <w:proofErr w:type="spellStart"/>
      <w:r w:rsidR="003467B9" w:rsidRPr="00925DD6">
        <w:rPr>
          <w:rFonts w:ascii="Arial" w:hAnsi="Arial" w:cs="Arial"/>
          <w:bCs/>
          <w:iCs/>
          <w:spacing w:val="4"/>
          <w:sz w:val="20"/>
          <w:szCs w:val="20"/>
        </w:rPr>
        <w:t>Wa</w:t>
      </w:r>
      <w:proofErr w:type="spellEnd"/>
      <w:r w:rsidR="003467B9" w:rsidRPr="00925DD6">
        <w:rPr>
          <w:rFonts w:ascii="Arial" w:hAnsi="Arial" w:cs="Arial"/>
          <w:bCs/>
          <w:iCs/>
          <w:spacing w:val="4"/>
          <w:sz w:val="20"/>
          <w:szCs w:val="20"/>
        </w:rPr>
        <w:t xml:space="preserve"> 2446/15, </w:t>
      </w:r>
      <w:proofErr w:type="spellStart"/>
      <w:r w:rsidR="003467B9" w:rsidRPr="00925DD6">
        <w:rPr>
          <w:rFonts w:ascii="Arial" w:hAnsi="Arial" w:cs="Arial"/>
          <w:bCs/>
          <w:iCs/>
          <w:spacing w:val="4"/>
          <w:sz w:val="20"/>
          <w:szCs w:val="20"/>
        </w:rPr>
        <w:t>opubl</w:t>
      </w:r>
      <w:proofErr w:type="spellEnd"/>
      <w:r w:rsidR="003467B9" w:rsidRPr="00925DD6">
        <w:rPr>
          <w:rFonts w:ascii="Arial" w:hAnsi="Arial" w:cs="Arial"/>
          <w:bCs/>
          <w:iCs/>
          <w:spacing w:val="4"/>
          <w:sz w:val="20"/>
          <w:szCs w:val="20"/>
        </w:rPr>
        <w:t xml:space="preserve">. Centralna Baza Orzeczeń Sądów Administracyjnych, </w:t>
      </w:r>
      <w:r w:rsidR="00907B87" w:rsidRPr="00925DD6">
        <w:rPr>
          <w:rFonts w:ascii="Arial" w:hAnsi="Arial" w:cs="Arial"/>
          <w:bCs/>
          <w:iCs/>
          <w:spacing w:val="4"/>
          <w:sz w:val="20"/>
          <w:szCs w:val="20"/>
        </w:rPr>
        <w:t xml:space="preserve">M. Wolanin, Ustawa o szczególnych zasadach przygotowania i realizacji inwestycji </w:t>
      </w:r>
      <w:r w:rsidR="003467B9" w:rsidRPr="00925DD6">
        <w:rPr>
          <w:rFonts w:ascii="Arial" w:hAnsi="Arial" w:cs="Arial"/>
          <w:bCs/>
          <w:iCs/>
          <w:spacing w:val="4"/>
          <w:sz w:val="20"/>
          <w:szCs w:val="20"/>
        </w:rPr>
        <w:br/>
      </w:r>
      <w:r w:rsidR="00907B87" w:rsidRPr="00925DD6">
        <w:rPr>
          <w:rFonts w:ascii="Arial" w:hAnsi="Arial" w:cs="Arial"/>
          <w:bCs/>
          <w:iCs/>
          <w:spacing w:val="4"/>
          <w:sz w:val="20"/>
          <w:szCs w:val="20"/>
        </w:rPr>
        <w:t>w zakresie dróg publicznych. Komentarz 2. wydanie, C.H. Beck Warszawa 2010).</w:t>
      </w:r>
    </w:p>
    <w:p w:rsidR="00CD3A70" w:rsidRPr="00925DD6" w:rsidRDefault="008921F1" w:rsidP="00925DD6">
      <w:pPr>
        <w:spacing w:after="240" w:line="240" w:lineRule="exact"/>
        <w:jc w:val="both"/>
        <w:rPr>
          <w:rFonts w:ascii="Arial" w:hAnsi="Arial" w:cs="Arial"/>
          <w:bCs/>
          <w:spacing w:val="4"/>
          <w:sz w:val="20"/>
          <w:szCs w:val="20"/>
          <w:lang w:bidi="pl-PL"/>
        </w:rPr>
      </w:pPr>
      <w:r w:rsidRPr="00925DD6">
        <w:rPr>
          <w:rFonts w:ascii="Arial" w:hAnsi="Arial" w:cs="Arial"/>
          <w:bCs/>
          <w:spacing w:val="4"/>
          <w:sz w:val="20"/>
          <w:szCs w:val="20"/>
          <w:lang w:bidi="pl-PL"/>
        </w:rPr>
        <w:t>Dalej zauważyć należy, iż</w:t>
      </w:r>
      <w:r w:rsidRPr="00925DD6">
        <w:rPr>
          <w:rFonts w:ascii="Arial" w:hAnsi="Arial" w:cs="Arial"/>
          <w:bCs/>
          <w:spacing w:val="4"/>
          <w:sz w:val="20"/>
          <w:szCs w:val="20"/>
        </w:rPr>
        <w:t xml:space="preserve"> </w:t>
      </w:r>
      <w:r w:rsidRPr="00925DD6">
        <w:rPr>
          <w:rFonts w:ascii="Arial" w:hAnsi="Arial" w:cs="Arial"/>
          <w:bCs/>
          <w:spacing w:val="4"/>
          <w:sz w:val="20"/>
          <w:szCs w:val="20"/>
          <w:lang w:bidi="pl-PL"/>
        </w:rPr>
        <w:t>w orzecznictwie sądowym, jak również w doktrynie prawa administracyjnego, utrwalił się pogląd, że organ odwoławczy rozpatrując ponownie sprawę zobowiązany jest uwzględniać zmiany stanu prawnego i faktycznego sprawy zaistniałe po wydaniu zaskarżonej decyzji organu pierwszej instancji i nie może ograniczyć się tylko do kontroli decyzji organu I instancji (zob. wyrok Naczelnego Sądu Administracyjnego z 23 września 2010 r., sygn. akt I OSK 1566/09, Lex nr 745088, wyrok Wojewódzkiego Sądu Administracyjnego w Gliwicach z 23 listopada 2010 r., sygn. akt III SA/</w:t>
      </w:r>
      <w:proofErr w:type="spellStart"/>
      <w:r w:rsidRPr="00925DD6">
        <w:rPr>
          <w:rFonts w:ascii="Arial" w:hAnsi="Arial" w:cs="Arial"/>
          <w:bCs/>
          <w:spacing w:val="4"/>
          <w:sz w:val="20"/>
          <w:szCs w:val="20"/>
          <w:lang w:bidi="pl-PL"/>
        </w:rPr>
        <w:t>Gl</w:t>
      </w:r>
      <w:proofErr w:type="spellEnd"/>
      <w:r w:rsidRPr="00925DD6">
        <w:rPr>
          <w:rFonts w:ascii="Arial" w:hAnsi="Arial" w:cs="Arial"/>
          <w:bCs/>
          <w:spacing w:val="4"/>
          <w:sz w:val="20"/>
          <w:szCs w:val="20"/>
          <w:lang w:bidi="pl-PL"/>
        </w:rPr>
        <w:t xml:space="preserve"> 1228/10, Lex nr 756450, B. Adamiak [w:] B. Adamiak, J. Borkowski, Kpa. Komentarz, Warszawa 2008, </w:t>
      </w:r>
      <w:r w:rsidRPr="00925DD6">
        <w:rPr>
          <w:rFonts w:ascii="Arial" w:hAnsi="Arial" w:cs="Arial"/>
          <w:bCs/>
          <w:spacing w:val="4"/>
          <w:sz w:val="20"/>
          <w:szCs w:val="20"/>
          <w:lang w:bidi="pl-PL"/>
        </w:rPr>
        <w:lastRenderedPageBreak/>
        <w:t xml:space="preserve">s. 618-619, A. Wróbel [w:] M. Jaśkowska, A. Wróbel, Kpa. Komentarz, Warszawa 2005, s. 796-797). Organ odwoławczy, w ramach swoich uprawnień kontrolnych, ocenia bowiem materiał dowodowy, uwzględniając stan faktyczny stwierdzony w czasie wydania decyzji przez organ w pierwszej instancji, jak i zmiany stanu faktycznego, które zaszły pomiędzy wydaniem decyzji organu pierwszej instancji, </w:t>
      </w:r>
      <w:r w:rsidRPr="00925DD6">
        <w:rPr>
          <w:rFonts w:ascii="Arial" w:hAnsi="Arial" w:cs="Arial"/>
          <w:bCs/>
          <w:spacing w:val="4"/>
          <w:sz w:val="20"/>
          <w:szCs w:val="20"/>
          <w:lang w:bidi="pl-PL"/>
        </w:rPr>
        <w:br/>
        <w:t xml:space="preserve">a wydaniem decyzji w postępowaniu odwoławczym. </w:t>
      </w:r>
    </w:p>
    <w:p w:rsidR="00200886" w:rsidRPr="00925DD6" w:rsidRDefault="00CD3A70" w:rsidP="00925DD6">
      <w:pPr>
        <w:spacing w:after="240" w:line="240" w:lineRule="exact"/>
        <w:jc w:val="both"/>
        <w:rPr>
          <w:rFonts w:ascii="Arial" w:hAnsi="Arial" w:cs="Arial"/>
          <w:bCs/>
          <w:iCs/>
          <w:spacing w:val="4"/>
          <w:sz w:val="20"/>
          <w:szCs w:val="20"/>
          <w:lang w:bidi="pl-PL"/>
        </w:rPr>
      </w:pPr>
      <w:r w:rsidRPr="00925DD6">
        <w:rPr>
          <w:rFonts w:ascii="Arial" w:hAnsi="Arial" w:cs="Arial"/>
          <w:bCs/>
          <w:spacing w:val="4"/>
          <w:sz w:val="20"/>
          <w:szCs w:val="20"/>
          <w:lang w:val="x-none" w:bidi="pl-PL"/>
        </w:rPr>
        <w:t xml:space="preserve">Przy piśmie z dnia </w:t>
      </w:r>
      <w:r w:rsidRPr="00925DD6">
        <w:rPr>
          <w:rFonts w:ascii="Arial" w:hAnsi="Arial" w:cs="Arial"/>
          <w:bCs/>
          <w:spacing w:val="4"/>
          <w:sz w:val="20"/>
          <w:szCs w:val="20"/>
          <w:lang w:bidi="pl-PL"/>
        </w:rPr>
        <w:t>11 lutego 2021 r., znak: WI-III.7820.10.2019.EL-ac</w:t>
      </w:r>
      <w:r w:rsidRPr="00925DD6">
        <w:rPr>
          <w:rFonts w:ascii="Arial" w:hAnsi="Arial" w:cs="Arial"/>
          <w:bCs/>
          <w:spacing w:val="4"/>
          <w:sz w:val="20"/>
          <w:szCs w:val="20"/>
          <w:lang w:val="x-none" w:bidi="pl-PL"/>
        </w:rPr>
        <w:t xml:space="preserve">, Wojewoda Pomorski przekazał organowi odwoławczemu informację i dokumenty, z których wynika, że </w:t>
      </w:r>
      <w:r w:rsidRPr="00925DD6">
        <w:rPr>
          <w:rFonts w:ascii="Arial" w:hAnsi="Arial" w:cs="Arial"/>
          <w:bCs/>
          <w:iCs/>
          <w:spacing w:val="4"/>
          <w:sz w:val="20"/>
          <w:szCs w:val="20"/>
          <w:lang w:bidi="pl-PL"/>
        </w:rPr>
        <w:t>decyzją Wójta Gminy Kościerzyna z dnia 6 marca 2020 r.,</w:t>
      </w:r>
      <w:r w:rsidRPr="00925DD6">
        <w:rPr>
          <w:rFonts w:ascii="Arial" w:hAnsi="Arial" w:cs="Arial"/>
          <w:bCs/>
          <w:iCs/>
          <w:spacing w:val="4"/>
          <w:sz w:val="20"/>
          <w:szCs w:val="20"/>
        </w:rPr>
        <w:t xml:space="preserve"> </w:t>
      </w:r>
      <w:r w:rsidRPr="00925DD6">
        <w:rPr>
          <w:rFonts w:ascii="Arial" w:hAnsi="Arial" w:cs="Arial"/>
          <w:bCs/>
          <w:iCs/>
          <w:spacing w:val="4"/>
          <w:sz w:val="20"/>
          <w:szCs w:val="20"/>
          <w:lang w:bidi="pl-PL"/>
        </w:rPr>
        <w:t xml:space="preserve">znak: WPPiN.6831.7.2020.DB, </w:t>
      </w:r>
      <w:r w:rsidRPr="00925DD6">
        <w:rPr>
          <w:rFonts w:ascii="Arial" w:hAnsi="Arial" w:cs="Arial"/>
          <w:bCs/>
          <w:spacing w:val="4"/>
          <w:sz w:val="20"/>
          <w:szCs w:val="20"/>
          <w:lang w:val="x-none" w:bidi="pl-PL"/>
        </w:rPr>
        <w:t xml:space="preserve">nastąpił podział </w:t>
      </w:r>
      <w:r w:rsidRPr="00925DD6">
        <w:rPr>
          <w:rFonts w:ascii="Arial" w:hAnsi="Arial" w:cs="Arial"/>
          <w:bCs/>
          <w:spacing w:val="4"/>
          <w:sz w:val="20"/>
          <w:szCs w:val="20"/>
          <w:lang w:bidi="pl-PL"/>
        </w:rPr>
        <w:t xml:space="preserve">działek </w:t>
      </w:r>
      <w:r w:rsidRPr="00925DD6">
        <w:rPr>
          <w:rFonts w:ascii="Arial" w:hAnsi="Arial" w:cs="Arial"/>
          <w:bCs/>
          <w:iCs/>
          <w:spacing w:val="4"/>
          <w:sz w:val="20"/>
          <w:szCs w:val="20"/>
          <w:lang w:bidi="pl-PL"/>
        </w:rPr>
        <w:t xml:space="preserve">nr 88/1 </w:t>
      </w:r>
      <w:r w:rsidRPr="00925DD6">
        <w:rPr>
          <w:rFonts w:ascii="Arial" w:hAnsi="Arial" w:cs="Arial"/>
          <w:bCs/>
          <w:iCs/>
          <w:spacing w:val="4"/>
          <w:sz w:val="20"/>
          <w:szCs w:val="20"/>
          <w:lang w:bidi="pl-PL"/>
        </w:rPr>
        <w:br/>
        <w:t>i nr 97/7,</w:t>
      </w:r>
      <w:r w:rsidRPr="00925DD6">
        <w:rPr>
          <w:rFonts w:ascii="Arial" w:hAnsi="Arial" w:cs="Arial"/>
          <w:bCs/>
          <w:iCs/>
          <w:spacing w:val="4"/>
          <w:sz w:val="20"/>
          <w:szCs w:val="20"/>
        </w:rPr>
        <w:t xml:space="preserve"> z obrębu 0015 Łubiana,</w:t>
      </w:r>
      <w:r w:rsidRPr="00925DD6">
        <w:rPr>
          <w:rFonts w:ascii="Arial" w:hAnsi="Arial" w:cs="Arial"/>
          <w:bCs/>
          <w:iCs/>
          <w:spacing w:val="4"/>
          <w:sz w:val="20"/>
          <w:szCs w:val="20"/>
          <w:lang w:bidi="pl-PL"/>
        </w:rPr>
        <w:t xml:space="preserve"> na działki nr: 1122, 1123, 1124 i 1125.</w:t>
      </w:r>
      <w:r w:rsidRPr="00925DD6">
        <w:rPr>
          <w:rFonts w:ascii="Arial" w:hAnsi="Arial" w:cs="Arial"/>
          <w:bCs/>
          <w:spacing w:val="4"/>
          <w:sz w:val="20"/>
          <w:szCs w:val="20"/>
          <w:lang w:bidi="pl-PL"/>
        </w:rPr>
        <w:t xml:space="preserve"> </w:t>
      </w:r>
      <w:r w:rsidRPr="00925DD6">
        <w:rPr>
          <w:rFonts w:ascii="Arial" w:hAnsi="Arial" w:cs="Arial"/>
          <w:bCs/>
          <w:spacing w:val="4"/>
          <w:sz w:val="20"/>
          <w:szCs w:val="20"/>
          <w:lang w:val="x-none" w:bidi="pl-PL"/>
        </w:rPr>
        <w:t>Powyższe oznacza to, że ww. działk</w:t>
      </w:r>
      <w:r w:rsidRPr="00925DD6">
        <w:rPr>
          <w:rFonts w:ascii="Arial" w:hAnsi="Arial" w:cs="Arial"/>
          <w:bCs/>
          <w:spacing w:val="4"/>
          <w:sz w:val="20"/>
          <w:szCs w:val="20"/>
          <w:lang w:bidi="pl-PL"/>
        </w:rPr>
        <w:t xml:space="preserve">i </w:t>
      </w:r>
      <w:r w:rsidRPr="00925DD6">
        <w:rPr>
          <w:rFonts w:ascii="Arial" w:hAnsi="Arial" w:cs="Arial"/>
          <w:bCs/>
          <w:iCs/>
          <w:spacing w:val="4"/>
          <w:sz w:val="20"/>
          <w:szCs w:val="20"/>
          <w:lang w:bidi="pl-PL"/>
        </w:rPr>
        <w:t>nr 88/1 i nr 97/7</w:t>
      </w:r>
      <w:r w:rsidRPr="00925DD6">
        <w:rPr>
          <w:rFonts w:ascii="Arial" w:hAnsi="Arial" w:cs="Arial"/>
          <w:bCs/>
          <w:spacing w:val="4"/>
          <w:sz w:val="20"/>
          <w:szCs w:val="20"/>
          <w:lang w:bidi="pl-PL"/>
        </w:rPr>
        <w:t xml:space="preserve">, </w:t>
      </w:r>
      <w:r w:rsidRPr="00925DD6">
        <w:rPr>
          <w:rFonts w:ascii="Arial" w:hAnsi="Arial" w:cs="Arial"/>
          <w:bCs/>
          <w:spacing w:val="4"/>
          <w:sz w:val="20"/>
          <w:szCs w:val="20"/>
          <w:lang w:val="x-none" w:bidi="pl-PL"/>
        </w:rPr>
        <w:t>uległ</w:t>
      </w:r>
      <w:r w:rsidRPr="00925DD6">
        <w:rPr>
          <w:rFonts w:ascii="Arial" w:hAnsi="Arial" w:cs="Arial"/>
          <w:bCs/>
          <w:spacing w:val="4"/>
          <w:sz w:val="20"/>
          <w:szCs w:val="20"/>
          <w:lang w:bidi="pl-PL"/>
        </w:rPr>
        <w:t>y</w:t>
      </w:r>
      <w:r w:rsidRPr="00925DD6">
        <w:rPr>
          <w:rFonts w:ascii="Arial" w:hAnsi="Arial" w:cs="Arial"/>
          <w:bCs/>
          <w:spacing w:val="4"/>
          <w:sz w:val="20"/>
          <w:szCs w:val="20"/>
          <w:lang w:val="x-none" w:bidi="pl-PL"/>
        </w:rPr>
        <w:t xml:space="preserve"> podziałowi przed wydaniem </w:t>
      </w:r>
      <w:r w:rsidRPr="00925DD6">
        <w:rPr>
          <w:rFonts w:ascii="Arial" w:hAnsi="Arial" w:cs="Arial"/>
          <w:bCs/>
          <w:i/>
          <w:spacing w:val="4"/>
          <w:sz w:val="20"/>
          <w:szCs w:val="20"/>
          <w:lang w:val="x-none" w:bidi="pl-PL"/>
        </w:rPr>
        <w:t>decyzji Wojewody Pomorskiego</w:t>
      </w:r>
      <w:r w:rsidRPr="00925DD6">
        <w:rPr>
          <w:rFonts w:ascii="Arial" w:hAnsi="Arial" w:cs="Arial"/>
          <w:bCs/>
          <w:spacing w:val="4"/>
          <w:sz w:val="20"/>
          <w:szCs w:val="20"/>
          <w:lang w:val="x-none" w:bidi="pl-PL"/>
        </w:rPr>
        <w:t xml:space="preserve">. Zatem na dzień wydania </w:t>
      </w:r>
      <w:r w:rsidRPr="001D3DD5">
        <w:rPr>
          <w:rFonts w:ascii="Arial" w:hAnsi="Arial" w:cs="Arial"/>
          <w:bCs/>
          <w:i/>
          <w:spacing w:val="4"/>
          <w:sz w:val="20"/>
          <w:szCs w:val="20"/>
          <w:lang w:val="x-none" w:bidi="pl-PL"/>
        </w:rPr>
        <w:t>decyzji</w:t>
      </w:r>
      <w:r w:rsidRPr="00925DD6">
        <w:rPr>
          <w:rFonts w:ascii="Arial" w:hAnsi="Arial" w:cs="Arial"/>
          <w:bCs/>
          <w:spacing w:val="4"/>
          <w:sz w:val="20"/>
          <w:szCs w:val="20"/>
          <w:lang w:val="x-none" w:bidi="pl-PL"/>
        </w:rPr>
        <w:t xml:space="preserve"> </w:t>
      </w:r>
      <w:r w:rsidRPr="00925DD6">
        <w:rPr>
          <w:rFonts w:ascii="Arial" w:hAnsi="Arial" w:cs="Arial"/>
          <w:bCs/>
          <w:i/>
          <w:spacing w:val="4"/>
          <w:sz w:val="20"/>
          <w:szCs w:val="20"/>
          <w:lang w:val="x-none" w:bidi="pl-PL"/>
        </w:rPr>
        <w:t>Wojewody Pomorskiego</w:t>
      </w:r>
      <w:r w:rsidRPr="00925DD6">
        <w:rPr>
          <w:rFonts w:ascii="Arial" w:hAnsi="Arial" w:cs="Arial"/>
          <w:bCs/>
          <w:spacing w:val="4"/>
          <w:sz w:val="20"/>
          <w:szCs w:val="20"/>
          <w:lang w:val="x-none" w:bidi="pl-PL"/>
        </w:rPr>
        <w:t>, ww. działk</w:t>
      </w:r>
      <w:r w:rsidRPr="00925DD6">
        <w:rPr>
          <w:rFonts w:ascii="Arial" w:hAnsi="Arial" w:cs="Arial"/>
          <w:bCs/>
          <w:spacing w:val="4"/>
          <w:sz w:val="20"/>
          <w:szCs w:val="20"/>
          <w:lang w:bidi="pl-PL"/>
        </w:rPr>
        <w:t>i</w:t>
      </w:r>
      <w:r w:rsidRPr="00925DD6">
        <w:rPr>
          <w:rFonts w:ascii="Arial" w:hAnsi="Arial" w:cs="Arial"/>
          <w:bCs/>
          <w:iCs/>
          <w:spacing w:val="4"/>
          <w:sz w:val="20"/>
          <w:szCs w:val="20"/>
          <w:lang w:bidi="pl-PL"/>
        </w:rPr>
        <w:t xml:space="preserve"> nr 88/1 i nr 97/7</w:t>
      </w:r>
      <w:r w:rsidRPr="00925DD6">
        <w:rPr>
          <w:rFonts w:ascii="Arial" w:hAnsi="Arial" w:cs="Arial"/>
          <w:bCs/>
          <w:spacing w:val="4"/>
          <w:sz w:val="20"/>
          <w:szCs w:val="20"/>
          <w:lang w:bidi="pl-PL"/>
        </w:rPr>
        <w:t xml:space="preserve"> </w:t>
      </w:r>
      <w:r w:rsidRPr="00925DD6">
        <w:rPr>
          <w:rFonts w:ascii="Arial" w:hAnsi="Arial" w:cs="Arial"/>
          <w:bCs/>
          <w:spacing w:val="4"/>
          <w:sz w:val="20"/>
          <w:szCs w:val="20"/>
          <w:lang w:val="x-none" w:bidi="pl-PL"/>
        </w:rPr>
        <w:t>nie istniał</w:t>
      </w:r>
      <w:r w:rsidRPr="00925DD6">
        <w:rPr>
          <w:rFonts w:ascii="Arial" w:hAnsi="Arial" w:cs="Arial"/>
          <w:bCs/>
          <w:spacing w:val="4"/>
          <w:sz w:val="20"/>
          <w:szCs w:val="20"/>
          <w:lang w:bidi="pl-PL"/>
        </w:rPr>
        <w:t>y</w:t>
      </w:r>
      <w:r w:rsidRPr="00925DD6">
        <w:rPr>
          <w:rFonts w:ascii="Arial" w:hAnsi="Arial" w:cs="Arial"/>
          <w:bCs/>
          <w:spacing w:val="4"/>
          <w:sz w:val="20"/>
          <w:szCs w:val="20"/>
          <w:lang w:val="x-none" w:bidi="pl-PL"/>
        </w:rPr>
        <w:t xml:space="preserve"> już, bowiem w jej miejsce powstały ww. działki </w:t>
      </w:r>
      <w:r w:rsidRPr="00925DD6">
        <w:rPr>
          <w:rFonts w:ascii="Arial" w:hAnsi="Arial" w:cs="Arial"/>
          <w:bCs/>
          <w:iCs/>
          <w:spacing w:val="4"/>
          <w:sz w:val="20"/>
          <w:szCs w:val="20"/>
          <w:lang w:bidi="pl-PL"/>
        </w:rPr>
        <w:t>nr: 1122, 1123, 1124 i 1125.</w:t>
      </w:r>
      <w:r w:rsidRPr="00925DD6">
        <w:rPr>
          <w:rFonts w:ascii="Arial" w:hAnsi="Arial" w:cs="Arial"/>
          <w:bCs/>
          <w:spacing w:val="4"/>
          <w:sz w:val="20"/>
          <w:szCs w:val="20"/>
          <w:lang w:bidi="pl-PL"/>
        </w:rPr>
        <w:t xml:space="preserve"> </w:t>
      </w:r>
      <w:r w:rsidR="00AD5968" w:rsidRPr="00925DD6">
        <w:rPr>
          <w:rFonts w:ascii="Arial" w:hAnsi="Arial" w:cs="Arial"/>
          <w:spacing w:val="4"/>
          <w:sz w:val="20"/>
          <w:szCs w:val="20"/>
        </w:rPr>
        <w:t>Natomiast w</w:t>
      </w:r>
      <w:r w:rsidR="00200886" w:rsidRPr="00925DD6">
        <w:rPr>
          <w:rFonts w:ascii="Arial" w:hAnsi="Arial" w:cs="Arial"/>
          <w:spacing w:val="4"/>
          <w:sz w:val="20"/>
          <w:szCs w:val="20"/>
        </w:rPr>
        <w:t xml:space="preserve"> </w:t>
      </w:r>
      <w:r w:rsidR="00200886" w:rsidRPr="00925DD6">
        <w:rPr>
          <w:rFonts w:ascii="Arial" w:hAnsi="Arial" w:cs="Arial"/>
          <w:i/>
          <w:spacing w:val="4"/>
          <w:sz w:val="20"/>
          <w:szCs w:val="20"/>
        </w:rPr>
        <w:t>decyzji Wojewody Pomorskiego</w:t>
      </w:r>
      <w:r w:rsidR="00200886" w:rsidRPr="00925DD6">
        <w:rPr>
          <w:rFonts w:ascii="Arial" w:hAnsi="Arial" w:cs="Arial"/>
          <w:spacing w:val="4"/>
          <w:sz w:val="20"/>
          <w:szCs w:val="20"/>
        </w:rPr>
        <w:t xml:space="preserve"> ww. działka nr 88/1 podzielona została na działki nr 88/9 i nr 88/10</w:t>
      </w:r>
      <w:r w:rsidR="00AD5968" w:rsidRPr="00925DD6">
        <w:rPr>
          <w:rFonts w:ascii="Arial" w:hAnsi="Arial" w:cs="Arial"/>
          <w:spacing w:val="4"/>
          <w:sz w:val="20"/>
          <w:szCs w:val="20"/>
        </w:rPr>
        <w:t>,</w:t>
      </w:r>
      <w:r w:rsidR="00200886" w:rsidRPr="00925DD6">
        <w:rPr>
          <w:rFonts w:ascii="Arial" w:hAnsi="Arial" w:cs="Arial"/>
          <w:spacing w:val="4"/>
          <w:sz w:val="20"/>
          <w:szCs w:val="20"/>
        </w:rPr>
        <w:t xml:space="preserve"> a działka nr 97/7 na działki nr 97/13 i nr 97/14.</w:t>
      </w:r>
      <w:r w:rsidR="00036484" w:rsidRPr="00925DD6">
        <w:rPr>
          <w:rFonts w:ascii="Arial" w:hAnsi="Arial" w:cs="Arial"/>
          <w:bCs/>
          <w:iCs/>
          <w:spacing w:val="4"/>
          <w:sz w:val="20"/>
          <w:szCs w:val="20"/>
          <w:lang w:bidi="pl-PL"/>
        </w:rPr>
        <w:t xml:space="preserve"> </w:t>
      </w:r>
    </w:p>
    <w:p w:rsidR="00AC4305" w:rsidRPr="00925DD6" w:rsidRDefault="00CD3A70" w:rsidP="00925DD6">
      <w:pPr>
        <w:spacing w:after="240" w:line="240" w:lineRule="exact"/>
        <w:jc w:val="both"/>
        <w:outlineLvl w:val="0"/>
        <w:rPr>
          <w:rFonts w:ascii="Arial" w:hAnsi="Arial" w:cs="Arial"/>
          <w:spacing w:val="4"/>
          <w:sz w:val="20"/>
          <w:szCs w:val="20"/>
        </w:rPr>
      </w:pPr>
      <w:r w:rsidRPr="00925DD6">
        <w:rPr>
          <w:rFonts w:ascii="Arial" w:hAnsi="Arial" w:cs="Arial"/>
          <w:bCs/>
          <w:iCs/>
          <w:spacing w:val="4"/>
          <w:sz w:val="20"/>
          <w:szCs w:val="20"/>
          <w:lang w:bidi="pl-PL"/>
        </w:rPr>
        <w:t>Następnie w</w:t>
      </w:r>
      <w:r w:rsidR="00560176" w:rsidRPr="00925DD6">
        <w:rPr>
          <w:rFonts w:ascii="Arial" w:hAnsi="Arial" w:cs="Arial"/>
          <w:bCs/>
          <w:iCs/>
          <w:spacing w:val="4"/>
          <w:sz w:val="20"/>
          <w:szCs w:val="20"/>
          <w:lang w:bidi="pl-PL"/>
        </w:rPr>
        <w:t xml:space="preserve"> piśmie z dnia 31 maja 2021 r., znak: O.Gd.I-1.4110.206.481.2021.js</w:t>
      </w:r>
      <w:r w:rsidRPr="00925DD6">
        <w:rPr>
          <w:rFonts w:ascii="Arial" w:hAnsi="Arial" w:cs="Arial"/>
          <w:bCs/>
          <w:iCs/>
          <w:spacing w:val="4"/>
          <w:sz w:val="20"/>
          <w:szCs w:val="20"/>
          <w:lang w:bidi="pl-PL"/>
        </w:rPr>
        <w:t xml:space="preserve">, </w:t>
      </w:r>
      <w:r w:rsidR="00355232" w:rsidRPr="00925DD6">
        <w:rPr>
          <w:rFonts w:ascii="Arial" w:hAnsi="Arial" w:cs="Arial"/>
          <w:bCs/>
          <w:i/>
          <w:iCs/>
          <w:spacing w:val="4"/>
          <w:sz w:val="20"/>
          <w:szCs w:val="20"/>
          <w:lang w:bidi="pl-PL"/>
        </w:rPr>
        <w:t>inwestor</w:t>
      </w:r>
      <w:r w:rsidR="00355232" w:rsidRPr="00925DD6">
        <w:rPr>
          <w:rFonts w:ascii="Arial" w:hAnsi="Arial" w:cs="Arial"/>
          <w:bCs/>
          <w:iCs/>
          <w:spacing w:val="4"/>
          <w:sz w:val="20"/>
          <w:szCs w:val="20"/>
          <w:lang w:bidi="pl-PL"/>
        </w:rPr>
        <w:t xml:space="preserve"> wniósł</w:t>
      </w:r>
      <w:r w:rsidR="00560176" w:rsidRPr="00925DD6">
        <w:rPr>
          <w:rFonts w:ascii="Arial" w:hAnsi="Arial" w:cs="Arial"/>
          <w:bCs/>
          <w:iCs/>
          <w:spacing w:val="4"/>
          <w:sz w:val="20"/>
          <w:szCs w:val="20"/>
          <w:lang w:bidi="pl-PL"/>
        </w:rPr>
        <w:t xml:space="preserve"> </w:t>
      </w:r>
      <w:r w:rsidRPr="00925DD6">
        <w:rPr>
          <w:rFonts w:ascii="Arial" w:hAnsi="Arial" w:cs="Arial"/>
          <w:bCs/>
          <w:iCs/>
          <w:spacing w:val="4"/>
          <w:sz w:val="20"/>
          <w:szCs w:val="20"/>
          <w:lang w:bidi="pl-PL"/>
        </w:rPr>
        <w:br/>
      </w:r>
      <w:r w:rsidR="00560176" w:rsidRPr="00925DD6">
        <w:rPr>
          <w:rFonts w:ascii="Arial" w:hAnsi="Arial" w:cs="Arial"/>
          <w:bCs/>
          <w:iCs/>
          <w:spacing w:val="4"/>
          <w:sz w:val="20"/>
          <w:szCs w:val="20"/>
          <w:lang w:bidi="pl-PL"/>
        </w:rPr>
        <w:t xml:space="preserve">o zmianę </w:t>
      </w:r>
      <w:r w:rsidR="00560176" w:rsidRPr="00925DD6">
        <w:rPr>
          <w:rFonts w:ascii="Arial" w:hAnsi="Arial" w:cs="Arial"/>
          <w:bCs/>
          <w:i/>
          <w:iCs/>
          <w:spacing w:val="4"/>
          <w:sz w:val="20"/>
          <w:szCs w:val="20"/>
          <w:lang w:bidi="pl-PL"/>
        </w:rPr>
        <w:t>decyzji Wojewody Pomorskiego</w:t>
      </w:r>
      <w:r w:rsidR="00560176" w:rsidRPr="00925DD6">
        <w:rPr>
          <w:rFonts w:ascii="Arial" w:hAnsi="Arial" w:cs="Arial"/>
          <w:bCs/>
          <w:iCs/>
          <w:spacing w:val="4"/>
          <w:sz w:val="20"/>
          <w:szCs w:val="20"/>
          <w:lang w:bidi="pl-PL"/>
        </w:rPr>
        <w:t xml:space="preserve"> w zakre</w:t>
      </w:r>
      <w:r w:rsidRPr="00925DD6">
        <w:rPr>
          <w:rFonts w:ascii="Arial" w:hAnsi="Arial" w:cs="Arial"/>
          <w:bCs/>
          <w:iCs/>
          <w:spacing w:val="4"/>
          <w:sz w:val="20"/>
          <w:szCs w:val="20"/>
          <w:lang w:bidi="pl-PL"/>
        </w:rPr>
        <w:t xml:space="preserve">sie dotyczącym działki nr 116/2, </w:t>
      </w:r>
      <w:r w:rsidR="00355232" w:rsidRPr="00925DD6">
        <w:rPr>
          <w:rFonts w:ascii="Arial" w:hAnsi="Arial" w:cs="Arial"/>
          <w:bCs/>
          <w:iCs/>
          <w:spacing w:val="4"/>
          <w:sz w:val="20"/>
          <w:szCs w:val="20"/>
          <w:lang w:bidi="pl-PL"/>
        </w:rPr>
        <w:t xml:space="preserve">z </w:t>
      </w:r>
      <w:r w:rsidR="00560176" w:rsidRPr="00925DD6">
        <w:rPr>
          <w:rFonts w:ascii="Arial" w:hAnsi="Arial" w:cs="Arial"/>
          <w:spacing w:val="4"/>
          <w:sz w:val="20"/>
          <w:szCs w:val="20"/>
        </w:rPr>
        <w:t>obręb</w:t>
      </w:r>
      <w:r w:rsidR="00355232" w:rsidRPr="00925DD6">
        <w:rPr>
          <w:rFonts w:ascii="Arial" w:hAnsi="Arial" w:cs="Arial"/>
          <w:spacing w:val="4"/>
          <w:sz w:val="20"/>
          <w:szCs w:val="20"/>
        </w:rPr>
        <w:t>u</w:t>
      </w:r>
      <w:r w:rsidR="00560176" w:rsidRPr="00925DD6">
        <w:rPr>
          <w:rFonts w:ascii="Arial" w:hAnsi="Arial" w:cs="Arial"/>
          <w:spacing w:val="4"/>
          <w:sz w:val="20"/>
          <w:szCs w:val="20"/>
        </w:rPr>
        <w:t xml:space="preserve"> </w:t>
      </w:r>
      <w:r w:rsidR="00355232" w:rsidRPr="00925DD6">
        <w:rPr>
          <w:rFonts w:ascii="Arial" w:hAnsi="Arial" w:cs="Arial"/>
          <w:spacing w:val="4"/>
          <w:sz w:val="20"/>
          <w:szCs w:val="20"/>
        </w:rPr>
        <w:t>0015 Łubiana</w:t>
      </w:r>
      <w:r w:rsidR="00560176" w:rsidRPr="00925DD6">
        <w:rPr>
          <w:rFonts w:ascii="Arial" w:hAnsi="Arial" w:cs="Arial"/>
          <w:bCs/>
          <w:iCs/>
          <w:spacing w:val="4"/>
          <w:sz w:val="20"/>
          <w:szCs w:val="20"/>
          <w:lang w:bidi="pl-PL"/>
        </w:rPr>
        <w:t xml:space="preserve">. </w:t>
      </w:r>
      <w:r w:rsidR="001A5F94" w:rsidRPr="00925DD6">
        <w:rPr>
          <w:rFonts w:ascii="Arial" w:hAnsi="Arial" w:cs="Arial"/>
          <w:bCs/>
          <w:i/>
          <w:iCs/>
          <w:spacing w:val="4"/>
          <w:sz w:val="20"/>
          <w:szCs w:val="20"/>
          <w:lang w:bidi="pl-PL"/>
        </w:rPr>
        <w:t>Inwestor</w:t>
      </w:r>
      <w:r w:rsidR="001A5F94" w:rsidRPr="00925DD6">
        <w:rPr>
          <w:rFonts w:ascii="Arial" w:hAnsi="Arial" w:cs="Arial"/>
          <w:bCs/>
          <w:iCs/>
          <w:spacing w:val="4"/>
          <w:sz w:val="20"/>
          <w:szCs w:val="20"/>
          <w:lang w:bidi="pl-PL"/>
        </w:rPr>
        <w:t xml:space="preserve"> wyjaśnił, iż </w:t>
      </w:r>
      <w:r w:rsidR="001A5F94" w:rsidRPr="00925DD6">
        <w:rPr>
          <w:rFonts w:ascii="Arial" w:hAnsi="Arial" w:cs="Arial"/>
          <w:spacing w:val="4"/>
          <w:sz w:val="20"/>
          <w:szCs w:val="20"/>
        </w:rPr>
        <w:t>n</w:t>
      </w:r>
      <w:r w:rsidR="00560176" w:rsidRPr="00925DD6">
        <w:rPr>
          <w:rFonts w:ascii="Arial" w:hAnsi="Arial" w:cs="Arial"/>
          <w:spacing w:val="4"/>
          <w:sz w:val="20"/>
          <w:szCs w:val="20"/>
        </w:rPr>
        <w:t>a mocy decyzji Wójta Gminy Kościerzyna</w:t>
      </w:r>
      <w:r w:rsidR="001A5F94" w:rsidRPr="00925DD6">
        <w:rPr>
          <w:rFonts w:ascii="Arial" w:hAnsi="Arial" w:cs="Arial"/>
          <w:spacing w:val="4"/>
          <w:sz w:val="20"/>
          <w:szCs w:val="20"/>
        </w:rPr>
        <w:t xml:space="preserve"> z dnia 16 </w:t>
      </w:r>
      <w:r w:rsidR="00355232" w:rsidRPr="00925DD6">
        <w:rPr>
          <w:rFonts w:ascii="Arial" w:hAnsi="Arial" w:cs="Arial"/>
          <w:spacing w:val="4"/>
          <w:sz w:val="20"/>
          <w:szCs w:val="20"/>
        </w:rPr>
        <w:t>września</w:t>
      </w:r>
      <w:r w:rsidR="001A5F94" w:rsidRPr="00925DD6">
        <w:rPr>
          <w:rFonts w:ascii="Arial" w:hAnsi="Arial" w:cs="Arial"/>
          <w:spacing w:val="4"/>
          <w:sz w:val="20"/>
          <w:szCs w:val="20"/>
        </w:rPr>
        <w:t xml:space="preserve"> 2019 r.</w:t>
      </w:r>
      <w:r w:rsidRPr="00925DD6">
        <w:rPr>
          <w:rFonts w:ascii="Arial" w:hAnsi="Arial" w:cs="Arial"/>
          <w:spacing w:val="4"/>
          <w:sz w:val="20"/>
          <w:szCs w:val="20"/>
        </w:rPr>
        <w:t>,</w:t>
      </w:r>
      <w:r w:rsidR="001A5F94" w:rsidRPr="00925DD6">
        <w:rPr>
          <w:rFonts w:ascii="Arial" w:hAnsi="Arial" w:cs="Arial"/>
          <w:spacing w:val="4"/>
          <w:sz w:val="20"/>
          <w:szCs w:val="20"/>
        </w:rPr>
        <w:t xml:space="preserve"> </w:t>
      </w:r>
      <w:r w:rsidR="00560176" w:rsidRPr="00925DD6">
        <w:rPr>
          <w:rFonts w:ascii="Arial" w:hAnsi="Arial" w:cs="Arial"/>
          <w:spacing w:val="4"/>
          <w:sz w:val="20"/>
          <w:szCs w:val="20"/>
        </w:rPr>
        <w:t xml:space="preserve"> </w:t>
      </w:r>
      <w:r w:rsidR="001A5F94" w:rsidRPr="00925DD6">
        <w:rPr>
          <w:rFonts w:ascii="Arial" w:hAnsi="Arial" w:cs="Arial"/>
          <w:spacing w:val="4"/>
          <w:sz w:val="20"/>
          <w:szCs w:val="20"/>
        </w:rPr>
        <w:t xml:space="preserve">znak: </w:t>
      </w:r>
      <w:r w:rsidRPr="00925DD6">
        <w:rPr>
          <w:rFonts w:ascii="Arial" w:hAnsi="Arial" w:cs="Arial"/>
          <w:spacing w:val="4"/>
          <w:sz w:val="20"/>
          <w:szCs w:val="20"/>
        </w:rPr>
        <w:t xml:space="preserve">WPPiN.6831.46.2019.DB, </w:t>
      </w:r>
      <w:r w:rsidR="00560176" w:rsidRPr="00925DD6">
        <w:rPr>
          <w:rFonts w:ascii="Arial" w:hAnsi="Arial" w:cs="Arial"/>
          <w:spacing w:val="4"/>
          <w:sz w:val="20"/>
          <w:szCs w:val="20"/>
        </w:rPr>
        <w:t xml:space="preserve">zatwierdzony został podział nieruchomości oznaczonej jako działka </w:t>
      </w:r>
      <w:r w:rsidR="001D3DD5">
        <w:rPr>
          <w:rFonts w:ascii="Arial" w:hAnsi="Arial" w:cs="Arial"/>
          <w:spacing w:val="4"/>
          <w:sz w:val="20"/>
          <w:szCs w:val="20"/>
        </w:rPr>
        <w:br/>
      </w:r>
      <w:r w:rsidR="00560176" w:rsidRPr="00925DD6">
        <w:rPr>
          <w:rFonts w:ascii="Arial" w:hAnsi="Arial" w:cs="Arial"/>
          <w:spacing w:val="4"/>
          <w:sz w:val="20"/>
          <w:szCs w:val="20"/>
        </w:rPr>
        <w:t xml:space="preserve">nr 116/2, położonej w obrębie </w:t>
      </w:r>
      <w:r w:rsidR="001A5F94" w:rsidRPr="00925DD6">
        <w:rPr>
          <w:rFonts w:ascii="Arial" w:hAnsi="Arial" w:cs="Arial"/>
          <w:spacing w:val="4"/>
          <w:sz w:val="20"/>
          <w:szCs w:val="20"/>
        </w:rPr>
        <w:t xml:space="preserve">0015 </w:t>
      </w:r>
      <w:r w:rsidR="00560176" w:rsidRPr="00925DD6">
        <w:rPr>
          <w:rFonts w:ascii="Arial" w:hAnsi="Arial" w:cs="Arial"/>
          <w:spacing w:val="4"/>
          <w:sz w:val="20"/>
          <w:szCs w:val="20"/>
        </w:rPr>
        <w:t>Łubiana, na działki o nr</w:t>
      </w:r>
      <w:r w:rsidR="00355232" w:rsidRPr="00925DD6">
        <w:rPr>
          <w:rFonts w:ascii="Arial" w:hAnsi="Arial" w:cs="Arial"/>
          <w:spacing w:val="4"/>
          <w:sz w:val="20"/>
          <w:szCs w:val="20"/>
        </w:rPr>
        <w:t>:</w:t>
      </w:r>
      <w:r w:rsidR="00560176" w:rsidRPr="00925DD6">
        <w:rPr>
          <w:rFonts w:ascii="Arial" w:hAnsi="Arial" w:cs="Arial"/>
          <w:spacing w:val="4"/>
          <w:sz w:val="20"/>
          <w:szCs w:val="20"/>
        </w:rPr>
        <w:t xml:space="preserve"> 116/3, 116/4 i 116/5. </w:t>
      </w:r>
    </w:p>
    <w:p w:rsidR="008B6D44" w:rsidRPr="00925DD6" w:rsidRDefault="00560176" w:rsidP="00925DD6">
      <w:pPr>
        <w:spacing w:after="240" w:line="240" w:lineRule="exact"/>
        <w:jc w:val="both"/>
        <w:outlineLvl w:val="0"/>
        <w:rPr>
          <w:rFonts w:ascii="Arial" w:hAnsi="Arial" w:cs="Arial"/>
          <w:bCs/>
          <w:iCs/>
          <w:spacing w:val="4"/>
          <w:sz w:val="20"/>
          <w:szCs w:val="20"/>
          <w:lang w:bidi="pl-PL"/>
        </w:rPr>
      </w:pPr>
      <w:r w:rsidRPr="00925DD6">
        <w:rPr>
          <w:rFonts w:ascii="Arial" w:hAnsi="Arial" w:cs="Arial"/>
          <w:spacing w:val="4"/>
          <w:sz w:val="20"/>
          <w:szCs w:val="20"/>
        </w:rPr>
        <w:t xml:space="preserve">Z powyższego wynika, </w:t>
      </w:r>
      <w:r w:rsidR="001D3DD5">
        <w:rPr>
          <w:rFonts w:ascii="Arial" w:hAnsi="Arial" w:cs="Arial"/>
          <w:spacing w:val="4"/>
          <w:sz w:val="20"/>
          <w:szCs w:val="20"/>
        </w:rPr>
        <w:t xml:space="preserve">na </w:t>
      </w:r>
      <w:r w:rsidR="005717E5" w:rsidRPr="00925DD6">
        <w:rPr>
          <w:rFonts w:ascii="Arial" w:hAnsi="Arial" w:cs="Arial"/>
          <w:bCs/>
          <w:spacing w:val="4"/>
          <w:sz w:val="20"/>
          <w:szCs w:val="20"/>
          <w:lang w:val="x-none"/>
        </w:rPr>
        <w:t xml:space="preserve">dzień wydania </w:t>
      </w:r>
      <w:r w:rsidR="005717E5" w:rsidRPr="00925DD6">
        <w:rPr>
          <w:rFonts w:ascii="Arial" w:hAnsi="Arial" w:cs="Arial"/>
          <w:bCs/>
          <w:i/>
          <w:spacing w:val="4"/>
          <w:sz w:val="20"/>
          <w:szCs w:val="20"/>
          <w:lang w:val="x-none"/>
        </w:rPr>
        <w:t>decyzji Wojewody Pomorskiego</w:t>
      </w:r>
      <w:r w:rsidR="005717E5" w:rsidRPr="00925DD6">
        <w:rPr>
          <w:rFonts w:ascii="Arial" w:hAnsi="Arial" w:cs="Arial"/>
          <w:bCs/>
          <w:spacing w:val="4"/>
          <w:sz w:val="20"/>
          <w:szCs w:val="20"/>
          <w:lang w:val="x-none"/>
        </w:rPr>
        <w:t>, ww. działk</w:t>
      </w:r>
      <w:r w:rsidR="005717E5" w:rsidRPr="00925DD6">
        <w:rPr>
          <w:rFonts w:ascii="Arial" w:hAnsi="Arial" w:cs="Arial"/>
          <w:bCs/>
          <w:spacing w:val="4"/>
          <w:sz w:val="20"/>
          <w:szCs w:val="20"/>
          <w:lang w:bidi="pl-PL"/>
        </w:rPr>
        <w:t>a nr 116/2</w:t>
      </w:r>
      <w:r w:rsidR="005717E5" w:rsidRPr="00925DD6">
        <w:rPr>
          <w:rFonts w:ascii="Arial" w:hAnsi="Arial" w:cs="Arial"/>
          <w:bCs/>
          <w:iCs/>
          <w:spacing w:val="4"/>
          <w:sz w:val="20"/>
          <w:szCs w:val="20"/>
          <w:lang w:bidi="pl-PL"/>
        </w:rPr>
        <w:t xml:space="preserve"> </w:t>
      </w:r>
      <w:r w:rsidR="005717E5" w:rsidRPr="00925DD6">
        <w:rPr>
          <w:rFonts w:ascii="Arial" w:hAnsi="Arial" w:cs="Arial"/>
          <w:bCs/>
          <w:spacing w:val="4"/>
          <w:sz w:val="20"/>
          <w:szCs w:val="20"/>
          <w:lang w:val="x-none"/>
        </w:rPr>
        <w:t>nie istniał</w:t>
      </w:r>
      <w:r w:rsidR="005717E5" w:rsidRPr="00925DD6">
        <w:rPr>
          <w:rFonts w:ascii="Arial" w:hAnsi="Arial" w:cs="Arial"/>
          <w:bCs/>
          <w:spacing w:val="4"/>
          <w:sz w:val="20"/>
          <w:szCs w:val="20"/>
          <w:lang w:bidi="pl-PL"/>
        </w:rPr>
        <w:t>a</w:t>
      </w:r>
      <w:r w:rsidR="005717E5" w:rsidRPr="00925DD6">
        <w:rPr>
          <w:rFonts w:ascii="Arial" w:hAnsi="Arial" w:cs="Arial"/>
          <w:bCs/>
          <w:spacing w:val="4"/>
          <w:sz w:val="20"/>
          <w:szCs w:val="20"/>
          <w:lang w:val="x-none"/>
        </w:rPr>
        <w:t xml:space="preserve"> już, bowiem w jej miejsce powstały ww. działki </w:t>
      </w:r>
      <w:r w:rsidR="005717E5" w:rsidRPr="00925DD6">
        <w:rPr>
          <w:rFonts w:ascii="Arial" w:hAnsi="Arial" w:cs="Arial"/>
          <w:bCs/>
          <w:iCs/>
          <w:spacing w:val="4"/>
          <w:sz w:val="20"/>
          <w:szCs w:val="20"/>
          <w:lang w:bidi="pl-PL"/>
        </w:rPr>
        <w:t>nr: 116/3, 116/4 i 116/5</w:t>
      </w:r>
      <w:r w:rsidR="00913DB8" w:rsidRPr="00925DD6">
        <w:rPr>
          <w:rFonts w:ascii="Arial" w:hAnsi="Arial" w:cs="Arial"/>
          <w:spacing w:val="4"/>
          <w:sz w:val="20"/>
          <w:szCs w:val="20"/>
        </w:rPr>
        <w:t>.</w:t>
      </w:r>
      <w:r w:rsidR="00CD3A70" w:rsidRPr="00925DD6">
        <w:rPr>
          <w:rFonts w:ascii="Arial" w:hAnsi="Arial" w:cs="Arial"/>
          <w:spacing w:val="4"/>
          <w:sz w:val="20"/>
          <w:szCs w:val="20"/>
        </w:rPr>
        <w:t xml:space="preserve"> </w:t>
      </w:r>
      <w:r w:rsidR="001A5F94" w:rsidRPr="00925DD6">
        <w:rPr>
          <w:rFonts w:ascii="Arial" w:hAnsi="Arial" w:cs="Arial"/>
          <w:i/>
          <w:spacing w:val="4"/>
          <w:sz w:val="20"/>
          <w:szCs w:val="20"/>
        </w:rPr>
        <w:t>Inwestor</w:t>
      </w:r>
      <w:r w:rsidR="001A5F94" w:rsidRPr="00925DD6">
        <w:rPr>
          <w:rFonts w:ascii="Arial" w:hAnsi="Arial" w:cs="Arial"/>
          <w:spacing w:val="4"/>
          <w:sz w:val="20"/>
          <w:szCs w:val="20"/>
        </w:rPr>
        <w:t xml:space="preserve"> podkreślił ponadto, iż p</w:t>
      </w:r>
      <w:r w:rsidRPr="00925DD6">
        <w:rPr>
          <w:rFonts w:ascii="Arial" w:hAnsi="Arial" w:cs="Arial"/>
          <w:spacing w:val="4"/>
          <w:sz w:val="20"/>
          <w:szCs w:val="20"/>
        </w:rPr>
        <w:t>owyższa zmiana decyzji o zezwoleniu na realizację inwestycji drogowej</w:t>
      </w:r>
      <w:r w:rsidR="005717E5" w:rsidRPr="00925DD6">
        <w:rPr>
          <w:rFonts w:ascii="Arial" w:hAnsi="Arial" w:cs="Arial"/>
          <w:spacing w:val="4"/>
          <w:sz w:val="20"/>
          <w:szCs w:val="20"/>
        </w:rPr>
        <w:t xml:space="preserve"> w </w:t>
      </w:r>
      <w:r w:rsidR="00913DB8" w:rsidRPr="00925DD6">
        <w:rPr>
          <w:rFonts w:ascii="Arial" w:hAnsi="Arial" w:cs="Arial"/>
          <w:spacing w:val="4"/>
          <w:sz w:val="20"/>
          <w:szCs w:val="20"/>
        </w:rPr>
        <w:t>kw</w:t>
      </w:r>
      <w:r w:rsidR="005717E5" w:rsidRPr="00925DD6">
        <w:rPr>
          <w:rFonts w:ascii="Arial" w:hAnsi="Arial" w:cs="Arial"/>
          <w:spacing w:val="4"/>
          <w:sz w:val="20"/>
          <w:szCs w:val="20"/>
        </w:rPr>
        <w:t xml:space="preserve">estii podziału ww. działki nr 116/2, </w:t>
      </w:r>
      <w:r w:rsidRPr="00925DD6">
        <w:rPr>
          <w:rFonts w:ascii="Arial" w:hAnsi="Arial" w:cs="Arial"/>
          <w:spacing w:val="4"/>
          <w:sz w:val="20"/>
          <w:szCs w:val="20"/>
        </w:rPr>
        <w:t xml:space="preserve">jest niezbędna ze względu na konieczność oznaczenia w </w:t>
      </w:r>
      <w:r w:rsidRPr="00925DD6">
        <w:rPr>
          <w:rFonts w:ascii="Arial" w:hAnsi="Arial" w:cs="Arial"/>
          <w:i/>
          <w:spacing w:val="4"/>
          <w:sz w:val="20"/>
          <w:szCs w:val="20"/>
        </w:rPr>
        <w:t xml:space="preserve">decyzji </w:t>
      </w:r>
      <w:r w:rsidR="00913DB8" w:rsidRPr="00925DD6">
        <w:rPr>
          <w:rFonts w:ascii="Arial" w:hAnsi="Arial" w:cs="Arial"/>
          <w:i/>
          <w:spacing w:val="4"/>
          <w:sz w:val="20"/>
          <w:szCs w:val="20"/>
        </w:rPr>
        <w:t>Wojewody Pomorskiego</w:t>
      </w:r>
      <w:r w:rsidR="00913DB8" w:rsidRPr="00925DD6">
        <w:rPr>
          <w:rFonts w:ascii="Arial" w:hAnsi="Arial" w:cs="Arial"/>
          <w:spacing w:val="4"/>
          <w:sz w:val="20"/>
          <w:szCs w:val="20"/>
        </w:rPr>
        <w:t xml:space="preserve"> </w:t>
      </w:r>
      <w:r w:rsidRPr="00925DD6">
        <w:rPr>
          <w:rFonts w:ascii="Arial" w:hAnsi="Arial" w:cs="Arial"/>
          <w:spacing w:val="4"/>
          <w:sz w:val="20"/>
          <w:szCs w:val="20"/>
        </w:rPr>
        <w:t>działki nr 116/3</w:t>
      </w:r>
      <w:r w:rsidR="005717E5" w:rsidRPr="00925DD6">
        <w:rPr>
          <w:rFonts w:ascii="Arial" w:hAnsi="Arial" w:cs="Arial"/>
          <w:spacing w:val="4"/>
          <w:sz w:val="20"/>
          <w:szCs w:val="20"/>
        </w:rPr>
        <w:t>,</w:t>
      </w:r>
      <w:r w:rsidR="00281E3E" w:rsidRPr="00925DD6">
        <w:rPr>
          <w:rFonts w:ascii="Arial" w:hAnsi="Arial" w:cs="Arial"/>
          <w:spacing w:val="4"/>
          <w:sz w:val="20"/>
          <w:szCs w:val="20"/>
        </w:rPr>
        <w:t xml:space="preserve"> </w:t>
      </w:r>
      <w:r w:rsidRPr="00925DD6">
        <w:rPr>
          <w:rFonts w:ascii="Arial" w:hAnsi="Arial" w:cs="Arial"/>
          <w:spacing w:val="4"/>
          <w:sz w:val="20"/>
          <w:szCs w:val="20"/>
        </w:rPr>
        <w:t xml:space="preserve">jako terenu </w:t>
      </w:r>
      <w:r w:rsidR="005717E5" w:rsidRPr="00925DD6">
        <w:rPr>
          <w:rFonts w:ascii="Arial" w:hAnsi="Arial" w:cs="Arial"/>
          <w:spacing w:val="4"/>
          <w:sz w:val="20"/>
          <w:szCs w:val="20"/>
        </w:rPr>
        <w:t>linii kolejowej,</w:t>
      </w:r>
      <w:r w:rsidR="008B6D44" w:rsidRPr="00925DD6">
        <w:rPr>
          <w:rFonts w:ascii="Arial" w:hAnsi="Arial" w:cs="Arial"/>
          <w:spacing w:val="4"/>
          <w:sz w:val="20"/>
          <w:szCs w:val="20"/>
        </w:rPr>
        <w:t xml:space="preserve"> </w:t>
      </w:r>
      <w:r w:rsidR="00913DB8" w:rsidRPr="00925DD6">
        <w:rPr>
          <w:rFonts w:ascii="Arial" w:hAnsi="Arial" w:cs="Arial"/>
          <w:spacing w:val="4"/>
          <w:sz w:val="20"/>
          <w:szCs w:val="20"/>
        </w:rPr>
        <w:t xml:space="preserve">objętego na mocy art. 20a </w:t>
      </w:r>
      <w:r w:rsidR="00913DB8" w:rsidRPr="00925DD6">
        <w:rPr>
          <w:rFonts w:ascii="Arial" w:hAnsi="Arial" w:cs="Arial"/>
          <w:i/>
          <w:spacing w:val="4"/>
          <w:sz w:val="20"/>
          <w:szCs w:val="20"/>
        </w:rPr>
        <w:t>specustawy drogowej</w:t>
      </w:r>
      <w:r w:rsidR="00913DB8" w:rsidRPr="00925DD6">
        <w:rPr>
          <w:rFonts w:ascii="Arial" w:hAnsi="Arial" w:cs="Arial"/>
          <w:spacing w:val="4"/>
          <w:sz w:val="20"/>
          <w:szCs w:val="20"/>
        </w:rPr>
        <w:t>,</w:t>
      </w:r>
      <w:r w:rsidRPr="00925DD6">
        <w:rPr>
          <w:rFonts w:ascii="Arial" w:hAnsi="Arial" w:cs="Arial"/>
          <w:spacing w:val="4"/>
          <w:sz w:val="20"/>
          <w:szCs w:val="20"/>
        </w:rPr>
        <w:t xml:space="preserve"> nieodpłatnym zajęciem</w:t>
      </w:r>
      <w:r w:rsidR="00281E3E" w:rsidRPr="00925DD6">
        <w:rPr>
          <w:rFonts w:ascii="Arial" w:hAnsi="Arial" w:cs="Arial"/>
          <w:spacing w:val="4"/>
          <w:sz w:val="20"/>
          <w:szCs w:val="20"/>
        </w:rPr>
        <w:t xml:space="preserve"> </w:t>
      </w:r>
      <w:r w:rsidRPr="00925DD6">
        <w:rPr>
          <w:rFonts w:ascii="Arial" w:hAnsi="Arial" w:cs="Arial"/>
          <w:spacing w:val="4"/>
          <w:sz w:val="20"/>
          <w:szCs w:val="20"/>
        </w:rPr>
        <w:t xml:space="preserve">na czas realizacji inwestycji. </w:t>
      </w:r>
      <w:r w:rsidR="00AC4305" w:rsidRPr="00925DD6">
        <w:rPr>
          <w:rFonts w:ascii="Arial" w:hAnsi="Arial" w:cs="Arial"/>
          <w:spacing w:val="4"/>
          <w:sz w:val="20"/>
          <w:szCs w:val="20"/>
        </w:rPr>
        <w:t xml:space="preserve">W piśmie z dnia 11 sierpnia </w:t>
      </w:r>
      <w:r w:rsidR="008B6D44" w:rsidRPr="00925DD6">
        <w:rPr>
          <w:rFonts w:ascii="Arial" w:hAnsi="Arial" w:cs="Arial"/>
          <w:spacing w:val="4"/>
          <w:sz w:val="20"/>
          <w:szCs w:val="20"/>
        </w:rPr>
        <w:br/>
      </w:r>
      <w:r w:rsidR="00AC4305" w:rsidRPr="00925DD6">
        <w:rPr>
          <w:rFonts w:ascii="Arial" w:hAnsi="Arial" w:cs="Arial"/>
          <w:spacing w:val="4"/>
          <w:sz w:val="20"/>
          <w:szCs w:val="20"/>
        </w:rPr>
        <w:t xml:space="preserve">2021 r., znak: O.Gd.I-1.4110.2016.488.2021.js, </w:t>
      </w:r>
      <w:r w:rsidR="00AC4305" w:rsidRPr="00925DD6">
        <w:rPr>
          <w:rFonts w:ascii="Arial" w:hAnsi="Arial" w:cs="Arial"/>
          <w:i/>
          <w:spacing w:val="4"/>
          <w:sz w:val="20"/>
          <w:szCs w:val="20"/>
        </w:rPr>
        <w:t>inwestor</w:t>
      </w:r>
      <w:r w:rsidR="00AC4305" w:rsidRPr="00925DD6">
        <w:rPr>
          <w:rFonts w:ascii="Arial" w:hAnsi="Arial" w:cs="Arial"/>
          <w:spacing w:val="4"/>
          <w:sz w:val="20"/>
          <w:szCs w:val="20"/>
        </w:rPr>
        <w:t xml:space="preserve"> </w:t>
      </w:r>
      <w:r w:rsidR="00281E3E" w:rsidRPr="00925DD6">
        <w:rPr>
          <w:rFonts w:ascii="Arial" w:hAnsi="Arial" w:cs="Arial"/>
          <w:spacing w:val="4"/>
          <w:sz w:val="20"/>
          <w:szCs w:val="20"/>
        </w:rPr>
        <w:t>wyja</w:t>
      </w:r>
      <w:r w:rsidR="00743BE1" w:rsidRPr="00925DD6">
        <w:rPr>
          <w:rFonts w:ascii="Arial" w:hAnsi="Arial" w:cs="Arial"/>
          <w:spacing w:val="4"/>
          <w:sz w:val="20"/>
          <w:szCs w:val="20"/>
        </w:rPr>
        <w:t xml:space="preserve">śnił, iż koniczność oznaczenia ww. działki </w:t>
      </w:r>
      <w:r w:rsidR="00743BE1" w:rsidRPr="00925DD6">
        <w:rPr>
          <w:rFonts w:ascii="Arial" w:hAnsi="Arial" w:cs="Arial"/>
          <w:bCs/>
          <w:iCs/>
          <w:spacing w:val="4"/>
          <w:sz w:val="20"/>
          <w:szCs w:val="20"/>
          <w:lang w:bidi="pl-PL"/>
        </w:rPr>
        <w:t xml:space="preserve">nr 116/3, jako terenu linii kolejowej, objętego nieodpłatnym zajęciem na mocy art. 20a </w:t>
      </w:r>
      <w:r w:rsidR="00743BE1" w:rsidRPr="00925DD6">
        <w:rPr>
          <w:rFonts w:ascii="Arial" w:hAnsi="Arial" w:cs="Arial"/>
          <w:bCs/>
          <w:i/>
          <w:iCs/>
          <w:spacing w:val="4"/>
          <w:sz w:val="20"/>
          <w:szCs w:val="20"/>
          <w:lang w:bidi="pl-PL"/>
        </w:rPr>
        <w:t>specustawy drogowej</w:t>
      </w:r>
      <w:r w:rsidR="00743BE1" w:rsidRPr="00925DD6">
        <w:rPr>
          <w:rFonts w:ascii="Arial" w:hAnsi="Arial" w:cs="Arial"/>
          <w:bCs/>
          <w:iCs/>
          <w:spacing w:val="4"/>
          <w:sz w:val="20"/>
          <w:szCs w:val="20"/>
          <w:lang w:bidi="pl-PL"/>
        </w:rPr>
        <w:t>, jest niezbę</w:t>
      </w:r>
      <w:r w:rsidR="008B6D44" w:rsidRPr="00925DD6">
        <w:rPr>
          <w:rFonts w:ascii="Arial" w:hAnsi="Arial" w:cs="Arial"/>
          <w:bCs/>
          <w:iCs/>
          <w:spacing w:val="4"/>
          <w:sz w:val="20"/>
          <w:szCs w:val="20"/>
          <w:lang w:bidi="pl-PL"/>
        </w:rPr>
        <w:t xml:space="preserve">dne, </w:t>
      </w:r>
      <w:r w:rsidR="001D3DD5">
        <w:rPr>
          <w:rFonts w:ascii="Arial" w:hAnsi="Arial" w:cs="Arial"/>
          <w:bCs/>
          <w:iCs/>
          <w:spacing w:val="4"/>
          <w:sz w:val="20"/>
          <w:szCs w:val="20"/>
          <w:lang w:bidi="pl-PL"/>
        </w:rPr>
        <w:t>z uwagi na wydaną</w:t>
      </w:r>
      <w:r w:rsidR="00743BE1" w:rsidRPr="00925DD6">
        <w:rPr>
          <w:rFonts w:ascii="Arial" w:hAnsi="Arial" w:cs="Arial"/>
          <w:bCs/>
          <w:iCs/>
          <w:spacing w:val="4"/>
          <w:sz w:val="20"/>
          <w:szCs w:val="20"/>
          <w:lang w:bidi="pl-PL"/>
        </w:rPr>
        <w:t xml:space="preserve"> przez Starostę Kościerskiego decyzję z dnia 28 marca 2020 r., znak: GGN.6844.3.2020, o wygaszeniu trwałego zarządu przysługującego Generalnej Dyrekcji Dróg Krajowych i Autostrad w odniesieniu do tej działki. </w:t>
      </w:r>
      <w:r w:rsidR="000144B7" w:rsidRPr="00925DD6">
        <w:rPr>
          <w:rFonts w:ascii="Arial" w:hAnsi="Arial" w:cs="Arial"/>
          <w:bCs/>
          <w:iCs/>
          <w:spacing w:val="4"/>
          <w:sz w:val="20"/>
          <w:szCs w:val="20"/>
          <w:lang w:bidi="pl-PL"/>
        </w:rPr>
        <w:t xml:space="preserve">Z uzasadnienia ww. decyzji </w:t>
      </w:r>
      <w:r w:rsidR="00F17072" w:rsidRPr="00925DD6">
        <w:rPr>
          <w:rFonts w:ascii="Arial" w:hAnsi="Arial" w:cs="Arial"/>
          <w:bCs/>
          <w:iCs/>
          <w:spacing w:val="4"/>
          <w:sz w:val="20"/>
          <w:szCs w:val="20"/>
          <w:lang w:bidi="pl-PL"/>
        </w:rPr>
        <w:t>Starosty</w:t>
      </w:r>
      <w:r w:rsidR="000144B7" w:rsidRPr="00925DD6">
        <w:rPr>
          <w:rFonts w:ascii="Arial" w:hAnsi="Arial" w:cs="Arial"/>
          <w:bCs/>
          <w:iCs/>
          <w:spacing w:val="4"/>
          <w:sz w:val="20"/>
          <w:szCs w:val="20"/>
          <w:lang w:bidi="pl-PL"/>
        </w:rPr>
        <w:t xml:space="preserve"> Kościerskiego</w:t>
      </w:r>
      <w:r w:rsidR="00F17072" w:rsidRPr="00925DD6">
        <w:rPr>
          <w:rFonts w:ascii="Arial" w:hAnsi="Arial" w:cs="Arial"/>
          <w:bCs/>
          <w:iCs/>
          <w:spacing w:val="4"/>
          <w:sz w:val="20"/>
          <w:szCs w:val="20"/>
          <w:lang w:bidi="pl-PL"/>
        </w:rPr>
        <w:t xml:space="preserve"> z dnia 28 marca 2020 r. wynika, iż ww. działka nr 116/3, stanowi przejazd kolejowy </w:t>
      </w:r>
      <w:r w:rsidR="00F17072" w:rsidRPr="00925DD6">
        <w:rPr>
          <w:rFonts w:ascii="Arial" w:hAnsi="Arial" w:cs="Arial"/>
          <w:bCs/>
          <w:iCs/>
          <w:spacing w:val="4"/>
          <w:sz w:val="20"/>
          <w:szCs w:val="20"/>
          <w:lang w:bidi="pl-PL"/>
        </w:rPr>
        <w:br/>
        <w:t xml:space="preserve">i pozostaje we władaniu zarządcy infrastruktury kolejowej. </w:t>
      </w:r>
    </w:p>
    <w:p w:rsidR="00115C51" w:rsidRPr="00925DD6" w:rsidRDefault="00AC4305" w:rsidP="00925DD6">
      <w:pPr>
        <w:spacing w:after="240" w:line="240" w:lineRule="exact"/>
        <w:jc w:val="both"/>
        <w:outlineLvl w:val="0"/>
        <w:rPr>
          <w:rFonts w:ascii="Arial" w:hAnsi="Arial" w:cs="Arial"/>
          <w:spacing w:val="4"/>
          <w:sz w:val="20"/>
          <w:szCs w:val="20"/>
        </w:rPr>
      </w:pPr>
      <w:r w:rsidRPr="00925DD6">
        <w:rPr>
          <w:rFonts w:ascii="Arial" w:hAnsi="Arial" w:cs="Arial"/>
          <w:spacing w:val="4"/>
          <w:sz w:val="20"/>
          <w:szCs w:val="20"/>
        </w:rPr>
        <w:t xml:space="preserve">Ponadto, </w:t>
      </w:r>
      <w:r w:rsidRPr="00925DD6">
        <w:rPr>
          <w:rFonts w:ascii="Arial" w:hAnsi="Arial" w:cs="Arial"/>
          <w:i/>
          <w:spacing w:val="4"/>
          <w:sz w:val="20"/>
          <w:szCs w:val="20"/>
        </w:rPr>
        <w:t xml:space="preserve">inwestor </w:t>
      </w:r>
      <w:r w:rsidRPr="00925DD6">
        <w:rPr>
          <w:rFonts w:ascii="Arial" w:hAnsi="Arial" w:cs="Arial"/>
          <w:spacing w:val="4"/>
          <w:sz w:val="20"/>
          <w:szCs w:val="20"/>
        </w:rPr>
        <w:t xml:space="preserve">wskazał na konieczność dokonania zmiany </w:t>
      </w:r>
      <w:r w:rsidRPr="00925DD6">
        <w:rPr>
          <w:rFonts w:ascii="Arial" w:hAnsi="Arial" w:cs="Arial"/>
          <w:i/>
          <w:spacing w:val="4"/>
          <w:sz w:val="20"/>
          <w:szCs w:val="20"/>
        </w:rPr>
        <w:t>decyzji Wojewody Pomorskiego</w:t>
      </w:r>
      <w:r w:rsidRPr="00925DD6">
        <w:rPr>
          <w:rFonts w:ascii="Arial" w:hAnsi="Arial" w:cs="Arial"/>
          <w:spacing w:val="4"/>
          <w:sz w:val="20"/>
          <w:szCs w:val="20"/>
        </w:rPr>
        <w:t xml:space="preserve"> również </w:t>
      </w:r>
      <w:r w:rsidRPr="00925DD6">
        <w:rPr>
          <w:rFonts w:ascii="Arial" w:hAnsi="Arial" w:cs="Arial"/>
          <w:spacing w:val="4"/>
          <w:sz w:val="20"/>
          <w:szCs w:val="20"/>
        </w:rPr>
        <w:br/>
        <w:t xml:space="preserve">w odniesieniu do działki nr </w:t>
      </w:r>
      <w:r w:rsidR="00115C51" w:rsidRPr="00925DD6">
        <w:rPr>
          <w:rFonts w:ascii="Arial" w:hAnsi="Arial" w:cs="Arial"/>
          <w:spacing w:val="4"/>
          <w:sz w:val="20"/>
          <w:szCs w:val="20"/>
        </w:rPr>
        <w:t xml:space="preserve">169/5, z obrębu 0015 Łubiana. W tym zakresie, w </w:t>
      </w:r>
      <w:r w:rsidRPr="00925DD6">
        <w:rPr>
          <w:rFonts w:ascii="Arial" w:hAnsi="Arial" w:cs="Arial"/>
          <w:spacing w:val="4"/>
          <w:sz w:val="20"/>
          <w:szCs w:val="20"/>
        </w:rPr>
        <w:t xml:space="preserve">ww. </w:t>
      </w:r>
      <w:r w:rsidR="00115C51" w:rsidRPr="00925DD6">
        <w:rPr>
          <w:rFonts w:ascii="Arial" w:hAnsi="Arial" w:cs="Arial"/>
          <w:spacing w:val="4"/>
          <w:sz w:val="20"/>
          <w:szCs w:val="20"/>
        </w:rPr>
        <w:t xml:space="preserve">piśmie z dnia </w:t>
      </w:r>
      <w:r w:rsidR="001D3DD5">
        <w:rPr>
          <w:rFonts w:ascii="Arial" w:hAnsi="Arial" w:cs="Arial"/>
          <w:spacing w:val="4"/>
          <w:sz w:val="20"/>
          <w:szCs w:val="20"/>
        </w:rPr>
        <w:br/>
      </w:r>
      <w:r w:rsidR="005717E5" w:rsidRPr="00925DD6">
        <w:rPr>
          <w:rFonts w:ascii="Arial" w:hAnsi="Arial" w:cs="Arial"/>
          <w:spacing w:val="4"/>
          <w:sz w:val="20"/>
          <w:szCs w:val="20"/>
        </w:rPr>
        <w:t xml:space="preserve">11 sierpnia 2021 r., </w:t>
      </w:r>
      <w:r w:rsidR="00115C51" w:rsidRPr="00925DD6">
        <w:rPr>
          <w:rFonts w:ascii="Arial" w:hAnsi="Arial" w:cs="Arial"/>
          <w:i/>
          <w:spacing w:val="4"/>
          <w:sz w:val="20"/>
          <w:szCs w:val="20"/>
        </w:rPr>
        <w:t>inwestor</w:t>
      </w:r>
      <w:r w:rsidR="00115C51" w:rsidRPr="00925DD6">
        <w:rPr>
          <w:rFonts w:ascii="Arial" w:hAnsi="Arial" w:cs="Arial"/>
          <w:spacing w:val="4"/>
          <w:sz w:val="20"/>
          <w:szCs w:val="20"/>
        </w:rPr>
        <w:t xml:space="preserve"> wyjaśnił, iż działka nr 169/5 uległa</w:t>
      </w:r>
      <w:r w:rsidRPr="00925DD6">
        <w:rPr>
          <w:rFonts w:ascii="Arial" w:hAnsi="Arial" w:cs="Arial"/>
          <w:spacing w:val="4"/>
          <w:sz w:val="20"/>
          <w:szCs w:val="20"/>
        </w:rPr>
        <w:t xml:space="preserve"> </w:t>
      </w:r>
      <w:r w:rsidR="00115C51" w:rsidRPr="00925DD6">
        <w:rPr>
          <w:rFonts w:ascii="Arial" w:hAnsi="Arial" w:cs="Arial"/>
          <w:spacing w:val="4"/>
          <w:sz w:val="20"/>
          <w:szCs w:val="20"/>
        </w:rPr>
        <w:t>tzw. podziałowi rolnemu,</w:t>
      </w:r>
      <w:r w:rsidRPr="00925DD6">
        <w:rPr>
          <w:rFonts w:ascii="Arial" w:hAnsi="Arial" w:cs="Arial"/>
          <w:spacing w:val="4"/>
          <w:sz w:val="20"/>
          <w:szCs w:val="20"/>
        </w:rPr>
        <w:t xml:space="preserve"> który został</w:t>
      </w:r>
      <w:r w:rsidR="00115C51" w:rsidRPr="00925DD6">
        <w:rPr>
          <w:rFonts w:ascii="Arial" w:hAnsi="Arial" w:cs="Arial"/>
          <w:spacing w:val="4"/>
          <w:sz w:val="20"/>
          <w:szCs w:val="20"/>
        </w:rPr>
        <w:t xml:space="preserve"> </w:t>
      </w:r>
      <w:r w:rsidRPr="00925DD6">
        <w:rPr>
          <w:rFonts w:ascii="Arial" w:hAnsi="Arial" w:cs="Arial"/>
          <w:spacing w:val="4"/>
          <w:sz w:val="20"/>
          <w:szCs w:val="20"/>
        </w:rPr>
        <w:t>dokonany</w:t>
      </w:r>
      <w:r w:rsidR="00115C51" w:rsidRPr="00925DD6">
        <w:rPr>
          <w:rFonts w:ascii="Arial" w:hAnsi="Arial" w:cs="Arial"/>
          <w:spacing w:val="4"/>
          <w:sz w:val="20"/>
          <w:szCs w:val="20"/>
        </w:rPr>
        <w:t xml:space="preserve"> na wniosek właściciela ww. działki nr 169/5 (operat</w:t>
      </w:r>
      <w:r w:rsidR="001D3DD5">
        <w:rPr>
          <w:rFonts w:ascii="Arial" w:hAnsi="Arial" w:cs="Arial"/>
          <w:spacing w:val="4"/>
          <w:sz w:val="20"/>
          <w:szCs w:val="20"/>
        </w:rPr>
        <w:t xml:space="preserve"> techniczny nr P.2206.2021.946) </w:t>
      </w:r>
      <w:r w:rsidR="001D3DD5">
        <w:rPr>
          <w:rFonts w:ascii="Arial" w:hAnsi="Arial" w:cs="Arial"/>
          <w:spacing w:val="4"/>
          <w:sz w:val="20"/>
          <w:szCs w:val="20"/>
        </w:rPr>
        <w:br/>
        <w:t>i</w:t>
      </w:r>
      <w:r w:rsidR="00115C51" w:rsidRPr="00925DD6">
        <w:rPr>
          <w:rFonts w:ascii="Arial" w:hAnsi="Arial" w:cs="Arial"/>
          <w:spacing w:val="4"/>
          <w:sz w:val="20"/>
          <w:szCs w:val="20"/>
        </w:rPr>
        <w:t xml:space="preserve"> który odbywa się bez decyzji administracyjnej</w:t>
      </w:r>
      <w:r w:rsidRPr="00925DD6">
        <w:rPr>
          <w:rFonts w:ascii="Arial" w:hAnsi="Arial" w:cs="Arial"/>
          <w:spacing w:val="4"/>
          <w:sz w:val="20"/>
          <w:szCs w:val="20"/>
        </w:rPr>
        <w:t xml:space="preserve">. Rzeczony podział </w:t>
      </w:r>
      <w:r w:rsidR="00115C51" w:rsidRPr="00925DD6">
        <w:rPr>
          <w:rFonts w:ascii="Arial" w:hAnsi="Arial" w:cs="Arial"/>
          <w:spacing w:val="4"/>
          <w:sz w:val="20"/>
          <w:szCs w:val="20"/>
        </w:rPr>
        <w:t xml:space="preserve">został w dniu 7 kwietnia 2021 r. wprowadzony do zasobów geodezyjnych Starostwa Powiatowego w Kościerzynie. W wyniku </w:t>
      </w:r>
      <w:r w:rsidRPr="00925DD6">
        <w:rPr>
          <w:rFonts w:ascii="Arial" w:hAnsi="Arial" w:cs="Arial"/>
          <w:spacing w:val="4"/>
          <w:sz w:val="20"/>
          <w:szCs w:val="20"/>
        </w:rPr>
        <w:t xml:space="preserve">wyżej powołanego </w:t>
      </w:r>
      <w:r w:rsidR="00115C51" w:rsidRPr="00925DD6">
        <w:rPr>
          <w:rFonts w:ascii="Arial" w:hAnsi="Arial" w:cs="Arial"/>
          <w:spacing w:val="4"/>
          <w:sz w:val="20"/>
          <w:szCs w:val="20"/>
        </w:rPr>
        <w:t>podziału</w:t>
      </w:r>
      <w:r w:rsidRPr="00925DD6">
        <w:rPr>
          <w:rFonts w:ascii="Arial" w:hAnsi="Arial" w:cs="Arial"/>
          <w:spacing w:val="4"/>
          <w:sz w:val="20"/>
          <w:szCs w:val="20"/>
        </w:rPr>
        <w:t xml:space="preserve"> rolnego</w:t>
      </w:r>
      <w:r w:rsidR="00115C51" w:rsidRPr="00925DD6">
        <w:rPr>
          <w:rFonts w:ascii="Arial" w:hAnsi="Arial" w:cs="Arial"/>
          <w:spacing w:val="4"/>
          <w:sz w:val="20"/>
          <w:szCs w:val="20"/>
        </w:rPr>
        <w:t>, w ramach przedmiotowej inwestycji drogowej, w miejsc</w:t>
      </w:r>
      <w:r w:rsidRPr="00925DD6">
        <w:rPr>
          <w:rFonts w:ascii="Arial" w:hAnsi="Arial" w:cs="Arial"/>
          <w:spacing w:val="4"/>
          <w:sz w:val="20"/>
          <w:szCs w:val="20"/>
        </w:rPr>
        <w:t xml:space="preserve"> podziału</w:t>
      </w:r>
      <w:r w:rsidR="00115C51" w:rsidRPr="00925DD6">
        <w:rPr>
          <w:rFonts w:ascii="Arial" w:hAnsi="Arial" w:cs="Arial"/>
          <w:spacing w:val="4"/>
          <w:sz w:val="20"/>
          <w:szCs w:val="20"/>
        </w:rPr>
        <w:t xml:space="preserve"> działki </w:t>
      </w:r>
      <w:r w:rsidR="00D10A12">
        <w:rPr>
          <w:rFonts w:ascii="Arial" w:hAnsi="Arial" w:cs="Arial"/>
          <w:spacing w:val="4"/>
          <w:sz w:val="20"/>
          <w:szCs w:val="20"/>
        </w:rPr>
        <w:br/>
      </w:r>
      <w:r w:rsidR="00115C51" w:rsidRPr="00925DD6">
        <w:rPr>
          <w:rFonts w:ascii="Arial" w:hAnsi="Arial" w:cs="Arial"/>
          <w:spacing w:val="4"/>
          <w:sz w:val="20"/>
          <w:szCs w:val="20"/>
        </w:rPr>
        <w:t xml:space="preserve">nr 169/5, powinien być zatwierdzony podział </w:t>
      </w:r>
      <w:r w:rsidRPr="00925DD6">
        <w:rPr>
          <w:rFonts w:ascii="Arial" w:hAnsi="Arial" w:cs="Arial"/>
          <w:spacing w:val="4"/>
          <w:sz w:val="20"/>
          <w:szCs w:val="20"/>
        </w:rPr>
        <w:t>działki</w:t>
      </w:r>
      <w:r w:rsidR="00115C51" w:rsidRPr="00925DD6">
        <w:rPr>
          <w:rFonts w:ascii="Arial" w:hAnsi="Arial" w:cs="Arial"/>
          <w:spacing w:val="4"/>
          <w:sz w:val="20"/>
          <w:szCs w:val="20"/>
        </w:rPr>
        <w:t xml:space="preserve"> nr 169/7.</w:t>
      </w:r>
    </w:p>
    <w:p w:rsidR="00AC4305" w:rsidRPr="00925DD6" w:rsidRDefault="00AC4305" w:rsidP="00925DD6">
      <w:pPr>
        <w:spacing w:after="240" w:line="240" w:lineRule="exact"/>
        <w:jc w:val="both"/>
        <w:outlineLvl w:val="0"/>
        <w:rPr>
          <w:rFonts w:ascii="Arial" w:hAnsi="Arial" w:cs="Arial"/>
          <w:bCs/>
          <w:iCs/>
          <w:spacing w:val="4"/>
          <w:sz w:val="20"/>
          <w:szCs w:val="20"/>
          <w:lang w:bidi="pl-PL"/>
        </w:rPr>
      </w:pPr>
      <w:r w:rsidRPr="00925DD6">
        <w:rPr>
          <w:rFonts w:ascii="Arial" w:hAnsi="Arial" w:cs="Arial"/>
          <w:bCs/>
          <w:i/>
          <w:iCs/>
          <w:spacing w:val="4"/>
          <w:sz w:val="20"/>
          <w:szCs w:val="20"/>
          <w:lang w:bidi="pl-PL"/>
        </w:rPr>
        <w:t>Inwestor</w:t>
      </w:r>
      <w:r w:rsidRPr="00925DD6">
        <w:rPr>
          <w:rFonts w:ascii="Arial" w:hAnsi="Arial" w:cs="Arial"/>
          <w:bCs/>
          <w:iCs/>
          <w:spacing w:val="4"/>
          <w:sz w:val="20"/>
          <w:szCs w:val="20"/>
          <w:lang w:bidi="pl-PL"/>
        </w:rPr>
        <w:t xml:space="preserve"> w trakcie prowadzonego postępowania odwoławczego przedłożył także zamienną dokumentację podziałową, mapową i projektową odzwierciedlającą wnioskowane przez niego zmiany odnośnie ww. działek nr: 88/1, 97/7, 116/2, 169/5, z obrębu 0015 Łubiana, jak również </w:t>
      </w:r>
      <w:r w:rsidR="002C10A9" w:rsidRPr="00925DD6">
        <w:rPr>
          <w:rFonts w:ascii="Arial" w:hAnsi="Arial" w:cs="Arial"/>
          <w:bCs/>
          <w:iCs/>
          <w:spacing w:val="4"/>
          <w:sz w:val="20"/>
          <w:szCs w:val="20"/>
          <w:lang w:bidi="pl-PL"/>
        </w:rPr>
        <w:t>uwzględniającą</w:t>
      </w:r>
      <w:r w:rsidRPr="00925DD6">
        <w:rPr>
          <w:rFonts w:ascii="Arial" w:hAnsi="Arial" w:cs="Arial"/>
          <w:bCs/>
          <w:iCs/>
          <w:spacing w:val="4"/>
          <w:sz w:val="20"/>
          <w:szCs w:val="20"/>
          <w:lang w:bidi="pl-PL"/>
        </w:rPr>
        <w:t xml:space="preserve"> ww. wezwanie organu odwoławczego </w:t>
      </w:r>
      <w:r w:rsidR="002C10A9" w:rsidRPr="00925DD6">
        <w:rPr>
          <w:rFonts w:ascii="Arial" w:hAnsi="Arial" w:cs="Arial"/>
          <w:bCs/>
          <w:iCs/>
          <w:spacing w:val="4"/>
          <w:sz w:val="20"/>
          <w:szCs w:val="20"/>
          <w:lang w:bidi="pl-PL"/>
        </w:rPr>
        <w:t>z dnia 30 października 2020 r., znak: DLI-II.7621.33.2020.PMJ.6.</w:t>
      </w:r>
    </w:p>
    <w:p w:rsidR="00F17072" w:rsidRPr="00925DD6" w:rsidRDefault="002C10A9" w:rsidP="00925DD6">
      <w:pPr>
        <w:spacing w:after="240" w:line="240" w:lineRule="exact"/>
        <w:jc w:val="both"/>
        <w:outlineLvl w:val="0"/>
        <w:rPr>
          <w:rFonts w:ascii="Arial" w:hAnsi="Arial" w:cs="Arial"/>
          <w:spacing w:val="4"/>
          <w:sz w:val="20"/>
          <w:szCs w:val="20"/>
        </w:rPr>
      </w:pPr>
      <w:r w:rsidRPr="00925DD6">
        <w:rPr>
          <w:rFonts w:ascii="Arial" w:hAnsi="Arial" w:cs="Arial"/>
          <w:bCs/>
          <w:iCs/>
          <w:spacing w:val="4"/>
          <w:sz w:val="20"/>
          <w:szCs w:val="20"/>
          <w:lang w:bidi="pl-PL"/>
        </w:rPr>
        <w:t xml:space="preserve">Z przekazanych przez </w:t>
      </w:r>
      <w:r w:rsidRPr="00925DD6">
        <w:rPr>
          <w:rFonts w:ascii="Arial" w:hAnsi="Arial" w:cs="Arial"/>
          <w:bCs/>
          <w:i/>
          <w:iCs/>
          <w:spacing w:val="4"/>
          <w:sz w:val="20"/>
          <w:szCs w:val="20"/>
          <w:lang w:bidi="pl-PL"/>
        </w:rPr>
        <w:t>inwestora</w:t>
      </w:r>
      <w:r w:rsidR="00D10A12">
        <w:rPr>
          <w:rFonts w:ascii="Arial" w:hAnsi="Arial" w:cs="Arial"/>
          <w:bCs/>
          <w:iCs/>
          <w:spacing w:val="4"/>
          <w:sz w:val="20"/>
          <w:szCs w:val="20"/>
          <w:lang w:bidi="pl-PL"/>
        </w:rPr>
        <w:t xml:space="preserve"> dokumentów wynika </w:t>
      </w:r>
      <w:r w:rsidR="00F17072" w:rsidRPr="00925DD6">
        <w:rPr>
          <w:rFonts w:ascii="Arial" w:hAnsi="Arial" w:cs="Arial"/>
          <w:bCs/>
          <w:iCs/>
          <w:spacing w:val="4"/>
          <w:sz w:val="20"/>
          <w:szCs w:val="20"/>
          <w:lang w:bidi="pl-PL"/>
        </w:rPr>
        <w:t xml:space="preserve">konieczność </w:t>
      </w:r>
      <w:r w:rsidR="00624EBC" w:rsidRPr="00925DD6">
        <w:rPr>
          <w:rFonts w:ascii="Arial" w:hAnsi="Arial" w:cs="Arial"/>
          <w:bCs/>
          <w:iCs/>
          <w:spacing w:val="4"/>
          <w:sz w:val="20"/>
          <w:szCs w:val="20"/>
          <w:lang w:bidi="pl-PL"/>
        </w:rPr>
        <w:t xml:space="preserve">zatwierdzenia </w:t>
      </w:r>
      <w:r w:rsidR="005E0C97" w:rsidRPr="00925DD6">
        <w:rPr>
          <w:rFonts w:ascii="Arial" w:hAnsi="Arial" w:cs="Arial"/>
          <w:spacing w:val="4"/>
          <w:sz w:val="20"/>
          <w:szCs w:val="20"/>
        </w:rPr>
        <w:t xml:space="preserve">podziału </w:t>
      </w:r>
      <w:r w:rsidR="00087AC1" w:rsidRPr="00925DD6">
        <w:rPr>
          <w:rFonts w:ascii="Arial" w:hAnsi="Arial" w:cs="Arial"/>
          <w:spacing w:val="4"/>
          <w:sz w:val="20"/>
          <w:szCs w:val="20"/>
        </w:rPr>
        <w:t>dział</w:t>
      </w:r>
      <w:r w:rsidR="00624EBC" w:rsidRPr="00925DD6">
        <w:rPr>
          <w:rFonts w:ascii="Arial" w:hAnsi="Arial" w:cs="Arial"/>
          <w:spacing w:val="4"/>
          <w:sz w:val="20"/>
          <w:szCs w:val="20"/>
        </w:rPr>
        <w:t>ek</w:t>
      </w:r>
      <w:r w:rsidR="00087AC1" w:rsidRPr="00925DD6">
        <w:rPr>
          <w:rFonts w:ascii="Arial" w:hAnsi="Arial" w:cs="Arial"/>
          <w:spacing w:val="4"/>
          <w:sz w:val="20"/>
          <w:szCs w:val="20"/>
        </w:rPr>
        <w:t xml:space="preserve"> </w:t>
      </w:r>
      <w:r w:rsidR="00D10A12">
        <w:rPr>
          <w:rFonts w:ascii="Arial" w:hAnsi="Arial" w:cs="Arial"/>
          <w:spacing w:val="4"/>
          <w:sz w:val="20"/>
          <w:szCs w:val="20"/>
        </w:rPr>
        <w:br/>
      </w:r>
      <w:r w:rsidR="00087AC1" w:rsidRPr="00925DD6">
        <w:rPr>
          <w:rFonts w:ascii="Arial" w:hAnsi="Arial" w:cs="Arial"/>
          <w:spacing w:val="4"/>
          <w:sz w:val="20"/>
          <w:szCs w:val="20"/>
        </w:rPr>
        <w:t xml:space="preserve">nr 1123 </w:t>
      </w:r>
      <w:r w:rsidR="00F17072" w:rsidRPr="00925DD6">
        <w:rPr>
          <w:rFonts w:ascii="Arial" w:hAnsi="Arial" w:cs="Arial"/>
          <w:spacing w:val="4"/>
          <w:sz w:val="20"/>
          <w:szCs w:val="20"/>
        </w:rPr>
        <w:t xml:space="preserve">i nr 1125, w miejsce podziału działek nr 88/1 i nr 97/7. Działka nr 1123 ulega podziałowi </w:t>
      </w:r>
      <w:r w:rsidR="00D10A12">
        <w:rPr>
          <w:rFonts w:ascii="Arial" w:hAnsi="Arial" w:cs="Arial"/>
          <w:spacing w:val="4"/>
          <w:sz w:val="20"/>
          <w:szCs w:val="20"/>
        </w:rPr>
        <w:br/>
      </w:r>
      <w:r w:rsidR="00F17072" w:rsidRPr="00925DD6">
        <w:rPr>
          <w:rFonts w:ascii="Arial" w:hAnsi="Arial" w:cs="Arial"/>
          <w:spacing w:val="4"/>
          <w:sz w:val="20"/>
          <w:szCs w:val="20"/>
        </w:rPr>
        <w:t xml:space="preserve">na działki </w:t>
      </w:r>
      <w:r w:rsidR="00D10A12">
        <w:rPr>
          <w:rFonts w:ascii="Arial" w:hAnsi="Arial" w:cs="Arial"/>
          <w:spacing w:val="4"/>
          <w:sz w:val="20"/>
          <w:szCs w:val="20"/>
        </w:rPr>
        <w:t>nr 1123/1 i 1123/2. D</w:t>
      </w:r>
      <w:r w:rsidR="00087AC1" w:rsidRPr="00925DD6">
        <w:rPr>
          <w:rFonts w:ascii="Arial" w:hAnsi="Arial" w:cs="Arial"/>
          <w:spacing w:val="4"/>
          <w:sz w:val="20"/>
          <w:szCs w:val="20"/>
        </w:rPr>
        <w:t>ziałka nr 1123/1</w:t>
      </w:r>
      <w:r w:rsidR="00F17072" w:rsidRPr="00925DD6">
        <w:rPr>
          <w:rFonts w:ascii="Arial" w:hAnsi="Arial" w:cs="Arial"/>
          <w:spacing w:val="4"/>
          <w:sz w:val="20"/>
          <w:szCs w:val="20"/>
        </w:rPr>
        <w:t xml:space="preserve">, przechodzi </w:t>
      </w:r>
      <w:r w:rsidR="00087AC1" w:rsidRPr="00925DD6">
        <w:rPr>
          <w:rFonts w:ascii="Arial" w:hAnsi="Arial" w:cs="Arial"/>
          <w:spacing w:val="4"/>
          <w:sz w:val="20"/>
          <w:szCs w:val="20"/>
        </w:rPr>
        <w:t xml:space="preserve">pod realizację inwestycję, natomiast działka nr 1123/2 </w:t>
      </w:r>
      <w:r w:rsidR="00F17072" w:rsidRPr="00925DD6">
        <w:rPr>
          <w:rFonts w:ascii="Arial" w:hAnsi="Arial" w:cs="Arial"/>
          <w:spacing w:val="4"/>
          <w:sz w:val="20"/>
          <w:szCs w:val="20"/>
        </w:rPr>
        <w:t xml:space="preserve">ulega </w:t>
      </w:r>
      <w:r w:rsidR="00087AC1" w:rsidRPr="00925DD6">
        <w:rPr>
          <w:rFonts w:ascii="Arial" w:hAnsi="Arial" w:cs="Arial"/>
          <w:spacing w:val="4"/>
          <w:sz w:val="20"/>
          <w:szCs w:val="20"/>
        </w:rPr>
        <w:t>ogranicz</w:t>
      </w:r>
      <w:r w:rsidR="00F17072" w:rsidRPr="00925DD6">
        <w:rPr>
          <w:rFonts w:ascii="Arial" w:hAnsi="Arial" w:cs="Arial"/>
          <w:spacing w:val="4"/>
          <w:sz w:val="20"/>
          <w:szCs w:val="20"/>
        </w:rPr>
        <w:t>eniu</w:t>
      </w:r>
      <w:r w:rsidR="00087AC1" w:rsidRPr="00925DD6">
        <w:rPr>
          <w:rFonts w:ascii="Arial" w:hAnsi="Arial" w:cs="Arial"/>
          <w:spacing w:val="4"/>
          <w:sz w:val="20"/>
          <w:szCs w:val="20"/>
        </w:rPr>
        <w:t xml:space="preserve"> w korzystaniu z nieruchomości. Analogiczna sytuacja m</w:t>
      </w:r>
      <w:r w:rsidR="00F17072" w:rsidRPr="00925DD6">
        <w:rPr>
          <w:rFonts w:ascii="Arial" w:hAnsi="Arial" w:cs="Arial"/>
          <w:spacing w:val="4"/>
          <w:sz w:val="20"/>
          <w:szCs w:val="20"/>
        </w:rPr>
        <w:t>a</w:t>
      </w:r>
      <w:r w:rsidR="00087AC1" w:rsidRPr="00925DD6">
        <w:rPr>
          <w:rFonts w:ascii="Arial" w:hAnsi="Arial" w:cs="Arial"/>
          <w:spacing w:val="4"/>
          <w:sz w:val="20"/>
          <w:szCs w:val="20"/>
        </w:rPr>
        <w:t xml:space="preserve"> </w:t>
      </w:r>
      <w:r w:rsidR="00D36852" w:rsidRPr="00925DD6">
        <w:rPr>
          <w:rFonts w:ascii="Arial" w:hAnsi="Arial" w:cs="Arial"/>
          <w:spacing w:val="4"/>
          <w:sz w:val="20"/>
          <w:szCs w:val="20"/>
        </w:rPr>
        <w:t>miejsce</w:t>
      </w:r>
      <w:r w:rsidR="00087AC1" w:rsidRPr="00925DD6">
        <w:rPr>
          <w:rFonts w:ascii="Arial" w:hAnsi="Arial" w:cs="Arial"/>
          <w:spacing w:val="4"/>
          <w:sz w:val="20"/>
          <w:szCs w:val="20"/>
        </w:rPr>
        <w:t xml:space="preserve"> </w:t>
      </w:r>
      <w:r w:rsidR="00D10A12">
        <w:rPr>
          <w:rFonts w:ascii="Arial" w:hAnsi="Arial" w:cs="Arial"/>
          <w:spacing w:val="4"/>
          <w:sz w:val="20"/>
          <w:szCs w:val="20"/>
        </w:rPr>
        <w:br/>
      </w:r>
      <w:r w:rsidR="00087AC1" w:rsidRPr="00925DD6">
        <w:rPr>
          <w:rFonts w:ascii="Arial" w:hAnsi="Arial" w:cs="Arial"/>
          <w:spacing w:val="4"/>
          <w:sz w:val="20"/>
          <w:szCs w:val="20"/>
        </w:rPr>
        <w:t xml:space="preserve">w stosunku do </w:t>
      </w:r>
      <w:r w:rsidR="00F17072" w:rsidRPr="00925DD6">
        <w:rPr>
          <w:rFonts w:ascii="Arial" w:hAnsi="Arial" w:cs="Arial"/>
          <w:spacing w:val="4"/>
          <w:sz w:val="20"/>
          <w:szCs w:val="20"/>
        </w:rPr>
        <w:t xml:space="preserve">ww. </w:t>
      </w:r>
      <w:r w:rsidR="00087AC1" w:rsidRPr="00925DD6">
        <w:rPr>
          <w:rFonts w:ascii="Arial" w:hAnsi="Arial" w:cs="Arial"/>
          <w:spacing w:val="4"/>
          <w:sz w:val="20"/>
          <w:szCs w:val="20"/>
        </w:rPr>
        <w:t>działki nr 1125</w:t>
      </w:r>
      <w:r w:rsidR="00D36852" w:rsidRPr="00925DD6">
        <w:rPr>
          <w:rFonts w:ascii="Arial" w:hAnsi="Arial" w:cs="Arial"/>
          <w:spacing w:val="4"/>
          <w:sz w:val="20"/>
          <w:szCs w:val="20"/>
        </w:rPr>
        <w:t xml:space="preserve">, która został podzielona na działki nr 1125/1 (działka przejęta pod inwestycję) i </w:t>
      </w:r>
      <w:r w:rsidR="00D10A12">
        <w:rPr>
          <w:rFonts w:ascii="Arial" w:hAnsi="Arial" w:cs="Arial"/>
          <w:spacing w:val="4"/>
          <w:sz w:val="20"/>
          <w:szCs w:val="20"/>
        </w:rPr>
        <w:t xml:space="preserve">nr </w:t>
      </w:r>
      <w:r w:rsidR="00D36852" w:rsidRPr="00925DD6">
        <w:rPr>
          <w:rFonts w:ascii="Arial" w:hAnsi="Arial" w:cs="Arial"/>
          <w:spacing w:val="4"/>
          <w:sz w:val="20"/>
          <w:szCs w:val="20"/>
        </w:rPr>
        <w:t xml:space="preserve">1125/2 (działka ograniczona w korzystaniu). </w:t>
      </w:r>
    </w:p>
    <w:p w:rsidR="00AD5968" w:rsidRPr="00925DD6" w:rsidRDefault="00D36852" w:rsidP="00925DD6">
      <w:pPr>
        <w:spacing w:after="240" w:line="240" w:lineRule="exact"/>
        <w:jc w:val="both"/>
        <w:outlineLvl w:val="0"/>
        <w:rPr>
          <w:rFonts w:ascii="Arial" w:hAnsi="Arial" w:cs="Arial"/>
          <w:spacing w:val="4"/>
          <w:sz w:val="20"/>
          <w:szCs w:val="20"/>
        </w:rPr>
      </w:pPr>
      <w:r w:rsidRPr="00925DD6">
        <w:rPr>
          <w:rFonts w:ascii="Arial" w:hAnsi="Arial" w:cs="Arial"/>
          <w:spacing w:val="4"/>
          <w:sz w:val="20"/>
          <w:szCs w:val="20"/>
        </w:rPr>
        <w:t xml:space="preserve">Odnośnie </w:t>
      </w:r>
      <w:r w:rsidR="00F17072" w:rsidRPr="00925DD6">
        <w:rPr>
          <w:rFonts w:ascii="Arial" w:hAnsi="Arial" w:cs="Arial"/>
          <w:spacing w:val="4"/>
          <w:sz w:val="20"/>
          <w:szCs w:val="20"/>
        </w:rPr>
        <w:t xml:space="preserve">ww. </w:t>
      </w:r>
      <w:r w:rsidRPr="00925DD6">
        <w:rPr>
          <w:rFonts w:ascii="Arial" w:hAnsi="Arial" w:cs="Arial"/>
          <w:spacing w:val="4"/>
          <w:sz w:val="20"/>
          <w:szCs w:val="20"/>
        </w:rPr>
        <w:t xml:space="preserve">działki nr 116/2, która w zaskarżonej decyzji znajdowała się w całości w </w:t>
      </w:r>
      <w:r w:rsidR="00D10A12">
        <w:rPr>
          <w:rFonts w:ascii="Arial" w:hAnsi="Arial" w:cs="Arial"/>
          <w:spacing w:val="4"/>
          <w:sz w:val="20"/>
          <w:szCs w:val="20"/>
        </w:rPr>
        <w:t>liniach rozgraniczających teren</w:t>
      </w:r>
      <w:r w:rsidRPr="00925DD6">
        <w:rPr>
          <w:rFonts w:ascii="Arial" w:hAnsi="Arial" w:cs="Arial"/>
          <w:spacing w:val="4"/>
          <w:sz w:val="20"/>
          <w:szCs w:val="20"/>
        </w:rPr>
        <w:t xml:space="preserve"> pasa drogowego drogi krajowej</w:t>
      </w:r>
      <w:r w:rsidR="00F17072" w:rsidRPr="00925DD6">
        <w:rPr>
          <w:rFonts w:ascii="Arial" w:hAnsi="Arial" w:cs="Arial"/>
          <w:spacing w:val="4"/>
          <w:sz w:val="20"/>
          <w:szCs w:val="20"/>
        </w:rPr>
        <w:t xml:space="preserve"> i </w:t>
      </w:r>
      <w:r w:rsidRPr="00925DD6">
        <w:rPr>
          <w:rFonts w:ascii="Arial" w:hAnsi="Arial" w:cs="Arial"/>
          <w:spacing w:val="4"/>
          <w:sz w:val="20"/>
          <w:szCs w:val="20"/>
        </w:rPr>
        <w:t xml:space="preserve">uległa ona podziałowi przed wydaniem </w:t>
      </w:r>
      <w:r w:rsidRPr="00925DD6">
        <w:rPr>
          <w:rFonts w:ascii="Arial" w:hAnsi="Arial" w:cs="Arial"/>
          <w:i/>
          <w:spacing w:val="4"/>
          <w:sz w:val="20"/>
          <w:szCs w:val="20"/>
        </w:rPr>
        <w:t xml:space="preserve">decyzji Wojewody Pomorskiego </w:t>
      </w:r>
      <w:r w:rsidRPr="00925DD6">
        <w:rPr>
          <w:rFonts w:ascii="Arial" w:hAnsi="Arial" w:cs="Arial"/>
          <w:spacing w:val="4"/>
          <w:sz w:val="20"/>
          <w:szCs w:val="20"/>
        </w:rPr>
        <w:t>na działki</w:t>
      </w:r>
      <w:r w:rsidRPr="00925DD6">
        <w:rPr>
          <w:rFonts w:ascii="Arial" w:hAnsi="Arial" w:cs="Arial"/>
          <w:i/>
          <w:spacing w:val="4"/>
          <w:sz w:val="20"/>
          <w:szCs w:val="20"/>
        </w:rPr>
        <w:t xml:space="preserve"> </w:t>
      </w:r>
      <w:r w:rsidRPr="00925DD6">
        <w:rPr>
          <w:rFonts w:ascii="Arial" w:hAnsi="Arial" w:cs="Arial"/>
          <w:spacing w:val="4"/>
          <w:sz w:val="20"/>
          <w:szCs w:val="20"/>
        </w:rPr>
        <w:t xml:space="preserve">nr 116/3, 116/4, 1165, które </w:t>
      </w:r>
      <w:r w:rsidR="003B6517" w:rsidRPr="00925DD6">
        <w:rPr>
          <w:rFonts w:ascii="Arial" w:hAnsi="Arial" w:cs="Arial"/>
          <w:spacing w:val="4"/>
          <w:sz w:val="20"/>
          <w:szCs w:val="20"/>
        </w:rPr>
        <w:t>stosownie</w:t>
      </w:r>
      <w:r w:rsidRPr="00925DD6">
        <w:rPr>
          <w:rFonts w:ascii="Arial" w:hAnsi="Arial" w:cs="Arial"/>
          <w:spacing w:val="4"/>
          <w:sz w:val="20"/>
          <w:szCs w:val="20"/>
        </w:rPr>
        <w:t xml:space="preserve"> do złożonych przez </w:t>
      </w:r>
      <w:r w:rsidRPr="00925DD6">
        <w:rPr>
          <w:rFonts w:ascii="Arial" w:hAnsi="Arial" w:cs="Arial"/>
          <w:i/>
          <w:spacing w:val="4"/>
          <w:sz w:val="20"/>
          <w:szCs w:val="20"/>
        </w:rPr>
        <w:t>inwestora</w:t>
      </w:r>
      <w:r w:rsidRPr="00925DD6">
        <w:rPr>
          <w:rFonts w:ascii="Arial" w:hAnsi="Arial" w:cs="Arial"/>
          <w:spacing w:val="4"/>
          <w:sz w:val="20"/>
          <w:szCs w:val="20"/>
        </w:rPr>
        <w:t xml:space="preserve"> doku</w:t>
      </w:r>
      <w:r w:rsidR="00A45CD5" w:rsidRPr="00925DD6">
        <w:rPr>
          <w:rFonts w:ascii="Arial" w:hAnsi="Arial" w:cs="Arial"/>
          <w:spacing w:val="4"/>
          <w:sz w:val="20"/>
          <w:szCs w:val="20"/>
        </w:rPr>
        <w:t>mentów powinny zostać oznaczone</w:t>
      </w:r>
      <w:r w:rsidRPr="00925DD6">
        <w:rPr>
          <w:rFonts w:ascii="Arial" w:hAnsi="Arial" w:cs="Arial"/>
          <w:spacing w:val="4"/>
          <w:sz w:val="20"/>
          <w:szCs w:val="20"/>
        </w:rPr>
        <w:t xml:space="preserve"> jako działki znajdujące się w całości w liniach </w:t>
      </w:r>
      <w:r w:rsidRPr="00925DD6">
        <w:rPr>
          <w:rFonts w:ascii="Arial" w:hAnsi="Arial" w:cs="Arial"/>
          <w:spacing w:val="4"/>
          <w:sz w:val="20"/>
          <w:szCs w:val="20"/>
        </w:rPr>
        <w:lastRenderedPageBreak/>
        <w:t>rozgraniczających pasa drogowego drogi krajowej – działki nr 116/4 i 116/5, natomiast działka nr 116/3 oznaczona być powinna</w:t>
      </w:r>
      <w:r w:rsidR="00F17072" w:rsidRPr="00925DD6">
        <w:rPr>
          <w:rFonts w:ascii="Arial" w:hAnsi="Arial" w:cs="Arial"/>
          <w:spacing w:val="4"/>
          <w:sz w:val="20"/>
          <w:szCs w:val="20"/>
        </w:rPr>
        <w:t xml:space="preserve">, </w:t>
      </w:r>
      <w:r w:rsidRPr="00925DD6">
        <w:rPr>
          <w:rFonts w:ascii="Arial" w:hAnsi="Arial" w:cs="Arial"/>
          <w:spacing w:val="4"/>
          <w:sz w:val="20"/>
          <w:szCs w:val="20"/>
        </w:rPr>
        <w:t xml:space="preserve">jako </w:t>
      </w:r>
      <w:r w:rsidR="003B6517" w:rsidRPr="00925DD6">
        <w:rPr>
          <w:rFonts w:ascii="Arial" w:hAnsi="Arial" w:cs="Arial"/>
          <w:spacing w:val="4"/>
          <w:sz w:val="20"/>
          <w:szCs w:val="20"/>
        </w:rPr>
        <w:t>nieruchomość</w:t>
      </w:r>
      <w:r w:rsidRPr="00925DD6">
        <w:rPr>
          <w:rFonts w:ascii="Arial" w:hAnsi="Arial" w:cs="Arial"/>
          <w:spacing w:val="4"/>
          <w:sz w:val="20"/>
          <w:szCs w:val="20"/>
        </w:rPr>
        <w:t xml:space="preserve"> </w:t>
      </w:r>
      <w:r w:rsidR="00F17072" w:rsidRPr="00925DD6">
        <w:rPr>
          <w:rFonts w:ascii="Arial" w:hAnsi="Arial" w:cs="Arial"/>
          <w:spacing w:val="4"/>
          <w:sz w:val="20"/>
          <w:szCs w:val="20"/>
        </w:rPr>
        <w:t xml:space="preserve">podlegającą </w:t>
      </w:r>
      <w:r w:rsidR="003B6517" w:rsidRPr="00925DD6">
        <w:rPr>
          <w:rFonts w:ascii="Arial" w:hAnsi="Arial" w:cs="Arial"/>
          <w:spacing w:val="4"/>
          <w:sz w:val="20"/>
          <w:szCs w:val="20"/>
        </w:rPr>
        <w:t>nieodpłatn</w:t>
      </w:r>
      <w:r w:rsidR="00F17072" w:rsidRPr="00925DD6">
        <w:rPr>
          <w:rFonts w:ascii="Arial" w:hAnsi="Arial" w:cs="Arial"/>
          <w:spacing w:val="4"/>
          <w:sz w:val="20"/>
          <w:szCs w:val="20"/>
        </w:rPr>
        <w:t>emu</w:t>
      </w:r>
      <w:r w:rsidR="003B6517" w:rsidRPr="00925DD6">
        <w:rPr>
          <w:rFonts w:ascii="Arial" w:hAnsi="Arial" w:cs="Arial"/>
          <w:spacing w:val="4"/>
          <w:sz w:val="20"/>
          <w:szCs w:val="20"/>
        </w:rPr>
        <w:t xml:space="preserve"> zajęci</w:t>
      </w:r>
      <w:r w:rsidR="00F17072" w:rsidRPr="00925DD6">
        <w:rPr>
          <w:rFonts w:ascii="Arial" w:hAnsi="Arial" w:cs="Arial"/>
          <w:spacing w:val="4"/>
          <w:sz w:val="20"/>
          <w:szCs w:val="20"/>
        </w:rPr>
        <w:t xml:space="preserve">u, na podstawie art. 20a </w:t>
      </w:r>
      <w:r w:rsidR="00F17072" w:rsidRPr="00925DD6">
        <w:rPr>
          <w:rFonts w:ascii="Arial" w:hAnsi="Arial" w:cs="Arial"/>
          <w:i/>
          <w:spacing w:val="4"/>
          <w:sz w:val="20"/>
          <w:szCs w:val="20"/>
        </w:rPr>
        <w:t xml:space="preserve">specustawy drogowej, </w:t>
      </w:r>
      <w:r w:rsidR="003B6517" w:rsidRPr="00925DD6">
        <w:rPr>
          <w:rFonts w:ascii="Arial" w:hAnsi="Arial" w:cs="Arial"/>
          <w:spacing w:val="4"/>
          <w:sz w:val="20"/>
          <w:szCs w:val="20"/>
        </w:rPr>
        <w:t>na czas realizacji inwestycji</w:t>
      </w:r>
      <w:r w:rsidR="00C0718E" w:rsidRPr="00925DD6">
        <w:rPr>
          <w:rFonts w:ascii="Arial" w:hAnsi="Arial" w:cs="Arial"/>
          <w:spacing w:val="4"/>
          <w:sz w:val="20"/>
          <w:szCs w:val="20"/>
        </w:rPr>
        <w:t>.</w:t>
      </w:r>
    </w:p>
    <w:p w:rsidR="00AC4305" w:rsidRPr="00925DD6" w:rsidRDefault="00624EBC" w:rsidP="00925DD6">
      <w:pPr>
        <w:spacing w:after="240" w:line="240" w:lineRule="exact"/>
        <w:jc w:val="both"/>
        <w:outlineLvl w:val="0"/>
        <w:rPr>
          <w:rFonts w:ascii="Arial" w:hAnsi="Arial" w:cs="Arial"/>
          <w:spacing w:val="4"/>
          <w:sz w:val="20"/>
          <w:szCs w:val="20"/>
        </w:rPr>
      </w:pPr>
      <w:r w:rsidRPr="00925DD6">
        <w:rPr>
          <w:rFonts w:ascii="Arial" w:hAnsi="Arial" w:cs="Arial"/>
          <w:spacing w:val="4"/>
          <w:sz w:val="20"/>
          <w:szCs w:val="20"/>
        </w:rPr>
        <w:t xml:space="preserve">Z przekazanych przez </w:t>
      </w:r>
      <w:r w:rsidRPr="00925DD6">
        <w:rPr>
          <w:rFonts w:ascii="Arial" w:hAnsi="Arial" w:cs="Arial"/>
          <w:i/>
          <w:spacing w:val="4"/>
          <w:sz w:val="20"/>
          <w:szCs w:val="20"/>
        </w:rPr>
        <w:t>inwestora</w:t>
      </w:r>
      <w:r w:rsidRPr="00925DD6">
        <w:rPr>
          <w:rFonts w:ascii="Arial" w:hAnsi="Arial" w:cs="Arial"/>
          <w:spacing w:val="4"/>
          <w:sz w:val="20"/>
          <w:szCs w:val="20"/>
        </w:rPr>
        <w:t xml:space="preserve"> dokumentów wynika także </w:t>
      </w:r>
      <w:r w:rsidRPr="00925DD6">
        <w:rPr>
          <w:rFonts w:ascii="Arial" w:hAnsi="Arial" w:cs="Arial"/>
          <w:bCs/>
          <w:iCs/>
          <w:spacing w:val="4"/>
          <w:sz w:val="20"/>
          <w:szCs w:val="20"/>
          <w:lang w:bidi="pl-PL"/>
        </w:rPr>
        <w:t xml:space="preserve">konieczność zatwierdzenia </w:t>
      </w:r>
      <w:r w:rsidRPr="00925DD6">
        <w:rPr>
          <w:rFonts w:ascii="Arial" w:hAnsi="Arial" w:cs="Arial"/>
          <w:spacing w:val="4"/>
          <w:sz w:val="20"/>
          <w:szCs w:val="20"/>
        </w:rPr>
        <w:t xml:space="preserve">podziału działki nr 169/7, w miejsce podziału działki nr 169/5. Działka nr 169/7 </w:t>
      </w:r>
      <w:r w:rsidR="00AC4305" w:rsidRPr="00925DD6">
        <w:rPr>
          <w:rFonts w:ascii="Arial" w:hAnsi="Arial" w:cs="Arial"/>
          <w:spacing w:val="4"/>
          <w:sz w:val="20"/>
          <w:szCs w:val="20"/>
        </w:rPr>
        <w:t>dzieli się na działki nr 169/8 i nr 169/9, które znajdują się w liniach rozgraniczających pasa drogowego drogi krajowej i staja się własnością Skarbu Pa</w:t>
      </w:r>
      <w:r w:rsidRPr="00925DD6">
        <w:rPr>
          <w:rFonts w:ascii="Arial" w:hAnsi="Arial" w:cs="Arial"/>
          <w:spacing w:val="4"/>
          <w:sz w:val="20"/>
          <w:szCs w:val="20"/>
        </w:rPr>
        <w:t xml:space="preserve">ństwa oraz na działkę nr 169/10, </w:t>
      </w:r>
      <w:r w:rsidR="00AC4305" w:rsidRPr="00925DD6">
        <w:rPr>
          <w:rFonts w:ascii="Arial" w:hAnsi="Arial" w:cs="Arial"/>
          <w:spacing w:val="4"/>
          <w:sz w:val="20"/>
          <w:szCs w:val="20"/>
        </w:rPr>
        <w:t>ograniczoną w korzystaniu.</w:t>
      </w:r>
    </w:p>
    <w:p w:rsidR="00E57007" w:rsidRPr="00925DD6" w:rsidRDefault="00E57007" w:rsidP="00925DD6">
      <w:pPr>
        <w:spacing w:after="240" w:line="240" w:lineRule="exact"/>
        <w:jc w:val="both"/>
        <w:outlineLvl w:val="0"/>
        <w:rPr>
          <w:rFonts w:ascii="Arial" w:hAnsi="Arial" w:cs="Arial"/>
          <w:bCs/>
          <w:iCs/>
          <w:spacing w:val="4"/>
          <w:sz w:val="20"/>
          <w:szCs w:val="20"/>
        </w:rPr>
      </w:pPr>
      <w:r w:rsidRPr="00925DD6">
        <w:rPr>
          <w:rFonts w:ascii="Arial" w:hAnsi="Arial" w:cs="Arial"/>
          <w:bCs/>
          <w:iCs/>
          <w:spacing w:val="4"/>
          <w:sz w:val="20"/>
          <w:szCs w:val="20"/>
        </w:rPr>
        <w:t>Konsekwencją opisanych powyżej okoliczności</w:t>
      </w:r>
      <w:r w:rsidRPr="00925DD6">
        <w:rPr>
          <w:rFonts w:ascii="Arial" w:hAnsi="Arial" w:cs="Arial"/>
          <w:spacing w:val="4"/>
          <w:sz w:val="20"/>
          <w:szCs w:val="20"/>
        </w:rPr>
        <w:t xml:space="preserve"> </w:t>
      </w:r>
      <w:r w:rsidRPr="00925DD6">
        <w:rPr>
          <w:rFonts w:ascii="Arial" w:hAnsi="Arial" w:cs="Arial"/>
          <w:bCs/>
          <w:iCs/>
          <w:spacing w:val="4"/>
          <w:sz w:val="20"/>
          <w:szCs w:val="20"/>
        </w:rPr>
        <w:t xml:space="preserve">zaistniałych w toku postępowania odwoławczego </w:t>
      </w:r>
      <w:r w:rsidRPr="00925DD6">
        <w:rPr>
          <w:rFonts w:ascii="Arial" w:hAnsi="Arial" w:cs="Arial"/>
          <w:bCs/>
          <w:iCs/>
          <w:spacing w:val="4"/>
          <w:sz w:val="20"/>
          <w:szCs w:val="20"/>
        </w:rPr>
        <w:br/>
        <w:t xml:space="preserve">w sprawie </w:t>
      </w:r>
      <w:r w:rsidRPr="00925DD6">
        <w:rPr>
          <w:rFonts w:ascii="Arial" w:hAnsi="Arial" w:cs="Arial"/>
          <w:bCs/>
          <w:i/>
          <w:iCs/>
          <w:spacing w:val="4"/>
          <w:sz w:val="20"/>
          <w:szCs w:val="20"/>
        </w:rPr>
        <w:t>decyzji Wojewody Pomorskiego</w:t>
      </w:r>
      <w:r w:rsidRPr="00925DD6">
        <w:rPr>
          <w:rFonts w:ascii="Arial" w:hAnsi="Arial" w:cs="Arial"/>
          <w:bCs/>
          <w:iCs/>
          <w:spacing w:val="4"/>
          <w:sz w:val="20"/>
          <w:szCs w:val="20"/>
        </w:rPr>
        <w:t xml:space="preserve">, stwierdzonych błędów w zaskarżonej decyzji </w:t>
      </w:r>
      <w:r w:rsidRPr="00925DD6">
        <w:rPr>
          <w:rFonts w:ascii="Arial" w:hAnsi="Arial" w:cs="Arial"/>
          <w:bCs/>
          <w:iCs/>
          <w:spacing w:val="4"/>
          <w:sz w:val="20"/>
          <w:szCs w:val="20"/>
        </w:rPr>
        <w:br/>
        <w:t xml:space="preserve">oraz w załącznikach graficznych do niej, jak i przedłożonych przez </w:t>
      </w:r>
      <w:r w:rsidRPr="00925DD6">
        <w:rPr>
          <w:rFonts w:ascii="Arial" w:hAnsi="Arial" w:cs="Arial"/>
          <w:bCs/>
          <w:i/>
          <w:iCs/>
          <w:spacing w:val="4"/>
          <w:sz w:val="20"/>
          <w:szCs w:val="20"/>
        </w:rPr>
        <w:t>inwestora</w:t>
      </w:r>
      <w:r w:rsidRPr="00925DD6">
        <w:rPr>
          <w:rFonts w:ascii="Arial" w:hAnsi="Arial" w:cs="Arial"/>
          <w:bCs/>
          <w:iCs/>
          <w:spacing w:val="4"/>
          <w:sz w:val="20"/>
          <w:szCs w:val="20"/>
        </w:rPr>
        <w:t xml:space="preserve"> skorygowanych materiałów mapowych, projektowych i podziałowych, są - dokonane na podstawie art. 138 § 1 pkt 2 </w:t>
      </w:r>
      <w:r w:rsidRPr="00925DD6">
        <w:rPr>
          <w:rFonts w:ascii="Arial" w:hAnsi="Arial" w:cs="Arial"/>
          <w:bCs/>
          <w:i/>
          <w:iCs/>
          <w:spacing w:val="4"/>
          <w:sz w:val="20"/>
          <w:szCs w:val="20"/>
        </w:rPr>
        <w:t>kpa</w:t>
      </w:r>
      <w:r w:rsidRPr="00925DD6">
        <w:rPr>
          <w:rFonts w:ascii="Arial" w:hAnsi="Arial" w:cs="Arial"/>
          <w:bCs/>
          <w:iCs/>
          <w:spacing w:val="4"/>
          <w:sz w:val="20"/>
          <w:szCs w:val="20"/>
        </w:rPr>
        <w:t xml:space="preserve"> -  zmiany, szczegółowo określone w punk</w:t>
      </w:r>
      <w:r w:rsidR="00E93D48" w:rsidRPr="00925DD6">
        <w:rPr>
          <w:rFonts w:ascii="Arial" w:hAnsi="Arial" w:cs="Arial"/>
          <w:bCs/>
          <w:iCs/>
          <w:spacing w:val="4"/>
          <w:sz w:val="20"/>
          <w:szCs w:val="20"/>
        </w:rPr>
        <w:t>tach</w:t>
      </w:r>
      <w:r w:rsidRPr="00925DD6">
        <w:rPr>
          <w:rFonts w:ascii="Arial" w:hAnsi="Arial" w:cs="Arial"/>
          <w:bCs/>
          <w:iCs/>
          <w:spacing w:val="4"/>
          <w:sz w:val="20"/>
          <w:szCs w:val="20"/>
        </w:rPr>
        <w:t xml:space="preserve"> I</w:t>
      </w:r>
      <w:r w:rsidR="00E93D48" w:rsidRPr="00925DD6">
        <w:rPr>
          <w:rFonts w:ascii="Arial" w:hAnsi="Arial" w:cs="Arial"/>
          <w:bCs/>
          <w:iCs/>
          <w:spacing w:val="4"/>
          <w:sz w:val="20"/>
          <w:szCs w:val="20"/>
        </w:rPr>
        <w:t>-II</w:t>
      </w:r>
      <w:r w:rsidRPr="00925DD6">
        <w:rPr>
          <w:rFonts w:ascii="Arial" w:hAnsi="Arial" w:cs="Arial"/>
          <w:bCs/>
          <w:iCs/>
          <w:spacing w:val="4"/>
          <w:sz w:val="20"/>
          <w:szCs w:val="20"/>
        </w:rPr>
        <w:t xml:space="preserve"> niniejszej decyzji.</w:t>
      </w:r>
    </w:p>
    <w:p w:rsidR="00EC6FD2" w:rsidRPr="00925DD6" w:rsidRDefault="00E93D48" w:rsidP="00925DD6">
      <w:pPr>
        <w:spacing w:after="240" w:line="240" w:lineRule="exact"/>
        <w:jc w:val="both"/>
        <w:outlineLvl w:val="0"/>
        <w:rPr>
          <w:rFonts w:ascii="Arial" w:hAnsi="Arial" w:cs="Arial"/>
          <w:bCs/>
          <w:iCs/>
          <w:spacing w:val="4"/>
          <w:sz w:val="20"/>
          <w:szCs w:val="20"/>
          <w:lang w:bidi="pl-PL"/>
        </w:rPr>
      </w:pPr>
      <w:r w:rsidRPr="00925DD6">
        <w:rPr>
          <w:rFonts w:ascii="Arial" w:hAnsi="Arial" w:cs="Arial"/>
          <w:bCs/>
          <w:iCs/>
          <w:spacing w:val="4"/>
          <w:sz w:val="20"/>
          <w:szCs w:val="20"/>
        </w:rPr>
        <w:t xml:space="preserve">W pkt I niniejszej decyzji, </w:t>
      </w:r>
      <w:r w:rsidR="00EC6FD2" w:rsidRPr="00925DD6">
        <w:rPr>
          <w:rFonts w:ascii="Arial" w:hAnsi="Arial" w:cs="Arial"/>
          <w:bCs/>
          <w:i/>
          <w:iCs/>
          <w:spacing w:val="4"/>
          <w:sz w:val="20"/>
          <w:szCs w:val="20"/>
        </w:rPr>
        <w:t xml:space="preserve">Minister </w:t>
      </w:r>
      <w:r w:rsidR="00EC6FD2" w:rsidRPr="00925DD6">
        <w:rPr>
          <w:rFonts w:ascii="Arial" w:hAnsi="Arial" w:cs="Arial"/>
          <w:bCs/>
          <w:iCs/>
          <w:spacing w:val="4"/>
          <w:sz w:val="20"/>
          <w:szCs w:val="20"/>
        </w:rPr>
        <w:t>naprawił błędy</w:t>
      </w:r>
      <w:r w:rsidR="00EC6FD2" w:rsidRPr="00925DD6">
        <w:rPr>
          <w:rFonts w:ascii="Arial" w:hAnsi="Arial" w:cs="Arial"/>
          <w:bCs/>
          <w:iCs/>
          <w:spacing w:val="4"/>
          <w:sz w:val="20"/>
          <w:szCs w:val="20"/>
          <w:lang w:bidi="pl-PL"/>
        </w:rPr>
        <w:t xml:space="preserve"> związane z brakiem ustalenia w zaskarżonej decyzji obowiązku budowy innych dróg publicznych </w:t>
      </w:r>
      <w:r w:rsidR="00EC6FD2" w:rsidRPr="00925DD6">
        <w:rPr>
          <w:rFonts w:ascii="Arial" w:hAnsi="Arial" w:cs="Arial"/>
          <w:bCs/>
          <w:iCs/>
          <w:spacing w:val="4"/>
          <w:sz w:val="20"/>
          <w:szCs w:val="20"/>
        </w:rPr>
        <w:t>(drogi wojewódzkiej i dróg gminnych</w:t>
      </w:r>
      <w:r w:rsidR="00EC6FD2" w:rsidRPr="00925DD6">
        <w:rPr>
          <w:rFonts w:ascii="Arial" w:hAnsi="Arial" w:cs="Arial"/>
          <w:bCs/>
          <w:iCs/>
          <w:spacing w:val="4"/>
          <w:sz w:val="20"/>
          <w:szCs w:val="20"/>
          <w:lang w:bidi="pl-PL"/>
        </w:rPr>
        <w:t xml:space="preserve">), w zakresie przewidzianym w pkt 1.2 i 1.3 zaskarżonej decyzji i w </w:t>
      </w:r>
      <w:r w:rsidR="00EC6FD2" w:rsidRPr="00925DD6">
        <w:rPr>
          <w:rFonts w:ascii="Arial" w:hAnsi="Arial" w:cs="Arial"/>
          <w:bCs/>
          <w:iCs/>
          <w:spacing w:val="4"/>
          <w:sz w:val="20"/>
          <w:szCs w:val="20"/>
        </w:rPr>
        <w:t xml:space="preserve">załączniku graficznym nr 1 do </w:t>
      </w:r>
      <w:r w:rsidR="00EC6FD2" w:rsidRPr="00925DD6">
        <w:rPr>
          <w:rFonts w:ascii="Arial" w:hAnsi="Arial" w:cs="Arial"/>
          <w:bCs/>
          <w:i/>
          <w:iCs/>
          <w:spacing w:val="4"/>
          <w:sz w:val="20"/>
          <w:szCs w:val="20"/>
        </w:rPr>
        <w:t>decyzji Wojewody Pomorskiego</w:t>
      </w:r>
      <w:r w:rsidR="00EC6FD2" w:rsidRPr="00925DD6">
        <w:rPr>
          <w:rFonts w:ascii="Arial" w:hAnsi="Arial" w:cs="Arial"/>
          <w:bCs/>
          <w:iCs/>
          <w:spacing w:val="4"/>
          <w:sz w:val="20"/>
          <w:szCs w:val="20"/>
        </w:rPr>
        <w:t>, jak również związane z brakiem zezwolenia na wykonanie tego obowiązku.</w:t>
      </w:r>
      <w:r w:rsidR="00EC6FD2" w:rsidRPr="00925DD6">
        <w:rPr>
          <w:rFonts w:ascii="Arial" w:hAnsi="Arial" w:cs="Arial"/>
          <w:bCs/>
          <w:i/>
          <w:iCs/>
          <w:spacing w:val="4"/>
          <w:sz w:val="20"/>
          <w:szCs w:val="20"/>
        </w:rPr>
        <w:t xml:space="preserve"> </w:t>
      </w:r>
      <w:r w:rsidR="00E57007" w:rsidRPr="00925DD6">
        <w:rPr>
          <w:rFonts w:ascii="Arial" w:hAnsi="Arial" w:cs="Arial"/>
          <w:bCs/>
          <w:i/>
          <w:iCs/>
          <w:spacing w:val="4"/>
          <w:sz w:val="20"/>
          <w:szCs w:val="20"/>
          <w:lang w:bidi="pl-PL"/>
        </w:rPr>
        <w:t>Minister</w:t>
      </w:r>
      <w:r w:rsidRPr="00925DD6">
        <w:rPr>
          <w:rFonts w:ascii="Arial" w:hAnsi="Arial" w:cs="Arial"/>
          <w:bCs/>
          <w:iCs/>
          <w:spacing w:val="4"/>
          <w:sz w:val="20"/>
          <w:szCs w:val="20"/>
          <w:lang w:bidi="pl-PL"/>
        </w:rPr>
        <w:t xml:space="preserve"> </w:t>
      </w:r>
      <w:r w:rsidRPr="00925DD6">
        <w:rPr>
          <w:rFonts w:ascii="Arial" w:hAnsi="Arial" w:cs="Arial"/>
          <w:bCs/>
          <w:iCs/>
          <w:spacing w:val="4"/>
          <w:sz w:val="20"/>
          <w:szCs w:val="20"/>
          <w:lang w:bidi="pl-PL"/>
        </w:rPr>
        <w:br/>
        <w:t xml:space="preserve">- również w pkt I niniejszej decyzji - </w:t>
      </w:r>
      <w:r w:rsidR="00E57007" w:rsidRPr="00925DD6">
        <w:rPr>
          <w:rFonts w:ascii="Arial" w:hAnsi="Arial" w:cs="Arial"/>
          <w:bCs/>
          <w:iCs/>
          <w:spacing w:val="4"/>
          <w:sz w:val="20"/>
          <w:szCs w:val="20"/>
          <w:lang w:bidi="pl-PL"/>
        </w:rPr>
        <w:t>dokonał także odpowiednich zmian</w:t>
      </w:r>
      <w:r w:rsidR="00EC6FD2" w:rsidRPr="00925DD6">
        <w:rPr>
          <w:rFonts w:ascii="Arial" w:hAnsi="Arial" w:cs="Arial"/>
          <w:bCs/>
          <w:iCs/>
          <w:spacing w:val="4"/>
          <w:sz w:val="20"/>
          <w:szCs w:val="20"/>
          <w:lang w:bidi="pl-PL"/>
        </w:rPr>
        <w:t xml:space="preserve"> </w:t>
      </w:r>
      <w:r w:rsidR="00E57007" w:rsidRPr="00925DD6">
        <w:rPr>
          <w:rFonts w:ascii="Arial" w:hAnsi="Arial" w:cs="Arial"/>
          <w:bCs/>
          <w:iCs/>
          <w:spacing w:val="4"/>
          <w:sz w:val="20"/>
          <w:szCs w:val="20"/>
          <w:lang w:bidi="pl-PL"/>
        </w:rPr>
        <w:t xml:space="preserve">w rozstrzygnięciu </w:t>
      </w:r>
      <w:r w:rsidR="00E57007" w:rsidRPr="00925DD6">
        <w:rPr>
          <w:rFonts w:ascii="Arial" w:hAnsi="Arial" w:cs="Arial"/>
          <w:bCs/>
          <w:i/>
          <w:iCs/>
          <w:spacing w:val="4"/>
          <w:sz w:val="20"/>
          <w:szCs w:val="20"/>
          <w:lang w:bidi="pl-PL"/>
        </w:rPr>
        <w:t>decyzji Wojewody Pomorskiego</w:t>
      </w:r>
      <w:r w:rsidR="00E57007" w:rsidRPr="00925DD6">
        <w:rPr>
          <w:rFonts w:ascii="Arial" w:hAnsi="Arial" w:cs="Arial"/>
          <w:bCs/>
          <w:iCs/>
          <w:spacing w:val="4"/>
          <w:sz w:val="20"/>
          <w:szCs w:val="20"/>
          <w:lang w:bidi="pl-PL"/>
        </w:rPr>
        <w:t xml:space="preserve">, jak i w załącznikach graficznych do tej decyzji, </w:t>
      </w:r>
      <w:r w:rsidR="00EC6FD2" w:rsidRPr="00925DD6">
        <w:rPr>
          <w:rFonts w:ascii="Arial" w:hAnsi="Arial" w:cs="Arial"/>
          <w:bCs/>
          <w:iCs/>
          <w:spacing w:val="4"/>
          <w:sz w:val="20"/>
          <w:szCs w:val="20"/>
          <w:lang w:bidi="pl-PL"/>
        </w:rPr>
        <w:t xml:space="preserve">uwzględniających opisane powyżej okoliczności dotyczące ww. </w:t>
      </w:r>
      <w:r w:rsidR="00FE39C5" w:rsidRPr="00925DD6">
        <w:rPr>
          <w:rFonts w:ascii="Arial" w:hAnsi="Arial" w:cs="Arial"/>
          <w:bCs/>
          <w:iCs/>
          <w:spacing w:val="4"/>
          <w:sz w:val="20"/>
          <w:szCs w:val="20"/>
          <w:lang w:bidi="pl-PL"/>
        </w:rPr>
        <w:t>działek</w:t>
      </w:r>
      <w:r w:rsidR="006B041D" w:rsidRPr="00925DD6">
        <w:rPr>
          <w:rFonts w:ascii="Arial" w:hAnsi="Arial" w:cs="Arial"/>
          <w:bCs/>
          <w:iCs/>
          <w:spacing w:val="4"/>
          <w:sz w:val="20"/>
          <w:szCs w:val="20"/>
          <w:lang w:bidi="pl-PL"/>
        </w:rPr>
        <w:t xml:space="preserve"> </w:t>
      </w:r>
      <w:r w:rsidR="00EC6FD2" w:rsidRPr="00925DD6">
        <w:rPr>
          <w:rFonts w:ascii="Arial" w:hAnsi="Arial" w:cs="Arial"/>
          <w:bCs/>
          <w:iCs/>
          <w:spacing w:val="4"/>
          <w:sz w:val="20"/>
          <w:szCs w:val="20"/>
          <w:lang w:bidi="pl-PL"/>
        </w:rPr>
        <w:t>nr: 88/1, 97/7, 116/2, 169/5, z obrębu 0015 Łubiana, jak również uwzględniających ww. wezwanie organu odwoławczego z dnia 30 października 2020 r., znak: DLI-II.7621.33.2020.PMJ.6, dotyczące skorygowania koloru linii obejmującej działki przeznczone pod budowę innych dróg publicznych.</w:t>
      </w:r>
    </w:p>
    <w:p w:rsidR="00EC6FD2" w:rsidRPr="00925DD6" w:rsidRDefault="00E93D48" w:rsidP="00925DD6">
      <w:pPr>
        <w:spacing w:after="240" w:line="240" w:lineRule="exact"/>
        <w:jc w:val="both"/>
        <w:outlineLvl w:val="0"/>
        <w:rPr>
          <w:rFonts w:ascii="Arial" w:hAnsi="Arial" w:cs="Arial"/>
          <w:bCs/>
          <w:iCs/>
          <w:spacing w:val="4"/>
          <w:sz w:val="20"/>
          <w:szCs w:val="20"/>
          <w:lang w:bidi="pl-PL"/>
        </w:rPr>
      </w:pPr>
      <w:r w:rsidRPr="00925DD6">
        <w:rPr>
          <w:rFonts w:ascii="Arial" w:hAnsi="Arial" w:cs="Arial"/>
          <w:bCs/>
          <w:iCs/>
          <w:spacing w:val="4"/>
          <w:sz w:val="20"/>
          <w:szCs w:val="20"/>
          <w:lang w:bidi="pl-PL"/>
        </w:rPr>
        <w:t xml:space="preserve">Natomiast w pkt II niniejszej decyzji, </w:t>
      </w:r>
      <w:r w:rsidRPr="00D10A12">
        <w:rPr>
          <w:rFonts w:ascii="Arial" w:hAnsi="Arial" w:cs="Arial"/>
          <w:bCs/>
          <w:i/>
          <w:iCs/>
          <w:spacing w:val="4"/>
          <w:sz w:val="20"/>
          <w:szCs w:val="20"/>
          <w:lang w:bidi="pl-PL"/>
        </w:rPr>
        <w:t>Minister</w:t>
      </w:r>
      <w:r w:rsidRPr="00925DD6">
        <w:rPr>
          <w:rFonts w:ascii="Arial" w:hAnsi="Arial" w:cs="Arial"/>
          <w:bCs/>
          <w:iCs/>
          <w:spacing w:val="4"/>
          <w:sz w:val="20"/>
          <w:szCs w:val="20"/>
          <w:lang w:bidi="pl-PL"/>
        </w:rPr>
        <w:t xml:space="preserve"> uchylił </w:t>
      </w:r>
      <w:r w:rsidR="00D10A12">
        <w:rPr>
          <w:rFonts w:ascii="Arial" w:hAnsi="Arial" w:cs="Arial"/>
          <w:bCs/>
          <w:iCs/>
          <w:spacing w:val="4"/>
          <w:sz w:val="20"/>
          <w:szCs w:val="20"/>
          <w:lang w:bidi="pl-PL"/>
        </w:rPr>
        <w:t xml:space="preserve">w całości </w:t>
      </w:r>
      <w:r w:rsidRPr="00925DD6">
        <w:rPr>
          <w:rFonts w:ascii="Arial" w:hAnsi="Arial" w:cs="Arial"/>
          <w:bCs/>
          <w:iCs/>
          <w:spacing w:val="4"/>
          <w:sz w:val="20"/>
          <w:szCs w:val="20"/>
          <w:lang w:bidi="pl-PL"/>
        </w:rPr>
        <w:t xml:space="preserve">pkt 6.4 </w:t>
      </w:r>
      <w:r w:rsidRPr="00925DD6">
        <w:rPr>
          <w:rFonts w:ascii="Arial" w:hAnsi="Arial" w:cs="Arial"/>
          <w:bCs/>
          <w:i/>
          <w:iCs/>
          <w:spacing w:val="4"/>
          <w:sz w:val="20"/>
          <w:szCs w:val="20"/>
          <w:lang w:bidi="pl-PL"/>
        </w:rPr>
        <w:t xml:space="preserve">decyzji Wojewody Pomorskiego </w:t>
      </w:r>
      <w:r w:rsidRPr="00925DD6">
        <w:rPr>
          <w:rFonts w:ascii="Arial" w:hAnsi="Arial" w:cs="Arial"/>
          <w:bCs/>
          <w:iCs/>
          <w:spacing w:val="4"/>
          <w:sz w:val="20"/>
          <w:szCs w:val="20"/>
          <w:lang w:bidi="pl-PL"/>
        </w:rPr>
        <w:t xml:space="preserve">orzekając w tym zakresie poprzez umieszczenie w miejscu uchylenia zapisu stanowiącego nową treść pkt. 6.4 informującego jedynie o skutkach wynikających z art. 20 ust. 1-5 </w:t>
      </w:r>
      <w:r w:rsidRPr="00D10A12">
        <w:rPr>
          <w:rFonts w:ascii="Arial" w:hAnsi="Arial" w:cs="Arial"/>
          <w:bCs/>
          <w:i/>
          <w:iCs/>
          <w:spacing w:val="4"/>
          <w:sz w:val="20"/>
          <w:szCs w:val="20"/>
          <w:lang w:bidi="pl-PL"/>
        </w:rPr>
        <w:t>spec</w:t>
      </w:r>
      <w:r w:rsidRPr="00925DD6">
        <w:rPr>
          <w:rFonts w:ascii="Arial" w:hAnsi="Arial" w:cs="Arial"/>
          <w:bCs/>
          <w:i/>
          <w:iCs/>
          <w:spacing w:val="4"/>
          <w:sz w:val="20"/>
          <w:szCs w:val="20"/>
          <w:lang w:bidi="pl-PL"/>
        </w:rPr>
        <w:t xml:space="preserve">ustawy drogowej, </w:t>
      </w:r>
      <w:r w:rsidRPr="00925DD6">
        <w:rPr>
          <w:rFonts w:ascii="Arial" w:hAnsi="Arial" w:cs="Arial"/>
          <w:bCs/>
          <w:iCs/>
          <w:spacing w:val="4"/>
          <w:sz w:val="20"/>
          <w:szCs w:val="20"/>
          <w:lang w:bidi="pl-PL"/>
        </w:rPr>
        <w:t>dotyczących</w:t>
      </w:r>
      <w:r w:rsidRPr="00925DD6">
        <w:rPr>
          <w:rFonts w:ascii="Arial" w:hAnsi="Arial" w:cs="Arial"/>
          <w:bCs/>
          <w:i/>
          <w:iCs/>
          <w:spacing w:val="4"/>
          <w:sz w:val="20"/>
          <w:szCs w:val="20"/>
          <w:lang w:bidi="pl-PL"/>
        </w:rPr>
        <w:t xml:space="preserve"> </w:t>
      </w:r>
      <w:r w:rsidRPr="00925DD6">
        <w:rPr>
          <w:rFonts w:ascii="Arial" w:hAnsi="Arial" w:cs="Arial"/>
          <w:bCs/>
          <w:iCs/>
          <w:spacing w:val="4"/>
          <w:sz w:val="20"/>
          <w:szCs w:val="20"/>
          <w:lang w:bidi="pl-PL"/>
        </w:rPr>
        <w:t>trwałego zarządu.</w:t>
      </w:r>
    </w:p>
    <w:p w:rsidR="006117B0" w:rsidRPr="00925DD6" w:rsidRDefault="00E57007" w:rsidP="00925DD6">
      <w:pPr>
        <w:spacing w:after="240" w:line="240" w:lineRule="exact"/>
        <w:jc w:val="both"/>
        <w:outlineLvl w:val="0"/>
        <w:rPr>
          <w:rFonts w:ascii="Arial" w:hAnsi="Arial" w:cs="Arial"/>
          <w:spacing w:val="4"/>
          <w:sz w:val="20"/>
          <w:szCs w:val="20"/>
        </w:rPr>
      </w:pPr>
      <w:r w:rsidRPr="00925DD6">
        <w:rPr>
          <w:rFonts w:ascii="Arial" w:hAnsi="Arial" w:cs="Arial"/>
          <w:spacing w:val="4"/>
          <w:sz w:val="20"/>
          <w:szCs w:val="20"/>
        </w:rPr>
        <w:t>Organ odwoławczy dokonując rozstrzygnięć, o których w pkt I</w:t>
      </w:r>
      <w:r w:rsidR="00E93D48" w:rsidRPr="00925DD6">
        <w:rPr>
          <w:rFonts w:ascii="Arial" w:hAnsi="Arial" w:cs="Arial"/>
          <w:spacing w:val="4"/>
          <w:sz w:val="20"/>
          <w:szCs w:val="20"/>
        </w:rPr>
        <w:t xml:space="preserve"> </w:t>
      </w:r>
      <w:proofErr w:type="spellStart"/>
      <w:r w:rsidR="00E93D48" w:rsidRPr="00925DD6">
        <w:rPr>
          <w:rFonts w:ascii="Arial" w:hAnsi="Arial" w:cs="Arial"/>
          <w:spacing w:val="4"/>
          <w:sz w:val="20"/>
          <w:szCs w:val="20"/>
        </w:rPr>
        <w:t>i</w:t>
      </w:r>
      <w:proofErr w:type="spellEnd"/>
      <w:r w:rsidR="00E93D48" w:rsidRPr="00925DD6">
        <w:rPr>
          <w:rFonts w:ascii="Arial" w:hAnsi="Arial" w:cs="Arial"/>
          <w:spacing w:val="4"/>
          <w:sz w:val="20"/>
          <w:szCs w:val="20"/>
        </w:rPr>
        <w:t xml:space="preserve"> II </w:t>
      </w:r>
      <w:r w:rsidRPr="00925DD6">
        <w:rPr>
          <w:rFonts w:ascii="Arial" w:hAnsi="Arial" w:cs="Arial"/>
          <w:spacing w:val="4"/>
          <w:sz w:val="20"/>
          <w:szCs w:val="20"/>
        </w:rPr>
        <w:t xml:space="preserve">przedmiotowej decyzji, uznał, że nie naruszają one zasady dwuinstancyjności postępowania, o której mowa w art. 15 </w:t>
      </w:r>
      <w:r w:rsidRPr="00925DD6">
        <w:rPr>
          <w:rFonts w:ascii="Arial" w:hAnsi="Arial" w:cs="Arial"/>
          <w:i/>
          <w:spacing w:val="4"/>
          <w:sz w:val="20"/>
          <w:szCs w:val="20"/>
        </w:rPr>
        <w:t>kpa</w:t>
      </w:r>
      <w:r w:rsidRPr="00925DD6">
        <w:rPr>
          <w:rFonts w:ascii="Arial" w:hAnsi="Arial" w:cs="Arial"/>
          <w:spacing w:val="4"/>
          <w:sz w:val="20"/>
          <w:szCs w:val="20"/>
        </w:rPr>
        <w:t xml:space="preserve">. Badając zgodność z prawem pozostałej części zaskarżonej decyzji, organ odwoławczy stwierdził, że czyni ona zadość innym wymogom </w:t>
      </w:r>
      <w:r w:rsidRPr="00925DD6">
        <w:rPr>
          <w:rFonts w:ascii="Arial" w:hAnsi="Arial" w:cs="Arial"/>
          <w:i/>
          <w:spacing w:val="4"/>
          <w:sz w:val="20"/>
          <w:szCs w:val="20"/>
        </w:rPr>
        <w:t>specustawy drogowej</w:t>
      </w:r>
      <w:r w:rsidRPr="00925DD6">
        <w:rPr>
          <w:rFonts w:ascii="Arial" w:hAnsi="Arial" w:cs="Arial"/>
          <w:spacing w:val="4"/>
          <w:sz w:val="20"/>
          <w:szCs w:val="20"/>
        </w:rPr>
        <w:t xml:space="preserve"> oraz, że brak było podstaw do zakwestionowania decyzji poza częścią uchyloną i orzeczoną w niniejszej decyzji.</w:t>
      </w:r>
    </w:p>
    <w:p w:rsidR="00352008" w:rsidRPr="00925DD6" w:rsidRDefault="00352008" w:rsidP="00925DD6">
      <w:pPr>
        <w:spacing w:after="240" w:line="240" w:lineRule="exact"/>
        <w:jc w:val="both"/>
        <w:outlineLvl w:val="0"/>
        <w:rPr>
          <w:rFonts w:ascii="Arial" w:hAnsi="Arial" w:cs="Arial"/>
          <w:spacing w:val="4"/>
          <w:sz w:val="20"/>
          <w:szCs w:val="20"/>
        </w:rPr>
      </w:pPr>
      <w:r w:rsidRPr="00925DD6">
        <w:rPr>
          <w:rFonts w:ascii="Arial" w:hAnsi="Arial" w:cs="Arial"/>
          <w:spacing w:val="4"/>
          <w:sz w:val="20"/>
          <w:szCs w:val="20"/>
        </w:rPr>
        <w:t xml:space="preserve">Odnosząc się do zarzutów przedstawionych przez strony skarżące </w:t>
      </w:r>
      <w:r w:rsidRPr="00925DD6">
        <w:rPr>
          <w:rFonts w:ascii="Arial" w:hAnsi="Arial" w:cs="Arial"/>
          <w:i/>
          <w:spacing w:val="4"/>
          <w:sz w:val="20"/>
          <w:szCs w:val="20"/>
        </w:rPr>
        <w:t>Minister</w:t>
      </w:r>
      <w:r w:rsidRPr="00925DD6">
        <w:rPr>
          <w:rFonts w:ascii="Arial" w:hAnsi="Arial" w:cs="Arial"/>
          <w:spacing w:val="4"/>
          <w:sz w:val="20"/>
          <w:szCs w:val="20"/>
        </w:rPr>
        <w:t xml:space="preserve"> stwierdził, co następuje.</w:t>
      </w:r>
    </w:p>
    <w:p w:rsidR="00CC1D78" w:rsidRPr="00925DD6" w:rsidRDefault="0063155F" w:rsidP="00925DD6">
      <w:pPr>
        <w:spacing w:after="240" w:line="240" w:lineRule="exact"/>
        <w:jc w:val="both"/>
        <w:outlineLvl w:val="0"/>
        <w:rPr>
          <w:rFonts w:ascii="Arial" w:hAnsi="Arial" w:cs="Arial"/>
          <w:bCs/>
          <w:iCs/>
          <w:spacing w:val="4"/>
          <w:sz w:val="20"/>
          <w:szCs w:val="20"/>
        </w:rPr>
      </w:pPr>
      <w:r w:rsidRPr="00925DD6">
        <w:rPr>
          <w:rFonts w:ascii="Arial" w:hAnsi="Arial" w:cs="Arial"/>
          <w:spacing w:val="4"/>
          <w:sz w:val="20"/>
          <w:szCs w:val="20"/>
        </w:rPr>
        <w:t xml:space="preserve">O wadliwości </w:t>
      </w:r>
      <w:r w:rsidRPr="00925DD6">
        <w:rPr>
          <w:rFonts w:ascii="Arial" w:hAnsi="Arial" w:cs="Arial"/>
          <w:i/>
          <w:spacing w:val="4"/>
          <w:sz w:val="20"/>
          <w:szCs w:val="20"/>
        </w:rPr>
        <w:t>decyzji Wojewody Pomorskiego</w:t>
      </w:r>
      <w:r w:rsidRPr="00925DD6">
        <w:rPr>
          <w:rFonts w:ascii="Arial" w:hAnsi="Arial" w:cs="Arial"/>
          <w:spacing w:val="4"/>
          <w:sz w:val="20"/>
          <w:szCs w:val="20"/>
        </w:rPr>
        <w:t xml:space="preserve"> </w:t>
      </w:r>
      <w:r w:rsidR="00CC1D78" w:rsidRPr="00925DD6">
        <w:rPr>
          <w:rFonts w:ascii="Arial" w:hAnsi="Arial" w:cs="Arial"/>
          <w:spacing w:val="4"/>
          <w:sz w:val="20"/>
          <w:szCs w:val="20"/>
        </w:rPr>
        <w:t>nie ś</w:t>
      </w:r>
      <w:r w:rsidR="00EE12AE">
        <w:rPr>
          <w:rFonts w:ascii="Arial" w:hAnsi="Arial" w:cs="Arial"/>
          <w:spacing w:val="4"/>
          <w:sz w:val="20"/>
          <w:szCs w:val="20"/>
        </w:rPr>
        <w:t>wiadczą zastrzeżenia Pana Z. M.</w:t>
      </w:r>
      <w:r w:rsidR="00CC1D78" w:rsidRPr="00925DD6">
        <w:rPr>
          <w:rFonts w:ascii="Arial" w:hAnsi="Arial" w:cs="Arial"/>
          <w:spacing w:val="4"/>
          <w:sz w:val="20"/>
          <w:szCs w:val="20"/>
        </w:rPr>
        <w:t xml:space="preserve">, </w:t>
      </w:r>
      <w:r w:rsidR="00B42E52" w:rsidRPr="00925DD6">
        <w:rPr>
          <w:rFonts w:ascii="Arial" w:hAnsi="Arial" w:cs="Arial"/>
          <w:spacing w:val="4"/>
          <w:sz w:val="20"/>
          <w:szCs w:val="20"/>
        </w:rPr>
        <w:t xml:space="preserve">które </w:t>
      </w:r>
      <w:r w:rsidR="00AC5FF1" w:rsidRPr="00925DD6">
        <w:rPr>
          <w:rFonts w:ascii="Arial" w:hAnsi="Arial" w:cs="Arial"/>
          <w:spacing w:val="4"/>
          <w:sz w:val="20"/>
          <w:szCs w:val="20"/>
        </w:rPr>
        <w:t xml:space="preserve">dotyczą </w:t>
      </w:r>
      <w:r w:rsidR="00CC1D78" w:rsidRPr="00925DD6">
        <w:rPr>
          <w:rFonts w:ascii="Arial" w:hAnsi="Arial" w:cs="Arial"/>
          <w:spacing w:val="4"/>
          <w:sz w:val="20"/>
          <w:szCs w:val="20"/>
        </w:rPr>
        <w:t xml:space="preserve">jego </w:t>
      </w:r>
      <w:r w:rsidR="00B42E52" w:rsidRPr="00925DD6">
        <w:rPr>
          <w:rFonts w:ascii="Arial" w:hAnsi="Arial" w:cs="Arial"/>
          <w:bCs/>
          <w:iCs/>
          <w:spacing w:val="4"/>
          <w:sz w:val="20"/>
          <w:szCs w:val="20"/>
        </w:rPr>
        <w:t>negatywnego zdania</w:t>
      </w:r>
      <w:r w:rsidR="00AC5FF1" w:rsidRPr="00925DD6">
        <w:rPr>
          <w:rFonts w:ascii="Arial" w:hAnsi="Arial" w:cs="Arial"/>
          <w:bCs/>
          <w:iCs/>
          <w:spacing w:val="4"/>
          <w:sz w:val="20"/>
          <w:szCs w:val="20"/>
        </w:rPr>
        <w:t xml:space="preserve"> </w:t>
      </w:r>
      <w:r w:rsidR="00B42E52" w:rsidRPr="00925DD6">
        <w:rPr>
          <w:rFonts w:ascii="Arial" w:hAnsi="Arial" w:cs="Arial"/>
          <w:bCs/>
          <w:iCs/>
          <w:spacing w:val="4"/>
          <w:sz w:val="20"/>
          <w:szCs w:val="20"/>
        </w:rPr>
        <w:t xml:space="preserve">na temat wykonywania obowiązków służbowych przez </w:t>
      </w:r>
      <w:r w:rsidR="00EE12AE">
        <w:rPr>
          <w:rFonts w:ascii="Arial" w:hAnsi="Arial" w:cs="Arial"/>
          <w:bCs/>
          <w:iCs/>
          <w:spacing w:val="4"/>
          <w:sz w:val="20"/>
          <w:szCs w:val="20"/>
        </w:rPr>
        <w:t>Panią A. G.</w:t>
      </w:r>
      <w:r w:rsidR="00CC1D78" w:rsidRPr="00925DD6">
        <w:rPr>
          <w:rFonts w:ascii="Arial" w:hAnsi="Arial" w:cs="Arial"/>
          <w:bCs/>
          <w:iCs/>
          <w:spacing w:val="4"/>
          <w:sz w:val="20"/>
          <w:szCs w:val="20"/>
        </w:rPr>
        <w:t>, Zastępcę Dyrektora Wydziału Spraw Obywatelskich i Cudzoziemców Pomorskiego Urzędu Wojewódzkiego w Gdańsku.</w:t>
      </w:r>
    </w:p>
    <w:p w:rsidR="00994EF7" w:rsidRPr="00925DD6" w:rsidRDefault="00CC1D78" w:rsidP="00925DD6">
      <w:pPr>
        <w:spacing w:after="240" w:line="240" w:lineRule="exact"/>
        <w:jc w:val="both"/>
        <w:outlineLvl w:val="0"/>
        <w:rPr>
          <w:rFonts w:ascii="Arial" w:hAnsi="Arial" w:cs="Arial"/>
          <w:bCs/>
          <w:iCs/>
          <w:spacing w:val="4"/>
          <w:sz w:val="20"/>
          <w:szCs w:val="20"/>
        </w:rPr>
      </w:pPr>
      <w:r w:rsidRPr="00925DD6">
        <w:rPr>
          <w:rFonts w:ascii="Arial" w:hAnsi="Arial" w:cs="Arial"/>
          <w:bCs/>
          <w:iCs/>
          <w:spacing w:val="4"/>
          <w:sz w:val="20"/>
          <w:szCs w:val="20"/>
        </w:rPr>
        <w:t xml:space="preserve">Z treści odwołania z dnia 20 maja 2020 r. wynika, iż skarżący złożył ten środek zaskarżania w związku </w:t>
      </w:r>
      <w:r w:rsidR="00A70AB0" w:rsidRPr="00925DD6">
        <w:rPr>
          <w:rFonts w:ascii="Arial" w:hAnsi="Arial" w:cs="Arial"/>
          <w:bCs/>
          <w:iCs/>
          <w:spacing w:val="4"/>
          <w:sz w:val="20"/>
          <w:szCs w:val="20"/>
        </w:rPr>
        <w:br/>
      </w:r>
      <w:r w:rsidRPr="00925DD6">
        <w:rPr>
          <w:rFonts w:ascii="Arial" w:hAnsi="Arial" w:cs="Arial"/>
          <w:bCs/>
          <w:iCs/>
          <w:spacing w:val="4"/>
          <w:sz w:val="20"/>
          <w:szCs w:val="20"/>
        </w:rPr>
        <w:t xml:space="preserve">z otrzymanym </w:t>
      </w:r>
      <w:r w:rsidRPr="00925DD6">
        <w:rPr>
          <w:rFonts w:ascii="Arial" w:hAnsi="Arial" w:cs="Arial"/>
          <w:bCs/>
          <w:iCs/>
          <w:spacing w:val="4"/>
          <w:sz w:val="20"/>
          <w:szCs w:val="20"/>
          <w:lang w:bidi="pl-PL"/>
        </w:rPr>
        <w:t xml:space="preserve">upomnieniem z dnia 18 maja 2020 r., </w:t>
      </w:r>
      <w:r w:rsidR="00A70AB0" w:rsidRPr="00925DD6">
        <w:rPr>
          <w:rFonts w:ascii="Arial" w:hAnsi="Arial" w:cs="Arial"/>
          <w:bCs/>
          <w:iCs/>
          <w:spacing w:val="4"/>
          <w:sz w:val="20"/>
          <w:szCs w:val="20"/>
          <w:lang w:bidi="pl-PL"/>
        </w:rPr>
        <w:t xml:space="preserve">znak: SO-III.756.111.2020.EF, podpisanym </w:t>
      </w:r>
      <w:r w:rsidR="00A70AB0" w:rsidRPr="00925DD6">
        <w:rPr>
          <w:rFonts w:ascii="Arial" w:hAnsi="Arial" w:cs="Arial"/>
          <w:bCs/>
          <w:iCs/>
          <w:spacing w:val="4"/>
          <w:sz w:val="20"/>
          <w:szCs w:val="20"/>
          <w:lang w:bidi="pl-PL"/>
        </w:rPr>
        <w:br/>
        <w:t>z upoważnienia Wojewo</w:t>
      </w:r>
      <w:r w:rsidR="00EE12AE">
        <w:rPr>
          <w:rFonts w:ascii="Arial" w:hAnsi="Arial" w:cs="Arial"/>
          <w:bCs/>
          <w:iCs/>
          <w:spacing w:val="4"/>
          <w:sz w:val="20"/>
          <w:szCs w:val="20"/>
          <w:lang w:bidi="pl-PL"/>
        </w:rPr>
        <w:t>dy Pomorskiego przez  Panią A. G.</w:t>
      </w:r>
      <w:r w:rsidR="00A70AB0" w:rsidRPr="00925DD6">
        <w:rPr>
          <w:rFonts w:ascii="Arial" w:hAnsi="Arial" w:cs="Arial"/>
          <w:bCs/>
          <w:iCs/>
          <w:spacing w:val="4"/>
          <w:sz w:val="20"/>
          <w:szCs w:val="20"/>
          <w:lang w:bidi="pl-PL"/>
        </w:rPr>
        <w:t>, Zastępcę Dyrektora Wydziału Spraw Obywatelskich i Cudzoziemców Pomorskiego Urzędu Wojewódzkiego w Gdańsku, wystosowanym</w:t>
      </w:r>
      <w:r w:rsidR="00A254D0" w:rsidRPr="00925DD6">
        <w:rPr>
          <w:rFonts w:ascii="Arial" w:hAnsi="Arial" w:cs="Arial"/>
          <w:bCs/>
          <w:iCs/>
          <w:spacing w:val="4"/>
          <w:sz w:val="20"/>
          <w:szCs w:val="20"/>
          <w:lang w:bidi="pl-PL"/>
        </w:rPr>
        <w:t xml:space="preserve"> </w:t>
      </w:r>
      <w:r w:rsidRPr="00925DD6">
        <w:rPr>
          <w:rFonts w:ascii="Arial" w:hAnsi="Arial" w:cs="Arial"/>
          <w:bCs/>
          <w:iCs/>
          <w:spacing w:val="4"/>
          <w:sz w:val="20"/>
          <w:szCs w:val="20"/>
        </w:rPr>
        <w:t xml:space="preserve">na podstawie art. 15 § 1 ustawy z dnia 17 czerwca 1966 r. o postępowaniu egzekucyjnym w administracji </w:t>
      </w:r>
      <w:r w:rsidR="00994EF7" w:rsidRPr="00925DD6">
        <w:rPr>
          <w:rFonts w:ascii="Arial" w:hAnsi="Arial" w:cs="Arial"/>
          <w:bCs/>
          <w:iCs/>
          <w:spacing w:val="4"/>
          <w:sz w:val="20"/>
          <w:szCs w:val="20"/>
        </w:rPr>
        <w:t xml:space="preserve">(Dz. U. z 2020 r. poz. 1427, z </w:t>
      </w:r>
      <w:proofErr w:type="spellStart"/>
      <w:r w:rsidR="00994EF7" w:rsidRPr="00925DD6">
        <w:rPr>
          <w:rFonts w:ascii="Arial" w:hAnsi="Arial" w:cs="Arial"/>
          <w:bCs/>
          <w:iCs/>
          <w:spacing w:val="4"/>
          <w:sz w:val="20"/>
          <w:szCs w:val="20"/>
        </w:rPr>
        <w:t>późn</w:t>
      </w:r>
      <w:proofErr w:type="spellEnd"/>
      <w:r w:rsidR="00994EF7" w:rsidRPr="00925DD6">
        <w:rPr>
          <w:rFonts w:ascii="Arial" w:hAnsi="Arial" w:cs="Arial"/>
          <w:bCs/>
          <w:iCs/>
          <w:spacing w:val="4"/>
          <w:sz w:val="20"/>
          <w:szCs w:val="20"/>
        </w:rPr>
        <w:t>. zm.), zwanej dalej „</w:t>
      </w:r>
      <w:r w:rsidR="00994EF7" w:rsidRPr="00925DD6">
        <w:rPr>
          <w:rFonts w:ascii="Arial" w:hAnsi="Arial" w:cs="Arial"/>
          <w:bCs/>
          <w:i/>
          <w:iCs/>
          <w:spacing w:val="4"/>
          <w:sz w:val="20"/>
          <w:szCs w:val="20"/>
        </w:rPr>
        <w:t>ustawą o postępowaniu egzekucyjnym w administracji</w:t>
      </w:r>
      <w:r w:rsidR="00994EF7" w:rsidRPr="00925DD6">
        <w:rPr>
          <w:rFonts w:ascii="Arial" w:hAnsi="Arial" w:cs="Arial"/>
          <w:bCs/>
          <w:iCs/>
          <w:spacing w:val="4"/>
          <w:sz w:val="20"/>
          <w:szCs w:val="20"/>
        </w:rPr>
        <w:t>”.</w:t>
      </w:r>
    </w:p>
    <w:p w:rsidR="00370C6D" w:rsidRPr="00925DD6" w:rsidRDefault="00A70AB0" w:rsidP="00925DD6">
      <w:pPr>
        <w:spacing w:after="240" w:line="240" w:lineRule="exact"/>
        <w:jc w:val="both"/>
        <w:outlineLvl w:val="0"/>
        <w:rPr>
          <w:rFonts w:ascii="Arial" w:hAnsi="Arial" w:cs="Arial"/>
          <w:bCs/>
          <w:iCs/>
          <w:spacing w:val="4"/>
          <w:sz w:val="20"/>
          <w:szCs w:val="20"/>
        </w:rPr>
      </w:pPr>
      <w:r w:rsidRPr="00925DD6">
        <w:rPr>
          <w:rFonts w:ascii="Arial" w:hAnsi="Arial" w:cs="Arial"/>
          <w:bCs/>
          <w:iCs/>
          <w:spacing w:val="4"/>
          <w:sz w:val="20"/>
          <w:szCs w:val="20"/>
        </w:rPr>
        <w:t>W ww. upomnieniu z dnia 18 maja 2020 r. Woje</w:t>
      </w:r>
      <w:r w:rsidR="00EE12AE">
        <w:rPr>
          <w:rFonts w:ascii="Arial" w:hAnsi="Arial" w:cs="Arial"/>
          <w:bCs/>
          <w:iCs/>
          <w:spacing w:val="4"/>
          <w:sz w:val="20"/>
          <w:szCs w:val="20"/>
        </w:rPr>
        <w:t>woda Pomorski wezwał Pana Z. M.</w:t>
      </w:r>
      <w:r w:rsidRPr="00925DD6">
        <w:rPr>
          <w:rFonts w:ascii="Arial" w:hAnsi="Arial" w:cs="Arial"/>
          <w:bCs/>
          <w:iCs/>
          <w:spacing w:val="4"/>
          <w:sz w:val="20"/>
          <w:szCs w:val="20"/>
        </w:rPr>
        <w:t xml:space="preserve"> </w:t>
      </w:r>
      <w:r w:rsidR="00A254D0" w:rsidRPr="00925DD6">
        <w:rPr>
          <w:rFonts w:ascii="Arial" w:hAnsi="Arial" w:cs="Arial"/>
          <w:bCs/>
          <w:iCs/>
          <w:spacing w:val="4"/>
          <w:sz w:val="20"/>
          <w:szCs w:val="20"/>
        </w:rPr>
        <w:br/>
      </w:r>
      <w:r w:rsidRPr="00925DD6">
        <w:rPr>
          <w:rFonts w:ascii="Arial" w:hAnsi="Arial" w:cs="Arial"/>
          <w:bCs/>
          <w:iCs/>
          <w:spacing w:val="4"/>
          <w:sz w:val="20"/>
          <w:szCs w:val="20"/>
        </w:rPr>
        <w:t xml:space="preserve">do wykonania obowiązku wydania Generalnej Dyrekcji Dróg Krajowych i Autostrad Oddział w Gdańsku działki oznaczonej projektowanym numerem 113/28, powstałej z podziału działki nr 113/23, położonej </w:t>
      </w:r>
      <w:r w:rsidR="00994EF7" w:rsidRPr="00925DD6">
        <w:rPr>
          <w:rFonts w:ascii="Arial" w:hAnsi="Arial" w:cs="Arial"/>
          <w:bCs/>
          <w:iCs/>
          <w:spacing w:val="4"/>
          <w:sz w:val="20"/>
          <w:szCs w:val="20"/>
        </w:rPr>
        <w:br/>
      </w:r>
      <w:r w:rsidRPr="00925DD6">
        <w:rPr>
          <w:rFonts w:ascii="Arial" w:hAnsi="Arial" w:cs="Arial"/>
          <w:bCs/>
          <w:iCs/>
          <w:spacing w:val="4"/>
          <w:sz w:val="20"/>
          <w:szCs w:val="20"/>
        </w:rPr>
        <w:t xml:space="preserve">w obrębie Łubiana 0015, gmina Kościerzyna, w terminie siedmiu dni od dnia doręczenia upomnienia. </w:t>
      </w:r>
    </w:p>
    <w:p w:rsidR="00A70AB0" w:rsidRPr="00925DD6" w:rsidRDefault="00A70AB0" w:rsidP="00925DD6">
      <w:pPr>
        <w:spacing w:after="240" w:line="240" w:lineRule="exact"/>
        <w:jc w:val="both"/>
        <w:outlineLvl w:val="0"/>
        <w:rPr>
          <w:rFonts w:ascii="Arial" w:hAnsi="Arial" w:cs="Arial"/>
          <w:bCs/>
          <w:iCs/>
          <w:spacing w:val="4"/>
          <w:sz w:val="20"/>
          <w:szCs w:val="20"/>
        </w:rPr>
      </w:pPr>
      <w:r w:rsidRPr="00925DD6">
        <w:rPr>
          <w:rFonts w:ascii="Arial" w:hAnsi="Arial" w:cs="Arial"/>
          <w:bCs/>
          <w:iCs/>
          <w:spacing w:val="4"/>
          <w:sz w:val="20"/>
          <w:szCs w:val="20"/>
        </w:rPr>
        <w:t xml:space="preserve">W </w:t>
      </w:r>
      <w:r w:rsidR="00370C6D" w:rsidRPr="00925DD6">
        <w:rPr>
          <w:rFonts w:ascii="Arial" w:hAnsi="Arial" w:cs="Arial"/>
          <w:bCs/>
          <w:iCs/>
          <w:spacing w:val="4"/>
          <w:sz w:val="20"/>
          <w:szCs w:val="20"/>
        </w:rPr>
        <w:t xml:space="preserve">rzeczonym </w:t>
      </w:r>
      <w:r w:rsidRPr="00925DD6">
        <w:rPr>
          <w:rFonts w:ascii="Arial" w:hAnsi="Arial" w:cs="Arial"/>
          <w:bCs/>
          <w:iCs/>
          <w:spacing w:val="4"/>
          <w:sz w:val="20"/>
          <w:szCs w:val="20"/>
        </w:rPr>
        <w:t xml:space="preserve">upomnieniu </w:t>
      </w:r>
      <w:r w:rsidR="00370C6D" w:rsidRPr="00925DD6">
        <w:rPr>
          <w:rFonts w:ascii="Arial" w:hAnsi="Arial" w:cs="Arial"/>
          <w:bCs/>
          <w:iCs/>
          <w:spacing w:val="4"/>
          <w:sz w:val="20"/>
          <w:szCs w:val="20"/>
        </w:rPr>
        <w:t xml:space="preserve">z dnia 18 maja 2020 r. </w:t>
      </w:r>
      <w:r w:rsidRPr="00925DD6">
        <w:rPr>
          <w:rFonts w:ascii="Arial" w:hAnsi="Arial" w:cs="Arial"/>
          <w:bCs/>
          <w:iCs/>
          <w:spacing w:val="4"/>
          <w:sz w:val="20"/>
          <w:szCs w:val="20"/>
        </w:rPr>
        <w:t>wyjaśniono</w:t>
      </w:r>
      <w:r w:rsidR="00A254D0" w:rsidRPr="00925DD6">
        <w:rPr>
          <w:rFonts w:ascii="Arial" w:hAnsi="Arial" w:cs="Arial"/>
          <w:bCs/>
          <w:iCs/>
          <w:spacing w:val="4"/>
          <w:sz w:val="20"/>
          <w:szCs w:val="20"/>
        </w:rPr>
        <w:t xml:space="preserve"> także</w:t>
      </w:r>
      <w:r w:rsidRPr="00925DD6">
        <w:rPr>
          <w:rFonts w:ascii="Arial" w:hAnsi="Arial" w:cs="Arial"/>
          <w:bCs/>
          <w:iCs/>
          <w:spacing w:val="4"/>
          <w:sz w:val="20"/>
          <w:szCs w:val="20"/>
        </w:rPr>
        <w:t xml:space="preserve">, iż wymieniony obowiązek wynika </w:t>
      </w:r>
      <w:r w:rsidR="00A254D0" w:rsidRPr="00925DD6">
        <w:rPr>
          <w:rFonts w:ascii="Arial" w:hAnsi="Arial" w:cs="Arial"/>
          <w:bCs/>
          <w:iCs/>
          <w:spacing w:val="4"/>
          <w:sz w:val="20"/>
          <w:szCs w:val="20"/>
        </w:rPr>
        <w:br/>
      </w:r>
      <w:r w:rsidRPr="00925DD6">
        <w:rPr>
          <w:rFonts w:ascii="Arial" w:hAnsi="Arial" w:cs="Arial"/>
          <w:bCs/>
          <w:iCs/>
          <w:spacing w:val="4"/>
          <w:sz w:val="20"/>
          <w:szCs w:val="20"/>
        </w:rPr>
        <w:t xml:space="preserve">z </w:t>
      </w:r>
      <w:r w:rsidRPr="00925DD6">
        <w:rPr>
          <w:rFonts w:ascii="Arial" w:hAnsi="Arial" w:cs="Arial"/>
          <w:bCs/>
          <w:i/>
          <w:iCs/>
          <w:spacing w:val="4"/>
          <w:sz w:val="20"/>
          <w:szCs w:val="20"/>
        </w:rPr>
        <w:t>decyzji Wojewody Pomorskiego</w:t>
      </w:r>
      <w:r w:rsidRPr="00925DD6">
        <w:rPr>
          <w:rFonts w:ascii="Arial" w:hAnsi="Arial" w:cs="Arial"/>
          <w:bCs/>
          <w:iCs/>
          <w:spacing w:val="4"/>
          <w:sz w:val="20"/>
          <w:szCs w:val="20"/>
        </w:rPr>
        <w:t>, której został nadany rygor natychmiastowej wykonalności.</w:t>
      </w:r>
      <w:r w:rsidR="00994EF7" w:rsidRPr="00925DD6">
        <w:rPr>
          <w:rFonts w:ascii="Arial" w:hAnsi="Arial" w:cs="Arial"/>
          <w:bCs/>
          <w:iCs/>
          <w:spacing w:val="4"/>
          <w:sz w:val="20"/>
          <w:szCs w:val="20"/>
        </w:rPr>
        <w:t xml:space="preserve"> Skutkiem decyzji o nadanym rygorze natychmiastowej wykonalności jest przede wszystkim natychmiastowa jej wykonalność w zakresie wydania posiadania nieruchomości, w tym opróżnienia lokalu i innych </w:t>
      </w:r>
      <w:r w:rsidR="00994EF7" w:rsidRPr="00925DD6">
        <w:rPr>
          <w:rFonts w:ascii="Arial" w:hAnsi="Arial" w:cs="Arial"/>
          <w:bCs/>
          <w:iCs/>
          <w:spacing w:val="4"/>
          <w:sz w:val="20"/>
          <w:szCs w:val="20"/>
        </w:rPr>
        <w:lastRenderedPageBreak/>
        <w:t xml:space="preserve">pomieszczeń (w przypadku nieruchomości zabudowanych) przez dotychczasowego jej właściciela </w:t>
      </w:r>
      <w:r w:rsidR="00370C6D" w:rsidRPr="00925DD6">
        <w:rPr>
          <w:rFonts w:ascii="Arial" w:hAnsi="Arial" w:cs="Arial"/>
          <w:bCs/>
          <w:iCs/>
          <w:spacing w:val="4"/>
          <w:sz w:val="20"/>
          <w:szCs w:val="20"/>
        </w:rPr>
        <w:br/>
      </w:r>
      <w:r w:rsidR="00994EF7" w:rsidRPr="00925DD6">
        <w:rPr>
          <w:rFonts w:ascii="Arial" w:hAnsi="Arial" w:cs="Arial"/>
          <w:bCs/>
          <w:iCs/>
          <w:spacing w:val="4"/>
          <w:sz w:val="20"/>
          <w:szCs w:val="20"/>
        </w:rPr>
        <w:t xml:space="preserve">i odpowiednio przez jej dotychczasowego użytkownika wieczystego, a także przez każdego innego posiadacza nieruchomości, lokalu i innych pomieszczeń. Zgodnie </w:t>
      </w:r>
      <w:r w:rsidR="001616B1" w:rsidRPr="00925DD6">
        <w:rPr>
          <w:rFonts w:ascii="Arial" w:hAnsi="Arial" w:cs="Arial"/>
          <w:bCs/>
          <w:iCs/>
          <w:spacing w:val="4"/>
          <w:sz w:val="20"/>
          <w:szCs w:val="20"/>
        </w:rPr>
        <w:t xml:space="preserve">bowiem </w:t>
      </w:r>
      <w:r w:rsidR="00994EF7" w:rsidRPr="00925DD6">
        <w:rPr>
          <w:rFonts w:ascii="Arial" w:hAnsi="Arial" w:cs="Arial"/>
          <w:bCs/>
          <w:iCs/>
          <w:spacing w:val="4"/>
          <w:sz w:val="20"/>
          <w:szCs w:val="20"/>
        </w:rPr>
        <w:t xml:space="preserve">z art. 17 ust. 5 </w:t>
      </w:r>
      <w:r w:rsidR="00994EF7" w:rsidRPr="00925DD6">
        <w:rPr>
          <w:rFonts w:ascii="Arial" w:hAnsi="Arial" w:cs="Arial"/>
          <w:bCs/>
          <w:i/>
          <w:iCs/>
          <w:spacing w:val="4"/>
          <w:sz w:val="20"/>
          <w:szCs w:val="20"/>
        </w:rPr>
        <w:t>specustawy drogowej</w:t>
      </w:r>
      <w:r w:rsidR="00D10A12">
        <w:rPr>
          <w:rFonts w:ascii="Arial" w:hAnsi="Arial" w:cs="Arial"/>
          <w:bCs/>
          <w:iCs/>
          <w:spacing w:val="4"/>
          <w:sz w:val="20"/>
          <w:szCs w:val="20"/>
        </w:rPr>
        <w:t xml:space="preserve">, </w:t>
      </w:r>
      <w:r w:rsidR="00994EF7" w:rsidRPr="00925DD6">
        <w:rPr>
          <w:rFonts w:ascii="Arial" w:hAnsi="Arial" w:cs="Arial"/>
          <w:bCs/>
          <w:iCs/>
          <w:spacing w:val="4"/>
          <w:sz w:val="20"/>
          <w:szCs w:val="20"/>
        </w:rPr>
        <w:t>do egzekucji obowiązków wynikających z decyzji</w:t>
      </w:r>
      <w:r w:rsidR="00994EF7" w:rsidRPr="00925DD6">
        <w:rPr>
          <w:rFonts w:ascii="Arial" w:hAnsi="Arial" w:cs="Arial"/>
          <w:spacing w:val="4"/>
          <w:sz w:val="20"/>
          <w:szCs w:val="20"/>
        </w:rPr>
        <w:t xml:space="preserve"> </w:t>
      </w:r>
      <w:r w:rsidR="00994EF7" w:rsidRPr="00925DD6">
        <w:rPr>
          <w:rFonts w:ascii="Arial" w:hAnsi="Arial" w:cs="Arial"/>
          <w:bCs/>
          <w:iCs/>
          <w:spacing w:val="4"/>
          <w:sz w:val="20"/>
          <w:szCs w:val="20"/>
        </w:rPr>
        <w:t xml:space="preserve">o zezwoleniu na realizację inwestycji drogowej z nadanym rygorem natychmiastowej wykonalności, stosuje się przepisy o postępowaniu egzekucyjnym w administracji. </w:t>
      </w:r>
      <w:r w:rsidR="002C10A9" w:rsidRPr="00925DD6">
        <w:rPr>
          <w:rFonts w:ascii="Arial" w:hAnsi="Arial" w:cs="Arial"/>
          <w:bCs/>
          <w:iCs/>
          <w:spacing w:val="4"/>
          <w:sz w:val="20"/>
          <w:szCs w:val="20"/>
        </w:rPr>
        <w:t>Celem postępowania egzekucyjnego jest doprowadzenie do jak najszybszego wykonania egzekwowanego obowiązku, to jest spowodowanie, aby zobowiązany zachował się w sposób zgodny z treścią nałożonego na niego obowiązku, który nie jest przez niego wykonywany dobrowolnie.</w:t>
      </w:r>
    </w:p>
    <w:p w:rsidR="00370C6D" w:rsidRPr="00925DD6" w:rsidRDefault="00994EF7" w:rsidP="00925DD6">
      <w:pPr>
        <w:spacing w:after="240" w:line="240" w:lineRule="exact"/>
        <w:jc w:val="both"/>
        <w:outlineLvl w:val="0"/>
        <w:rPr>
          <w:rFonts w:ascii="Arial" w:hAnsi="Arial" w:cs="Arial"/>
          <w:bCs/>
          <w:iCs/>
          <w:spacing w:val="4"/>
          <w:sz w:val="20"/>
          <w:szCs w:val="20"/>
        </w:rPr>
      </w:pPr>
      <w:r w:rsidRPr="00925DD6">
        <w:rPr>
          <w:rFonts w:ascii="Arial" w:hAnsi="Arial" w:cs="Arial"/>
          <w:bCs/>
          <w:iCs/>
          <w:spacing w:val="4"/>
          <w:sz w:val="20"/>
          <w:szCs w:val="20"/>
        </w:rPr>
        <w:t xml:space="preserve">Jednakże poprawność prowadzonego postępowania egzekucyjnego </w:t>
      </w:r>
      <w:r w:rsidR="00A70AB0" w:rsidRPr="00925DD6">
        <w:rPr>
          <w:rFonts w:ascii="Arial" w:hAnsi="Arial" w:cs="Arial"/>
          <w:bCs/>
          <w:iCs/>
          <w:spacing w:val="4"/>
          <w:sz w:val="20"/>
          <w:szCs w:val="20"/>
        </w:rPr>
        <w:t>nie m</w:t>
      </w:r>
      <w:r w:rsidRPr="00925DD6">
        <w:rPr>
          <w:rFonts w:ascii="Arial" w:hAnsi="Arial" w:cs="Arial"/>
          <w:bCs/>
          <w:iCs/>
          <w:spacing w:val="4"/>
          <w:sz w:val="20"/>
          <w:szCs w:val="20"/>
        </w:rPr>
        <w:t xml:space="preserve">oże być rozstrzygana </w:t>
      </w:r>
      <w:r w:rsidRPr="00925DD6">
        <w:rPr>
          <w:rFonts w:ascii="Arial" w:hAnsi="Arial" w:cs="Arial"/>
          <w:bCs/>
          <w:iCs/>
          <w:spacing w:val="4"/>
          <w:sz w:val="20"/>
          <w:szCs w:val="20"/>
        </w:rPr>
        <w:br/>
        <w:t>w trakcie prowadzonego postępowania odwoławczego w sprawie decyzji o zezwoleniu na realizację inwestycji drogowej</w:t>
      </w:r>
      <w:r w:rsidR="00A70AB0" w:rsidRPr="00925DD6">
        <w:rPr>
          <w:rFonts w:ascii="Arial" w:hAnsi="Arial" w:cs="Arial"/>
          <w:bCs/>
          <w:iCs/>
          <w:spacing w:val="4"/>
          <w:sz w:val="20"/>
          <w:szCs w:val="20"/>
        </w:rPr>
        <w:t xml:space="preserve">, która zezwala jedynie na samą realizację inwestycji. Sprawy związane </w:t>
      </w:r>
      <w:r w:rsidRPr="00925DD6">
        <w:rPr>
          <w:rFonts w:ascii="Arial" w:hAnsi="Arial" w:cs="Arial"/>
          <w:bCs/>
          <w:iCs/>
          <w:spacing w:val="4"/>
          <w:sz w:val="20"/>
          <w:szCs w:val="20"/>
        </w:rPr>
        <w:br/>
      </w:r>
      <w:r w:rsidR="00A70AB0" w:rsidRPr="00925DD6">
        <w:rPr>
          <w:rFonts w:ascii="Arial" w:hAnsi="Arial" w:cs="Arial"/>
          <w:bCs/>
          <w:iCs/>
          <w:spacing w:val="4"/>
          <w:sz w:val="20"/>
          <w:szCs w:val="20"/>
        </w:rPr>
        <w:t xml:space="preserve">z procesem wykonania inwestycji, </w:t>
      </w:r>
      <w:r w:rsidRPr="00925DD6">
        <w:rPr>
          <w:rFonts w:ascii="Arial" w:hAnsi="Arial" w:cs="Arial"/>
          <w:bCs/>
          <w:iCs/>
          <w:spacing w:val="4"/>
          <w:sz w:val="20"/>
          <w:szCs w:val="20"/>
        </w:rPr>
        <w:t>przejmowaniem nieruchom</w:t>
      </w:r>
      <w:r w:rsidR="00C12FB0">
        <w:rPr>
          <w:rFonts w:ascii="Arial" w:hAnsi="Arial" w:cs="Arial"/>
          <w:bCs/>
          <w:iCs/>
          <w:spacing w:val="4"/>
          <w:sz w:val="20"/>
          <w:szCs w:val="20"/>
        </w:rPr>
        <w:t xml:space="preserve">ości pod realizację inwestycji </w:t>
      </w:r>
      <w:r w:rsidR="00A70AB0" w:rsidRPr="00925DD6">
        <w:rPr>
          <w:rFonts w:ascii="Arial" w:hAnsi="Arial" w:cs="Arial"/>
          <w:bCs/>
          <w:iCs/>
          <w:spacing w:val="4"/>
          <w:sz w:val="20"/>
          <w:szCs w:val="20"/>
        </w:rPr>
        <w:t xml:space="preserve">i wypłatą odszkodowań stanowią odrębne sfery, których decyzja o zezwoleniu na realizację inwestycji </w:t>
      </w:r>
      <w:r w:rsidRPr="00925DD6">
        <w:rPr>
          <w:rFonts w:ascii="Arial" w:hAnsi="Arial" w:cs="Arial"/>
          <w:bCs/>
          <w:iCs/>
          <w:spacing w:val="4"/>
          <w:sz w:val="20"/>
          <w:szCs w:val="20"/>
        </w:rPr>
        <w:br/>
        <w:t xml:space="preserve">w żaden sposób nie reguluje. </w:t>
      </w:r>
    </w:p>
    <w:p w:rsidR="00994EF7" w:rsidRPr="00925DD6" w:rsidRDefault="00A70AB0" w:rsidP="00925DD6">
      <w:pPr>
        <w:spacing w:after="240" w:line="240" w:lineRule="exact"/>
        <w:jc w:val="both"/>
        <w:outlineLvl w:val="0"/>
        <w:rPr>
          <w:rFonts w:ascii="Arial" w:hAnsi="Arial" w:cs="Arial"/>
          <w:spacing w:val="4"/>
          <w:sz w:val="20"/>
          <w:szCs w:val="20"/>
          <w:lang w:eastAsia="zh-CN"/>
        </w:rPr>
      </w:pPr>
      <w:r w:rsidRPr="00925DD6">
        <w:rPr>
          <w:rFonts w:ascii="Arial" w:hAnsi="Arial" w:cs="Arial"/>
          <w:bCs/>
          <w:iCs/>
          <w:spacing w:val="4"/>
          <w:sz w:val="20"/>
          <w:szCs w:val="20"/>
        </w:rPr>
        <w:t>Warto w tym miejscu podkreślić, że w toku postępowania egzekucyjnego strona</w:t>
      </w:r>
      <w:r w:rsidR="00994EF7" w:rsidRPr="00925DD6">
        <w:rPr>
          <w:rFonts w:ascii="Arial" w:hAnsi="Arial" w:cs="Arial"/>
          <w:bCs/>
          <w:iCs/>
          <w:spacing w:val="4"/>
          <w:sz w:val="20"/>
          <w:szCs w:val="20"/>
        </w:rPr>
        <w:t xml:space="preserve"> zobowiązana</w:t>
      </w:r>
      <w:r w:rsidRPr="00925DD6">
        <w:rPr>
          <w:rFonts w:ascii="Arial" w:hAnsi="Arial" w:cs="Arial"/>
          <w:bCs/>
          <w:iCs/>
          <w:spacing w:val="4"/>
          <w:sz w:val="20"/>
          <w:szCs w:val="20"/>
        </w:rPr>
        <w:t xml:space="preserve"> dysponuje określonymi uprawnieniami w celu obrony swoich interesów i praw. Jak wynika z wiedzy organu odwoławczego, </w:t>
      </w:r>
      <w:r w:rsidR="00EE12AE">
        <w:rPr>
          <w:rFonts w:ascii="Arial" w:hAnsi="Arial" w:cs="Arial"/>
          <w:bCs/>
          <w:iCs/>
          <w:spacing w:val="4"/>
          <w:sz w:val="20"/>
          <w:szCs w:val="20"/>
        </w:rPr>
        <w:t>Pan Z. M.</w:t>
      </w:r>
      <w:r w:rsidR="00994EF7" w:rsidRPr="00925DD6">
        <w:rPr>
          <w:rFonts w:ascii="Arial" w:hAnsi="Arial" w:cs="Arial"/>
          <w:bCs/>
          <w:iCs/>
          <w:spacing w:val="4"/>
          <w:sz w:val="20"/>
          <w:szCs w:val="20"/>
        </w:rPr>
        <w:t xml:space="preserve"> wniósł </w:t>
      </w:r>
      <w:r w:rsidR="00370C6D" w:rsidRPr="00925DD6">
        <w:rPr>
          <w:rFonts w:ascii="Arial" w:hAnsi="Arial" w:cs="Arial"/>
          <w:bCs/>
          <w:iCs/>
          <w:spacing w:val="4"/>
          <w:sz w:val="20"/>
          <w:szCs w:val="20"/>
        </w:rPr>
        <w:t xml:space="preserve">zażalenie na postanowienie Wojewody Pomorskiego z dnia 18 czerwca 2020 r., znak: SO-III.756.111.2020.EF, wzywające go do wykonania obowiązku wynikającego z tytułu wykonawczego nr 54/2020 z dnia 18 czerwca 2020 r. wystawionego przez Wojewodę Pomorskiego polegającego na wydaniu Generalnej Dyrekcji Dróg Krajowych i Autostrad Oddział w Gdańsku działki oznaczonej projektowanym numerem 113/28, powstałej z podziału działki </w:t>
      </w:r>
      <w:r w:rsidR="00C12FB0">
        <w:rPr>
          <w:rFonts w:ascii="Arial" w:hAnsi="Arial" w:cs="Arial"/>
          <w:bCs/>
          <w:iCs/>
          <w:spacing w:val="4"/>
          <w:sz w:val="20"/>
          <w:szCs w:val="20"/>
        </w:rPr>
        <w:br/>
      </w:r>
      <w:r w:rsidR="00370C6D" w:rsidRPr="00925DD6">
        <w:rPr>
          <w:rFonts w:ascii="Arial" w:hAnsi="Arial" w:cs="Arial"/>
          <w:bCs/>
          <w:iCs/>
          <w:spacing w:val="4"/>
          <w:sz w:val="20"/>
          <w:szCs w:val="20"/>
        </w:rPr>
        <w:t xml:space="preserve">nr 113/23, położonej w obrębie Łubiana 0015, gmina Kościerzyna. Po rozpatrzeniu </w:t>
      </w:r>
      <w:r w:rsidR="00A254D0" w:rsidRPr="00925DD6">
        <w:rPr>
          <w:rFonts w:ascii="Arial" w:hAnsi="Arial" w:cs="Arial"/>
          <w:bCs/>
          <w:iCs/>
          <w:spacing w:val="4"/>
          <w:sz w:val="20"/>
          <w:szCs w:val="20"/>
        </w:rPr>
        <w:t xml:space="preserve">tego </w:t>
      </w:r>
      <w:r w:rsidR="00370C6D" w:rsidRPr="00925DD6">
        <w:rPr>
          <w:rFonts w:ascii="Arial" w:hAnsi="Arial" w:cs="Arial"/>
          <w:bCs/>
          <w:iCs/>
          <w:spacing w:val="4"/>
          <w:sz w:val="20"/>
          <w:szCs w:val="20"/>
        </w:rPr>
        <w:t>za</w:t>
      </w:r>
      <w:r w:rsidR="00C12FB0">
        <w:rPr>
          <w:rFonts w:ascii="Arial" w:hAnsi="Arial" w:cs="Arial"/>
          <w:bCs/>
          <w:iCs/>
          <w:spacing w:val="4"/>
          <w:sz w:val="20"/>
          <w:szCs w:val="20"/>
        </w:rPr>
        <w:t xml:space="preserve">żalenia, postanowieniem z dnia </w:t>
      </w:r>
      <w:r w:rsidR="00370C6D" w:rsidRPr="00925DD6">
        <w:rPr>
          <w:rFonts w:ascii="Arial" w:hAnsi="Arial" w:cs="Arial"/>
          <w:bCs/>
          <w:iCs/>
          <w:spacing w:val="4"/>
          <w:sz w:val="20"/>
          <w:szCs w:val="20"/>
        </w:rPr>
        <w:t>17 grudnia 2021 r., znak:</w:t>
      </w:r>
      <w:r w:rsidR="00370C6D" w:rsidRPr="00925DD6">
        <w:rPr>
          <w:rFonts w:ascii="Arial" w:hAnsi="Arial" w:cs="Arial"/>
          <w:spacing w:val="4"/>
          <w:sz w:val="20"/>
          <w:szCs w:val="20"/>
          <w:lang w:eastAsia="zh-CN"/>
        </w:rPr>
        <w:t xml:space="preserve"> DLI-II.766.4.2020.ML.7, </w:t>
      </w:r>
      <w:r w:rsidR="00370C6D" w:rsidRPr="00925DD6">
        <w:rPr>
          <w:rFonts w:ascii="Arial" w:hAnsi="Arial" w:cs="Arial"/>
          <w:i/>
          <w:spacing w:val="4"/>
          <w:sz w:val="20"/>
          <w:szCs w:val="20"/>
          <w:lang w:eastAsia="zh-CN"/>
        </w:rPr>
        <w:t>Minister</w:t>
      </w:r>
      <w:r w:rsidR="00370C6D" w:rsidRPr="00925DD6">
        <w:rPr>
          <w:rFonts w:ascii="Arial" w:hAnsi="Arial" w:cs="Arial"/>
          <w:spacing w:val="4"/>
          <w:sz w:val="20"/>
          <w:szCs w:val="20"/>
          <w:lang w:eastAsia="zh-CN"/>
        </w:rPr>
        <w:t xml:space="preserve"> utrzymał w mocy </w:t>
      </w:r>
      <w:r w:rsidR="00370C6D" w:rsidRPr="00925DD6">
        <w:rPr>
          <w:rFonts w:ascii="Arial" w:hAnsi="Arial" w:cs="Arial"/>
          <w:spacing w:val="4"/>
          <w:sz w:val="20"/>
          <w:szCs w:val="20"/>
          <w:lang w:eastAsia="zh-CN"/>
        </w:rPr>
        <w:br/>
        <w:t>ww. postanowienie Wojewody Pomorskiego z dnia 18 czerwca 2020 r., znak: SO-III.756.111.2020.EF.</w:t>
      </w:r>
    </w:p>
    <w:p w:rsidR="00A254D0" w:rsidRPr="00925DD6" w:rsidRDefault="00370C6D" w:rsidP="00925DD6">
      <w:pPr>
        <w:spacing w:after="240" w:line="240" w:lineRule="exact"/>
        <w:jc w:val="both"/>
        <w:outlineLvl w:val="0"/>
        <w:rPr>
          <w:rFonts w:ascii="Arial" w:hAnsi="Arial" w:cs="Arial"/>
          <w:bCs/>
          <w:iCs/>
          <w:spacing w:val="4"/>
          <w:sz w:val="20"/>
          <w:szCs w:val="20"/>
          <w:lang w:eastAsia="zh-CN"/>
        </w:rPr>
      </w:pPr>
      <w:r w:rsidRPr="00925DD6">
        <w:rPr>
          <w:rFonts w:ascii="Arial" w:hAnsi="Arial" w:cs="Arial"/>
          <w:spacing w:val="4"/>
          <w:sz w:val="20"/>
          <w:szCs w:val="20"/>
          <w:lang w:eastAsia="zh-CN"/>
        </w:rPr>
        <w:t xml:space="preserve">Jednocześnie </w:t>
      </w:r>
      <w:r w:rsidR="001616B1" w:rsidRPr="00925DD6">
        <w:rPr>
          <w:rFonts w:ascii="Arial" w:hAnsi="Arial" w:cs="Arial"/>
          <w:spacing w:val="4"/>
          <w:sz w:val="20"/>
          <w:szCs w:val="20"/>
          <w:lang w:eastAsia="zh-CN"/>
        </w:rPr>
        <w:t xml:space="preserve">podkreślić </w:t>
      </w:r>
      <w:r w:rsidRPr="00925DD6">
        <w:rPr>
          <w:rFonts w:ascii="Arial" w:hAnsi="Arial" w:cs="Arial"/>
          <w:spacing w:val="4"/>
          <w:sz w:val="20"/>
          <w:szCs w:val="20"/>
          <w:lang w:eastAsia="zh-CN"/>
        </w:rPr>
        <w:t>należy, iż w piśmie z dni</w:t>
      </w:r>
      <w:r w:rsidR="00EE12AE">
        <w:rPr>
          <w:rFonts w:ascii="Arial" w:hAnsi="Arial" w:cs="Arial"/>
          <w:spacing w:val="4"/>
          <w:sz w:val="20"/>
          <w:szCs w:val="20"/>
          <w:lang w:eastAsia="zh-CN"/>
        </w:rPr>
        <w:t>a 12 listopada 2020 r. Pan Z. M.</w:t>
      </w:r>
      <w:r w:rsidRPr="00925DD6">
        <w:rPr>
          <w:rFonts w:ascii="Arial" w:hAnsi="Arial" w:cs="Arial"/>
          <w:spacing w:val="4"/>
          <w:sz w:val="20"/>
          <w:szCs w:val="20"/>
          <w:lang w:eastAsia="zh-CN"/>
        </w:rPr>
        <w:t xml:space="preserve"> potwierdził, iż jego intencją złożenia ww. pisma z </w:t>
      </w:r>
      <w:r w:rsidRPr="00925DD6">
        <w:rPr>
          <w:rFonts w:ascii="Arial" w:hAnsi="Arial" w:cs="Arial"/>
          <w:bCs/>
          <w:iCs/>
          <w:spacing w:val="4"/>
          <w:sz w:val="20"/>
          <w:szCs w:val="20"/>
          <w:lang w:eastAsia="zh-CN"/>
        </w:rPr>
        <w:t xml:space="preserve">dnia 20 maja 2020 r. jest wniesienie odwołania od </w:t>
      </w:r>
      <w:r w:rsidRPr="00925DD6">
        <w:rPr>
          <w:rFonts w:ascii="Arial" w:hAnsi="Arial" w:cs="Arial"/>
          <w:bCs/>
          <w:i/>
          <w:iCs/>
          <w:spacing w:val="4"/>
          <w:sz w:val="20"/>
          <w:szCs w:val="20"/>
          <w:lang w:eastAsia="zh-CN"/>
        </w:rPr>
        <w:t>decyzji Wojewody Pomorskiego</w:t>
      </w:r>
      <w:r w:rsidRPr="00925DD6">
        <w:rPr>
          <w:rFonts w:ascii="Arial" w:hAnsi="Arial" w:cs="Arial"/>
          <w:bCs/>
          <w:iCs/>
          <w:spacing w:val="4"/>
          <w:sz w:val="20"/>
          <w:szCs w:val="20"/>
          <w:lang w:eastAsia="zh-CN"/>
        </w:rPr>
        <w:t xml:space="preserve">. </w:t>
      </w:r>
      <w:r w:rsidR="00DF2E89" w:rsidRPr="00925DD6">
        <w:rPr>
          <w:rFonts w:ascii="Arial" w:hAnsi="Arial" w:cs="Arial"/>
          <w:bCs/>
          <w:iCs/>
          <w:spacing w:val="4"/>
          <w:sz w:val="20"/>
          <w:szCs w:val="20"/>
          <w:lang w:eastAsia="zh-CN"/>
        </w:rPr>
        <w:t xml:space="preserve">Także pełnomocnik skarżącego </w:t>
      </w:r>
      <w:r w:rsidR="00C12FB0" w:rsidRPr="00C12FB0">
        <w:rPr>
          <w:rFonts w:ascii="Arial" w:hAnsi="Arial" w:cs="Arial"/>
          <w:bCs/>
          <w:iCs/>
          <w:spacing w:val="4"/>
          <w:sz w:val="20"/>
          <w:szCs w:val="20"/>
          <w:lang w:eastAsia="zh-CN"/>
        </w:rPr>
        <w:t>w piśmie z dnia 13 listopada 2020 r.</w:t>
      </w:r>
      <w:r w:rsidR="00C12FB0">
        <w:rPr>
          <w:rFonts w:ascii="Arial" w:hAnsi="Arial" w:cs="Arial"/>
          <w:bCs/>
          <w:iCs/>
          <w:spacing w:val="4"/>
          <w:sz w:val="20"/>
          <w:szCs w:val="20"/>
          <w:lang w:eastAsia="zh-CN"/>
        </w:rPr>
        <w:t xml:space="preserve"> </w:t>
      </w:r>
      <w:r w:rsidR="00DF2E89" w:rsidRPr="00925DD6">
        <w:rPr>
          <w:rFonts w:ascii="Arial" w:hAnsi="Arial" w:cs="Arial"/>
          <w:bCs/>
          <w:iCs/>
          <w:spacing w:val="4"/>
          <w:sz w:val="20"/>
          <w:szCs w:val="20"/>
          <w:lang w:eastAsia="zh-CN"/>
        </w:rPr>
        <w:t xml:space="preserve">potwierdził, iż intencja jego mocodawcy było złożenie w ww. piśmie z dnia 20 maja 2020 r. odwołania </w:t>
      </w:r>
      <w:r w:rsidR="00DF2E89" w:rsidRPr="00925DD6">
        <w:rPr>
          <w:rFonts w:ascii="Arial" w:hAnsi="Arial" w:cs="Arial"/>
          <w:bCs/>
          <w:iCs/>
          <w:spacing w:val="4"/>
          <w:sz w:val="20"/>
          <w:szCs w:val="20"/>
          <w:lang w:eastAsia="zh-CN"/>
        </w:rPr>
        <w:br/>
        <w:t xml:space="preserve">od </w:t>
      </w:r>
      <w:r w:rsidR="00DF2E89" w:rsidRPr="00925DD6">
        <w:rPr>
          <w:rFonts w:ascii="Arial" w:hAnsi="Arial" w:cs="Arial"/>
          <w:bCs/>
          <w:i/>
          <w:iCs/>
          <w:spacing w:val="4"/>
          <w:sz w:val="20"/>
          <w:szCs w:val="20"/>
          <w:lang w:eastAsia="zh-CN"/>
        </w:rPr>
        <w:t>decyzji Wojewody Pomorskiego</w:t>
      </w:r>
      <w:r w:rsidR="00DF2E89" w:rsidRPr="00925DD6">
        <w:rPr>
          <w:rFonts w:ascii="Arial" w:hAnsi="Arial" w:cs="Arial"/>
          <w:bCs/>
          <w:iCs/>
          <w:spacing w:val="4"/>
          <w:sz w:val="20"/>
          <w:szCs w:val="20"/>
          <w:lang w:eastAsia="zh-CN"/>
        </w:rPr>
        <w:t xml:space="preserve">. </w:t>
      </w:r>
      <w:r w:rsidR="00DF2E89" w:rsidRPr="00925DD6">
        <w:rPr>
          <w:rFonts w:ascii="Arial" w:hAnsi="Arial" w:cs="Arial"/>
          <w:bCs/>
          <w:iCs/>
          <w:spacing w:val="4"/>
          <w:sz w:val="20"/>
          <w:szCs w:val="20"/>
          <w:lang w:eastAsia="zh-CN" w:bidi="pl-PL"/>
        </w:rPr>
        <w:t>Organ odwoławczy dokonał zatem</w:t>
      </w:r>
      <w:r w:rsidR="00A254D0" w:rsidRPr="00925DD6">
        <w:rPr>
          <w:rFonts w:ascii="Arial" w:hAnsi="Arial" w:cs="Arial"/>
          <w:bCs/>
          <w:iCs/>
          <w:spacing w:val="4"/>
          <w:sz w:val="20"/>
          <w:szCs w:val="20"/>
          <w:lang w:eastAsia="zh-CN" w:bidi="pl-PL"/>
        </w:rPr>
        <w:t xml:space="preserve">, w granicach właściwych </w:t>
      </w:r>
      <w:r w:rsidR="00C12FB0">
        <w:rPr>
          <w:rFonts w:ascii="Arial" w:hAnsi="Arial" w:cs="Arial"/>
          <w:bCs/>
          <w:iCs/>
          <w:spacing w:val="4"/>
          <w:sz w:val="20"/>
          <w:szCs w:val="20"/>
          <w:lang w:eastAsia="zh-CN" w:bidi="pl-PL"/>
        </w:rPr>
        <w:br/>
        <w:t>dla</w:t>
      </w:r>
      <w:r w:rsidR="00A254D0" w:rsidRPr="00925DD6">
        <w:rPr>
          <w:rFonts w:ascii="Arial" w:hAnsi="Arial" w:cs="Arial"/>
          <w:bCs/>
          <w:iCs/>
          <w:spacing w:val="4"/>
          <w:sz w:val="20"/>
          <w:szCs w:val="20"/>
          <w:lang w:eastAsia="zh-CN" w:bidi="pl-PL"/>
        </w:rPr>
        <w:t xml:space="preserve"> organu rozpatrującego odwołanie od decyzji w przedmiocie zezwolenia na realizację inwestycji drogowej, </w:t>
      </w:r>
      <w:r w:rsidR="00DF2E89" w:rsidRPr="00925DD6">
        <w:rPr>
          <w:rFonts w:ascii="Arial" w:hAnsi="Arial" w:cs="Arial"/>
          <w:bCs/>
          <w:iCs/>
          <w:spacing w:val="4"/>
          <w:sz w:val="20"/>
          <w:szCs w:val="20"/>
          <w:lang w:eastAsia="zh-CN" w:bidi="pl-PL"/>
        </w:rPr>
        <w:t xml:space="preserve">analizy zarówno postępowania przeprowadzonego przez Wojewodę Pomorskiego, jak </w:t>
      </w:r>
      <w:r w:rsidR="00A254D0" w:rsidRPr="00925DD6">
        <w:rPr>
          <w:rFonts w:ascii="Arial" w:hAnsi="Arial" w:cs="Arial"/>
          <w:bCs/>
          <w:iCs/>
          <w:spacing w:val="4"/>
          <w:sz w:val="20"/>
          <w:szCs w:val="20"/>
          <w:lang w:eastAsia="zh-CN" w:bidi="pl-PL"/>
        </w:rPr>
        <w:br/>
      </w:r>
      <w:r w:rsidR="00DF2E89" w:rsidRPr="00925DD6">
        <w:rPr>
          <w:rFonts w:ascii="Arial" w:hAnsi="Arial" w:cs="Arial"/>
          <w:bCs/>
          <w:iCs/>
          <w:spacing w:val="4"/>
          <w:sz w:val="20"/>
          <w:szCs w:val="20"/>
          <w:lang w:eastAsia="zh-CN" w:bidi="pl-PL"/>
        </w:rPr>
        <w:t>i zaskarżonej decyzji będącej efektem tego postępowania, pod kątem interesu prawnego skarżącego</w:t>
      </w:r>
      <w:r w:rsidR="00A254D0" w:rsidRPr="00925DD6">
        <w:rPr>
          <w:rFonts w:ascii="Arial" w:hAnsi="Arial" w:cs="Arial"/>
          <w:bCs/>
          <w:iCs/>
          <w:spacing w:val="4"/>
          <w:sz w:val="20"/>
          <w:szCs w:val="20"/>
          <w:lang w:eastAsia="zh-CN" w:bidi="pl-PL"/>
        </w:rPr>
        <w:t xml:space="preserve">. </w:t>
      </w:r>
    </w:p>
    <w:p w:rsidR="00DF2E89" w:rsidRPr="00925DD6" w:rsidRDefault="00DF2E89" w:rsidP="00925DD6">
      <w:pPr>
        <w:spacing w:after="240" w:line="240" w:lineRule="exact"/>
        <w:jc w:val="both"/>
        <w:outlineLvl w:val="0"/>
        <w:rPr>
          <w:rFonts w:ascii="Arial" w:hAnsi="Arial" w:cs="Arial"/>
          <w:bCs/>
          <w:iCs/>
          <w:spacing w:val="4"/>
          <w:sz w:val="20"/>
          <w:szCs w:val="20"/>
          <w:lang w:eastAsia="zh-CN" w:bidi="pl-PL"/>
        </w:rPr>
      </w:pPr>
      <w:r w:rsidRPr="00925DD6">
        <w:rPr>
          <w:rFonts w:ascii="Arial" w:hAnsi="Arial" w:cs="Arial"/>
          <w:bCs/>
          <w:iCs/>
          <w:spacing w:val="4"/>
          <w:sz w:val="20"/>
          <w:szCs w:val="20"/>
          <w:lang w:eastAsia="zh-CN" w:bidi="pl-PL"/>
        </w:rPr>
        <w:t xml:space="preserve">W ocenie </w:t>
      </w:r>
      <w:r w:rsidRPr="00925DD6">
        <w:rPr>
          <w:rFonts w:ascii="Arial" w:hAnsi="Arial" w:cs="Arial"/>
          <w:bCs/>
          <w:i/>
          <w:iCs/>
          <w:spacing w:val="4"/>
          <w:sz w:val="20"/>
          <w:szCs w:val="20"/>
          <w:lang w:eastAsia="zh-CN" w:bidi="pl-PL"/>
        </w:rPr>
        <w:t>Ministra</w:t>
      </w:r>
      <w:r w:rsidRPr="00925DD6">
        <w:rPr>
          <w:rFonts w:ascii="Arial" w:hAnsi="Arial" w:cs="Arial"/>
          <w:bCs/>
          <w:iCs/>
          <w:spacing w:val="4"/>
          <w:sz w:val="20"/>
          <w:szCs w:val="20"/>
          <w:lang w:eastAsia="zh-CN" w:bidi="pl-PL"/>
        </w:rPr>
        <w:t>, Wojewoda Pomorski wydając zaskarżone rozstrzygnięcie</w:t>
      </w:r>
      <w:r w:rsidR="00A254D0" w:rsidRPr="00925DD6">
        <w:rPr>
          <w:rFonts w:ascii="Arial" w:hAnsi="Arial" w:cs="Arial"/>
          <w:bCs/>
          <w:iCs/>
          <w:spacing w:val="4"/>
          <w:sz w:val="20"/>
          <w:szCs w:val="20"/>
          <w:lang w:eastAsia="zh-CN" w:bidi="pl-PL"/>
        </w:rPr>
        <w:t xml:space="preserve"> </w:t>
      </w:r>
      <w:r w:rsidRPr="00925DD6">
        <w:rPr>
          <w:rFonts w:ascii="Arial" w:hAnsi="Arial" w:cs="Arial"/>
          <w:bCs/>
          <w:iCs/>
          <w:spacing w:val="4"/>
          <w:sz w:val="20"/>
          <w:szCs w:val="20"/>
          <w:lang w:eastAsia="zh-CN" w:bidi="pl-PL"/>
        </w:rPr>
        <w:t xml:space="preserve">- w części dotyczącej interesu prawnego skarżącego - ocenił całokształt zgromadzonego w sprawie materiału dowodowego </w:t>
      </w:r>
      <w:r w:rsidR="00A254D0" w:rsidRPr="00925DD6">
        <w:rPr>
          <w:rFonts w:ascii="Arial" w:hAnsi="Arial" w:cs="Arial"/>
          <w:bCs/>
          <w:iCs/>
          <w:spacing w:val="4"/>
          <w:sz w:val="20"/>
          <w:szCs w:val="20"/>
          <w:lang w:eastAsia="zh-CN" w:bidi="pl-PL"/>
        </w:rPr>
        <w:br/>
      </w:r>
      <w:r w:rsidRPr="00925DD6">
        <w:rPr>
          <w:rFonts w:ascii="Arial" w:hAnsi="Arial" w:cs="Arial"/>
          <w:bCs/>
          <w:iCs/>
          <w:spacing w:val="4"/>
          <w:sz w:val="20"/>
          <w:szCs w:val="20"/>
          <w:lang w:eastAsia="zh-CN" w:bidi="pl-PL"/>
        </w:rPr>
        <w:t>i poczynił na jego podstawie właściwe ustalenia zezwalają</w:t>
      </w:r>
      <w:r w:rsidR="00C12FB0">
        <w:rPr>
          <w:rFonts w:ascii="Arial" w:hAnsi="Arial" w:cs="Arial"/>
          <w:bCs/>
          <w:iCs/>
          <w:spacing w:val="4"/>
          <w:sz w:val="20"/>
          <w:szCs w:val="20"/>
          <w:lang w:eastAsia="zh-CN" w:bidi="pl-PL"/>
        </w:rPr>
        <w:t>c</w:t>
      </w:r>
      <w:r w:rsidRPr="00925DD6">
        <w:rPr>
          <w:rFonts w:ascii="Arial" w:hAnsi="Arial" w:cs="Arial"/>
          <w:bCs/>
          <w:iCs/>
          <w:spacing w:val="4"/>
          <w:sz w:val="20"/>
          <w:szCs w:val="20"/>
          <w:lang w:eastAsia="zh-CN" w:bidi="pl-PL"/>
        </w:rPr>
        <w:t xml:space="preserve"> na realizację ww. inwestycji drogowej na działce skarżącego.</w:t>
      </w:r>
    </w:p>
    <w:p w:rsidR="00353F95" w:rsidRPr="00925DD6" w:rsidRDefault="00D502CE" w:rsidP="00925DD6">
      <w:pPr>
        <w:spacing w:after="240" w:line="240" w:lineRule="exact"/>
        <w:jc w:val="both"/>
        <w:rPr>
          <w:rFonts w:ascii="Arial" w:hAnsi="Arial" w:cs="Arial"/>
          <w:spacing w:val="4"/>
          <w:sz w:val="20"/>
          <w:szCs w:val="20"/>
        </w:rPr>
      </w:pPr>
      <w:r w:rsidRPr="00925DD6">
        <w:rPr>
          <w:rFonts w:ascii="Arial" w:hAnsi="Arial" w:cs="Arial"/>
          <w:spacing w:val="4"/>
          <w:sz w:val="20"/>
          <w:szCs w:val="20"/>
        </w:rPr>
        <w:t xml:space="preserve">Odnoszą się do zarzutów skarżącego dotyczących </w:t>
      </w:r>
      <w:r w:rsidR="00DF2E89" w:rsidRPr="00925DD6">
        <w:rPr>
          <w:rFonts w:ascii="Arial" w:hAnsi="Arial" w:cs="Arial"/>
          <w:spacing w:val="4"/>
          <w:sz w:val="20"/>
          <w:szCs w:val="20"/>
        </w:rPr>
        <w:t>„</w:t>
      </w:r>
      <w:r w:rsidRPr="00925DD6">
        <w:rPr>
          <w:rFonts w:ascii="Arial" w:hAnsi="Arial" w:cs="Arial"/>
          <w:spacing w:val="4"/>
          <w:sz w:val="20"/>
          <w:szCs w:val="20"/>
        </w:rPr>
        <w:t>pogwałcenia konstytucji i łamania praw człowieka</w:t>
      </w:r>
      <w:r w:rsidR="00DF2E89" w:rsidRPr="00925DD6">
        <w:rPr>
          <w:rFonts w:ascii="Arial" w:hAnsi="Arial" w:cs="Arial"/>
          <w:spacing w:val="4"/>
          <w:sz w:val="20"/>
          <w:szCs w:val="20"/>
        </w:rPr>
        <w:t>”</w:t>
      </w:r>
      <w:r w:rsidRPr="00925DD6">
        <w:rPr>
          <w:rFonts w:ascii="Arial" w:hAnsi="Arial" w:cs="Arial"/>
          <w:spacing w:val="4"/>
          <w:sz w:val="20"/>
          <w:szCs w:val="20"/>
        </w:rPr>
        <w:t xml:space="preserve">, </w:t>
      </w:r>
      <w:r w:rsidR="007E3CDA" w:rsidRPr="00925DD6">
        <w:rPr>
          <w:rFonts w:ascii="Arial" w:hAnsi="Arial" w:cs="Arial"/>
          <w:spacing w:val="4"/>
          <w:sz w:val="20"/>
          <w:szCs w:val="20"/>
        </w:rPr>
        <w:t xml:space="preserve">podkreślić należy że skarżący, poza samym sformułowaniem </w:t>
      </w:r>
      <w:r w:rsidR="00DF2E89" w:rsidRPr="00925DD6">
        <w:rPr>
          <w:rFonts w:ascii="Arial" w:hAnsi="Arial" w:cs="Arial"/>
          <w:spacing w:val="4"/>
          <w:sz w:val="20"/>
          <w:szCs w:val="20"/>
        </w:rPr>
        <w:t xml:space="preserve">owego </w:t>
      </w:r>
      <w:r w:rsidR="007E3CDA" w:rsidRPr="00925DD6">
        <w:rPr>
          <w:rFonts w:ascii="Arial" w:hAnsi="Arial" w:cs="Arial"/>
          <w:spacing w:val="4"/>
          <w:sz w:val="20"/>
          <w:szCs w:val="20"/>
        </w:rPr>
        <w:t>zarzutu, nie sprecyzował, na czym polegają oraz w czym się przejawiają (w jakim konkretnym działaniu bądź zaniechaniu organu pierwszej instancji) zdiagnozowane przez niego nieprawidłowości. Wob</w:t>
      </w:r>
      <w:r w:rsidR="00C12FB0">
        <w:rPr>
          <w:rFonts w:ascii="Arial" w:hAnsi="Arial" w:cs="Arial"/>
          <w:spacing w:val="4"/>
          <w:sz w:val="20"/>
          <w:szCs w:val="20"/>
        </w:rPr>
        <w:t xml:space="preserve">ec </w:t>
      </w:r>
      <w:r w:rsidR="007E3CDA" w:rsidRPr="00925DD6">
        <w:rPr>
          <w:rFonts w:ascii="Arial" w:hAnsi="Arial" w:cs="Arial"/>
          <w:spacing w:val="4"/>
          <w:sz w:val="20"/>
          <w:szCs w:val="20"/>
        </w:rPr>
        <w:t xml:space="preserve">powyższego nie jest możliwe odniesienie się do zarzutów, które nie zostały skonkretyzowane na gruncie przedmiotowej sprawy. </w:t>
      </w:r>
    </w:p>
    <w:p w:rsidR="00353F95" w:rsidRPr="00925DD6" w:rsidRDefault="00A254D0" w:rsidP="00925DD6">
      <w:pPr>
        <w:spacing w:after="240" w:line="240" w:lineRule="exact"/>
        <w:jc w:val="both"/>
        <w:rPr>
          <w:rFonts w:ascii="Arial" w:hAnsi="Arial" w:cs="Arial"/>
          <w:spacing w:val="4"/>
          <w:sz w:val="20"/>
          <w:szCs w:val="20"/>
        </w:rPr>
      </w:pPr>
      <w:r w:rsidRPr="00925DD6">
        <w:rPr>
          <w:rFonts w:ascii="Arial" w:hAnsi="Arial" w:cs="Arial"/>
          <w:spacing w:val="4"/>
          <w:sz w:val="20"/>
          <w:szCs w:val="20"/>
        </w:rPr>
        <w:t>W</w:t>
      </w:r>
      <w:r w:rsidR="00DF2E89" w:rsidRPr="00925DD6">
        <w:rPr>
          <w:rFonts w:ascii="Arial" w:hAnsi="Arial" w:cs="Arial"/>
          <w:spacing w:val="4"/>
          <w:sz w:val="20"/>
          <w:szCs w:val="20"/>
        </w:rPr>
        <w:t xml:space="preserve">yjaśnić należy, iż </w:t>
      </w:r>
      <w:r w:rsidR="00353F95" w:rsidRPr="00925DD6">
        <w:rPr>
          <w:rFonts w:ascii="Arial" w:hAnsi="Arial" w:cs="Arial"/>
          <w:spacing w:val="4"/>
          <w:sz w:val="20"/>
          <w:szCs w:val="20"/>
        </w:rPr>
        <w:t xml:space="preserve">kwestia dopuszczalności zastosowania ingerencji wywłaszczeniowej na gruncie </w:t>
      </w:r>
      <w:r w:rsidR="00353F95" w:rsidRPr="00925DD6">
        <w:rPr>
          <w:rFonts w:ascii="Arial" w:hAnsi="Arial" w:cs="Arial"/>
          <w:i/>
          <w:spacing w:val="4"/>
          <w:sz w:val="20"/>
          <w:szCs w:val="20"/>
        </w:rPr>
        <w:t>specustawy drogowej</w:t>
      </w:r>
      <w:r w:rsidR="00353F95" w:rsidRPr="00925DD6">
        <w:rPr>
          <w:rFonts w:ascii="Arial" w:hAnsi="Arial" w:cs="Arial"/>
          <w:spacing w:val="4"/>
          <w:sz w:val="20"/>
          <w:szCs w:val="20"/>
        </w:rPr>
        <w:t xml:space="preserve"> jest ukształtowana całkowicie odmiennie niż w ramach postępowania wywłaszczeniowego prowadzonego w trybie ogólnym. Celem </w:t>
      </w:r>
      <w:r w:rsidR="00353F95" w:rsidRPr="00925DD6">
        <w:rPr>
          <w:rFonts w:ascii="Arial" w:hAnsi="Arial" w:cs="Arial"/>
          <w:i/>
          <w:spacing w:val="4"/>
          <w:sz w:val="20"/>
          <w:szCs w:val="20"/>
        </w:rPr>
        <w:t>specustawy drogowej</w:t>
      </w:r>
      <w:r w:rsidR="00353F95" w:rsidRPr="00925DD6">
        <w:rPr>
          <w:rFonts w:ascii="Arial" w:hAnsi="Arial" w:cs="Arial"/>
          <w:spacing w:val="4"/>
          <w:sz w:val="20"/>
          <w:szCs w:val="20"/>
        </w:rPr>
        <w:t xml:space="preserve"> jest uproszczenie procedur dotyczących podejmowania aktów administracyjnych warunkujących rozpoczęcie inwestycji </w:t>
      </w:r>
      <w:r w:rsidR="001616B1" w:rsidRPr="00925DD6">
        <w:rPr>
          <w:rFonts w:ascii="Arial" w:hAnsi="Arial" w:cs="Arial"/>
          <w:spacing w:val="4"/>
          <w:sz w:val="20"/>
          <w:szCs w:val="20"/>
        </w:rPr>
        <w:br/>
      </w:r>
      <w:r w:rsidR="00353F95" w:rsidRPr="00925DD6">
        <w:rPr>
          <w:rFonts w:ascii="Arial" w:hAnsi="Arial" w:cs="Arial"/>
          <w:spacing w:val="4"/>
          <w:sz w:val="20"/>
          <w:szCs w:val="20"/>
        </w:rPr>
        <w:t xml:space="preserve">w zakresie drogi publicznej. Akt ten przewiduje zintegrowanie w jednej decyzji administracyjnej rozstrzygnięć o ustaleniu lokalizacji inwestycji, zatwierdzeniu podziału nieruchomości, przejmowaniu nieruchomości na własność publiczną i zatwierdzeniu projektu budowlanego (por. por. wyrok Naczelnego Sądu Administracyjnego z dnia 5 września 2019 r., sygn. akt II OSK 1823/19, </w:t>
      </w:r>
      <w:proofErr w:type="spellStart"/>
      <w:r w:rsidR="00353F95" w:rsidRPr="00925DD6">
        <w:rPr>
          <w:rFonts w:ascii="Arial" w:hAnsi="Arial" w:cs="Arial"/>
          <w:spacing w:val="4"/>
          <w:sz w:val="20"/>
          <w:szCs w:val="20"/>
        </w:rPr>
        <w:t>opubl</w:t>
      </w:r>
      <w:proofErr w:type="spellEnd"/>
      <w:r w:rsidR="00353F95" w:rsidRPr="00925DD6">
        <w:rPr>
          <w:rFonts w:ascii="Arial" w:hAnsi="Arial" w:cs="Arial"/>
          <w:spacing w:val="4"/>
          <w:sz w:val="20"/>
          <w:szCs w:val="20"/>
        </w:rPr>
        <w:t>. Centralna Baza Orzeczeń Sądów Administracyjnych).</w:t>
      </w:r>
    </w:p>
    <w:p w:rsidR="00353F95" w:rsidRPr="00925DD6" w:rsidRDefault="00353F95" w:rsidP="00925DD6">
      <w:pPr>
        <w:spacing w:after="240" w:line="240" w:lineRule="exact"/>
        <w:jc w:val="both"/>
        <w:rPr>
          <w:rFonts w:ascii="Arial" w:hAnsi="Arial" w:cs="Arial"/>
          <w:spacing w:val="4"/>
          <w:sz w:val="20"/>
          <w:szCs w:val="20"/>
        </w:rPr>
      </w:pPr>
      <w:r w:rsidRPr="00925DD6">
        <w:rPr>
          <w:rFonts w:ascii="Arial" w:hAnsi="Arial" w:cs="Arial"/>
          <w:spacing w:val="4"/>
          <w:sz w:val="20"/>
          <w:szCs w:val="20"/>
        </w:rPr>
        <w:t xml:space="preserve">Z przepisów </w:t>
      </w:r>
      <w:r w:rsidRPr="00925DD6">
        <w:rPr>
          <w:rFonts w:ascii="Arial" w:hAnsi="Arial" w:cs="Arial"/>
          <w:i/>
          <w:spacing w:val="4"/>
          <w:sz w:val="20"/>
          <w:szCs w:val="20"/>
        </w:rPr>
        <w:t>specustawy drogowej</w:t>
      </w:r>
      <w:r w:rsidRPr="00925DD6">
        <w:rPr>
          <w:rFonts w:ascii="Arial" w:hAnsi="Arial" w:cs="Arial"/>
          <w:spacing w:val="4"/>
          <w:sz w:val="20"/>
          <w:szCs w:val="20"/>
        </w:rPr>
        <w:t xml:space="preserve"> nie wynika obowiązek legitymowania się przez </w:t>
      </w:r>
      <w:r w:rsidRPr="00C12FB0">
        <w:rPr>
          <w:rFonts w:ascii="Arial" w:hAnsi="Arial" w:cs="Arial"/>
          <w:i/>
          <w:spacing w:val="4"/>
          <w:sz w:val="20"/>
          <w:szCs w:val="20"/>
        </w:rPr>
        <w:t>inwestora</w:t>
      </w:r>
      <w:r w:rsidRPr="00925DD6">
        <w:rPr>
          <w:rFonts w:ascii="Arial" w:hAnsi="Arial" w:cs="Arial"/>
          <w:spacing w:val="4"/>
          <w:sz w:val="20"/>
          <w:szCs w:val="20"/>
        </w:rPr>
        <w:t xml:space="preserve"> tytułem prawnym do nieruchomości objętej zakresem inwestycji, jako warunek złożenia wniosku o wydanie decyzji o zezwoleniu na realizację inwestycji drogowej, czy też koniecznością uzyskania zgody </w:t>
      </w:r>
      <w:r w:rsidRPr="00925DD6">
        <w:rPr>
          <w:rFonts w:ascii="Arial" w:hAnsi="Arial" w:cs="Arial"/>
          <w:spacing w:val="4"/>
          <w:sz w:val="20"/>
          <w:szCs w:val="20"/>
        </w:rPr>
        <w:lastRenderedPageBreak/>
        <w:t xml:space="preserve">właściciela nieruchomości na realizację inwestycji na terenie danej nieruchomości.  Wszystkie działania w ramach realizacji inwestycji drogowej dokonywane są w oparciu o władztwo administracyjne, </w:t>
      </w:r>
      <w:r w:rsidRPr="00925DD6">
        <w:rPr>
          <w:rFonts w:ascii="Arial" w:hAnsi="Arial" w:cs="Arial"/>
          <w:spacing w:val="4"/>
          <w:sz w:val="20"/>
          <w:szCs w:val="20"/>
        </w:rPr>
        <w:br/>
        <w:t xml:space="preserve">a </w:t>
      </w:r>
      <w:r w:rsidRPr="00C12FB0">
        <w:rPr>
          <w:rFonts w:ascii="Arial" w:hAnsi="Arial" w:cs="Arial"/>
          <w:i/>
          <w:spacing w:val="4"/>
          <w:sz w:val="20"/>
          <w:szCs w:val="20"/>
        </w:rPr>
        <w:t>specustawa drogowa</w:t>
      </w:r>
      <w:r w:rsidRPr="00925DD6">
        <w:rPr>
          <w:rFonts w:ascii="Arial" w:hAnsi="Arial" w:cs="Arial"/>
          <w:spacing w:val="4"/>
          <w:sz w:val="20"/>
          <w:szCs w:val="20"/>
        </w:rPr>
        <w:t xml:space="preserve"> nie przewiduje w tej materii konsultacji lub uzyskania zezwoleń właścicieli nieruchomości objętych zakresem inwestycji. Podkreślić należy, iż </w:t>
      </w:r>
      <w:r w:rsidRPr="00925DD6">
        <w:rPr>
          <w:rFonts w:ascii="Arial" w:hAnsi="Arial" w:cs="Arial"/>
          <w:i/>
          <w:spacing w:val="4"/>
          <w:sz w:val="20"/>
          <w:szCs w:val="20"/>
        </w:rPr>
        <w:t>inwestor</w:t>
      </w:r>
      <w:r w:rsidRPr="00925DD6">
        <w:rPr>
          <w:rFonts w:ascii="Arial" w:hAnsi="Arial" w:cs="Arial"/>
          <w:spacing w:val="4"/>
          <w:sz w:val="20"/>
          <w:szCs w:val="20"/>
        </w:rPr>
        <w:t xml:space="preserve"> nie musi mieć zgody na podjęcie czynności skutkujących wejściem na teren nieruchomości niezbędnych dla realizacji inwestycji, gdyż przejście własności nieruchomości niezbędnych do realizacji przedmiotowej inwestycji drogowej, </w:t>
      </w:r>
      <w:r w:rsidRPr="00925DD6">
        <w:rPr>
          <w:rFonts w:ascii="Arial" w:hAnsi="Arial" w:cs="Arial"/>
          <w:spacing w:val="4"/>
          <w:sz w:val="20"/>
          <w:szCs w:val="20"/>
        </w:rPr>
        <w:br/>
        <w:t xml:space="preserve">w granicach wydzielonych liniami rozgraniczającymi, następuje z mocy prawa (por. art. 12 ust. </w:t>
      </w:r>
      <w:r w:rsidRPr="00925DD6">
        <w:rPr>
          <w:rFonts w:ascii="Arial" w:hAnsi="Arial" w:cs="Arial"/>
          <w:spacing w:val="4"/>
          <w:sz w:val="20"/>
          <w:szCs w:val="20"/>
        </w:rPr>
        <w:br/>
        <w:t xml:space="preserve">4 </w:t>
      </w:r>
      <w:r w:rsidRPr="00925DD6">
        <w:rPr>
          <w:rFonts w:ascii="Arial" w:hAnsi="Arial" w:cs="Arial"/>
          <w:i/>
          <w:spacing w:val="4"/>
          <w:sz w:val="20"/>
          <w:szCs w:val="20"/>
        </w:rPr>
        <w:t>specustawy drogowej</w:t>
      </w:r>
      <w:r w:rsidRPr="00925DD6">
        <w:rPr>
          <w:rFonts w:ascii="Arial" w:hAnsi="Arial" w:cs="Arial"/>
          <w:spacing w:val="4"/>
          <w:sz w:val="20"/>
          <w:szCs w:val="20"/>
        </w:rPr>
        <w:t xml:space="preserve">).  </w:t>
      </w:r>
    </w:p>
    <w:p w:rsidR="00353F95" w:rsidRPr="00925DD6" w:rsidRDefault="00353F95" w:rsidP="00925DD6">
      <w:pPr>
        <w:spacing w:after="240" w:line="240" w:lineRule="exact"/>
        <w:jc w:val="both"/>
        <w:rPr>
          <w:rFonts w:ascii="Arial" w:hAnsi="Arial" w:cs="Arial"/>
          <w:bCs/>
          <w:iCs/>
          <w:spacing w:val="4"/>
          <w:sz w:val="20"/>
          <w:szCs w:val="20"/>
          <w:lang w:bidi="pl-PL"/>
        </w:rPr>
      </w:pPr>
      <w:r w:rsidRPr="00925DD6">
        <w:rPr>
          <w:rFonts w:ascii="Arial" w:hAnsi="Arial" w:cs="Arial"/>
          <w:bCs/>
          <w:i/>
          <w:iCs/>
          <w:spacing w:val="4"/>
          <w:sz w:val="20"/>
          <w:szCs w:val="20"/>
        </w:rPr>
        <w:t>Specustawa drogowa</w:t>
      </w:r>
      <w:r w:rsidRPr="00925DD6">
        <w:rPr>
          <w:rFonts w:ascii="Arial" w:hAnsi="Arial" w:cs="Arial"/>
          <w:bCs/>
          <w:iCs/>
          <w:spacing w:val="4"/>
          <w:sz w:val="20"/>
          <w:szCs w:val="20"/>
        </w:rPr>
        <w:t xml:space="preserve"> przyjęła więc bardzo szybki i „bezdyskusyjny” tryb postępowania wywłaszczeniowego. Może on budzić wątpliwości co do swoich ekonomicznych i społecznych skutków, ale takie są właśnie obowiązujące wzorce prawne. Jak stwierdził Trybunał Konstytucyjny w wyroku z 16 października 2012 r., sygn. akt K 4/10, radykalne skrócenie i uproszczenie procedury wywłaszczeniowej jest niezbędne, gdyż konieczność działania organów według innych reguł „paraliżowałaby prowadzenie inwestycji drogowych”.</w:t>
      </w:r>
      <w:r w:rsidRPr="00925DD6">
        <w:rPr>
          <w:rFonts w:ascii="Arial" w:hAnsi="Arial" w:cs="Arial"/>
          <w:bCs/>
          <w:iCs/>
          <w:spacing w:val="4"/>
          <w:sz w:val="20"/>
          <w:szCs w:val="20"/>
          <w:lang w:bidi="pl-PL"/>
        </w:rPr>
        <w:t xml:space="preserve"> </w:t>
      </w:r>
    </w:p>
    <w:p w:rsidR="009D7CE8" w:rsidRPr="00925DD6" w:rsidRDefault="00353F95" w:rsidP="00925DD6">
      <w:pPr>
        <w:spacing w:after="240" w:line="240" w:lineRule="exact"/>
        <w:jc w:val="both"/>
        <w:rPr>
          <w:rFonts w:ascii="Arial" w:hAnsi="Arial" w:cs="Arial"/>
          <w:spacing w:val="4"/>
          <w:sz w:val="20"/>
          <w:szCs w:val="20"/>
        </w:rPr>
      </w:pPr>
      <w:r w:rsidRPr="00925DD6">
        <w:rPr>
          <w:rFonts w:ascii="Arial" w:hAnsi="Arial" w:cs="Arial"/>
          <w:spacing w:val="4"/>
          <w:sz w:val="20"/>
          <w:szCs w:val="20"/>
        </w:rPr>
        <w:t>P</w:t>
      </w:r>
      <w:r w:rsidR="009D7CE8" w:rsidRPr="00925DD6">
        <w:rPr>
          <w:rFonts w:ascii="Arial" w:hAnsi="Arial" w:cs="Arial"/>
          <w:spacing w:val="4"/>
          <w:sz w:val="20"/>
          <w:szCs w:val="20"/>
        </w:rPr>
        <w:t xml:space="preserve">rawo własności jest przedmiotem szczególnej ochrony zawartej w art. 21 ust. 1 Konstytucji RP, ale nie jest prawem bezwzględnym. W art. 64 ust. 1 Konstytucja RP przewiduje możliwość ograniczenia tego prawa, w zakresie, w jakim nie narusza istoty prawa własności, a więc poszanowania zasady proporcjonalności wyrażającej się zakazem nadmiernej w stosunku do chronionej wartości, ingerencji </w:t>
      </w:r>
      <w:r w:rsidRPr="00925DD6">
        <w:rPr>
          <w:rFonts w:ascii="Arial" w:hAnsi="Arial" w:cs="Arial"/>
          <w:spacing w:val="4"/>
          <w:sz w:val="20"/>
          <w:szCs w:val="20"/>
        </w:rPr>
        <w:br/>
      </w:r>
      <w:r w:rsidR="009D7CE8" w:rsidRPr="00925DD6">
        <w:rPr>
          <w:rFonts w:ascii="Arial" w:hAnsi="Arial" w:cs="Arial"/>
          <w:spacing w:val="4"/>
          <w:sz w:val="20"/>
          <w:szCs w:val="20"/>
        </w:rPr>
        <w:t>w sferę praw i wolności.</w:t>
      </w:r>
    </w:p>
    <w:p w:rsidR="008F1548" w:rsidRDefault="00515528" w:rsidP="00925DD6">
      <w:pPr>
        <w:spacing w:after="240" w:line="240" w:lineRule="exact"/>
        <w:jc w:val="both"/>
        <w:outlineLvl w:val="0"/>
        <w:rPr>
          <w:rFonts w:ascii="Arial" w:hAnsi="Arial" w:cs="Arial"/>
          <w:spacing w:val="4"/>
          <w:sz w:val="20"/>
          <w:szCs w:val="20"/>
        </w:rPr>
      </w:pPr>
      <w:r w:rsidRPr="00925DD6">
        <w:rPr>
          <w:rFonts w:ascii="Arial" w:hAnsi="Arial" w:cs="Arial"/>
          <w:spacing w:val="4"/>
          <w:sz w:val="20"/>
          <w:szCs w:val="20"/>
          <w:lang w:bidi="pl-PL"/>
        </w:rPr>
        <w:t>Zaznaczenia wymaga, że d</w:t>
      </w:r>
      <w:r w:rsidRPr="00925DD6">
        <w:rPr>
          <w:rFonts w:ascii="Arial" w:hAnsi="Arial" w:cs="Arial"/>
          <w:spacing w:val="4"/>
          <w:sz w:val="20"/>
          <w:szCs w:val="20"/>
        </w:rPr>
        <w:t xml:space="preserve">ecyzja o zezwoleniu na realizację inwestycji drogowej może pozbawiać prawa własności właścicieli nieruchomości, przejętych pod realizację inwestycji w zakresie dróg publicznych w rozumieniu </w:t>
      </w:r>
      <w:r w:rsidRPr="00925DD6">
        <w:rPr>
          <w:rFonts w:ascii="Arial" w:hAnsi="Arial" w:cs="Arial"/>
          <w:i/>
          <w:spacing w:val="4"/>
          <w:sz w:val="20"/>
          <w:szCs w:val="20"/>
        </w:rPr>
        <w:t>specustawy drogowej</w:t>
      </w:r>
      <w:r w:rsidRPr="00925DD6">
        <w:rPr>
          <w:rFonts w:ascii="Arial" w:hAnsi="Arial" w:cs="Arial"/>
          <w:spacing w:val="4"/>
          <w:sz w:val="20"/>
          <w:szCs w:val="20"/>
        </w:rPr>
        <w:t xml:space="preserve">, gdyż stanowi to cel publiczny, a wywłaszczonemu właścicielowi/użytkownikowi wieczystemu, w odrębnym postępowaniu, zostaje przyznane odszkodowanie. Tym samym konieczność pozyskiwania gruntów pod budowę dróg publicznych mieści się w klauzuli interesu publicznego, wyznaczonej przez art. 31 ust. 3 Konstytucji RP, co wskazał </w:t>
      </w:r>
      <w:r w:rsidRPr="00925DD6">
        <w:rPr>
          <w:rFonts w:ascii="Arial" w:hAnsi="Arial" w:cs="Arial"/>
          <w:spacing w:val="4"/>
          <w:sz w:val="20"/>
          <w:szCs w:val="20"/>
        </w:rPr>
        <w:br/>
        <w:t xml:space="preserve">m.in. Wojewódzki Sąd Administracyjny w Warszawie w wyroku z dnia 13 listopada 2015 r., sygn. akt </w:t>
      </w:r>
      <w:r w:rsidRPr="00925DD6">
        <w:rPr>
          <w:rFonts w:ascii="Arial" w:hAnsi="Arial" w:cs="Arial"/>
          <w:spacing w:val="4"/>
          <w:sz w:val="20"/>
          <w:szCs w:val="20"/>
        </w:rPr>
        <w:br/>
        <w:t>VII SA/</w:t>
      </w:r>
      <w:proofErr w:type="spellStart"/>
      <w:r w:rsidRPr="00925DD6">
        <w:rPr>
          <w:rFonts w:ascii="Arial" w:hAnsi="Arial" w:cs="Arial"/>
          <w:spacing w:val="4"/>
          <w:sz w:val="20"/>
          <w:szCs w:val="20"/>
        </w:rPr>
        <w:t>Wa</w:t>
      </w:r>
      <w:proofErr w:type="spellEnd"/>
      <w:r w:rsidRPr="00925DD6">
        <w:rPr>
          <w:rFonts w:ascii="Arial" w:hAnsi="Arial" w:cs="Arial"/>
          <w:spacing w:val="4"/>
          <w:sz w:val="20"/>
          <w:szCs w:val="20"/>
        </w:rPr>
        <w:t xml:space="preserve"> 1841/15, Lex nr 1941354. </w:t>
      </w:r>
    </w:p>
    <w:p w:rsidR="00515528" w:rsidRPr="00925DD6" w:rsidRDefault="00515528" w:rsidP="00925DD6">
      <w:pPr>
        <w:spacing w:after="240" w:line="240" w:lineRule="exact"/>
        <w:jc w:val="both"/>
        <w:outlineLvl w:val="0"/>
        <w:rPr>
          <w:rFonts w:ascii="Arial" w:hAnsi="Arial" w:cs="Arial"/>
          <w:spacing w:val="4"/>
          <w:sz w:val="20"/>
          <w:szCs w:val="20"/>
        </w:rPr>
      </w:pPr>
      <w:r w:rsidRPr="00925DD6">
        <w:rPr>
          <w:rFonts w:ascii="Arial" w:hAnsi="Arial" w:cs="Arial"/>
          <w:spacing w:val="4"/>
          <w:sz w:val="20"/>
          <w:szCs w:val="20"/>
        </w:rPr>
        <w:t xml:space="preserve">Zatem przy realizacji systemu dróg publicznych, służących poprawie bezpieczeństwa, komunikacji, transportu nie dochodzi do naruszenia proporcji między interesem publicznym, a ingerencją w sferę praw i wolności, które na mocy </w:t>
      </w:r>
      <w:r w:rsidRPr="00925DD6">
        <w:rPr>
          <w:rFonts w:ascii="Arial" w:hAnsi="Arial" w:cs="Arial"/>
          <w:i/>
          <w:spacing w:val="4"/>
          <w:sz w:val="20"/>
          <w:szCs w:val="20"/>
        </w:rPr>
        <w:t>specustawy drogowej</w:t>
      </w:r>
      <w:r w:rsidRPr="00925DD6">
        <w:rPr>
          <w:rFonts w:ascii="Arial" w:hAnsi="Arial" w:cs="Arial"/>
          <w:spacing w:val="4"/>
          <w:sz w:val="20"/>
          <w:szCs w:val="20"/>
        </w:rPr>
        <w:t xml:space="preserve"> są rekompensowane stosownym odszkodowaniem (vide: wyrok Nac</w:t>
      </w:r>
      <w:r w:rsidR="008F1548">
        <w:rPr>
          <w:rFonts w:ascii="Arial" w:hAnsi="Arial" w:cs="Arial"/>
          <w:spacing w:val="4"/>
          <w:sz w:val="20"/>
          <w:szCs w:val="20"/>
        </w:rPr>
        <w:t xml:space="preserve">zelnego Sądu Administracyjnego </w:t>
      </w:r>
      <w:r w:rsidRPr="00925DD6">
        <w:rPr>
          <w:rFonts w:ascii="Arial" w:hAnsi="Arial" w:cs="Arial"/>
          <w:spacing w:val="4"/>
          <w:sz w:val="20"/>
          <w:szCs w:val="20"/>
        </w:rPr>
        <w:t xml:space="preserve">z dnia 11 października 2011 r., sygn. akt II OSK 1688/11, </w:t>
      </w:r>
      <w:r w:rsidRPr="00925DD6">
        <w:rPr>
          <w:rFonts w:ascii="Arial" w:hAnsi="Arial" w:cs="Arial"/>
          <w:iCs/>
          <w:spacing w:val="4"/>
          <w:sz w:val="20"/>
          <w:szCs w:val="20"/>
        </w:rPr>
        <w:t>LEX nr 1152000</w:t>
      </w:r>
      <w:r w:rsidRPr="00925DD6">
        <w:rPr>
          <w:rFonts w:ascii="Arial" w:hAnsi="Arial" w:cs="Arial"/>
          <w:spacing w:val="4"/>
          <w:sz w:val="20"/>
          <w:szCs w:val="20"/>
        </w:rPr>
        <w:t>).</w:t>
      </w:r>
      <w:r w:rsidR="001616B1" w:rsidRPr="00925DD6">
        <w:rPr>
          <w:rFonts w:ascii="Arial" w:hAnsi="Arial" w:cs="Arial"/>
          <w:spacing w:val="4"/>
          <w:sz w:val="20"/>
          <w:szCs w:val="20"/>
        </w:rPr>
        <w:t xml:space="preserve"> </w:t>
      </w:r>
      <w:r w:rsidRPr="00925DD6">
        <w:rPr>
          <w:rFonts w:ascii="Arial" w:hAnsi="Arial" w:cs="Arial"/>
          <w:spacing w:val="4"/>
          <w:sz w:val="20"/>
          <w:szCs w:val="20"/>
        </w:rPr>
        <w:t xml:space="preserve">Stworzenie szczególnej procedury nabywania nieruchomości pod realizację inwestycji drogowych było rozwiązaniem proporcjonalnym do zamierzonego przez ustawodawcę celu, </w:t>
      </w:r>
      <w:r w:rsidR="008F1548">
        <w:rPr>
          <w:rFonts w:ascii="Arial" w:hAnsi="Arial" w:cs="Arial"/>
          <w:spacing w:val="4"/>
          <w:sz w:val="20"/>
          <w:szCs w:val="20"/>
        </w:rPr>
        <w:br/>
      </w:r>
      <w:r w:rsidRPr="00925DD6">
        <w:rPr>
          <w:rFonts w:ascii="Arial" w:hAnsi="Arial" w:cs="Arial"/>
          <w:spacing w:val="4"/>
          <w:sz w:val="20"/>
          <w:szCs w:val="20"/>
        </w:rPr>
        <w:t>w pełni legitymowanego w demokratycznym państwie prawa.</w:t>
      </w:r>
    </w:p>
    <w:p w:rsidR="008F1548" w:rsidRDefault="00515528" w:rsidP="00925DD6">
      <w:pPr>
        <w:spacing w:after="240" w:line="240" w:lineRule="exact"/>
        <w:jc w:val="both"/>
        <w:outlineLvl w:val="0"/>
        <w:rPr>
          <w:rFonts w:ascii="Arial" w:hAnsi="Arial" w:cs="Arial"/>
          <w:spacing w:val="4"/>
          <w:sz w:val="20"/>
          <w:szCs w:val="20"/>
        </w:rPr>
      </w:pPr>
      <w:r w:rsidRPr="00925DD6">
        <w:rPr>
          <w:rFonts w:ascii="Arial" w:hAnsi="Arial" w:cs="Arial"/>
          <w:spacing w:val="4"/>
          <w:sz w:val="20"/>
          <w:szCs w:val="20"/>
        </w:rPr>
        <w:t xml:space="preserve">W rozpoznawanej sprawie interes ogólny (publiczny) jest na tyle ważny i znaczący, że bezwzględnie wymaga ograniczenia uprawnień indywidualnych podmiotów i powoduje konieczność przedłożenia </w:t>
      </w:r>
      <w:r w:rsidRPr="00925DD6">
        <w:rPr>
          <w:rFonts w:ascii="Arial" w:hAnsi="Arial" w:cs="Arial"/>
          <w:spacing w:val="4"/>
          <w:sz w:val="20"/>
          <w:szCs w:val="20"/>
        </w:rPr>
        <w:br/>
        <w:t>w tym konkretnym wypadku interesu publicznego nad indywidualny, bowiem w interesie publicznym leży odjęcie, chronionego przez Konstytucję RP prawa własności.</w:t>
      </w:r>
      <w:r w:rsidRPr="00925DD6">
        <w:rPr>
          <w:rFonts w:ascii="Arial" w:hAnsi="Arial" w:cs="Arial"/>
          <w:bCs/>
          <w:spacing w:val="4"/>
          <w:sz w:val="20"/>
          <w:szCs w:val="20"/>
        </w:rPr>
        <w:t xml:space="preserve"> W ocenie </w:t>
      </w:r>
      <w:r w:rsidRPr="00925DD6">
        <w:rPr>
          <w:rFonts w:ascii="Arial" w:hAnsi="Arial" w:cs="Arial"/>
          <w:bCs/>
          <w:i/>
          <w:spacing w:val="4"/>
          <w:sz w:val="20"/>
          <w:szCs w:val="20"/>
        </w:rPr>
        <w:t>Ministra</w:t>
      </w:r>
      <w:r w:rsidRPr="00925DD6">
        <w:rPr>
          <w:rFonts w:ascii="Arial" w:hAnsi="Arial" w:cs="Arial"/>
          <w:bCs/>
          <w:spacing w:val="4"/>
          <w:sz w:val="20"/>
          <w:szCs w:val="20"/>
        </w:rPr>
        <w:t>, w przypadku realizacji celów publicznych niemal zawsze dochodzi do nieuchronnej kolizji interesu publicznego i interesów indywidualnych. Co do zasady, w tego rodzaju sytuacji prymat przyznany zostaje interesowi publicznemu, chyba że zakres planowanej ingerencji w prawo podmiotowe doprowadziłby do naruszenia jego istoty, co w niniejszej sprawie nie miało miejsca</w:t>
      </w:r>
      <w:r w:rsidRPr="00925DD6">
        <w:rPr>
          <w:rFonts w:ascii="Arial" w:hAnsi="Arial" w:cs="Arial"/>
          <w:bCs/>
          <w:spacing w:val="4"/>
          <w:sz w:val="20"/>
          <w:szCs w:val="20"/>
          <w:lang w:bidi="pl-PL"/>
        </w:rPr>
        <w:t>.</w:t>
      </w:r>
      <w:r w:rsidR="00353F95" w:rsidRPr="00925DD6">
        <w:rPr>
          <w:rFonts w:ascii="Arial" w:hAnsi="Arial" w:cs="Arial"/>
          <w:spacing w:val="4"/>
          <w:sz w:val="20"/>
          <w:szCs w:val="20"/>
        </w:rPr>
        <w:t xml:space="preserve"> </w:t>
      </w:r>
    </w:p>
    <w:p w:rsidR="00515528" w:rsidRPr="00925DD6" w:rsidRDefault="00353F95" w:rsidP="00925DD6">
      <w:pPr>
        <w:spacing w:after="240" w:line="240" w:lineRule="exact"/>
        <w:jc w:val="both"/>
        <w:outlineLvl w:val="0"/>
        <w:rPr>
          <w:rFonts w:ascii="Arial" w:hAnsi="Arial" w:cs="Arial"/>
          <w:bCs/>
          <w:spacing w:val="4"/>
          <w:sz w:val="20"/>
          <w:szCs w:val="20"/>
          <w:lang w:bidi="pl-PL"/>
        </w:rPr>
      </w:pPr>
      <w:r w:rsidRPr="00925DD6">
        <w:rPr>
          <w:rFonts w:ascii="Arial" w:hAnsi="Arial" w:cs="Arial"/>
          <w:bCs/>
          <w:spacing w:val="4"/>
          <w:sz w:val="20"/>
          <w:szCs w:val="20"/>
          <w:lang w:bidi="pl-PL"/>
        </w:rPr>
        <w:t xml:space="preserve">W ocenie </w:t>
      </w:r>
      <w:r w:rsidRPr="00925DD6">
        <w:rPr>
          <w:rFonts w:ascii="Arial" w:hAnsi="Arial" w:cs="Arial"/>
          <w:bCs/>
          <w:i/>
          <w:spacing w:val="4"/>
          <w:sz w:val="20"/>
          <w:szCs w:val="20"/>
          <w:lang w:bidi="pl-PL"/>
        </w:rPr>
        <w:t>Ministra</w:t>
      </w:r>
      <w:r w:rsidRPr="00925DD6">
        <w:rPr>
          <w:rFonts w:ascii="Arial" w:hAnsi="Arial" w:cs="Arial"/>
          <w:bCs/>
          <w:spacing w:val="4"/>
          <w:sz w:val="20"/>
          <w:szCs w:val="20"/>
          <w:lang w:bidi="pl-PL"/>
        </w:rPr>
        <w:t xml:space="preserve">, </w:t>
      </w:r>
      <w:r w:rsidRPr="00925DD6">
        <w:rPr>
          <w:rFonts w:ascii="Arial" w:hAnsi="Arial" w:cs="Arial"/>
          <w:bCs/>
          <w:i/>
          <w:spacing w:val="4"/>
          <w:sz w:val="20"/>
          <w:szCs w:val="20"/>
          <w:lang w:bidi="pl-PL"/>
        </w:rPr>
        <w:t xml:space="preserve">decyzji Wojewody Pomorskiego </w:t>
      </w:r>
      <w:r w:rsidRPr="00925DD6">
        <w:rPr>
          <w:rFonts w:ascii="Arial" w:hAnsi="Arial" w:cs="Arial"/>
          <w:bCs/>
          <w:spacing w:val="4"/>
          <w:sz w:val="20"/>
          <w:szCs w:val="20"/>
          <w:lang w:bidi="pl-PL"/>
        </w:rPr>
        <w:t>nie przewiduje rozwiązań, które wprowadzają nadmierną, a w szczególności nieuzasadnioną ingerencję w prawo własności skarżącego stron. I</w:t>
      </w:r>
      <w:r w:rsidR="008F1548">
        <w:rPr>
          <w:rFonts w:ascii="Arial" w:hAnsi="Arial" w:cs="Arial"/>
          <w:bCs/>
          <w:spacing w:val="4"/>
          <w:sz w:val="20"/>
          <w:szCs w:val="20"/>
          <w:lang w:bidi="pl-PL"/>
        </w:rPr>
        <w:t xml:space="preserve">ngerencja we własność związana </w:t>
      </w:r>
      <w:r w:rsidRPr="00925DD6">
        <w:rPr>
          <w:rFonts w:ascii="Arial" w:hAnsi="Arial" w:cs="Arial"/>
          <w:bCs/>
          <w:spacing w:val="4"/>
          <w:sz w:val="20"/>
          <w:szCs w:val="20"/>
          <w:lang w:bidi="pl-PL"/>
        </w:rPr>
        <w:t xml:space="preserve">z realizacją inwestycji odpowiada tylko jej koniecznemu zakresowi. </w:t>
      </w:r>
      <w:r w:rsidR="00A254D0" w:rsidRPr="00925DD6">
        <w:rPr>
          <w:rFonts w:ascii="Arial" w:hAnsi="Arial" w:cs="Arial"/>
          <w:bCs/>
          <w:spacing w:val="4"/>
          <w:sz w:val="20"/>
          <w:szCs w:val="20"/>
          <w:lang w:bidi="pl-PL"/>
        </w:rPr>
        <w:t xml:space="preserve">Własność części nieruchomości została </w:t>
      </w:r>
      <w:r w:rsidR="00830E63">
        <w:rPr>
          <w:rFonts w:ascii="Arial" w:hAnsi="Arial" w:cs="Arial"/>
          <w:bCs/>
          <w:spacing w:val="4"/>
          <w:sz w:val="20"/>
          <w:szCs w:val="20"/>
          <w:lang w:bidi="pl-PL"/>
        </w:rPr>
        <w:t>skarżącemu</w:t>
      </w:r>
      <w:r w:rsidR="00A254D0" w:rsidRPr="00925DD6">
        <w:rPr>
          <w:rFonts w:ascii="Arial" w:hAnsi="Arial" w:cs="Arial"/>
          <w:bCs/>
          <w:spacing w:val="4"/>
          <w:sz w:val="20"/>
          <w:szCs w:val="20"/>
          <w:lang w:bidi="pl-PL"/>
        </w:rPr>
        <w:t xml:space="preserve"> odjęta na realizację celu publicznego – w s</w:t>
      </w:r>
      <w:r w:rsidR="008F1548">
        <w:rPr>
          <w:rFonts w:ascii="Arial" w:hAnsi="Arial" w:cs="Arial"/>
          <w:bCs/>
          <w:spacing w:val="4"/>
          <w:sz w:val="20"/>
          <w:szCs w:val="20"/>
          <w:lang w:bidi="pl-PL"/>
        </w:rPr>
        <w:t xml:space="preserve">posób </w:t>
      </w:r>
      <w:r w:rsidR="008F1548">
        <w:rPr>
          <w:rFonts w:ascii="Arial" w:hAnsi="Arial" w:cs="Arial"/>
          <w:bCs/>
          <w:spacing w:val="4"/>
          <w:sz w:val="20"/>
          <w:szCs w:val="20"/>
          <w:lang w:bidi="pl-PL"/>
        </w:rPr>
        <w:br/>
        <w:t>i na zasadach określonych</w:t>
      </w:r>
      <w:r w:rsidR="009B001B">
        <w:rPr>
          <w:rFonts w:ascii="Arial" w:hAnsi="Arial" w:cs="Arial"/>
          <w:bCs/>
          <w:spacing w:val="4"/>
          <w:sz w:val="20"/>
          <w:szCs w:val="20"/>
          <w:lang w:bidi="pl-PL"/>
        </w:rPr>
        <w:t xml:space="preserve"> </w:t>
      </w:r>
      <w:r w:rsidR="00A254D0" w:rsidRPr="00925DD6">
        <w:rPr>
          <w:rFonts w:ascii="Arial" w:hAnsi="Arial" w:cs="Arial"/>
          <w:bCs/>
          <w:spacing w:val="4"/>
          <w:sz w:val="20"/>
          <w:szCs w:val="20"/>
          <w:lang w:bidi="pl-PL"/>
        </w:rPr>
        <w:t xml:space="preserve">w </w:t>
      </w:r>
      <w:r w:rsidR="00A254D0" w:rsidRPr="00925DD6">
        <w:rPr>
          <w:rFonts w:ascii="Arial" w:hAnsi="Arial" w:cs="Arial"/>
          <w:bCs/>
          <w:i/>
          <w:spacing w:val="4"/>
          <w:sz w:val="20"/>
          <w:szCs w:val="20"/>
          <w:lang w:bidi="pl-PL"/>
        </w:rPr>
        <w:t>specustawie drogowej</w:t>
      </w:r>
      <w:r w:rsidR="00A254D0" w:rsidRPr="00925DD6">
        <w:rPr>
          <w:rFonts w:ascii="Arial" w:hAnsi="Arial" w:cs="Arial"/>
          <w:bCs/>
          <w:spacing w:val="4"/>
          <w:sz w:val="20"/>
          <w:szCs w:val="20"/>
          <w:lang w:bidi="pl-PL"/>
        </w:rPr>
        <w:t>.</w:t>
      </w:r>
    </w:p>
    <w:p w:rsidR="00A254D0" w:rsidRPr="00925DD6" w:rsidRDefault="00A254D0" w:rsidP="00925DD6">
      <w:pPr>
        <w:spacing w:after="240" w:line="240" w:lineRule="exact"/>
        <w:jc w:val="both"/>
        <w:outlineLvl w:val="0"/>
        <w:rPr>
          <w:rFonts w:ascii="Arial" w:hAnsi="Arial" w:cs="Arial"/>
          <w:bCs/>
          <w:spacing w:val="4"/>
          <w:sz w:val="20"/>
          <w:szCs w:val="20"/>
          <w:lang w:bidi="pl-PL"/>
        </w:rPr>
      </w:pPr>
      <w:r w:rsidRPr="00925DD6">
        <w:rPr>
          <w:rFonts w:ascii="Arial" w:hAnsi="Arial" w:cs="Arial"/>
          <w:bCs/>
          <w:spacing w:val="4"/>
          <w:sz w:val="20"/>
          <w:szCs w:val="20"/>
          <w:lang w:bidi="pl-PL"/>
        </w:rPr>
        <w:t xml:space="preserve">Zauważyć również należy, iż w postępowaniu w sprawie wydania decyzji o zezwoleniu na realizację inwestycji drogowej zarówno wojewoda, jak i </w:t>
      </w:r>
      <w:r w:rsidRPr="00925DD6">
        <w:rPr>
          <w:rFonts w:ascii="Arial" w:hAnsi="Arial" w:cs="Arial"/>
          <w:bCs/>
          <w:i/>
          <w:spacing w:val="4"/>
          <w:sz w:val="20"/>
          <w:szCs w:val="20"/>
          <w:lang w:bidi="pl-PL"/>
        </w:rPr>
        <w:t>Minister</w:t>
      </w:r>
      <w:r w:rsidRPr="00925DD6">
        <w:rPr>
          <w:rFonts w:ascii="Arial" w:hAnsi="Arial" w:cs="Arial"/>
          <w:bCs/>
          <w:spacing w:val="4"/>
          <w:sz w:val="20"/>
          <w:szCs w:val="20"/>
          <w:lang w:bidi="pl-PL"/>
        </w:rPr>
        <w:t xml:space="preserve">, badają zgodność z prawem wniosku </w:t>
      </w:r>
      <w:r w:rsidRPr="00830E63">
        <w:rPr>
          <w:rFonts w:ascii="Arial" w:hAnsi="Arial" w:cs="Arial"/>
          <w:bCs/>
          <w:i/>
          <w:spacing w:val="4"/>
          <w:sz w:val="20"/>
          <w:szCs w:val="20"/>
          <w:lang w:bidi="pl-PL"/>
        </w:rPr>
        <w:t>inwestora</w:t>
      </w:r>
      <w:r w:rsidRPr="00925DD6">
        <w:rPr>
          <w:rFonts w:ascii="Arial" w:hAnsi="Arial" w:cs="Arial"/>
          <w:bCs/>
          <w:spacing w:val="4"/>
          <w:sz w:val="20"/>
          <w:szCs w:val="20"/>
          <w:lang w:bidi="pl-PL"/>
        </w:rPr>
        <w:t xml:space="preserve">, nie zaś zagadnień dotyczących ewentualnych negatywnych następstw dla podmiotów objętych tą decyzją. Wskazać przy tym należy, iż organ wydający decyzję dotyczącą zezwolenia na realizację inwestycji drogowej nie jest kompetentny do oceny przesłanek ekonomicznych, oraz społecznych powstającej inwestycji, w jej kształcie określonym przez inwestora. Do organu administracji należy </w:t>
      </w:r>
      <w:r w:rsidRPr="00925DD6">
        <w:rPr>
          <w:rFonts w:ascii="Arial" w:hAnsi="Arial" w:cs="Arial"/>
          <w:bCs/>
          <w:spacing w:val="4"/>
          <w:sz w:val="20"/>
          <w:szCs w:val="20"/>
          <w:lang w:bidi="pl-PL"/>
        </w:rPr>
        <w:lastRenderedPageBreak/>
        <w:t xml:space="preserve">jedynie ocena wniosku </w:t>
      </w:r>
      <w:r w:rsidRPr="00925DD6">
        <w:rPr>
          <w:rFonts w:ascii="Arial" w:hAnsi="Arial" w:cs="Arial"/>
          <w:bCs/>
          <w:i/>
          <w:spacing w:val="4"/>
          <w:sz w:val="20"/>
          <w:szCs w:val="20"/>
          <w:lang w:bidi="pl-PL"/>
        </w:rPr>
        <w:t>inwestora</w:t>
      </w:r>
      <w:r w:rsidRPr="00925DD6">
        <w:rPr>
          <w:rFonts w:ascii="Arial" w:hAnsi="Arial" w:cs="Arial"/>
          <w:bCs/>
          <w:spacing w:val="4"/>
          <w:sz w:val="20"/>
          <w:szCs w:val="20"/>
          <w:lang w:bidi="pl-PL"/>
        </w:rPr>
        <w:t xml:space="preserve"> pod względem jego zgodności z powszechnie obowiązującym prawem.</w:t>
      </w:r>
    </w:p>
    <w:p w:rsidR="002F0062" w:rsidRPr="00925DD6" w:rsidRDefault="002F0062" w:rsidP="00925DD6">
      <w:pPr>
        <w:spacing w:after="240" w:line="240" w:lineRule="exact"/>
        <w:jc w:val="both"/>
        <w:outlineLvl w:val="0"/>
        <w:rPr>
          <w:rFonts w:ascii="Arial" w:hAnsi="Arial" w:cs="Arial"/>
          <w:bCs/>
          <w:spacing w:val="4"/>
          <w:sz w:val="20"/>
          <w:szCs w:val="20"/>
          <w:lang w:bidi="pl-PL"/>
        </w:rPr>
      </w:pPr>
      <w:r w:rsidRPr="00925DD6">
        <w:rPr>
          <w:rFonts w:ascii="Arial" w:hAnsi="Arial" w:cs="Arial"/>
          <w:bCs/>
          <w:spacing w:val="4"/>
          <w:sz w:val="20"/>
          <w:szCs w:val="20"/>
          <w:lang w:bidi="pl-PL"/>
        </w:rPr>
        <w:t xml:space="preserve">Za zasadny należy uznać zarzut </w:t>
      </w:r>
      <w:r w:rsidRPr="00925DD6">
        <w:rPr>
          <w:rFonts w:ascii="Arial" w:hAnsi="Arial" w:cs="Arial"/>
          <w:bCs/>
          <w:i/>
          <w:spacing w:val="4"/>
          <w:sz w:val="20"/>
          <w:szCs w:val="20"/>
          <w:lang w:bidi="pl-PL"/>
        </w:rPr>
        <w:t>P</w:t>
      </w:r>
      <w:r w:rsidR="009B001B">
        <w:rPr>
          <w:rFonts w:ascii="Arial" w:hAnsi="Arial" w:cs="Arial"/>
          <w:bCs/>
          <w:i/>
          <w:spacing w:val="4"/>
          <w:sz w:val="20"/>
          <w:szCs w:val="20"/>
          <w:lang w:bidi="pl-PL"/>
        </w:rPr>
        <w:t>.K.P.</w:t>
      </w:r>
      <w:r w:rsidRPr="00925DD6">
        <w:rPr>
          <w:rFonts w:ascii="Arial" w:hAnsi="Arial" w:cs="Arial"/>
          <w:bCs/>
          <w:spacing w:val="4"/>
          <w:sz w:val="20"/>
          <w:szCs w:val="20"/>
          <w:lang w:bidi="pl-PL"/>
        </w:rPr>
        <w:t xml:space="preserve"> dotyczący naruszenia 11d ust.1 pkt 8 lit. g </w:t>
      </w:r>
      <w:r w:rsidRPr="00925DD6">
        <w:rPr>
          <w:rFonts w:ascii="Arial" w:hAnsi="Arial" w:cs="Arial"/>
          <w:bCs/>
          <w:i/>
          <w:spacing w:val="4"/>
          <w:sz w:val="20"/>
          <w:szCs w:val="20"/>
          <w:lang w:bidi="pl-PL"/>
        </w:rPr>
        <w:t>specustawy drogowej</w:t>
      </w:r>
      <w:r w:rsidRPr="00925DD6">
        <w:rPr>
          <w:rFonts w:ascii="Arial" w:hAnsi="Arial" w:cs="Arial"/>
          <w:bCs/>
          <w:spacing w:val="4"/>
          <w:sz w:val="20"/>
          <w:szCs w:val="20"/>
          <w:lang w:bidi="pl-PL"/>
        </w:rPr>
        <w:t xml:space="preserve">, poprzez brak załączenia do wniosku o wydanie decyzji w przedmiocie zezwolenia </w:t>
      </w:r>
      <w:r w:rsidRPr="00925DD6">
        <w:rPr>
          <w:rFonts w:ascii="Arial" w:hAnsi="Arial" w:cs="Arial"/>
          <w:bCs/>
          <w:spacing w:val="4"/>
          <w:sz w:val="20"/>
          <w:szCs w:val="20"/>
          <w:lang w:bidi="pl-PL"/>
        </w:rPr>
        <w:br/>
        <w:t xml:space="preserve">na realizację inwestycji drogowej opinii właściwego zarządcy infrastruktury kolejowej - w odniesieniu </w:t>
      </w:r>
      <w:r w:rsidR="00830E63">
        <w:rPr>
          <w:rFonts w:ascii="Arial" w:hAnsi="Arial" w:cs="Arial"/>
          <w:bCs/>
          <w:spacing w:val="4"/>
          <w:sz w:val="20"/>
          <w:szCs w:val="20"/>
          <w:lang w:bidi="pl-PL"/>
        </w:rPr>
        <w:br/>
      </w:r>
      <w:r w:rsidRPr="00925DD6">
        <w:rPr>
          <w:rFonts w:ascii="Arial" w:hAnsi="Arial" w:cs="Arial"/>
          <w:bCs/>
          <w:spacing w:val="4"/>
          <w:sz w:val="20"/>
          <w:szCs w:val="20"/>
          <w:lang w:bidi="pl-PL"/>
        </w:rPr>
        <w:t>do linii kolejowej. Łączy się to z zarzutami naruszenia procedury administracyjnej w zakresie należytego wyjaśnienia sprawy w tym zakresie.</w:t>
      </w:r>
    </w:p>
    <w:p w:rsidR="00165E2E" w:rsidRPr="00925DD6" w:rsidRDefault="004F39F2" w:rsidP="00925DD6">
      <w:pPr>
        <w:pStyle w:val="Akapitzlist"/>
        <w:tabs>
          <w:tab w:val="left" w:pos="540"/>
        </w:tabs>
        <w:spacing w:after="240" w:line="240" w:lineRule="exact"/>
        <w:ind w:left="0"/>
        <w:contextualSpacing w:val="0"/>
        <w:jc w:val="both"/>
        <w:rPr>
          <w:rFonts w:ascii="Arial" w:hAnsi="Arial" w:cs="Arial"/>
          <w:bCs/>
          <w:iCs/>
          <w:spacing w:val="4"/>
          <w:sz w:val="20"/>
          <w:szCs w:val="20"/>
        </w:rPr>
      </w:pPr>
      <w:r w:rsidRPr="00925DD6">
        <w:rPr>
          <w:rFonts w:ascii="Arial" w:hAnsi="Arial" w:cs="Arial"/>
          <w:bCs/>
          <w:iCs/>
          <w:spacing w:val="4"/>
          <w:sz w:val="20"/>
          <w:szCs w:val="20"/>
        </w:rPr>
        <w:t>Z</w:t>
      </w:r>
      <w:r w:rsidR="00165E2E" w:rsidRPr="00925DD6">
        <w:rPr>
          <w:rFonts w:ascii="Arial" w:hAnsi="Arial" w:cs="Arial"/>
          <w:bCs/>
          <w:iCs/>
          <w:spacing w:val="4"/>
          <w:sz w:val="20"/>
          <w:szCs w:val="20"/>
        </w:rPr>
        <w:t xml:space="preserve">godnie z art. 11d ust. 1 pkt 8 lit. g </w:t>
      </w:r>
      <w:r w:rsidR="00165E2E" w:rsidRPr="00925DD6">
        <w:rPr>
          <w:rFonts w:ascii="Arial" w:hAnsi="Arial" w:cs="Arial"/>
          <w:bCs/>
          <w:i/>
          <w:iCs/>
          <w:spacing w:val="4"/>
          <w:sz w:val="20"/>
          <w:szCs w:val="20"/>
        </w:rPr>
        <w:t>specustawy drogowej</w:t>
      </w:r>
      <w:r w:rsidR="008D5047" w:rsidRPr="00925DD6">
        <w:rPr>
          <w:rFonts w:ascii="Arial" w:hAnsi="Arial" w:cs="Arial"/>
          <w:bCs/>
          <w:iCs/>
          <w:spacing w:val="4"/>
          <w:sz w:val="20"/>
          <w:szCs w:val="20"/>
        </w:rPr>
        <w:t xml:space="preserve">, wniosek o wydanie decyzji </w:t>
      </w:r>
      <w:r w:rsidR="00FA1328" w:rsidRPr="00925DD6">
        <w:rPr>
          <w:rFonts w:ascii="Arial" w:hAnsi="Arial" w:cs="Arial"/>
          <w:bCs/>
          <w:iCs/>
          <w:spacing w:val="4"/>
          <w:sz w:val="20"/>
          <w:szCs w:val="20"/>
        </w:rPr>
        <w:br/>
      </w:r>
      <w:r w:rsidR="00165E2E" w:rsidRPr="00925DD6">
        <w:rPr>
          <w:rFonts w:ascii="Arial" w:hAnsi="Arial" w:cs="Arial"/>
          <w:bCs/>
          <w:iCs/>
          <w:spacing w:val="4"/>
          <w:sz w:val="20"/>
          <w:szCs w:val="20"/>
        </w:rPr>
        <w:t>o zezwoleniu na realizację inwestycji drogowej zawiera opinię</w:t>
      </w:r>
      <w:r w:rsidR="00165E2E" w:rsidRPr="00925DD6">
        <w:rPr>
          <w:rFonts w:ascii="Arial" w:hAnsi="Arial" w:cs="Arial"/>
          <w:spacing w:val="4"/>
          <w:sz w:val="20"/>
          <w:szCs w:val="20"/>
        </w:rPr>
        <w:t xml:space="preserve"> </w:t>
      </w:r>
      <w:r w:rsidR="00165E2E" w:rsidRPr="00925DD6">
        <w:rPr>
          <w:rFonts w:ascii="Arial" w:hAnsi="Arial" w:cs="Arial"/>
          <w:bCs/>
          <w:iCs/>
          <w:spacing w:val="4"/>
          <w:sz w:val="20"/>
          <w:szCs w:val="20"/>
        </w:rPr>
        <w:t>właściwego zarządcy infrastruktury kolejowej - w odniesieniu do linii kolejowej.</w:t>
      </w:r>
      <w:r w:rsidR="00165E2E" w:rsidRPr="00925DD6">
        <w:rPr>
          <w:rFonts w:ascii="Arial" w:hAnsi="Arial" w:cs="Arial"/>
          <w:spacing w:val="4"/>
          <w:sz w:val="20"/>
          <w:szCs w:val="20"/>
        </w:rPr>
        <w:t xml:space="preserve"> </w:t>
      </w:r>
      <w:r w:rsidR="00165E2E" w:rsidRPr="00925DD6">
        <w:rPr>
          <w:rFonts w:ascii="Arial" w:hAnsi="Arial" w:cs="Arial"/>
          <w:bCs/>
          <w:iCs/>
          <w:spacing w:val="4"/>
          <w:sz w:val="20"/>
          <w:szCs w:val="20"/>
        </w:rPr>
        <w:t xml:space="preserve">W myśl art. 11d ust. 2 </w:t>
      </w:r>
      <w:r w:rsidR="00165E2E" w:rsidRPr="00925DD6">
        <w:rPr>
          <w:rFonts w:ascii="Arial" w:hAnsi="Arial" w:cs="Arial"/>
          <w:bCs/>
          <w:i/>
          <w:iCs/>
          <w:spacing w:val="4"/>
          <w:sz w:val="20"/>
          <w:szCs w:val="20"/>
        </w:rPr>
        <w:t>specustawy drogowej</w:t>
      </w:r>
      <w:r w:rsidR="00165E2E" w:rsidRPr="00925DD6">
        <w:rPr>
          <w:rFonts w:ascii="Arial" w:hAnsi="Arial" w:cs="Arial"/>
          <w:bCs/>
          <w:iCs/>
          <w:spacing w:val="4"/>
          <w:sz w:val="20"/>
          <w:szCs w:val="20"/>
        </w:rPr>
        <w:t>, właściwy organ wydaje opinie, o których mowa w ust. 1 pkt 8, na wniosek właściwego zarządcy drogi, w terminie nie dłuższym niż 30 dni od dnia otrzymania wniosku o wydanie opinii. Niewydanie opinii w tym terminie traktuje się jako brak zastrzeżeń do wniosku.</w:t>
      </w:r>
    </w:p>
    <w:p w:rsidR="002F0062" w:rsidRPr="00925DD6" w:rsidRDefault="00165E2E" w:rsidP="00925DD6">
      <w:pPr>
        <w:pStyle w:val="Akapitzlist"/>
        <w:tabs>
          <w:tab w:val="left" w:pos="540"/>
        </w:tabs>
        <w:spacing w:after="240" w:line="240" w:lineRule="exact"/>
        <w:ind w:left="0"/>
        <w:contextualSpacing w:val="0"/>
        <w:jc w:val="both"/>
        <w:rPr>
          <w:rFonts w:ascii="Arial" w:hAnsi="Arial" w:cs="Arial"/>
          <w:bCs/>
          <w:iCs/>
          <w:spacing w:val="4"/>
          <w:sz w:val="20"/>
          <w:szCs w:val="20"/>
        </w:rPr>
      </w:pPr>
      <w:r w:rsidRPr="00925DD6">
        <w:rPr>
          <w:rFonts w:ascii="Arial" w:hAnsi="Arial" w:cs="Arial"/>
          <w:bCs/>
          <w:iCs/>
          <w:spacing w:val="4"/>
          <w:sz w:val="20"/>
          <w:szCs w:val="20"/>
        </w:rPr>
        <w:t>Z powyższego wynika, iż w odniesieniu do linii kolejowej opinię powinien wydać właściwy jej zarządca.</w:t>
      </w:r>
    </w:p>
    <w:p w:rsidR="00165E2E" w:rsidRPr="00925DD6" w:rsidRDefault="00165E2E" w:rsidP="00925DD6">
      <w:pPr>
        <w:pStyle w:val="Akapitzlist"/>
        <w:tabs>
          <w:tab w:val="left" w:pos="540"/>
        </w:tabs>
        <w:spacing w:after="240" w:line="240" w:lineRule="exact"/>
        <w:ind w:left="0"/>
        <w:contextualSpacing w:val="0"/>
        <w:jc w:val="both"/>
        <w:rPr>
          <w:rFonts w:ascii="Arial" w:hAnsi="Arial" w:cs="Arial"/>
          <w:bCs/>
          <w:iCs/>
          <w:spacing w:val="4"/>
          <w:sz w:val="20"/>
          <w:szCs w:val="20"/>
        </w:rPr>
      </w:pPr>
      <w:r w:rsidRPr="00925DD6">
        <w:rPr>
          <w:rStyle w:val="info-list-value-uzasadnienie"/>
          <w:rFonts w:ascii="Arial" w:hAnsi="Arial" w:cs="Arial"/>
          <w:spacing w:val="4"/>
          <w:sz w:val="20"/>
          <w:szCs w:val="20"/>
        </w:rPr>
        <w:t xml:space="preserve">Zarządcą infrastruktury kolejowej jest podmiot </w:t>
      </w:r>
      <w:r w:rsidRPr="00925DD6">
        <w:rPr>
          <w:rFonts w:ascii="Arial" w:hAnsi="Arial" w:cs="Arial"/>
          <w:spacing w:val="4"/>
          <w:sz w:val="20"/>
          <w:szCs w:val="20"/>
        </w:rPr>
        <w:t>wykonujący działalność polegającą</w:t>
      </w:r>
      <w:r w:rsidRPr="00925DD6">
        <w:rPr>
          <w:rStyle w:val="info-list-value-uzasadnienie"/>
          <w:rFonts w:ascii="Arial" w:hAnsi="Arial" w:cs="Arial"/>
          <w:spacing w:val="4"/>
          <w:sz w:val="20"/>
          <w:szCs w:val="20"/>
        </w:rPr>
        <w:t xml:space="preserve"> na zarządzaniu infrastrukturą kolejową, odpowiedzialny za jej eksploatację, utrzymanie, odnowienie lub udział </w:t>
      </w:r>
      <w:r w:rsidRPr="00925DD6">
        <w:rPr>
          <w:rStyle w:val="info-list-value-uzasadnienie"/>
          <w:rFonts w:ascii="Arial" w:hAnsi="Arial" w:cs="Arial"/>
          <w:spacing w:val="4"/>
          <w:sz w:val="20"/>
          <w:szCs w:val="20"/>
        </w:rPr>
        <w:br/>
        <w:t xml:space="preserve">w rozwoju tej infrastruktury, a w przypadku budowy nowej infrastruktury, podmiot, który przystąpił do jej budowy w charakterze inwestora [art. 4 pkt 7 </w:t>
      </w:r>
      <w:r w:rsidRPr="00925DD6">
        <w:rPr>
          <w:rFonts w:ascii="Arial" w:eastAsia="Arial" w:hAnsi="Arial" w:cs="Arial"/>
          <w:spacing w:val="4"/>
          <w:sz w:val="20"/>
          <w:szCs w:val="20"/>
        </w:rPr>
        <w:t xml:space="preserve">ustawy z dnia 28 marca 2003 r. o transporcie kolejowym (Dz. U. z 2019 r. poz. 710, z </w:t>
      </w:r>
      <w:proofErr w:type="spellStart"/>
      <w:r w:rsidRPr="00925DD6">
        <w:rPr>
          <w:rFonts w:ascii="Arial" w:eastAsia="Arial" w:hAnsi="Arial" w:cs="Arial"/>
          <w:spacing w:val="4"/>
          <w:sz w:val="20"/>
          <w:szCs w:val="20"/>
        </w:rPr>
        <w:t>późn</w:t>
      </w:r>
      <w:proofErr w:type="spellEnd"/>
      <w:r w:rsidRPr="00925DD6">
        <w:rPr>
          <w:rFonts w:ascii="Arial" w:eastAsia="Arial" w:hAnsi="Arial" w:cs="Arial"/>
          <w:spacing w:val="4"/>
          <w:sz w:val="20"/>
          <w:szCs w:val="20"/>
        </w:rPr>
        <w:t>. zm.), zwanej dalej „</w:t>
      </w:r>
      <w:r w:rsidRPr="00925DD6">
        <w:rPr>
          <w:rFonts w:ascii="Arial" w:eastAsia="Arial" w:hAnsi="Arial" w:cs="Arial"/>
          <w:i/>
          <w:iCs/>
          <w:spacing w:val="4"/>
          <w:sz w:val="20"/>
          <w:szCs w:val="20"/>
        </w:rPr>
        <w:t>ustawą o transporcie kolejowym</w:t>
      </w:r>
      <w:r w:rsidRPr="00925DD6">
        <w:rPr>
          <w:rFonts w:ascii="Arial" w:eastAsia="Arial" w:hAnsi="Arial" w:cs="Arial"/>
          <w:spacing w:val="4"/>
          <w:sz w:val="20"/>
          <w:szCs w:val="20"/>
        </w:rPr>
        <w:t>”].</w:t>
      </w:r>
    </w:p>
    <w:p w:rsidR="00165E2E" w:rsidRPr="00925DD6" w:rsidRDefault="00165E2E" w:rsidP="00925DD6">
      <w:pPr>
        <w:pStyle w:val="Akapitzlist"/>
        <w:tabs>
          <w:tab w:val="left" w:pos="540"/>
        </w:tabs>
        <w:spacing w:after="240" w:line="240" w:lineRule="exact"/>
        <w:ind w:left="0"/>
        <w:contextualSpacing w:val="0"/>
        <w:jc w:val="both"/>
        <w:rPr>
          <w:rFonts w:ascii="Arial" w:hAnsi="Arial" w:cs="Arial"/>
          <w:spacing w:val="4"/>
          <w:sz w:val="20"/>
          <w:szCs w:val="20"/>
        </w:rPr>
      </w:pPr>
      <w:r w:rsidRPr="00925DD6">
        <w:rPr>
          <w:rFonts w:ascii="Arial" w:hAnsi="Arial" w:cs="Arial"/>
          <w:spacing w:val="4"/>
          <w:sz w:val="20"/>
          <w:szCs w:val="20"/>
        </w:rPr>
        <w:t xml:space="preserve">W myśl art. 4 pkt 1 </w:t>
      </w:r>
      <w:r w:rsidRPr="00925DD6">
        <w:rPr>
          <w:rFonts w:ascii="Arial" w:hAnsi="Arial" w:cs="Arial"/>
          <w:i/>
          <w:spacing w:val="4"/>
          <w:sz w:val="20"/>
          <w:szCs w:val="20"/>
        </w:rPr>
        <w:t>ustawy o transporcie kolejowym</w:t>
      </w:r>
      <w:r w:rsidRPr="00925DD6">
        <w:rPr>
          <w:rFonts w:ascii="Arial" w:hAnsi="Arial" w:cs="Arial"/>
          <w:spacing w:val="4"/>
          <w:sz w:val="20"/>
          <w:szCs w:val="20"/>
        </w:rPr>
        <w:t>, infrastruktura kolejowa to elementy określone</w:t>
      </w:r>
      <w:r w:rsidRPr="00925DD6">
        <w:rPr>
          <w:rFonts w:ascii="Arial" w:hAnsi="Arial" w:cs="Arial"/>
          <w:spacing w:val="4"/>
          <w:sz w:val="20"/>
          <w:szCs w:val="20"/>
        </w:rPr>
        <w:br/>
        <w:t xml:space="preserve">w załączniku nr 1 do tej ustawy. Zgodnie z załącznikiem nr 1 do </w:t>
      </w:r>
      <w:r w:rsidRPr="00925DD6">
        <w:rPr>
          <w:rFonts w:ascii="Arial" w:hAnsi="Arial" w:cs="Arial"/>
          <w:i/>
          <w:spacing w:val="4"/>
          <w:sz w:val="20"/>
          <w:szCs w:val="20"/>
        </w:rPr>
        <w:t>ustawy o transporcie kolejowym</w:t>
      </w:r>
      <w:r w:rsidRPr="00925DD6">
        <w:rPr>
          <w:rFonts w:ascii="Arial" w:hAnsi="Arial" w:cs="Arial"/>
          <w:spacing w:val="4"/>
          <w:sz w:val="20"/>
          <w:szCs w:val="20"/>
        </w:rPr>
        <w:t xml:space="preserve">, </w:t>
      </w:r>
      <w:r w:rsidRPr="00925DD6">
        <w:rPr>
          <w:rFonts w:ascii="Arial" w:hAnsi="Arial" w:cs="Arial"/>
          <w:spacing w:val="4"/>
          <w:sz w:val="20"/>
          <w:szCs w:val="20"/>
        </w:rPr>
        <w:br/>
        <w:t xml:space="preserve">w skład infrastruktury kolejowej wchodzą elementy wymienione w pkt 1-11 tego załącznika, oraz grunty, oznaczone jako działki ewidencyjne, na których znajdują się elementy wymienione w pkt 1-11, pod warunkiem że tworzą część linii kolejowej, bocznicy kolejowej lub innej drogi kolejowej, lub są przeznaczone do zarządzania nimi, obsługi przewozu osób lub rzeczy, lub ich utrzymania. </w:t>
      </w:r>
    </w:p>
    <w:p w:rsidR="00165E2E" w:rsidRPr="00925DD6" w:rsidRDefault="00165E2E" w:rsidP="00925DD6">
      <w:pPr>
        <w:pStyle w:val="Akapitzlist"/>
        <w:tabs>
          <w:tab w:val="left" w:pos="540"/>
        </w:tabs>
        <w:spacing w:after="240" w:line="240" w:lineRule="exact"/>
        <w:ind w:left="0"/>
        <w:contextualSpacing w:val="0"/>
        <w:jc w:val="both"/>
        <w:rPr>
          <w:rFonts w:ascii="Arial" w:hAnsi="Arial" w:cs="Arial"/>
          <w:spacing w:val="4"/>
          <w:sz w:val="20"/>
          <w:szCs w:val="20"/>
        </w:rPr>
      </w:pPr>
      <w:r w:rsidRPr="00925DD6">
        <w:rPr>
          <w:rStyle w:val="info-list-value-uzasadnienie"/>
          <w:rFonts w:ascii="Arial" w:hAnsi="Arial" w:cs="Arial"/>
          <w:spacing w:val="4"/>
          <w:sz w:val="20"/>
          <w:szCs w:val="20"/>
        </w:rPr>
        <w:t xml:space="preserve">Pod pojęciem linii kolejowej należy rozumieć natomiast </w:t>
      </w:r>
      <w:r w:rsidRPr="00925DD6">
        <w:rPr>
          <w:rFonts w:ascii="Arial" w:hAnsi="Arial" w:cs="Arial"/>
          <w:spacing w:val="4"/>
          <w:sz w:val="20"/>
          <w:szCs w:val="20"/>
        </w:rPr>
        <w:t xml:space="preserve">wyznaczoną przez zarządcę infrastruktury drogę kolejową przystosowana do prowadzenia ruchu pociągów (por. art. 4 pkt 2 </w:t>
      </w:r>
      <w:r w:rsidRPr="00925DD6">
        <w:rPr>
          <w:rFonts w:ascii="Arial" w:hAnsi="Arial" w:cs="Arial"/>
          <w:i/>
          <w:spacing w:val="4"/>
          <w:sz w:val="20"/>
          <w:szCs w:val="20"/>
        </w:rPr>
        <w:t>ustawy o transporcie kolejowym</w:t>
      </w:r>
      <w:r w:rsidRPr="00925DD6">
        <w:rPr>
          <w:rFonts w:ascii="Arial" w:hAnsi="Arial" w:cs="Arial"/>
          <w:spacing w:val="4"/>
          <w:sz w:val="20"/>
          <w:szCs w:val="20"/>
        </w:rPr>
        <w:t xml:space="preserve">). </w:t>
      </w:r>
    </w:p>
    <w:p w:rsidR="00007903" w:rsidRPr="00925DD6" w:rsidRDefault="00007903" w:rsidP="00925DD6">
      <w:pPr>
        <w:pStyle w:val="Akapitzlist"/>
        <w:tabs>
          <w:tab w:val="left" w:pos="540"/>
        </w:tabs>
        <w:spacing w:after="240" w:line="240" w:lineRule="exact"/>
        <w:ind w:left="0"/>
        <w:contextualSpacing w:val="0"/>
        <w:jc w:val="both"/>
        <w:rPr>
          <w:rFonts w:ascii="Arial" w:hAnsi="Arial" w:cs="Arial"/>
          <w:spacing w:val="4"/>
          <w:sz w:val="20"/>
          <w:szCs w:val="20"/>
        </w:rPr>
      </w:pPr>
      <w:r w:rsidRPr="00925DD6">
        <w:rPr>
          <w:rFonts w:ascii="Arial" w:hAnsi="Arial" w:cs="Arial"/>
          <w:spacing w:val="4"/>
          <w:sz w:val="20"/>
          <w:szCs w:val="20"/>
        </w:rPr>
        <w:t>Z projektu zagospodarowania terenu wynika, iż projektowana droga krajowa nr 20 przecina linię kolejową nr 211 Chojnice - Kościerzyna położoną na działkach nr 112 i nr 123 w obrębie Łubiana</w:t>
      </w:r>
      <w:r w:rsidR="00D3066A" w:rsidRPr="00925DD6">
        <w:rPr>
          <w:rFonts w:ascii="Arial" w:hAnsi="Arial" w:cs="Arial"/>
          <w:spacing w:val="4"/>
          <w:sz w:val="20"/>
          <w:szCs w:val="20"/>
        </w:rPr>
        <w:t xml:space="preserve"> (</w:t>
      </w:r>
      <w:r w:rsidR="007748D0" w:rsidRPr="00925DD6">
        <w:rPr>
          <w:rFonts w:ascii="Arial" w:hAnsi="Arial" w:cs="Arial"/>
          <w:spacing w:val="4"/>
          <w:sz w:val="20"/>
          <w:szCs w:val="20"/>
        </w:rPr>
        <w:t>będące w użytkowaniu wieczystym</w:t>
      </w:r>
      <w:r w:rsidR="009B001B">
        <w:rPr>
          <w:rFonts w:ascii="Arial" w:hAnsi="Arial" w:cs="Arial"/>
          <w:i/>
          <w:spacing w:val="4"/>
          <w:sz w:val="20"/>
          <w:szCs w:val="20"/>
        </w:rPr>
        <w:t xml:space="preserve"> P.K.P.</w:t>
      </w:r>
      <w:r w:rsidR="00D3066A" w:rsidRPr="00925DD6">
        <w:rPr>
          <w:rFonts w:ascii="Arial" w:hAnsi="Arial" w:cs="Arial"/>
          <w:spacing w:val="4"/>
          <w:sz w:val="20"/>
          <w:szCs w:val="20"/>
        </w:rPr>
        <w:t>)</w:t>
      </w:r>
      <w:r w:rsidRPr="00925DD6">
        <w:rPr>
          <w:rFonts w:ascii="Arial" w:hAnsi="Arial" w:cs="Arial"/>
          <w:spacing w:val="4"/>
          <w:sz w:val="20"/>
          <w:szCs w:val="20"/>
        </w:rPr>
        <w:t xml:space="preserve"> Linia kolejowa jest linią czynną a w miejscu przecięcia </w:t>
      </w:r>
      <w:r w:rsidR="007748D0" w:rsidRPr="00925DD6">
        <w:rPr>
          <w:rFonts w:ascii="Arial" w:hAnsi="Arial" w:cs="Arial"/>
          <w:spacing w:val="4"/>
          <w:sz w:val="20"/>
          <w:szCs w:val="20"/>
        </w:rPr>
        <w:br/>
      </w:r>
      <w:r w:rsidRPr="00925DD6">
        <w:rPr>
          <w:rFonts w:ascii="Arial" w:hAnsi="Arial" w:cs="Arial"/>
          <w:spacing w:val="4"/>
          <w:sz w:val="20"/>
          <w:szCs w:val="20"/>
        </w:rPr>
        <w:t xml:space="preserve">z drogą krajową znajduje się przejazd kolejowy kategorii B zlokalizowany w km 61,019 linii kolejowej </w:t>
      </w:r>
      <w:r w:rsidR="008F1548">
        <w:rPr>
          <w:rFonts w:ascii="Arial" w:hAnsi="Arial" w:cs="Arial"/>
          <w:spacing w:val="4"/>
          <w:sz w:val="20"/>
          <w:szCs w:val="20"/>
        </w:rPr>
        <w:br/>
      </w:r>
      <w:r w:rsidRPr="00925DD6">
        <w:rPr>
          <w:rFonts w:ascii="Arial" w:hAnsi="Arial" w:cs="Arial"/>
          <w:spacing w:val="4"/>
          <w:sz w:val="20"/>
          <w:szCs w:val="20"/>
        </w:rPr>
        <w:t>nr 211 i w km 253+900.80 drogi krajowej nr 20. Wykonany zostanie remont przejazdu kolejowo-drogowego w km 61+019 linii kolejowej nr 211. Zakres prac obejmuje wymianę nawierzchni torowej na długości 30 m w obrębie przejazdu. Projekt remontu przewiduje również regulację toru w planie i profilu na długości około 400 m. Przebudowie będą podlegały także urządzenia zabezpieczające i sterowania ruchem kolejowym w obszarze przebudowywanego przejazdu.</w:t>
      </w:r>
    </w:p>
    <w:p w:rsidR="00165E2E" w:rsidRPr="00925DD6" w:rsidRDefault="00165E2E" w:rsidP="00925DD6">
      <w:pPr>
        <w:pStyle w:val="Akapitzlist"/>
        <w:tabs>
          <w:tab w:val="left" w:pos="540"/>
        </w:tabs>
        <w:spacing w:after="240" w:line="240" w:lineRule="exact"/>
        <w:ind w:left="0"/>
        <w:contextualSpacing w:val="0"/>
        <w:jc w:val="both"/>
        <w:rPr>
          <w:rFonts w:ascii="Arial" w:hAnsi="Arial" w:cs="Arial"/>
          <w:bCs/>
          <w:iCs/>
          <w:spacing w:val="4"/>
          <w:sz w:val="20"/>
          <w:szCs w:val="20"/>
        </w:rPr>
      </w:pPr>
      <w:r w:rsidRPr="00925DD6">
        <w:rPr>
          <w:rFonts w:ascii="Arial" w:hAnsi="Arial" w:cs="Arial"/>
          <w:bCs/>
          <w:iCs/>
          <w:spacing w:val="4"/>
          <w:sz w:val="20"/>
          <w:szCs w:val="20"/>
        </w:rPr>
        <w:t xml:space="preserve">W niniejszej sprawie właściwym zarządcą infrastruktury kolejowej - w odniesieniu do linii kolejowej </w:t>
      </w:r>
      <w:r w:rsidRPr="00925DD6">
        <w:rPr>
          <w:rFonts w:ascii="Arial" w:hAnsi="Arial" w:cs="Arial"/>
          <w:bCs/>
          <w:iCs/>
          <w:spacing w:val="4"/>
          <w:sz w:val="20"/>
          <w:szCs w:val="20"/>
        </w:rPr>
        <w:br/>
        <w:t>nr 211 - jest spółka PKP Polskie Linie Kolejowe S.A</w:t>
      </w:r>
      <w:r w:rsidR="00007903" w:rsidRPr="00925DD6">
        <w:rPr>
          <w:rFonts w:ascii="Arial" w:hAnsi="Arial" w:cs="Arial"/>
          <w:bCs/>
          <w:iCs/>
          <w:spacing w:val="4"/>
          <w:sz w:val="20"/>
          <w:szCs w:val="20"/>
        </w:rPr>
        <w:t>, zwana dalej „</w:t>
      </w:r>
      <w:r w:rsidR="00007903" w:rsidRPr="00925DD6">
        <w:rPr>
          <w:rFonts w:ascii="Arial" w:hAnsi="Arial" w:cs="Arial"/>
          <w:bCs/>
          <w:i/>
          <w:iCs/>
          <w:spacing w:val="4"/>
          <w:sz w:val="20"/>
          <w:szCs w:val="20"/>
        </w:rPr>
        <w:t>PLK S.A.</w:t>
      </w:r>
      <w:r w:rsidR="00007903" w:rsidRPr="00925DD6">
        <w:rPr>
          <w:rFonts w:ascii="Arial" w:hAnsi="Arial" w:cs="Arial"/>
          <w:bCs/>
          <w:iCs/>
          <w:spacing w:val="4"/>
          <w:sz w:val="20"/>
          <w:szCs w:val="20"/>
        </w:rPr>
        <w:t>”</w:t>
      </w:r>
      <w:r w:rsidRPr="00925DD6">
        <w:rPr>
          <w:rFonts w:ascii="Arial" w:hAnsi="Arial" w:cs="Arial"/>
          <w:bCs/>
          <w:iCs/>
          <w:spacing w:val="4"/>
          <w:sz w:val="20"/>
          <w:szCs w:val="20"/>
        </w:rPr>
        <w:t>, która zgodnie z art. 15 ust. 2 ustawy z dnia 8 września 2000 r. o komercjalizacji i restrukturyzacji przedsiębiorstwa państwowego „Polskie Koleje Państwowe” (Dz.U. z 2020 r. poz. 292), z dniem wpisu do rejestru handlowego [obecnie Krajowego Rejestru Sądowego, na podstawie art. 86 ustawy z dnia 20 sierpnia 1997 r. o Krajowym Rejestrze Sądowym (</w:t>
      </w:r>
      <w:hyperlink r:id="rId11" w:history="1">
        <w:r w:rsidRPr="00925DD6">
          <w:rPr>
            <w:rStyle w:val="Hipercze"/>
            <w:rFonts w:ascii="Arial" w:hAnsi="Arial" w:cs="Arial"/>
            <w:bCs/>
            <w:iCs/>
            <w:color w:val="auto"/>
            <w:spacing w:val="4"/>
            <w:sz w:val="20"/>
            <w:szCs w:val="20"/>
            <w:u w:val="none"/>
          </w:rPr>
          <w:t>Dz.U. z 2019 r. poz. 1500</w:t>
        </w:r>
      </w:hyperlink>
      <w:r w:rsidRPr="00925DD6">
        <w:rPr>
          <w:rFonts w:ascii="Arial" w:hAnsi="Arial" w:cs="Arial"/>
          <w:bCs/>
          <w:iCs/>
          <w:spacing w:val="4"/>
          <w:sz w:val="20"/>
          <w:szCs w:val="20"/>
        </w:rPr>
        <w:t>, 1655 i 1798), która weszła w życie z dniem 1 stycznia 2001 r.], wstąpiła w prawa i obowiązki</w:t>
      </w:r>
      <w:r w:rsidR="009B001B">
        <w:rPr>
          <w:rFonts w:ascii="Arial" w:hAnsi="Arial" w:cs="Arial"/>
          <w:bCs/>
          <w:i/>
          <w:iCs/>
          <w:spacing w:val="4"/>
          <w:sz w:val="20"/>
          <w:szCs w:val="20"/>
        </w:rPr>
        <w:t xml:space="preserve"> P.K.P</w:t>
      </w:r>
      <w:r w:rsidR="00007903" w:rsidRPr="00925DD6">
        <w:rPr>
          <w:rFonts w:ascii="Arial" w:hAnsi="Arial" w:cs="Arial"/>
          <w:bCs/>
          <w:i/>
          <w:iCs/>
          <w:spacing w:val="4"/>
          <w:sz w:val="20"/>
          <w:szCs w:val="20"/>
        </w:rPr>
        <w:t>.</w:t>
      </w:r>
      <w:r w:rsidRPr="00925DD6">
        <w:rPr>
          <w:rFonts w:ascii="Arial" w:hAnsi="Arial" w:cs="Arial"/>
          <w:bCs/>
          <w:iCs/>
          <w:spacing w:val="4"/>
          <w:sz w:val="20"/>
          <w:szCs w:val="20"/>
        </w:rPr>
        <w:t xml:space="preserve"> w zakresie zarządzania liniami kolejowymi, </w:t>
      </w:r>
      <w:r w:rsidR="00007903" w:rsidRPr="00925DD6">
        <w:rPr>
          <w:rFonts w:ascii="Arial" w:hAnsi="Arial" w:cs="Arial"/>
          <w:bCs/>
          <w:iCs/>
          <w:spacing w:val="4"/>
          <w:sz w:val="20"/>
          <w:szCs w:val="20"/>
        </w:rPr>
        <w:br/>
      </w:r>
      <w:r w:rsidRPr="00925DD6">
        <w:rPr>
          <w:rFonts w:ascii="Arial" w:hAnsi="Arial" w:cs="Arial"/>
          <w:bCs/>
          <w:iCs/>
          <w:spacing w:val="4"/>
          <w:sz w:val="20"/>
          <w:szCs w:val="20"/>
        </w:rPr>
        <w:t xml:space="preserve">w rozumieniu ustawy, o której mowa w art. 14 ust. 2 pkt 2 (tj. </w:t>
      </w:r>
      <w:r w:rsidRPr="00925DD6">
        <w:rPr>
          <w:rFonts w:ascii="Arial" w:hAnsi="Arial" w:cs="Arial"/>
          <w:bCs/>
          <w:i/>
          <w:iCs/>
          <w:spacing w:val="4"/>
          <w:sz w:val="20"/>
          <w:szCs w:val="20"/>
        </w:rPr>
        <w:t>ustawy o transporcie kolejowym</w:t>
      </w:r>
      <w:r w:rsidRPr="00925DD6">
        <w:rPr>
          <w:rFonts w:ascii="Arial" w:hAnsi="Arial" w:cs="Arial"/>
          <w:bCs/>
          <w:iCs/>
          <w:spacing w:val="4"/>
          <w:sz w:val="20"/>
          <w:szCs w:val="20"/>
        </w:rPr>
        <w:t xml:space="preserve">). </w:t>
      </w:r>
    </w:p>
    <w:p w:rsidR="00165E2E" w:rsidRPr="00925DD6" w:rsidRDefault="00165E2E" w:rsidP="00925DD6">
      <w:pPr>
        <w:pStyle w:val="Akapitzlist"/>
        <w:tabs>
          <w:tab w:val="left" w:pos="540"/>
        </w:tabs>
        <w:spacing w:after="240" w:line="240" w:lineRule="exact"/>
        <w:ind w:left="0"/>
        <w:contextualSpacing w:val="0"/>
        <w:jc w:val="both"/>
        <w:rPr>
          <w:rFonts w:ascii="Arial" w:hAnsi="Arial" w:cs="Arial"/>
          <w:bCs/>
          <w:iCs/>
          <w:spacing w:val="4"/>
          <w:sz w:val="20"/>
          <w:szCs w:val="20"/>
        </w:rPr>
      </w:pPr>
      <w:r w:rsidRPr="00925DD6">
        <w:rPr>
          <w:rFonts w:ascii="Arial" w:hAnsi="Arial" w:cs="Arial"/>
          <w:bCs/>
          <w:iCs/>
          <w:spacing w:val="4"/>
          <w:sz w:val="20"/>
          <w:szCs w:val="20"/>
        </w:rPr>
        <w:t xml:space="preserve">W myśl art. 15 ust. 4a i 4b ww. ustawy z dnia 8 września 2000 r. o komercjalizacji i restrukturyzacji przedsiębiorstwa państwowego „Polskie Koleje Państwowe”, </w:t>
      </w:r>
      <w:r w:rsidR="00007903" w:rsidRPr="00925DD6">
        <w:rPr>
          <w:rFonts w:ascii="Arial" w:hAnsi="Arial" w:cs="Arial"/>
          <w:bCs/>
          <w:i/>
          <w:iCs/>
          <w:spacing w:val="4"/>
          <w:sz w:val="20"/>
          <w:szCs w:val="20"/>
        </w:rPr>
        <w:t>PLK S.A.</w:t>
      </w:r>
      <w:r w:rsidR="00007903" w:rsidRPr="00925DD6">
        <w:rPr>
          <w:rFonts w:ascii="Arial" w:hAnsi="Arial" w:cs="Arial"/>
          <w:bCs/>
          <w:iCs/>
          <w:spacing w:val="4"/>
          <w:sz w:val="20"/>
          <w:szCs w:val="20"/>
        </w:rPr>
        <w:t xml:space="preserve"> </w:t>
      </w:r>
      <w:r w:rsidRPr="00925DD6">
        <w:rPr>
          <w:rFonts w:ascii="Arial" w:hAnsi="Arial" w:cs="Arial"/>
          <w:bCs/>
          <w:iCs/>
          <w:spacing w:val="4"/>
          <w:sz w:val="20"/>
          <w:szCs w:val="20"/>
        </w:rPr>
        <w:t xml:space="preserve">zarządza liniami kolejowymi oraz pozostałą infrastrukturą kolejową, określoną w przepisach </w:t>
      </w:r>
      <w:r w:rsidRPr="00925DD6">
        <w:rPr>
          <w:rFonts w:ascii="Arial" w:hAnsi="Arial" w:cs="Arial"/>
          <w:bCs/>
          <w:i/>
          <w:iCs/>
          <w:spacing w:val="4"/>
          <w:sz w:val="20"/>
          <w:szCs w:val="20"/>
        </w:rPr>
        <w:t>ustawy o transporcie kolejowym</w:t>
      </w:r>
      <w:r w:rsidR="00E619E5" w:rsidRPr="00925DD6">
        <w:rPr>
          <w:rFonts w:ascii="Arial" w:hAnsi="Arial" w:cs="Arial"/>
          <w:bCs/>
          <w:iCs/>
          <w:spacing w:val="4"/>
          <w:sz w:val="20"/>
          <w:szCs w:val="20"/>
        </w:rPr>
        <w:t xml:space="preserve">, </w:t>
      </w:r>
      <w:r w:rsidR="00007903" w:rsidRPr="00925DD6">
        <w:rPr>
          <w:rFonts w:ascii="Arial" w:hAnsi="Arial" w:cs="Arial"/>
          <w:bCs/>
          <w:iCs/>
          <w:spacing w:val="4"/>
          <w:sz w:val="20"/>
          <w:szCs w:val="20"/>
        </w:rPr>
        <w:br/>
      </w:r>
      <w:r w:rsidRPr="00925DD6">
        <w:rPr>
          <w:rFonts w:ascii="Arial" w:hAnsi="Arial" w:cs="Arial"/>
          <w:bCs/>
          <w:iCs/>
          <w:spacing w:val="4"/>
          <w:sz w:val="20"/>
          <w:szCs w:val="20"/>
        </w:rPr>
        <w:t>z wyłączeniem budynków i budowli przeznaczonych do obsługi przewozu osób i rzeczy wraz z zajętymi pod nie gruntami. Wyłączenie to nie obejmuje budowli położonych na gruntach wchodzących w skład linii kolejowych.</w:t>
      </w:r>
    </w:p>
    <w:p w:rsidR="00B344AC" w:rsidRPr="00925DD6" w:rsidRDefault="00165E2E" w:rsidP="00925DD6">
      <w:pPr>
        <w:spacing w:after="240" w:line="240" w:lineRule="exact"/>
        <w:jc w:val="both"/>
        <w:rPr>
          <w:rFonts w:ascii="Arial" w:hAnsi="Arial" w:cs="Arial"/>
          <w:bCs/>
          <w:iCs/>
          <w:spacing w:val="4"/>
          <w:sz w:val="20"/>
          <w:szCs w:val="20"/>
        </w:rPr>
      </w:pPr>
      <w:r w:rsidRPr="00925DD6">
        <w:rPr>
          <w:rFonts w:ascii="Arial" w:hAnsi="Arial" w:cs="Arial"/>
          <w:bCs/>
          <w:iCs/>
          <w:spacing w:val="4"/>
          <w:sz w:val="20"/>
          <w:szCs w:val="20"/>
        </w:rPr>
        <w:lastRenderedPageBreak/>
        <w:t xml:space="preserve">Do wniosku o wydanie decyzji o zezwoleniu na realizację przedmiotowej inwestycji drogowej </w:t>
      </w:r>
      <w:r w:rsidRPr="00925DD6">
        <w:rPr>
          <w:rFonts w:ascii="Arial" w:hAnsi="Arial" w:cs="Arial"/>
          <w:bCs/>
          <w:i/>
          <w:iCs/>
          <w:spacing w:val="4"/>
          <w:sz w:val="20"/>
          <w:szCs w:val="20"/>
        </w:rPr>
        <w:t>inwestor</w:t>
      </w:r>
      <w:r w:rsidRPr="00925DD6">
        <w:rPr>
          <w:rFonts w:ascii="Arial" w:hAnsi="Arial" w:cs="Arial"/>
          <w:bCs/>
          <w:iCs/>
          <w:spacing w:val="4"/>
          <w:sz w:val="20"/>
          <w:szCs w:val="20"/>
        </w:rPr>
        <w:t xml:space="preserve"> załączył kopię wystąpienia</w:t>
      </w:r>
      <w:r w:rsidR="00007903" w:rsidRPr="00925DD6">
        <w:rPr>
          <w:rFonts w:ascii="Arial" w:hAnsi="Arial" w:cs="Arial"/>
          <w:bCs/>
          <w:iCs/>
          <w:spacing w:val="4"/>
          <w:sz w:val="20"/>
          <w:szCs w:val="20"/>
        </w:rPr>
        <w:t xml:space="preserve"> </w:t>
      </w:r>
      <w:r w:rsidRPr="00925DD6">
        <w:rPr>
          <w:rFonts w:ascii="Arial" w:hAnsi="Arial" w:cs="Arial"/>
          <w:bCs/>
          <w:iCs/>
          <w:spacing w:val="4"/>
          <w:sz w:val="20"/>
          <w:szCs w:val="20"/>
        </w:rPr>
        <w:t>datowanego na dz</w:t>
      </w:r>
      <w:r w:rsidR="00007903" w:rsidRPr="00925DD6">
        <w:rPr>
          <w:rFonts w:ascii="Arial" w:hAnsi="Arial" w:cs="Arial"/>
          <w:bCs/>
          <w:iCs/>
          <w:spacing w:val="4"/>
          <w:sz w:val="20"/>
          <w:szCs w:val="20"/>
        </w:rPr>
        <w:t>ień 28 listopada 2017 r., znak:</w:t>
      </w:r>
      <w:r w:rsidR="00846857" w:rsidRPr="00925DD6">
        <w:rPr>
          <w:rFonts w:ascii="Arial" w:hAnsi="Arial" w:cs="Arial"/>
          <w:bCs/>
          <w:iCs/>
          <w:spacing w:val="4"/>
          <w:sz w:val="20"/>
          <w:szCs w:val="20"/>
        </w:rPr>
        <w:t xml:space="preserve"> </w:t>
      </w:r>
      <w:r w:rsidRPr="00925DD6">
        <w:rPr>
          <w:rFonts w:ascii="Arial" w:hAnsi="Arial" w:cs="Arial"/>
          <w:bCs/>
          <w:iCs/>
          <w:spacing w:val="4"/>
          <w:sz w:val="20"/>
          <w:szCs w:val="20"/>
        </w:rPr>
        <w:t xml:space="preserve">O.Gd.I1.4110.2016.161.2017.mm, o wydanie opinii, o której mowa w art. 11d ust. 1 pkt 8 </w:t>
      </w:r>
      <w:r w:rsidRPr="00925DD6">
        <w:rPr>
          <w:rFonts w:ascii="Arial" w:hAnsi="Arial" w:cs="Arial"/>
          <w:bCs/>
          <w:i/>
          <w:iCs/>
          <w:spacing w:val="4"/>
          <w:sz w:val="20"/>
          <w:szCs w:val="20"/>
        </w:rPr>
        <w:t>specustawy drogowej</w:t>
      </w:r>
      <w:r w:rsidRPr="00925DD6">
        <w:rPr>
          <w:rFonts w:ascii="Arial" w:hAnsi="Arial" w:cs="Arial"/>
          <w:bCs/>
          <w:iCs/>
          <w:spacing w:val="4"/>
          <w:sz w:val="20"/>
          <w:szCs w:val="20"/>
        </w:rPr>
        <w:t xml:space="preserve">, do Oddziału Gospodarowania Nieruchomościami w Gdańsku </w:t>
      </w:r>
      <w:r w:rsidRPr="00925DD6">
        <w:rPr>
          <w:rFonts w:ascii="Arial" w:hAnsi="Arial" w:cs="Arial"/>
          <w:bCs/>
          <w:i/>
          <w:iCs/>
          <w:spacing w:val="4"/>
          <w:sz w:val="20"/>
          <w:szCs w:val="20"/>
        </w:rPr>
        <w:t>P</w:t>
      </w:r>
      <w:r w:rsidR="009B001B">
        <w:rPr>
          <w:rFonts w:ascii="Arial" w:hAnsi="Arial" w:cs="Arial"/>
          <w:bCs/>
          <w:i/>
          <w:iCs/>
          <w:spacing w:val="4"/>
          <w:sz w:val="20"/>
          <w:szCs w:val="20"/>
        </w:rPr>
        <w:t>.K.P.</w:t>
      </w:r>
      <w:r w:rsidRPr="00925DD6">
        <w:rPr>
          <w:rFonts w:ascii="Arial" w:hAnsi="Arial" w:cs="Arial"/>
          <w:bCs/>
          <w:iCs/>
          <w:spacing w:val="4"/>
          <w:sz w:val="20"/>
          <w:szCs w:val="20"/>
        </w:rPr>
        <w:t xml:space="preserve">, wraz z prezentatą wpływu w dniu 20 listopada 2017 r. </w:t>
      </w:r>
      <w:r w:rsidR="00FA1328" w:rsidRPr="00925DD6">
        <w:rPr>
          <w:rFonts w:ascii="Arial" w:hAnsi="Arial" w:cs="Arial"/>
          <w:bCs/>
          <w:iCs/>
          <w:spacing w:val="4"/>
          <w:sz w:val="20"/>
          <w:szCs w:val="20"/>
        </w:rPr>
        <w:t xml:space="preserve">Natomiast </w:t>
      </w:r>
      <w:r w:rsidR="00FA1328" w:rsidRPr="00925DD6">
        <w:rPr>
          <w:rFonts w:ascii="Arial" w:hAnsi="Arial" w:cs="Arial"/>
          <w:bCs/>
          <w:i/>
          <w:iCs/>
          <w:spacing w:val="4"/>
          <w:sz w:val="20"/>
          <w:szCs w:val="20"/>
        </w:rPr>
        <w:t>inwestor</w:t>
      </w:r>
      <w:r w:rsidR="00FA1328" w:rsidRPr="00925DD6">
        <w:rPr>
          <w:rFonts w:ascii="Arial" w:hAnsi="Arial" w:cs="Arial"/>
          <w:bCs/>
          <w:iCs/>
          <w:spacing w:val="4"/>
          <w:sz w:val="20"/>
          <w:szCs w:val="20"/>
        </w:rPr>
        <w:t xml:space="preserve"> </w:t>
      </w:r>
      <w:r w:rsidR="00932DEB" w:rsidRPr="00925DD6">
        <w:rPr>
          <w:rFonts w:ascii="Arial" w:hAnsi="Arial" w:cs="Arial"/>
          <w:bCs/>
          <w:iCs/>
          <w:spacing w:val="4"/>
          <w:sz w:val="20"/>
          <w:szCs w:val="20"/>
        </w:rPr>
        <w:t xml:space="preserve">nie złożył </w:t>
      </w:r>
      <w:r w:rsidR="00007903" w:rsidRPr="00925DD6">
        <w:rPr>
          <w:rFonts w:ascii="Arial" w:hAnsi="Arial" w:cs="Arial"/>
          <w:bCs/>
          <w:iCs/>
          <w:spacing w:val="4"/>
          <w:sz w:val="20"/>
          <w:szCs w:val="20"/>
        </w:rPr>
        <w:t xml:space="preserve">opinii </w:t>
      </w:r>
      <w:r w:rsidR="00007903" w:rsidRPr="00925DD6">
        <w:rPr>
          <w:rFonts w:ascii="Arial" w:hAnsi="Arial" w:cs="Arial"/>
          <w:bCs/>
          <w:i/>
          <w:iCs/>
          <w:spacing w:val="4"/>
          <w:sz w:val="20"/>
          <w:szCs w:val="20"/>
        </w:rPr>
        <w:t>PLK S.A.</w:t>
      </w:r>
      <w:r w:rsidR="00007903" w:rsidRPr="00925DD6">
        <w:rPr>
          <w:rFonts w:ascii="Arial" w:hAnsi="Arial" w:cs="Arial"/>
          <w:bCs/>
          <w:iCs/>
          <w:spacing w:val="4"/>
          <w:sz w:val="20"/>
          <w:szCs w:val="20"/>
        </w:rPr>
        <w:t xml:space="preserve">, jako właściwego zarządcy infrastruktury kolejowej - w odniesieniu do linii kolejowej nr 211, o której to opinii mowa w art. 11d ust. 1 pkt 8 lit. g </w:t>
      </w:r>
      <w:r w:rsidR="00007903" w:rsidRPr="00925DD6">
        <w:rPr>
          <w:rFonts w:ascii="Arial" w:hAnsi="Arial" w:cs="Arial"/>
          <w:bCs/>
          <w:i/>
          <w:iCs/>
          <w:spacing w:val="4"/>
          <w:sz w:val="20"/>
          <w:szCs w:val="20"/>
        </w:rPr>
        <w:t>specustawy drogowej</w:t>
      </w:r>
      <w:r w:rsidR="00007903" w:rsidRPr="00925DD6">
        <w:rPr>
          <w:rFonts w:ascii="Arial" w:hAnsi="Arial" w:cs="Arial"/>
          <w:bCs/>
          <w:iCs/>
          <w:spacing w:val="4"/>
          <w:sz w:val="20"/>
          <w:szCs w:val="20"/>
        </w:rPr>
        <w:t xml:space="preserve">, bądź dowodu potwierdzającego doręczenie wystąpienia </w:t>
      </w:r>
      <w:r w:rsidR="00007903" w:rsidRPr="008F1548">
        <w:rPr>
          <w:rFonts w:ascii="Arial" w:hAnsi="Arial" w:cs="Arial"/>
          <w:bCs/>
          <w:i/>
          <w:iCs/>
          <w:spacing w:val="4"/>
          <w:sz w:val="20"/>
          <w:szCs w:val="20"/>
        </w:rPr>
        <w:t>inwestora</w:t>
      </w:r>
      <w:r w:rsidR="00007903" w:rsidRPr="00925DD6">
        <w:rPr>
          <w:rFonts w:ascii="Arial" w:hAnsi="Arial" w:cs="Arial"/>
          <w:bCs/>
          <w:iCs/>
          <w:spacing w:val="4"/>
          <w:sz w:val="20"/>
          <w:szCs w:val="20"/>
        </w:rPr>
        <w:t xml:space="preserve"> o udzielenie takiej opinii</w:t>
      </w:r>
      <w:r w:rsidR="00B344AC" w:rsidRPr="00925DD6">
        <w:rPr>
          <w:rFonts w:ascii="Arial" w:hAnsi="Arial" w:cs="Arial"/>
          <w:bCs/>
          <w:iCs/>
          <w:spacing w:val="4"/>
          <w:sz w:val="20"/>
          <w:szCs w:val="20"/>
        </w:rPr>
        <w:t xml:space="preserve"> przed złożeniem wniosku o wydanie decyzji o zezwoleniu na realizację przedmiotowej inwestycji drogowej</w:t>
      </w:r>
      <w:r w:rsidR="00007903" w:rsidRPr="00925DD6">
        <w:rPr>
          <w:rFonts w:ascii="Arial" w:hAnsi="Arial" w:cs="Arial"/>
          <w:bCs/>
          <w:iCs/>
          <w:spacing w:val="4"/>
          <w:sz w:val="20"/>
          <w:szCs w:val="20"/>
        </w:rPr>
        <w:t>, w przypadku jej niewydania.</w:t>
      </w:r>
      <w:r w:rsidR="00B344AC" w:rsidRPr="00925DD6">
        <w:rPr>
          <w:rFonts w:ascii="Arial" w:hAnsi="Arial" w:cs="Arial"/>
          <w:bCs/>
          <w:iCs/>
          <w:spacing w:val="4"/>
          <w:sz w:val="20"/>
          <w:szCs w:val="20"/>
        </w:rPr>
        <w:t xml:space="preserve"> </w:t>
      </w:r>
    </w:p>
    <w:p w:rsidR="00B344AC" w:rsidRPr="00925DD6" w:rsidRDefault="00B344AC" w:rsidP="00925DD6">
      <w:pPr>
        <w:spacing w:after="240" w:line="240" w:lineRule="exact"/>
        <w:jc w:val="both"/>
        <w:rPr>
          <w:rFonts w:ascii="Arial" w:hAnsi="Arial" w:cs="Arial"/>
          <w:bCs/>
          <w:iCs/>
          <w:spacing w:val="4"/>
          <w:sz w:val="20"/>
          <w:szCs w:val="20"/>
        </w:rPr>
      </w:pPr>
      <w:r w:rsidRPr="00925DD6">
        <w:rPr>
          <w:rFonts w:ascii="Arial" w:hAnsi="Arial" w:cs="Arial"/>
          <w:bCs/>
          <w:iCs/>
          <w:spacing w:val="4"/>
          <w:sz w:val="20"/>
          <w:szCs w:val="20"/>
        </w:rPr>
        <w:t xml:space="preserve">W przedmiotowej sprawie Wojewoda Pomorski błędnie przyjął, iż </w:t>
      </w:r>
      <w:r w:rsidRPr="00925DD6">
        <w:rPr>
          <w:rFonts w:ascii="Arial" w:hAnsi="Arial" w:cs="Arial"/>
          <w:bCs/>
          <w:i/>
          <w:iCs/>
          <w:spacing w:val="4"/>
          <w:sz w:val="20"/>
          <w:szCs w:val="20"/>
        </w:rPr>
        <w:t>P</w:t>
      </w:r>
      <w:r w:rsidR="009B001B">
        <w:rPr>
          <w:rFonts w:ascii="Arial" w:hAnsi="Arial" w:cs="Arial"/>
          <w:bCs/>
          <w:i/>
          <w:iCs/>
          <w:spacing w:val="4"/>
          <w:sz w:val="20"/>
          <w:szCs w:val="20"/>
        </w:rPr>
        <w:t>.</w:t>
      </w:r>
      <w:r w:rsidRPr="00925DD6">
        <w:rPr>
          <w:rFonts w:ascii="Arial" w:hAnsi="Arial" w:cs="Arial"/>
          <w:bCs/>
          <w:i/>
          <w:iCs/>
          <w:spacing w:val="4"/>
          <w:sz w:val="20"/>
          <w:szCs w:val="20"/>
        </w:rPr>
        <w:t>K</w:t>
      </w:r>
      <w:r w:rsidR="009B001B">
        <w:rPr>
          <w:rFonts w:ascii="Arial" w:hAnsi="Arial" w:cs="Arial"/>
          <w:bCs/>
          <w:i/>
          <w:iCs/>
          <w:spacing w:val="4"/>
          <w:sz w:val="20"/>
          <w:szCs w:val="20"/>
        </w:rPr>
        <w:t>.</w:t>
      </w:r>
      <w:r w:rsidRPr="00925DD6">
        <w:rPr>
          <w:rFonts w:ascii="Arial" w:hAnsi="Arial" w:cs="Arial"/>
          <w:bCs/>
          <w:i/>
          <w:iCs/>
          <w:spacing w:val="4"/>
          <w:sz w:val="20"/>
          <w:szCs w:val="20"/>
        </w:rPr>
        <w:t>P</w:t>
      </w:r>
      <w:r w:rsidR="009B001B">
        <w:rPr>
          <w:rFonts w:ascii="Arial" w:hAnsi="Arial" w:cs="Arial"/>
          <w:bCs/>
          <w:i/>
          <w:iCs/>
          <w:spacing w:val="4"/>
          <w:sz w:val="20"/>
          <w:szCs w:val="20"/>
        </w:rPr>
        <w:t>.</w:t>
      </w:r>
      <w:r w:rsidRPr="00925DD6">
        <w:rPr>
          <w:rFonts w:ascii="Arial" w:hAnsi="Arial" w:cs="Arial"/>
          <w:bCs/>
          <w:i/>
          <w:iCs/>
          <w:spacing w:val="4"/>
          <w:sz w:val="20"/>
          <w:szCs w:val="20"/>
        </w:rPr>
        <w:t xml:space="preserve"> </w:t>
      </w:r>
      <w:r w:rsidRPr="00925DD6">
        <w:rPr>
          <w:rFonts w:ascii="Arial" w:hAnsi="Arial" w:cs="Arial"/>
          <w:bCs/>
          <w:iCs/>
          <w:spacing w:val="4"/>
          <w:sz w:val="20"/>
          <w:szCs w:val="20"/>
        </w:rPr>
        <w:t xml:space="preserve">stanowi właściwego zarządcy infrastruktury kolejowej - w odniesieniu do linii kolejowej i przedłożenie przez </w:t>
      </w:r>
      <w:r w:rsidRPr="00925DD6">
        <w:rPr>
          <w:rFonts w:ascii="Arial" w:hAnsi="Arial" w:cs="Arial"/>
          <w:bCs/>
          <w:i/>
          <w:iCs/>
          <w:spacing w:val="4"/>
          <w:sz w:val="20"/>
          <w:szCs w:val="20"/>
        </w:rPr>
        <w:t>inwestora</w:t>
      </w:r>
      <w:r w:rsidRPr="00925DD6">
        <w:rPr>
          <w:rFonts w:ascii="Arial" w:hAnsi="Arial" w:cs="Arial"/>
          <w:bCs/>
          <w:iCs/>
          <w:spacing w:val="4"/>
          <w:sz w:val="20"/>
          <w:szCs w:val="20"/>
        </w:rPr>
        <w:t xml:space="preserve"> </w:t>
      </w:r>
      <w:r w:rsidR="00846857" w:rsidRPr="00925DD6">
        <w:rPr>
          <w:rFonts w:ascii="Arial" w:hAnsi="Arial" w:cs="Arial"/>
          <w:bCs/>
          <w:iCs/>
          <w:spacing w:val="4"/>
          <w:sz w:val="20"/>
          <w:szCs w:val="20"/>
        </w:rPr>
        <w:br/>
      </w:r>
      <w:r w:rsidRPr="00925DD6">
        <w:rPr>
          <w:rFonts w:ascii="Arial" w:hAnsi="Arial" w:cs="Arial"/>
          <w:bCs/>
          <w:iCs/>
          <w:spacing w:val="4"/>
          <w:sz w:val="20"/>
          <w:szCs w:val="20"/>
        </w:rPr>
        <w:t xml:space="preserve">do wniosku inwestycyjnego </w:t>
      </w:r>
      <w:r w:rsidR="0026198C" w:rsidRPr="00925DD6">
        <w:rPr>
          <w:rFonts w:ascii="Arial" w:hAnsi="Arial" w:cs="Arial"/>
          <w:bCs/>
          <w:iCs/>
          <w:spacing w:val="4"/>
          <w:sz w:val="20"/>
          <w:szCs w:val="20"/>
        </w:rPr>
        <w:t>dowod</w:t>
      </w:r>
      <w:r w:rsidR="00846857" w:rsidRPr="00925DD6">
        <w:rPr>
          <w:rFonts w:ascii="Arial" w:hAnsi="Arial" w:cs="Arial"/>
          <w:bCs/>
          <w:iCs/>
          <w:spacing w:val="4"/>
          <w:sz w:val="20"/>
          <w:szCs w:val="20"/>
        </w:rPr>
        <w:t xml:space="preserve">u potwierdzającego wystąpienie </w:t>
      </w:r>
      <w:r w:rsidR="0026198C" w:rsidRPr="00925DD6">
        <w:rPr>
          <w:rFonts w:ascii="Arial" w:hAnsi="Arial" w:cs="Arial"/>
          <w:bCs/>
          <w:iCs/>
          <w:spacing w:val="4"/>
          <w:sz w:val="20"/>
          <w:szCs w:val="20"/>
        </w:rPr>
        <w:t xml:space="preserve">o wydanie opinii, o której mowa </w:t>
      </w:r>
      <w:r w:rsidR="00846857" w:rsidRPr="00925DD6">
        <w:rPr>
          <w:rFonts w:ascii="Arial" w:hAnsi="Arial" w:cs="Arial"/>
          <w:bCs/>
          <w:iCs/>
          <w:spacing w:val="4"/>
          <w:sz w:val="20"/>
          <w:szCs w:val="20"/>
        </w:rPr>
        <w:br/>
      </w:r>
      <w:r w:rsidR="0026198C" w:rsidRPr="00925DD6">
        <w:rPr>
          <w:rFonts w:ascii="Arial" w:hAnsi="Arial" w:cs="Arial"/>
          <w:bCs/>
          <w:iCs/>
          <w:spacing w:val="4"/>
          <w:sz w:val="20"/>
          <w:szCs w:val="20"/>
        </w:rPr>
        <w:t xml:space="preserve">w art. 11d ust. 1 pkt 8 </w:t>
      </w:r>
      <w:r w:rsidR="0026198C" w:rsidRPr="00925DD6">
        <w:rPr>
          <w:rFonts w:ascii="Arial" w:hAnsi="Arial" w:cs="Arial"/>
          <w:bCs/>
          <w:i/>
          <w:iCs/>
          <w:spacing w:val="4"/>
          <w:sz w:val="20"/>
          <w:szCs w:val="20"/>
        </w:rPr>
        <w:t>specustawy drogowej</w:t>
      </w:r>
      <w:r w:rsidR="0026198C" w:rsidRPr="00925DD6">
        <w:rPr>
          <w:rFonts w:ascii="Arial" w:hAnsi="Arial" w:cs="Arial"/>
          <w:bCs/>
          <w:iCs/>
          <w:spacing w:val="4"/>
          <w:sz w:val="20"/>
          <w:szCs w:val="20"/>
        </w:rPr>
        <w:t xml:space="preserve">, do Oddziału Gospodarowania Nieruchomościami </w:t>
      </w:r>
      <w:r w:rsidR="00846857" w:rsidRPr="00925DD6">
        <w:rPr>
          <w:rFonts w:ascii="Arial" w:hAnsi="Arial" w:cs="Arial"/>
          <w:bCs/>
          <w:iCs/>
          <w:spacing w:val="4"/>
          <w:sz w:val="20"/>
          <w:szCs w:val="20"/>
        </w:rPr>
        <w:br/>
      </w:r>
      <w:r w:rsidR="0026198C" w:rsidRPr="00925DD6">
        <w:rPr>
          <w:rFonts w:ascii="Arial" w:hAnsi="Arial" w:cs="Arial"/>
          <w:bCs/>
          <w:iCs/>
          <w:spacing w:val="4"/>
          <w:sz w:val="20"/>
          <w:szCs w:val="20"/>
        </w:rPr>
        <w:t xml:space="preserve">w Gdańsku </w:t>
      </w:r>
      <w:r w:rsidR="0026198C" w:rsidRPr="00925DD6">
        <w:rPr>
          <w:rFonts w:ascii="Arial" w:hAnsi="Arial" w:cs="Arial"/>
          <w:bCs/>
          <w:i/>
          <w:iCs/>
          <w:spacing w:val="4"/>
          <w:sz w:val="20"/>
          <w:szCs w:val="20"/>
        </w:rPr>
        <w:t>P</w:t>
      </w:r>
      <w:r w:rsidR="009B001B">
        <w:rPr>
          <w:rFonts w:ascii="Arial" w:hAnsi="Arial" w:cs="Arial"/>
          <w:bCs/>
          <w:i/>
          <w:iCs/>
          <w:spacing w:val="4"/>
          <w:sz w:val="20"/>
          <w:szCs w:val="20"/>
        </w:rPr>
        <w:t>.K.P</w:t>
      </w:r>
      <w:r w:rsidR="0026198C" w:rsidRPr="00925DD6">
        <w:rPr>
          <w:rFonts w:ascii="Arial" w:hAnsi="Arial" w:cs="Arial"/>
          <w:bCs/>
          <w:iCs/>
          <w:spacing w:val="4"/>
          <w:sz w:val="20"/>
          <w:szCs w:val="20"/>
        </w:rPr>
        <w:t xml:space="preserve">, czyni zadość warunkom formalnym określonym w art. 11d ust. 1 pkt </w:t>
      </w:r>
      <w:r w:rsidR="00846857" w:rsidRPr="00925DD6">
        <w:rPr>
          <w:rFonts w:ascii="Arial" w:hAnsi="Arial" w:cs="Arial"/>
          <w:bCs/>
          <w:iCs/>
          <w:spacing w:val="4"/>
          <w:sz w:val="20"/>
          <w:szCs w:val="20"/>
        </w:rPr>
        <w:br/>
      </w:r>
      <w:r w:rsidR="0026198C" w:rsidRPr="00925DD6">
        <w:rPr>
          <w:rFonts w:ascii="Arial" w:hAnsi="Arial" w:cs="Arial"/>
          <w:bCs/>
          <w:iCs/>
          <w:spacing w:val="4"/>
          <w:sz w:val="20"/>
          <w:szCs w:val="20"/>
        </w:rPr>
        <w:t xml:space="preserve">8 </w:t>
      </w:r>
      <w:r w:rsidR="0026198C" w:rsidRPr="00925DD6">
        <w:rPr>
          <w:rFonts w:ascii="Arial" w:hAnsi="Arial" w:cs="Arial"/>
          <w:bCs/>
          <w:i/>
          <w:iCs/>
          <w:spacing w:val="4"/>
          <w:sz w:val="20"/>
          <w:szCs w:val="20"/>
        </w:rPr>
        <w:t>specustawy drogowej</w:t>
      </w:r>
      <w:r w:rsidR="0026198C" w:rsidRPr="00925DD6">
        <w:rPr>
          <w:rFonts w:ascii="Arial" w:hAnsi="Arial" w:cs="Arial"/>
          <w:bCs/>
          <w:iCs/>
          <w:spacing w:val="4"/>
          <w:sz w:val="20"/>
          <w:szCs w:val="20"/>
        </w:rPr>
        <w:t xml:space="preserve"> w zw. z art. 11d ust. 2 </w:t>
      </w:r>
      <w:r w:rsidR="0026198C" w:rsidRPr="00925DD6">
        <w:rPr>
          <w:rFonts w:ascii="Arial" w:hAnsi="Arial" w:cs="Arial"/>
          <w:bCs/>
          <w:i/>
          <w:iCs/>
          <w:spacing w:val="4"/>
          <w:sz w:val="20"/>
          <w:szCs w:val="20"/>
        </w:rPr>
        <w:t>specustawy drogowej</w:t>
      </w:r>
      <w:r w:rsidR="0026198C" w:rsidRPr="00925DD6">
        <w:rPr>
          <w:rFonts w:ascii="Arial" w:hAnsi="Arial" w:cs="Arial"/>
          <w:bCs/>
          <w:iCs/>
          <w:spacing w:val="4"/>
          <w:sz w:val="20"/>
          <w:szCs w:val="20"/>
        </w:rPr>
        <w:t xml:space="preserve">. W wyniku przyjęcia takiego błędnego założenia, Wojewoda Pomorski </w:t>
      </w:r>
      <w:r w:rsidRPr="00925DD6">
        <w:rPr>
          <w:rFonts w:ascii="Arial" w:hAnsi="Arial" w:cs="Arial"/>
          <w:bCs/>
          <w:iCs/>
          <w:spacing w:val="4"/>
          <w:sz w:val="20"/>
          <w:szCs w:val="20"/>
        </w:rPr>
        <w:t xml:space="preserve">nie wezwał </w:t>
      </w:r>
      <w:r w:rsidRPr="00925DD6">
        <w:rPr>
          <w:rFonts w:ascii="Arial" w:hAnsi="Arial" w:cs="Arial"/>
          <w:bCs/>
          <w:i/>
          <w:iCs/>
          <w:spacing w:val="4"/>
          <w:sz w:val="20"/>
          <w:szCs w:val="20"/>
        </w:rPr>
        <w:t>inwestora</w:t>
      </w:r>
      <w:r w:rsidRPr="00925DD6">
        <w:rPr>
          <w:rFonts w:ascii="Arial" w:hAnsi="Arial" w:cs="Arial"/>
          <w:bCs/>
          <w:iCs/>
          <w:spacing w:val="4"/>
          <w:sz w:val="20"/>
          <w:szCs w:val="20"/>
        </w:rPr>
        <w:t xml:space="preserve"> do usunięcia braków formalnych wniosku </w:t>
      </w:r>
      <w:r w:rsidR="0026198C" w:rsidRPr="00925DD6">
        <w:rPr>
          <w:rFonts w:ascii="Arial" w:hAnsi="Arial" w:cs="Arial"/>
          <w:bCs/>
          <w:iCs/>
          <w:spacing w:val="4"/>
          <w:sz w:val="20"/>
          <w:szCs w:val="20"/>
        </w:rPr>
        <w:t>inwestycyjnego, choć powinien był to zrobić.</w:t>
      </w:r>
    </w:p>
    <w:p w:rsidR="0026198C" w:rsidRPr="00925DD6" w:rsidRDefault="0026198C" w:rsidP="00925DD6">
      <w:pPr>
        <w:spacing w:after="240" w:line="240" w:lineRule="exact"/>
        <w:jc w:val="both"/>
        <w:rPr>
          <w:rFonts w:ascii="Arial" w:hAnsi="Arial" w:cs="Arial"/>
          <w:bCs/>
          <w:iCs/>
          <w:spacing w:val="4"/>
          <w:sz w:val="20"/>
          <w:szCs w:val="20"/>
          <w:lang w:bidi="pl-PL"/>
        </w:rPr>
      </w:pPr>
      <w:r w:rsidRPr="00925DD6">
        <w:rPr>
          <w:rFonts w:ascii="Arial" w:hAnsi="Arial" w:cs="Arial"/>
          <w:bCs/>
          <w:iCs/>
          <w:spacing w:val="4"/>
          <w:sz w:val="20"/>
          <w:szCs w:val="20"/>
        </w:rPr>
        <w:t xml:space="preserve">W świetle powyższego, Wojewoda Pomorski naruszył przepisy prawa materialnego, tj. art. 11d ust. 1 pkt 8 w zw. z art. 11d ust. 2 </w:t>
      </w:r>
      <w:r w:rsidRPr="00925DD6">
        <w:rPr>
          <w:rFonts w:ascii="Arial" w:hAnsi="Arial" w:cs="Arial"/>
          <w:bCs/>
          <w:i/>
          <w:iCs/>
          <w:spacing w:val="4"/>
          <w:sz w:val="20"/>
          <w:szCs w:val="20"/>
        </w:rPr>
        <w:t>specustawy drogowej</w:t>
      </w:r>
      <w:r w:rsidRPr="00925DD6">
        <w:rPr>
          <w:rFonts w:ascii="Arial" w:hAnsi="Arial" w:cs="Arial"/>
          <w:bCs/>
          <w:iCs/>
          <w:spacing w:val="4"/>
          <w:sz w:val="20"/>
          <w:szCs w:val="20"/>
        </w:rPr>
        <w:t xml:space="preserve">, </w:t>
      </w:r>
      <w:r w:rsidR="00846857" w:rsidRPr="00925DD6">
        <w:rPr>
          <w:rFonts w:ascii="Arial" w:hAnsi="Arial" w:cs="Arial"/>
          <w:bCs/>
          <w:iCs/>
          <w:spacing w:val="4"/>
          <w:sz w:val="20"/>
          <w:szCs w:val="20"/>
        </w:rPr>
        <w:t>oraz przepis</w:t>
      </w:r>
      <w:r w:rsidRPr="00925DD6">
        <w:rPr>
          <w:rFonts w:ascii="Arial" w:hAnsi="Arial" w:cs="Arial"/>
          <w:bCs/>
          <w:iCs/>
          <w:spacing w:val="4"/>
          <w:sz w:val="20"/>
          <w:szCs w:val="20"/>
        </w:rPr>
        <w:t xml:space="preserve"> postępowania, tj. art. 64 § 2 </w:t>
      </w:r>
      <w:r w:rsidRPr="00925DD6">
        <w:rPr>
          <w:rFonts w:ascii="Arial" w:hAnsi="Arial" w:cs="Arial"/>
          <w:bCs/>
          <w:i/>
          <w:iCs/>
          <w:spacing w:val="4"/>
          <w:sz w:val="20"/>
          <w:szCs w:val="20"/>
        </w:rPr>
        <w:t>kpa</w:t>
      </w:r>
      <w:r w:rsidRPr="00925DD6">
        <w:rPr>
          <w:rFonts w:ascii="Arial" w:hAnsi="Arial" w:cs="Arial"/>
          <w:bCs/>
          <w:iCs/>
          <w:spacing w:val="4"/>
          <w:sz w:val="20"/>
          <w:szCs w:val="20"/>
        </w:rPr>
        <w:t xml:space="preserve">, jak również przepisy </w:t>
      </w:r>
      <w:r w:rsidRPr="00925DD6">
        <w:rPr>
          <w:rFonts w:ascii="Arial" w:hAnsi="Arial" w:cs="Arial"/>
          <w:bCs/>
          <w:iCs/>
          <w:spacing w:val="4"/>
          <w:sz w:val="20"/>
          <w:szCs w:val="20"/>
          <w:lang w:bidi="pl-PL"/>
        </w:rPr>
        <w:t xml:space="preserve">procedury administracyjnej w zakresie należytego wyjaśnienia sprawy w ww. zakresie, tj. art. </w:t>
      </w:r>
      <w:r w:rsidR="0039160A" w:rsidRPr="00925DD6">
        <w:rPr>
          <w:rFonts w:ascii="Arial" w:hAnsi="Arial" w:cs="Arial"/>
          <w:bCs/>
          <w:iCs/>
          <w:spacing w:val="4"/>
          <w:sz w:val="20"/>
          <w:szCs w:val="20"/>
          <w:lang w:bidi="pl-PL"/>
        </w:rPr>
        <w:t xml:space="preserve">7 </w:t>
      </w:r>
      <w:r w:rsidR="0039160A" w:rsidRPr="00925DD6">
        <w:rPr>
          <w:rFonts w:ascii="Arial" w:hAnsi="Arial" w:cs="Arial"/>
          <w:bCs/>
          <w:i/>
          <w:iCs/>
          <w:spacing w:val="4"/>
          <w:sz w:val="20"/>
          <w:szCs w:val="20"/>
          <w:lang w:bidi="pl-PL"/>
        </w:rPr>
        <w:t>kpa</w:t>
      </w:r>
      <w:r w:rsidR="0039160A" w:rsidRPr="00925DD6">
        <w:rPr>
          <w:rFonts w:ascii="Arial" w:hAnsi="Arial" w:cs="Arial"/>
          <w:bCs/>
          <w:iCs/>
          <w:spacing w:val="4"/>
          <w:sz w:val="20"/>
          <w:szCs w:val="20"/>
          <w:lang w:bidi="pl-PL"/>
        </w:rPr>
        <w:t xml:space="preserve">, art. 77 § 1 </w:t>
      </w:r>
      <w:r w:rsidR="0039160A" w:rsidRPr="00925DD6">
        <w:rPr>
          <w:rFonts w:ascii="Arial" w:hAnsi="Arial" w:cs="Arial"/>
          <w:bCs/>
          <w:i/>
          <w:iCs/>
          <w:spacing w:val="4"/>
          <w:sz w:val="20"/>
          <w:szCs w:val="20"/>
          <w:lang w:bidi="pl-PL"/>
        </w:rPr>
        <w:t>kpa</w:t>
      </w:r>
      <w:r w:rsidR="0039160A" w:rsidRPr="00925DD6">
        <w:rPr>
          <w:rFonts w:ascii="Arial" w:hAnsi="Arial" w:cs="Arial"/>
          <w:bCs/>
          <w:iCs/>
          <w:spacing w:val="4"/>
          <w:sz w:val="20"/>
          <w:szCs w:val="20"/>
          <w:lang w:bidi="pl-PL"/>
        </w:rPr>
        <w:t xml:space="preserve"> i </w:t>
      </w:r>
      <w:hyperlink r:id="rId12" w:anchor="hiperlinkText.rpc?hiperlink=type=tresc:nro=Powszechny.1487471:part=a80&amp;full=1" w:tgtFrame="_parent" w:history="1">
        <w:r w:rsidR="0039160A" w:rsidRPr="00925DD6">
          <w:rPr>
            <w:rStyle w:val="Hipercze"/>
            <w:rFonts w:ascii="Arial" w:hAnsi="Arial" w:cs="Arial"/>
            <w:bCs/>
            <w:iCs/>
            <w:color w:val="auto"/>
            <w:spacing w:val="4"/>
            <w:sz w:val="20"/>
            <w:szCs w:val="20"/>
            <w:u w:val="none"/>
            <w:lang w:bidi="pl-PL"/>
          </w:rPr>
          <w:t>art. 80</w:t>
        </w:r>
      </w:hyperlink>
      <w:r w:rsidR="0039160A" w:rsidRPr="00925DD6">
        <w:rPr>
          <w:rFonts w:ascii="Arial" w:hAnsi="Arial" w:cs="Arial"/>
          <w:bCs/>
          <w:iCs/>
          <w:spacing w:val="4"/>
          <w:sz w:val="20"/>
          <w:szCs w:val="20"/>
          <w:lang w:bidi="pl-PL"/>
        </w:rPr>
        <w:t xml:space="preserve"> </w:t>
      </w:r>
      <w:r w:rsidR="0039160A" w:rsidRPr="00925DD6">
        <w:rPr>
          <w:rFonts w:ascii="Arial" w:hAnsi="Arial" w:cs="Arial"/>
          <w:bCs/>
          <w:i/>
          <w:iCs/>
          <w:spacing w:val="4"/>
          <w:sz w:val="20"/>
          <w:szCs w:val="20"/>
          <w:lang w:bidi="pl-PL"/>
        </w:rPr>
        <w:t>kpa</w:t>
      </w:r>
      <w:r w:rsidR="0039160A" w:rsidRPr="00925DD6">
        <w:rPr>
          <w:rFonts w:ascii="Arial" w:hAnsi="Arial" w:cs="Arial"/>
          <w:bCs/>
          <w:iCs/>
          <w:spacing w:val="4"/>
          <w:sz w:val="20"/>
          <w:szCs w:val="20"/>
          <w:lang w:bidi="pl-PL"/>
        </w:rPr>
        <w:t>.</w:t>
      </w:r>
    </w:p>
    <w:p w:rsidR="00636B44" w:rsidRPr="00925DD6" w:rsidRDefault="005B7F32" w:rsidP="00925DD6">
      <w:pPr>
        <w:spacing w:after="240" w:line="240" w:lineRule="exact"/>
        <w:jc w:val="both"/>
        <w:rPr>
          <w:rFonts w:ascii="Arial" w:hAnsi="Arial" w:cs="Arial"/>
          <w:bCs/>
          <w:iCs/>
          <w:spacing w:val="4"/>
          <w:sz w:val="20"/>
          <w:szCs w:val="20"/>
          <w:lang w:bidi="pl-PL"/>
        </w:rPr>
      </w:pPr>
      <w:r w:rsidRPr="00925DD6">
        <w:rPr>
          <w:rFonts w:ascii="Arial" w:hAnsi="Arial" w:cs="Arial"/>
          <w:bCs/>
          <w:iCs/>
          <w:spacing w:val="4"/>
          <w:sz w:val="20"/>
          <w:szCs w:val="20"/>
          <w:lang w:bidi="pl-PL"/>
        </w:rPr>
        <w:t xml:space="preserve">Zważyć jednak należy, że nie wszystkie naruszenia przepisów postępowania mogą być podstawą do zastosowania art. 138 § 2 </w:t>
      </w:r>
      <w:r w:rsidRPr="00925DD6">
        <w:rPr>
          <w:rFonts w:ascii="Arial" w:hAnsi="Arial" w:cs="Arial"/>
          <w:bCs/>
          <w:i/>
          <w:iCs/>
          <w:spacing w:val="4"/>
          <w:sz w:val="20"/>
          <w:szCs w:val="20"/>
          <w:lang w:bidi="pl-PL"/>
        </w:rPr>
        <w:t>kpa</w:t>
      </w:r>
      <w:r w:rsidRPr="00925DD6">
        <w:rPr>
          <w:rFonts w:ascii="Arial" w:hAnsi="Arial" w:cs="Arial"/>
          <w:bCs/>
          <w:iCs/>
          <w:spacing w:val="4"/>
          <w:sz w:val="20"/>
          <w:szCs w:val="20"/>
          <w:lang w:bidi="pl-PL"/>
        </w:rPr>
        <w:t xml:space="preserve"> w zw. z art. </w:t>
      </w:r>
      <w:r w:rsidR="001C2980" w:rsidRPr="00925DD6">
        <w:rPr>
          <w:rFonts w:ascii="Arial" w:hAnsi="Arial" w:cs="Arial"/>
          <w:bCs/>
          <w:iCs/>
          <w:spacing w:val="4"/>
          <w:sz w:val="20"/>
          <w:szCs w:val="20"/>
          <w:lang w:bidi="pl-PL"/>
        </w:rPr>
        <w:t xml:space="preserve">11g ust. 3 </w:t>
      </w:r>
      <w:r w:rsidR="001C2980" w:rsidRPr="00925DD6">
        <w:rPr>
          <w:rFonts w:ascii="Arial" w:hAnsi="Arial" w:cs="Arial"/>
          <w:bCs/>
          <w:i/>
          <w:iCs/>
          <w:spacing w:val="4"/>
          <w:sz w:val="20"/>
          <w:szCs w:val="20"/>
          <w:lang w:bidi="pl-PL"/>
        </w:rPr>
        <w:t>specustawy drogowej</w:t>
      </w:r>
      <w:r w:rsidR="001C2980" w:rsidRPr="00925DD6">
        <w:rPr>
          <w:rFonts w:ascii="Arial" w:hAnsi="Arial" w:cs="Arial"/>
          <w:bCs/>
          <w:iCs/>
          <w:spacing w:val="4"/>
          <w:sz w:val="20"/>
          <w:szCs w:val="20"/>
          <w:lang w:bidi="pl-PL"/>
        </w:rPr>
        <w:t xml:space="preserve"> (wydanie decyzji </w:t>
      </w:r>
      <w:proofErr w:type="spellStart"/>
      <w:r w:rsidR="001C2980" w:rsidRPr="00925DD6">
        <w:rPr>
          <w:rFonts w:ascii="Arial" w:hAnsi="Arial" w:cs="Arial"/>
          <w:bCs/>
          <w:iCs/>
          <w:spacing w:val="4"/>
          <w:sz w:val="20"/>
          <w:szCs w:val="20"/>
          <w:lang w:bidi="pl-PL"/>
        </w:rPr>
        <w:t>kasatoryjnej</w:t>
      </w:r>
      <w:proofErr w:type="spellEnd"/>
      <w:r w:rsidR="001C2980" w:rsidRPr="00925DD6">
        <w:rPr>
          <w:rFonts w:ascii="Arial" w:hAnsi="Arial" w:cs="Arial"/>
          <w:bCs/>
          <w:iCs/>
          <w:spacing w:val="4"/>
          <w:sz w:val="20"/>
          <w:szCs w:val="20"/>
          <w:lang w:bidi="pl-PL"/>
        </w:rPr>
        <w:t xml:space="preserve"> w części</w:t>
      </w:r>
      <w:r w:rsidR="00D3066A" w:rsidRPr="00925DD6">
        <w:rPr>
          <w:rFonts w:ascii="Arial" w:hAnsi="Arial" w:cs="Arial"/>
          <w:bCs/>
          <w:iCs/>
          <w:spacing w:val="4"/>
          <w:sz w:val="20"/>
          <w:szCs w:val="20"/>
          <w:lang w:bidi="pl-PL"/>
        </w:rPr>
        <w:t xml:space="preserve"> lub </w:t>
      </w:r>
      <w:r w:rsidR="00B47645" w:rsidRPr="00925DD6">
        <w:rPr>
          <w:rFonts w:ascii="Arial" w:hAnsi="Arial" w:cs="Arial"/>
          <w:bCs/>
          <w:iCs/>
          <w:spacing w:val="4"/>
          <w:sz w:val="20"/>
          <w:szCs w:val="20"/>
          <w:lang w:bidi="pl-PL"/>
        </w:rPr>
        <w:t>całości</w:t>
      </w:r>
      <w:r w:rsidR="001C2980" w:rsidRPr="00925DD6">
        <w:rPr>
          <w:rFonts w:ascii="Arial" w:hAnsi="Arial" w:cs="Arial"/>
          <w:bCs/>
          <w:iCs/>
          <w:spacing w:val="4"/>
          <w:sz w:val="20"/>
          <w:szCs w:val="20"/>
          <w:lang w:bidi="pl-PL"/>
        </w:rPr>
        <w:t xml:space="preserve">). </w:t>
      </w:r>
      <w:r w:rsidR="00636B44" w:rsidRPr="00925DD6">
        <w:rPr>
          <w:rFonts w:ascii="Arial" w:hAnsi="Arial" w:cs="Arial"/>
          <w:bCs/>
          <w:iCs/>
          <w:spacing w:val="4"/>
          <w:sz w:val="20"/>
          <w:szCs w:val="20"/>
          <w:lang w:bidi="pl-PL"/>
        </w:rPr>
        <w:t xml:space="preserve">Wskazać należy, ze uchylenie decyzji na podstawie art. 138 § 2 </w:t>
      </w:r>
      <w:r w:rsidR="00636B44" w:rsidRPr="00925DD6">
        <w:rPr>
          <w:rFonts w:ascii="Arial" w:hAnsi="Arial" w:cs="Arial"/>
          <w:bCs/>
          <w:i/>
          <w:iCs/>
          <w:spacing w:val="4"/>
          <w:sz w:val="20"/>
          <w:szCs w:val="20"/>
          <w:lang w:bidi="pl-PL"/>
        </w:rPr>
        <w:t>kpa</w:t>
      </w:r>
      <w:r w:rsidR="00636B44" w:rsidRPr="00925DD6">
        <w:rPr>
          <w:rFonts w:ascii="Arial" w:hAnsi="Arial" w:cs="Arial"/>
          <w:bCs/>
          <w:iCs/>
          <w:spacing w:val="4"/>
          <w:sz w:val="20"/>
          <w:szCs w:val="20"/>
          <w:lang w:bidi="pl-PL"/>
        </w:rPr>
        <w:t xml:space="preserve"> </w:t>
      </w:r>
      <w:r w:rsidR="00636B44" w:rsidRPr="00925DD6">
        <w:rPr>
          <w:rFonts w:ascii="Arial" w:hAnsi="Arial" w:cs="Arial"/>
          <w:bCs/>
          <w:iCs/>
          <w:spacing w:val="4"/>
          <w:sz w:val="20"/>
          <w:szCs w:val="20"/>
          <w:lang w:bidi="pl-PL"/>
        </w:rPr>
        <w:br/>
        <w:t xml:space="preserve">i przekazanie do ponownego rozpoznania organowi pierwszej instancji może mieć miejsce jedynie wówczas, gdy decyzja została wydana z naruszeniem przepisów postępowania, a konieczny </w:t>
      </w:r>
      <w:r w:rsidR="002547F9" w:rsidRPr="00925DD6">
        <w:rPr>
          <w:rFonts w:ascii="Arial" w:hAnsi="Arial" w:cs="Arial"/>
          <w:bCs/>
          <w:iCs/>
          <w:spacing w:val="4"/>
          <w:sz w:val="20"/>
          <w:szCs w:val="20"/>
          <w:lang w:bidi="pl-PL"/>
        </w:rPr>
        <w:br/>
      </w:r>
      <w:r w:rsidR="00636B44" w:rsidRPr="00925DD6">
        <w:rPr>
          <w:rFonts w:ascii="Arial" w:hAnsi="Arial" w:cs="Arial"/>
          <w:bCs/>
          <w:iCs/>
          <w:spacing w:val="4"/>
          <w:sz w:val="20"/>
          <w:szCs w:val="20"/>
          <w:lang w:bidi="pl-PL"/>
        </w:rPr>
        <w:t>do wyjaśnienia zakres sprawy ma istotny wpływ na rozstrzygnięcie. Zatem p</w:t>
      </w:r>
      <w:r w:rsidRPr="00925DD6">
        <w:rPr>
          <w:rFonts w:ascii="Arial" w:hAnsi="Arial" w:cs="Arial"/>
          <w:bCs/>
          <w:iCs/>
          <w:spacing w:val="4"/>
          <w:sz w:val="20"/>
          <w:szCs w:val="20"/>
          <w:lang w:bidi="pl-PL"/>
        </w:rPr>
        <w:t xml:space="preserve">rzekazanie sprawy </w:t>
      </w:r>
      <w:r w:rsidR="002547F9" w:rsidRPr="00925DD6">
        <w:rPr>
          <w:rFonts w:ascii="Arial" w:hAnsi="Arial" w:cs="Arial"/>
          <w:bCs/>
          <w:iCs/>
          <w:spacing w:val="4"/>
          <w:sz w:val="20"/>
          <w:szCs w:val="20"/>
          <w:lang w:bidi="pl-PL"/>
        </w:rPr>
        <w:br/>
      </w:r>
      <w:r w:rsidRPr="00925DD6">
        <w:rPr>
          <w:rFonts w:ascii="Arial" w:hAnsi="Arial" w:cs="Arial"/>
          <w:bCs/>
          <w:iCs/>
          <w:spacing w:val="4"/>
          <w:sz w:val="20"/>
          <w:szCs w:val="20"/>
          <w:lang w:bidi="pl-PL"/>
        </w:rPr>
        <w:t xml:space="preserve">do ponownego rozpoznania organowi I instancji jest wyjątkiem od zasady merytorycznego rozpoznania </w:t>
      </w:r>
      <w:r w:rsidR="00636B44" w:rsidRPr="00925DD6">
        <w:rPr>
          <w:rFonts w:ascii="Arial" w:hAnsi="Arial" w:cs="Arial"/>
          <w:bCs/>
          <w:iCs/>
          <w:spacing w:val="4"/>
          <w:sz w:val="20"/>
          <w:szCs w:val="20"/>
          <w:lang w:bidi="pl-PL"/>
        </w:rPr>
        <w:br/>
      </w:r>
      <w:r w:rsidRPr="00925DD6">
        <w:rPr>
          <w:rFonts w:ascii="Arial" w:hAnsi="Arial" w:cs="Arial"/>
          <w:bCs/>
          <w:iCs/>
          <w:spacing w:val="4"/>
          <w:sz w:val="20"/>
          <w:szCs w:val="20"/>
          <w:lang w:bidi="pl-PL"/>
        </w:rPr>
        <w:t xml:space="preserve">i rozstrzygnięcia sprawy przez organ odwoławczy. </w:t>
      </w:r>
    </w:p>
    <w:p w:rsidR="002547F9" w:rsidRPr="00925DD6" w:rsidRDefault="005B7F32" w:rsidP="00925DD6">
      <w:pPr>
        <w:tabs>
          <w:tab w:val="left" w:pos="700"/>
        </w:tabs>
        <w:spacing w:after="240" w:line="240" w:lineRule="exact"/>
        <w:jc w:val="both"/>
        <w:rPr>
          <w:rFonts w:ascii="Arial" w:hAnsi="Arial" w:cs="Arial"/>
          <w:spacing w:val="4"/>
          <w:sz w:val="20"/>
          <w:szCs w:val="20"/>
        </w:rPr>
      </w:pPr>
      <w:r w:rsidRPr="00925DD6">
        <w:rPr>
          <w:rFonts w:ascii="Arial" w:hAnsi="Arial" w:cs="Arial"/>
          <w:bCs/>
          <w:iCs/>
          <w:spacing w:val="4"/>
          <w:sz w:val="20"/>
          <w:szCs w:val="20"/>
          <w:lang w:bidi="pl-PL"/>
        </w:rPr>
        <w:t xml:space="preserve">Organ odwoławczy może wydać </w:t>
      </w:r>
      <w:r w:rsidR="001C2980" w:rsidRPr="00925DD6">
        <w:rPr>
          <w:rFonts w:ascii="Arial" w:hAnsi="Arial" w:cs="Arial"/>
          <w:bCs/>
          <w:iCs/>
          <w:spacing w:val="4"/>
          <w:sz w:val="20"/>
          <w:szCs w:val="20"/>
          <w:lang w:bidi="pl-PL"/>
        </w:rPr>
        <w:t>decyzję kasacyjną</w:t>
      </w:r>
      <w:r w:rsidRPr="00925DD6">
        <w:rPr>
          <w:rFonts w:ascii="Arial" w:hAnsi="Arial" w:cs="Arial"/>
          <w:bCs/>
          <w:iCs/>
          <w:spacing w:val="4"/>
          <w:sz w:val="20"/>
          <w:szCs w:val="20"/>
          <w:lang w:bidi="pl-PL"/>
        </w:rPr>
        <w:t xml:space="preserve"> jedynie wówczas, gdy organ I instancji w ogóle nie przeprowadził postępowania wyjaśniającego, albo przeprowadził </w:t>
      </w:r>
      <w:r w:rsidR="001C2980" w:rsidRPr="00925DD6">
        <w:rPr>
          <w:rFonts w:ascii="Arial" w:hAnsi="Arial" w:cs="Arial"/>
          <w:bCs/>
          <w:iCs/>
          <w:spacing w:val="4"/>
          <w:sz w:val="20"/>
          <w:szCs w:val="20"/>
          <w:lang w:bidi="pl-PL"/>
        </w:rPr>
        <w:t>je w taki sposób, że konieczny do wyjaśnienia zakres sprawy ma istotny wpływ na jej rozstrzygnięcie.</w:t>
      </w:r>
      <w:r w:rsidR="00636B44" w:rsidRPr="00925DD6">
        <w:rPr>
          <w:rFonts w:ascii="Arial" w:hAnsi="Arial" w:cs="Arial"/>
          <w:bCs/>
          <w:iCs/>
          <w:spacing w:val="4"/>
          <w:sz w:val="20"/>
          <w:szCs w:val="20"/>
          <w:lang w:bidi="pl-PL"/>
        </w:rPr>
        <w:t xml:space="preserve"> </w:t>
      </w:r>
      <w:r w:rsidR="002547F9" w:rsidRPr="00925DD6">
        <w:rPr>
          <w:rFonts w:ascii="Arial" w:hAnsi="Arial" w:cs="Arial"/>
          <w:spacing w:val="4"/>
          <w:sz w:val="20"/>
          <w:szCs w:val="20"/>
        </w:rPr>
        <w:t xml:space="preserve">Podkreślenia wymaga, że istota zasady dwuinstancyjności postępowania administracyjnego, wyrażonej w art. 15 </w:t>
      </w:r>
      <w:r w:rsidR="002547F9" w:rsidRPr="00925DD6">
        <w:rPr>
          <w:rFonts w:ascii="Arial" w:hAnsi="Arial" w:cs="Arial"/>
          <w:i/>
          <w:spacing w:val="4"/>
          <w:sz w:val="20"/>
          <w:szCs w:val="20"/>
        </w:rPr>
        <w:t>kpa</w:t>
      </w:r>
      <w:r w:rsidR="002547F9" w:rsidRPr="00925DD6">
        <w:rPr>
          <w:rFonts w:ascii="Arial" w:hAnsi="Arial" w:cs="Arial"/>
          <w:spacing w:val="4"/>
          <w:sz w:val="20"/>
          <w:szCs w:val="20"/>
        </w:rPr>
        <w:t xml:space="preserve">, polega na dwukrotnym rozpatrzeniu i rozstrzygnięciu sprawy przez organy obu instancji. Właściwe zachowanie zasady dwuinstancyjności postępowania wymaga nie tylko podjęcia dwóch kolejnych rozstrzygnięć przez właściwe organy, ale konieczne jest aby rozstrzygnięcia te zapadły w wyniku przeprowadzenia przez każdy z tych organów postępowania merytorycznego, tak aby dwukrotnie oceniono dowody </w:t>
      </w:r>
      <w:r w:rsidR="002547F9" w:rsidRPr="00925DD6">
        <w:rPr>
          <w:rFonts w:ascii="Arial" w:hAnsi="Arial" w:cs="Arial"/>
          <w:spacing w:val="4"/>
          <w:sz w:val="20"/>
          <w:szCs w:val="20"/>
        </w:rPr>
        <w:br/>
        <w:t>i przeanalizowano wszystkie istotne okoliczności sprawy. Działanie organu odwoławczego nie ma zatem charakteru jedynie kontrolnego, ale jest działaniem merytorycznym.</w:t>
      </w:r>
    </w:p>
    <w:p w:rsidR="00007903" w:rsidRPr="00925DD6" w:rsidRDefault="006C02A7" w:rsidP="00925DD6">
      <w:pPr>
        <w:spacing w:after="240" w:line="240" w:lineRule="exact"/>
        <w:jc w:val="both"/>
        <w:rPr>
          <w:rFonts w:ascii="Arial" w:hAnsi="Arial" w:cs="Arial"/>
          <w:bCs/>
          <w:iCs/>
          <w:spacing w:val="4"/>
          <w:sz w:val="20"/>
          <w:szCs w:val="20"/>
          <w:lang w:bidi="pl-PL"/>
        </w:rPr>
      </w:pPr>
      <w:r w:rsidRPr="00925DD6">
        <w:rPr>
          <w:rFonts w:ascii="Arial" w:hAnsi="Arial" w:cs="Arial"/>
          <w:bCs/>
          <w:iCs/>
          <w:spacing w:val="4"/>
          <w:sz w:val="20"/>
          <w:szCs w:val="20"/>
          <w:lang w:bidi="pl-PL"/>
        </w:rPr>
        <w:t xml:space="preserve">Zarówno postępowanie pierwszo, jak i </w:t>
      </w:r>
      <w:proofErr w:type="spellStart"/>
      <w:r w:rsidRPr="00925DD6">
        <w:rPr>
          <w:rFonts w:ascii="Arial" w:hAnsi="Arial" w:cs="Arial"/>
          <w:bCs/>
          <w:iCs/>
          <w:spacing w:val="4"/>
          <w:sz w:val="20"/>
          <w:szCs w:val="20"/>
          <w:lang w:bidi="pl-PL"/>
        </w:rPr>
        <w:t>drugoinstancyjne</w:t>
      </w:r>
      <w:proofErr w:type="spellEnd"/>
      <w:r w:rsidRPr="00925DD6">
        <w:rPr>
          <w:rFonts w:ascii="Arial" w:hAnsi="Arial" w:cs="Arial"/>
          <w:bCs/>
          <w:iCs/>
          <w:spacing w:val="4"/>
          <w:sz w:val="20"/>
          <w:szCs w:val="20"/>
          <w:lang w:bidi="pl-PL"/>
        </w:rPr>
        <w:t xml:space="preserve"> mają w pełni charakter merytoryczny, co nie wyklucza przeprowadzenia postępowania wyjaśniającego przez organ drugiej instancji i wydania decyzji co do meritum sprawy.</w:t>
      </w:r>
      <w:r w:rsidR="00D3066A" w:rsidRPr="00925DD6">
        <w:rPr>
          <w:rFonts w:ascii="Arial" w:hAnsi="Arial" w:cs="Arial"/>
          <w:bCs/>
          <w:iCs/>
          <w:spacing w:val="4"/>
          <w:sz w:val="20"/>
          <w:szCs w:val="20"/>
          <w:lang w:bidi="pl-PL"/>
        </w:rPr>
        <w:t xml:space="preserve"> </w:t>
      </w:r>
      <w:r w:rsidR="001C2980" w:rsidRPr="00925DD6">
        <w:rPr>
          <w:rFonts w:ascii="Arial" w:hAnsi="Arial" w:cs="Arial"/>
          <w:bCs/>
          <w:iCs/>
          <w:spacing w:val="4"/>
          <w:sz w:val="20"/>
          <w:szCs w:val="20"/>
        </w:rPr>
        <w:t xml:space="preserve">Podkreślić należy, że nowelizacja </w:t>
      </w:r>
      <w:r w:rsidR="001C2980" w:rsidRPr="00925DD6">
        <w:rPr>
          <w:rFonts w:ascii="Arial" w:hAnsi="Arial" w:cs="Arial"/>
          <w:bCs/>
          <w:i/>
          <w:iCs/>
          <w:spacing w:val="4"/>
          <w:sz w:val="20"/>
          <w:szCs w:val="20"/>
        </w:rPr>
        <w:t>kpa</w:t>
      </w:r>
      <w:r w:rsidR="001C2980" w:rsidRPr="00925DD6">
        <w:rPr>
          <w:rFonts w:ascii="Arial" w:hAnsi="Arial" w:cs="Arial"/>
          <w:bCs/>
          <w:iCs/>
          <w:spacing w:val="4"/>
          <w:sz w:val="20"/>
          <w:szCs w:val="20"/>
        </w:rPr>
        <w:t xml:space="preserve"> dokonana t</w:t>
      </w:r>
      <w:r w:rsidR="00636B44" w:rsidRPr="00925DD6">
        <w:rPr>
          <w:rFonts w:ascii="Arial" w:hAnsi="Arial" w:cs="Arial"/>
          <w:bCs/>
          <w:iCs/>
          <w:spacing w:val="4"/>
          <w:sz w:val="20"/>
          <w:szCs w:val="20"/>
        </w:rPr>
        <w:t xml:space="preserve">zw. nowelą kwietniową </w:t>
      </w:r>
      <w:r w:rsidR="002547F9" w:rsidRPr="00925DD6">
        <w:rPr>
          <w:rFonts w:ascii="Arial" w:hAnsi="Arial" w:cs="Arial"/>
          <w:bCs/>
          <w:iCs/>
          <w:spacing w:val="4"/>
          <w:sz w:val="20"/>
          <w:szCs w:val="20"/>
        </w:rPr>
        <w:br/>
      </w:r>
      <w:r w:rsidR="00636B44" w:rsidRPr="00925DD6">
        <w:rPr>
          <w:rFonts w:ascii="Arial" w:hAnsi="Arial" w:cs="Arial"/>
          <w:bCs/>
          <w:iCs/>
          <w:spacing w:val="4"/>
          <w:sz w:val="20"/>
          <w:szCs w:val="20"/>
        </w:rPr>
        <w:t xml:space="preserve">z 2017 r. </w:t>
      </w:r>
      <w:r w:rsidR="001C2980" w:rsidRPr="00925DD6">
        <w:rPr>
          <w:rFonts w:ascii="Arial" w:hAnsi="Arial" w:cs="Arial"/>
          <w:bCs/>
          <w:iCs/>
          <w:spacing w:val="4"/>
          <w:sz w:val="20"/>
          <w:szCs w:val="20"/>
        </w:rPr>
        <w:t>[ustawa z dnia 7 kwietnia 2017 r. o zmianie ustawy – Kodeks postępowania administracyjnego oraz niektórych innych ustaw (Dz. U. z 2017 r. poz. 935)], wskazuje na to, że ustawodawca wzmacnia zakres i funkcję postępowania odwoławczego, podkreślając merytoryczny charakter tego postępowania, który nawet przy istotności naruszeń przez organ I instancji reguł postępowania dowodowego nie musi prowadzić do uchylenia decyzji i ponownego rozpatrywania sprawy.</w:t>
      </w:r>
    </w:p>
    <w:p w:rsidR="00007903" w:rsidRPr="00925DD6" w:rsidRDefault="00636B44" w:rsidP="00925DD6">
      <w:pPr>
        <w:spacing w:after="240" w:line="240" w:lineRule="exact"/>
        <w:jc w:val="both"/>
        <w:rPr>
          <w:rFonts w:ascii="Arial" w:hAnsi="Arial" w:cs="Arial"/>
          <w:bCs/>
          <w:iCs/>
          <w:spacing w:val="4"/>
          <w:sz w:val="20"/>
          <w:szCs w:val="20"/>
        </w:rPr>
      </w:pPr>
      <w:r w:rsidRPr="00925DD6">
        <w:rPr>
          <w:rFonts w:ascii="Arial" w:hAnsi="Arial" w:cs="Arial"/>
          <w:bCs/>
          <w:iCs/>
          <w:spacing w:val="4"/>
          <w:sz w:val="20"/>
          <w:szCs w:val="20"/>
        </w:rPr>
        <w:t xml:space="preserve">Organ odwoławczy ma możliwość skorzystania z art. 136 </w:t>
      </w:r>
      <w:r w:rsidRPr="00925DD6">
        <w:rPr>
          <w:rFonts w:ascii="Arial" w:hAnsi="Arial" w:cs="Arial"/>
          <w:bCs/>
          <w:i/>
          <w:iCs/>
          <w:spacing w:val="4"/>
          <w:sz w:val="20"/>
          <w:szCs w:val="20"/>
        </w:rPr>
        <w:t>kpa</w:t>
      </w:r>
      <w:r w:rsidRPr="00925DD6">
        <w:rPr>
          <w:rFonts w:ascii="Arial" w:hAnsi="Arial" w:cs="Arial"/>
          <w:bCs/>
          <w:iCs/>
          <w:spacing w:val="4"/>
          <w:sz w:val="20"/>
          <w:szCs w:val="20"/>
        </w:rPr>
        <w:t>.</w:t>
      </w:r>
      <w:r w:rsidRPr="00925DD6">
        <w:rPr>
          <w:rFonts w:ascii="Arial" w:hAnsi="Arial" w:cs="Arial"/>
          <w:spacing w:val="4"/>
          <w:sz w:val="20"/>
          <w:szCs w:val="20"/>
        </w:rPr>
        <w:t xml:space="preserve"> </w:t>
      </w:r>
      <w:r w:rsidRPr="00925DD6">
        <w:rPr>
          <w:rFonts w:ascii="Arial" w:hAnsi="Arial" w:cs="Arial"/>
          <w:bCs/>
          <w:iCs/>
          <w:spacing w:val="4"/>
          <w:sz w:val="20"/>
          <w:szCs w:val="20"/>
        </w:rPr>
        <w:t xml:space="preserve">Norma z art. 136 </w:t>
      </w:r>
      <w:r w:rsidRPr="00925DD6">
        <w:rPr>
          <w:rFonts w:ascii="Arial" w:hAnsi="Arial" w:cs="Arial"/>
          <w:bCs/>
          <w:i/>
          <w:iCs/>
          <w:spacing w:val="4"/>
          <w:sz w:val="20"/>
          <w:szCs w:val="20"/>
        </w:rPr>
        <w:t>kpa</w:t>
      </w:r>
      <w:r w:rsidRPr="00925DD6">
        <w:rPr>
          <w:rFonts w:ascii="Arial" w:hAnsi="Arial" w:cs="Arial"/>
          <w:bCs/>
          <w:iCs/>
          <w:spacing w:val="4"/>
          <w:sz w:val="20"/>
          <w:szCs w:val="20"/>
        </w:rPr>
        <w:t xml:space="preserve"> uprawnia bowiem organ odwoławczy do przeprowadzenia na żądanie strony lub z urzędu dodatkowego postępowania </w:t>
      </w:r>
      <w:r w:rsidRPr="00925DD6">
        <w:rPr>
          <w:rFonts w:ascii="Arial" w:hAnsi="Arial" w:cs="Arial"/>
          <w:bCs/>
          <w:iCs/>
          <w:spacing w:val="4"/>
          <w:sz w:val="20"/>
          <w:szCs w:val="20"/>
        </w:rPr>
        <w:br/>
        <w:t>w celu uzupełnienia dowodów i materiałów w sprawie albo zlecenia przeprowadzenia tego postępowania organowi, który wydał decyzję.</w:t>
      </w:r>
      <w:r w:rsidR="006C02A7" w:rsidRPr="00925DD6">
        <w:rPr>
          <w:rFonts w:ascii="Arial" w:hAnsi="Arial" w:cs="Arial"/>
          <w:bCs/>
          <w:iCs/>
          <w:spacing w:val="4"/>
          <w:sz w:val="20"/>
          <w:szCs w:val="20"/>
        </w:rPr>
        <w:t xml:space="preserve"> W wyroku Naczelnego Sądu Administracyjnego z dnia </w:t>
      </w:r>
      <w:r w:rsidR="006C02A7" w:rsidRPr="00925DD6">
        <w:rPr>
          <w:rFonts w:ascii="Arial" w:hAnsi="Arial" w:cs="Arial"/>
          <w:bCs/>
          <w:iCs/>
          <w:spacing w:val="4"/>
          <w:sz w:val="20"/>
          <w:szCs w:val="20"/>
        </w:rPr>
        <w:br/>
        <w:t>24 sierpnia 2021 r., sygn. akt II OSK 1484/21 wskazano, iż</w:t>
      </w:r>
      <w:r w:rsidR="00B47645" w:rsidRPr="00925DD6">
        <w:rPr>
          <w:rFonts w:ascii="Arial" w:hAnsi="Arial" w:cs="Arial"/>
          <w:bCs/>
          <w:iCs/>
          <w:spacing w:val="4"/>
          <w:sz w:val="20"/>
          <w:szCs w:val="20"/>
        </w:rPr>
        <w:t>:</w:t>
      </w:r>
      <w:r w:rsidR="006C02A7" w:rsidRPr="00925DD6">
        <w:rPr>
          <w:rFonts w:ascii="Arial" w:hAnsi="Arial" w:cs="Arial"/>
          <w:bCs/>
          <w:iCs/>
          <w:spacing w:val="4"/>
          <w:sz w:val="20"/>
          <w:szCs w:val="20"/>
        </w:rPr>
        <w:t xml:space="preserve"> „Brak załącznika do wniosku w postaci kopii mapy zasadniczej lub, w przypadku jej braku, kopii mapy katastralnej, przyjętych do państwowego zasobu geodezyjnego i kartograficznego, obejmujących teren, wymaganej stosownie do dyspozycji art. 52 ust. 2 pkt 1 ustawy z dnia 27 marca 2003 r. o planowaniu i zagospodarowaniu przestrzennym, jest </w:t>
      </w:r>
      <w:r w:rsidR="006C02A7" w:rsidRPr="00925DD6">
        <w:rPr>
          <w:rFonts w:ascii="Arial" w:hAnsi="Arial" w:cs="Arial"/>
          <w:bCs/>
          <w:iCs/>
          <w:spacing w:val="4"/>
          <w:sz w:val="20"/>
          <w:szCs w:val="20"/>
        </w:rPr>
        <w:lastRenderedPageBreak/>
        <w:t>brakiem usuwalnym, który można uzupełnić w ramach dodatkowego postępowania w celu uzupełnienia dowodów i materiałów w sprawie, nie wyk</w:t>
      </w:r>
      <w:r w:rsidR="002C10A9" w:rsidRPr="00925DD6">
        <w:rPr>
          <w:rFonts w:ascii="Arial" w:hAnsi="Arial" w:cs="Arial"/>
          <w:bCs/>
          <w:iCs/>
          <w:spacing w:val="4"/>
          <w:sz w:val="20"/>
          <w:szCs w:val="20"/>
        </w:rPr>
        <w:t>racza to poza ramy art. 136 KPA</w:t>
      </w:r>
      <w:r w:rsidR="006C02A7" w:rsidRPr="00925DD6">
        <w:rPr>
          <w:rFonts w:ascii="Arial" w:hAnsi="Arial" w:cs="Arial"/>
          <w:bCs/>
          <w:iCs/>
          <w:spacing w:val="4"/>
          <w:sz w:val="20"/>
          <w:szCs w:val="20"/>
        </w:rPr>
        <w:t>”.</w:t>
      </w:r>
    </w:p>
    <w:p w:rsidR="00D3066A" w:rsidRPr="00925DD6" w:rsidRDefault="00D3066A" w:rsidP="00925DD6">
      <w:pPr>
        <w:spacing w:after="240" w:line="240" w:lineRule="exact"/>
        <w:jc w:val="both"/>
        <w:outlineLvl w:val="0"/>
        <w:rPr>
          <w:rFonts w:ascii="Arial" w:hAnsi="Arial" w:cs="Arial"/>
          <w:bCs/>
          <w:spacing w:val="4"/>
          <w:sz w:val="20"/>
          <w:szCs w:val="20"/>
        </w:rPr>
      </w:pPr>
      <w:r w:rsidRPr="00925DD6">
        <w:rPr>
          <w:rFonts w:ascii="Arial" w:hAnsi="Arial" w:cs="Arial"/>
          <w:bCs/>
          <w:spacing w:val="4"/>
          <w:sz w:val="20"/>
          <w:szCs w:val="20"/>
        </w:rPr>
        <w:t xml:space="preserve">W omawianym przypadku istniały wszelkie przesłanki ku temu, aby organ II instancji zastosował </w:t>
      </w:r>
      <w:r w:rsidRPr="00925DD6">
        <w:rPr>
          <w:rFonts w:ascii="Arial" w:hAnsi="Arial" w:cs="Arial"/>
          <w:bCs/>
          <w:spacing w:val="4"/>
          <w:sz w:val="20"/>
          <w:szCs w:val="20"/>
        </w:rPr>
        <w:br/>
        <w:t xml:space="preserve">art. 136 </w:t>
      </w:r>
      <w:r w:rsidRPr="00925DD6">
        <w:rPr>
          <w:rFonts w:ascii="Arial" w:hAnsi="Arial" w:cs="Arial"/>
          <w:bCs/>
          <w:i/>
          <w:spacing w:val="4"/>
          <w:sz w:val="20"/>
          <w:szCs w:val="20"/>
        </w:rPr>
        <w:t>kpa</w:t>
      </w:r>
      <w:r w:rsidRPr="00925DD6">
        <w:rPr>
          <w:rFonts w:ascii="Arial" w:hAnsi="Arial" w:cs="Arial"/>
          <w:bCs/>
          <w:spacing w:val="4"/>
          <w:sz w:val="20"/>
          <w:szCs w:val="20"/>
        </w:rPr>
        <w:t xml:space="preserve"> i przeprowadził uzupełniające postępowanie dowodowe w zakresie opinii </w:t>
      </w:r>
      <w:r w:rsidRPr="00925DD6">
        <w:rPr>
          <w:rFonts w:ascii="Arial" w:hAnsi="Arial" w:cs="Arial"/>
          <w:bCs/>
          <w:iCs/>
          <w:spacing w:val="4"/>
          <w:sz w:val="20"/>
          <w:szCs w:val="20"/>
        </w:rPr>
        <w:t>właściwego zarządcy infrastruktury kolejowej - w odniesieniu do linii kolejowej</w:t>
      </w:r>
      <w:r w:rsidRPr="00925DD6">
        <w:rPr>
          <w:rFonts w:ascii="Arial" w:hAnsi="Arial" w:cs="Arial"/>
          <w:bCs/>
          <w:spacing w:val="4"/>
          <w:sz w:val="20"/>
          <w:szCs w:val="20"/>
        </w:rPr>
        <w:t>.</w:t>
      </w:r>
      <w:r w:rsidR="002547F9" w:rsidRPr="00925DD6">
        <w:rPr>
          <w:rFonts w:ascii="Arial" w:hAnsi="Arial" w:cs="Arial"/>
          <w:bCs/>
          <w:spacing w:val="4"/>
          <w:sz w:val="20"/>
          <w:szCs w:val="20"/>
        </w:rPr>
        <w:t xml:space="preserve"> Organ II instancji może rozszerzyć granice postępowania dowodowego na nowe okoliczności faktyczne pominięte przez organ I instancji, jak i na te, które po wydaniu decyzji uległy zmianie oraz te, które w świetle zmienionych przepisów prawa mają dla sprawy znaczenie prawne.</w:t>
      </w:r>
      <w:r w:rsidRPr="00925DD6">
        <w:rPr>
          <w:rFonts w:ascii="Arial" w:hAnsi="Arial" w:cs="Arial"/>
          <w:bCs/>
          <w:spacing w:val="4"/>
          <w:sz w:val="20"/>
          <w:szCs w:val="20"/>
        </w:rPr>
        <w:t xml:space="preserve"> W związku z powyższym, sanowanie przez </w:t>
      </w:r>
      <w:r w:rsidRPr="00925DD6">
        <w:rPr>
          <w:rFonts w:ascii="Arial" w:hAnsi="Arial" w:cs="Arial"/>
          <w:bCs/>
          <w:i/>
          <w:spacing w:val="4"/>
          <w:sz w:val="20"/>
          <w:szCs w:val="20"/>
        </w:rPr>
        <w:t>Ministra</w:t>
      </w:r>
      <w:r w:rsidRPr="00925DD6">
        <w:rPr>
          <w:rFonts w:ascii="Arial" w:hAnsi="Arial" w:cs="Arial"/>
          <w:bCs/>
          <w:spacing w:val="4"/>
          <w:sz w:val="20"/>
          <w:szCs w:val="20"/>
        </w:rPr>
        <w:t xml:space="preserve"> </w:t>
      </w:r>
      <w:r w:rsidR="002547F9" w:rsidRPr="00925DD6">
        <w:rPr>
          <w:rFonts w:ascii="Arial" w:hAnsi="Arial" w:cs="Arial"/>
          <w:bCs/>
          <w:spacing w:val="4"/>
          <w:sz w:val="20"/>
          <w:szCs w:val="20"/>
        </w:rPr>
        <w:br/>
      </w:r>
      <w:r w:rsidRPr="00925DD6">
        <w:rPr>
          <w:rFonts w:ascii="Arial" w:hAnsi="Arial" w:cs="Arial"/>
          <w:bCs/>
          <w:spacing w:val="4"/>
          <w:sz w:val="20"/>
          <w:szCs w:val="20"/>
        </w:rPr>
        <w:t xml:space="preserve">w niniejszej sprawie wyżej opisanego błędu organu I instancji, było uprawnione. Trzeba bowiem wziąć pod uwagę, że zarówno postępowanie prowadzone przez organ I, jak i II instancji było tożsame pod względem podmiotowym i przedmiotowym, i dotyczyło tego samego wniosku </w:t>
      </w:r>
      <w:r w:rsidRPr="00925DD6">
        <w:rPr>
          <w:rFonts w:ascii="Arial" w:hAnsi="Arial" w:cs="Arial"/>
          <w:bCs/>
          <w:i/>
          <w:spacing w:val="4"/>
          <w:sz w:val="20"/>
          <w:szCs w:val="20"/>
        </w:rPr>
        <w:t>inwestora</w:t>
      </w:r>
      <w:r w:rsidRPr="00925DD6">
        <w:rPr>
          <w:rFonts w:ascii="Arial" w:hAnsi="Arial" w:cs="Arial"/>
          <w:bCs/>
          <w:spacing w:val="4"/>
          <w:sz w:val="20"/>
          <w:szCs w:val="20"/>
        </w:rPr>
        <w:t>, którego zakres nie podlegał samodzielnej (władczej) modyfikacji przez organ odwoławczy na etapie postępowania odwoławczego.</w:t>
      </w:r>
    </w:p>
    <w:p w:rsidR="00D3066A" w:rsidRPr="00925DD6" w:rsidRDefault="00D3066A" w:rsidP="00925DD6">
      <w:pPr>
        <w:spacing w:after="240" w:line="240" w:lineRule="exact"/>
        <w:jc w:val="both"/>
        <w:outlineLvl w:val="0"/>
        <w:rPr>
          <w:rFonts w:ascii="Arial" w:hAnsi="Arial" w:cs="Arial"/>
          <w:bCs/>
          <w:iCs/>
          <w:spacing w:val="4"/>
          <w:sz w:val="20"/>
          <w:szCs w:val="20"/>
        </w:rPr>
      </w:pPr>
      <w:r w:rsidRPr="00925DD6">
        <w:rPr>
          <w:rFonts w:ascii="Arial" w:hAnsi="Arial" w:cs="Arial"/>
          <w:bCs/>
          <w:spacing w:val="4"/>
          <w:sz w:val="20"/>
          <w:szCs w:val="20"/>
        </w:rPr>
        <w:t xml:space="preserve">W niniejszej sprawie nie można także tracić z </w:t>
      </w:r>
      <w:r w:rsidR="00B47645" w:rsidRPr="00925DD6">
        <w:rPr>
          <w:rFonts w:ascii="Arial" w:hAnsi="Arial" w:cs="Arial"/>
          <w:bCs/>
          <w:spacing w:val="4"/>
          <w:sz w:val="20"/>
          <w:szCs w:val="20"/>
        </w:rPr>
        <w:t xml:space="preserve">pola widzenia </w:t>
      </w:r>
      <w:r w:rsidRPr="00925DD6">
        <w:rPr>
          <w:rFonts w:ascii="Arial" w:hAnsi="Arial" w:cs="Arial"/>
          <w:bCs/>
          <w:spacing w:val="4"/>
          <w:sz w:val="20"/>
          <w:szCs w:val="20"/>
        </w:rPr>
        <w:t>okoliczności, iż</w:t>
      </w:r>
      <w:r w:rsidR="00573221" w:rsidRPr="00925DD6">
        <w:rPr>
          <w:rFonts w:ascii="Arial" w:hAnsi="Arial" w:cs="Arial"/>
          <w:bCs/>
          <w:spacing w:val="4"/>
          <w:sz w:val="20"/>
          <w:szCs w:val="20"/>
        </w:rPr>
        <w:t xml:space="preserve"> </w:t>
      </w:r>
      <w:r w:rsidRPr="00925DD6">
        <w:rPr>
          <w:rFonts w:ascii="Arial" w:hAnsi="Arial" w:cs="Arial"/>
          <w:bCs/>
          <w:spacing w:val="4"/>
          <w:sz w:val="20"/>
          <w:szCs w:val="20"/>
        </w:rPr>
        <w:t xml:space="preserve"> </w:t>
      </w:r>
      <w:r w:rsidRPr="00925DD6">
        <w:rPr>
          <w:rFonts w:ascii="Arial" w:hAnsi="Arial" w:cs="Arial"/>
          <w:bCs/>
          <w:i/>
          <w:iCs/>
          <w:spacing w:val="4"/>
          <w:sz w:val="20"/>
          <w:szCs w:val="20"/>
        </w:rPr>
        <w:t>PLK S.A.</w:t>
      </w:r>
      <w:r w:rsidRPr="00925DD6">
        <w:rPr>
          <w:rFonts w:ascii="Arial" w:hAnsi="Arial" w:cs="Arial"/>
          <w:bCs/>
          <w:iCs/>
          <w:spacing w:val="4"/>
          <w:sz w:val="20"/>
          <w:szCs w:val="20"/>
        </w:rPr>
        <w:t xml:space="preserve"> przed złożeniem przez </w:t>
      </w:r>
      <w:r w:rsidRPr="00925DD6">
        <w:rPr>
          <w:rFonts w:ascii="Arial" w:hAnsi="Arial" w:cs="Arial"/>
          <w:bCs/>
          <w:i/>
          <w:iCs/>
          <w:spacing w:val="4"/>
          <w:sz w:val="20"/>
          <w:szCs w:val="20"/>
        </w:rPr>
        <w:t>inwestora</w:t>
      </w:r>
      <w:r w:rsidRPr="00925DD6">
        <w:rPr>
          <w:rFonts w:ascii="Arial" w:hAnsi="Arial" w:cs="Arial"/>
          <w:bCs/>
          <w:iCs/>
          <w:spacing w:val="4"/>
          <w:sz w:val="20"/>
          <w:szCs w:val="20"/>
        </w:rPr>
        <w:t xml:space="preserve"> wniosku o wydanie zezwolenia na realizację przedmiotowej inwestycji drogowej opiniowała rozwiązania </w:t>
      </w:r>
      <w:r w:rsidR="00B47645" w:rsidRPr="00925DD6">
        <w:rPr>
          <w:rFonts w:ascii="Arial" w:hAnsi="Arial" w:cs="Arial"/>
          <w:bCs/>
          <w:iCs/>
          <w:spacing w:val="4"/>
          <w:sz w:val="20"/>
          <w:szCs w:val="20"/>
        </w:rPr>
        <w:t xml:space="preserve">projektowe dotyczące przecięcia rozbudowanej drogi krajowej nr 20 z linią kolejową nr 211 Chojnice – Kościerzyna (por. znajdujące się w projekcie zagospodarowania terenu uzgodnienia dokonywane przez </w:t>
      </w:r>
      <w:r w:rsidR="00B47645" w:rsidRPr="00925DD6">
        <w:rPr>
          <w:rFonts w:ascii="Arial" w:hAnsi="Arial" w:cs="Arial"/>
          <w:bCs/>
          <w:i/>
          <w:iCs/>
          <w:spacing w:val="4"/>
          <w:sz w:val="20"/>
          <w:szCs w:val="20"/>
        </w:rPr>
        <w:t>inwestora</w:t>
      </w:r>
      <w:r w:rsidR="00B47645" w:rsidRPr="00925DD6">
        <w:rPr>
          <w:rFonts w:ascii="Arial" w:hAnsi="Arial" w:cs="Arial"/>
          <w:bCs/>
          <w:iCs/>
          <w:spacing w:val="4"/>
          <w:sz w:val="20"/>
          <w:szCs w:val="20"/>
        </w:rPr>
        <w:t xml:space="preserve"> z </w:t>
      </w:r>
      <w:r w:rsidR="00B47645" w:rsidRPr="00925DD6">
        <w:rPr>
          <w:rFonts w:ascii="Arial" w:hAnsi="Arial" w:cs="Arial"/>
          <w:bCs/>
          <w:i/>
          <w:iCs/>
          <w:spacing w:val="4"/>
          <w:sz w:val="20"/>
          <w:szCs w:val="20"/>
        </w:rPr>
        <w:t>PLK S.A.</w:t>
      </w:r>
      <w:r w:rsidR="00B47645" w:rsidRPr="00925DD6">
        <w:rPr>
          <w:rFonts w:ascii="Arial" w:hAnsi="Arial" w:cs="Arial"/>
          <w:bCs/>
          <w:iCs/>
          <w:spacing w:val="4"/>
          <w:sz w:val="20"/>
          <w:szCs w:val="20"/>
        </w:rPr>
        <w:t xml:space="preserve"> w zakresie rozwiązań projektowych przebudowy przejazdu kolejowo-drogowego)</w:t>
      </w:r>
      <w:r w:rsidR="00573221" w:rsidRPr="00925DD6">
        <w:rPr>
          <w:rFonts w:ascii="Arial" w:hAnsi="Arial" w:cs="Arial"/>
          <w:bCs/>
          <w:iCs/>
          <w:spacing w:val="4"/>
          <w:sz w:val="20"/>
          <w:szCs w:val="20"/>
        </w:rPr>
        <w:t>.</w:t>
      </w:r>
    </w:p>
    <w:p w:rsidR="008F1548" w:rsidRDefault="00573221" w:rsidP="00925DD6">
      <w:pPr>
        <w:spacing w:after="240" w:line="240" w:lineRule="exact"/>
        <w:jc w:val="both"/>
        <w:rPr>
          <w:rFonts w:ascii="Arial" w:hAnsi="Arial" w:cs="Arial"/>
          <w:bCs/>
          <w:iCs/>
          <w:spacing w:val="4"/>
          <w:sz w:val="20"/>
          <w:szCs w:val="20"/>
        </w:rPr>
      </w:pPr>
      <w:r w:rsidRPr="00925DD6">
        <w:rPr>
          <w:rFonts w:ascii="Arial" w:hAnsi="Arial" w:cs="Arial"/>
          <w:bCs/>
          <w:iCs/>
          <w:spacing w:val="4"/>
          <w:sz w:val="20"/>
          <w:szCs w:val="20"/>
        </w:rPr>
        <w:t xml:space="preserve">Wobec powyższego, w piśmie z dnia 9 lipca 2020 r., znak: DLI-II.7621.33.2020.PMJ.1, organ odwoławczy, działając na podstawie art. 136 </w:t>
      </w:r>
      <w:r w:rsidRPr="00925DD6">
        <w:rPr>
          <w:rFonts w:ascii="Arial" w:hAnsi="Arial" w:cs="Arial"/>
          <w:bCs/>
          <w:i/>
          <w:iCs/>
          <w:spacing w:val="4"/>
          <w:sz w:val="20"/>
          <w:szCs w:val="20"/>
        </w:rPr>
        <w:t>kpa</w:t>
      </w:r>
      <w:r w:rsidRPr="00925DD6">
        <w:rPr>
          <w:rFonts w:ascii="Arial" w:hAnsi="Arial" w:cs="Arial"/>
          <w:bCs/>
          <w:iCs/>
          <w:spacing w:val="4"/>
          <w:sz w:val="20"/>
          <w:szCs w:val="20"/>
        </w:rPr>
        <w:t xml:space="preserve">, wezwał </w:t>
      </w:r>
      <w:r w:rsidRPr="00925DD6">
        <w:rPr>
          <w:rFonts w:ascii="Arial" w:hAnsi="Arial" w:cs="Arial"/>
          <w:bCs/>
          <w:i/>
          <w:iCs/>
          <w:spacing w:val="4"/>
          <w:sz w:val="20"/>
          <w:szCs w:val="20"/>
        </w:rPr>
        <w:t>inwestora</w:t>
      </w:r>
      <w:r w:rsidRPr="00925DD6">
        <w:rPr>
          <w:rFonts w:ascii="Arial" w:hAnsi="Arial" w:cs="Arial"/>
          <w:bCs/>
          <w:iCs/>
          <w:spacing w:val="4"/>
          <w:sz w:val="20"/>
          <w:szCs w:val="20"/>
        </w:rPr>
        <w:t xml:space="preserve"> do przedłożenia opinii właściwego zarządcy infrastruktury kolejowej - w odniesieniu do linii kolejowej nr 211, o której to opinii mowa w art. 11d ust. 1 pkt 8 lit. g </w:t>
      </w:r>
      <w:r w:rsidRPr="00925DD6">
        <w:rPr>
          <w:rFonts w:ascii="Arial" w:hAnsi="Arial" w:cs="Arial"/>
          <w:bCs/>
          <w:i/>
          <w:iCs/>
          <w:spacing w:val="4"/>
          <w:sz w:val="20"/>
          <w:szCs w:val="20"/>
        </w:rPr>
        <w:t>specustawy drogowej</w:t>
      </w:r>
      <w:r w:rsidRPr="00925DD6">
        <w:rPr>
          <w:rFonts w:ascii="Arial" w:hAnsi="Arial" w:cs="Arial"/>
          <w:bCs/>
          <w:iCs/>
          <w:spacing w:val="4"/>
          <w:sz w:val="20"/>
          <w:szCs w:val="20"/>
        </w:rPr>
        <w:t xml:space="preserve">, lub dowodów potwierdzających doręczenie wystąpienia </w:t>
      </w:r>
      <w:r w:rsidRPr="008F1548">
        <w:rPr>
          <w:rFonts w:ascii="Arial" w:hAnsi="Arial" w:cs="Arial"/>
          <w:bCs/>
          <w:i/>
          <w:iCs/>
          <w:spacing w:val="4"/>
          <w:sz w:val="20"/>
          <w:szCs w:val="20"/>
        </w:rPr>
        <w:t>inwestora</w:t>
      </w:r>
      <w:r w:rsidRPr="00925DD6">
        <w:rPr>
          <w:rFonts w:ascii="Arial" w:hAnsi="Arial" w:cs="Arial"/>
          <w:bCs/>
          <w:iCs/>
          <w:spacing w:val="4"/>
          <w:sz w:val="20"/>
          <w:szCs w:val="20"/>
        </w:rPr>
        <w:t xml:space="preserve"> o udzielenie takiej opinii, w przypadku jej niewydania.</w:t>
      </w:r>
      <w:r w:rsidR="00942195" w:rsidRPr="00925DD6">
        <w:rPr>
          <w:rFonts w:ascii="Arial" w:hAnsi="Arial" w:cs="Arial"/>
          <w:bCs/>
          <w:iCs/>
          <w:spacing w:val="4"/>
          <w:sz w:val="20"/>
          <w:szCs w:val="20"/>
        </w:rPr>
        <w:t xml:space="preserve"> </w:t>
      </w:r>
    </w:p>
    <w:p w:rsidR="005F2418" w:rsidRPr="00925DD6" w:rsidRDefault="000C61EE" w:rsidP="00925DD6">
      <w:pPr>
        <w:spacing w:after="240" w:line="240" w:lineRule="exact"/>
        <w:jc w:val="both"/>
        <w:rPr>
          <w:rFonts w:ascii="Arial" w:hAnsi="Arial" w:cs="Arial"/>
          <w:bCs/>
          <w:iCs/>
          <w:spacing w:val="4"/>
          <w:sz w:val="20"/>
          <w:szCs w:val="20"/>
        </w:rPr>
      </w:pPr>
      <w:r w:rsidRPr="00925DD6">
        <w:rPr>
          <w:rFonts w:ascii="Arial" w:hAnsi="Arial" w:cs="Arial"/>
          <w:bCs/>
          <w:i/>
          <w:iCs/>
          <w:spacing w:val="4"/>
          <w:sz w:val="20"/>
          <w:szCs w:val="20"/>
        </w:rPr>
        <w:t>Inwestor</w:t>
      </w:r>
      <w:r w:rsidRPr="00925DD6">
        <w:rPr>
          <w:rFonts w:ascii="Arial" w:hAnsi="Arial" w:cs="Arial"/>
          <w:bCs/>
          <w:iCs/>
          <w:spacing w:val="4"/>
          <w:sz w:val="20"/>
          <w:szCs w:val="20"/>
        </w:rPr>
        <w:t xml:space="preserve"> w piśmie z dnia 31 sierpnia 2020 r.</w:t>
      </w:r>
      <w:r w:rsidR="005F2418" w:rsidRPr="00925DD6">
        <w:rPr>
          <w:rFonts w:ascii="Arial" w:hAnsi="Arial" w:cs="Arial"/>
          <w:bCs/>
          <w:iCs/>
          <w:spacing w:val="4"/>
          <w:sz w:val="20"/>
          <w:szCs w:val="20"/>
        </w:rPr>
        <w:t xml:space="preserve">, </w:t>
      </w:r>
      <w:r w:rsidRPr="00925DD6">
        <w:rPr>
          <w:rFonts w:ascii="Arial" w:hAnsi="Arial" w:cs="Arial"/>
          <w:bCs/>
          <w:iCs/>
          <w:spacing w:val="4"/>
          <w:sz w:val="20"/>
          <w:szCs w:val="20"/>
        </w:rPr>
        <w:t xml:space="preserve">znak: O.GD.I-1.4110.206.466.2020.js, wyjaśnił, iż </w:t>
      </w:r>
      <w:r w:rsidR="004E2E6B" w:rsidRPr="00925DD6">
        <w:rPr>
          <w:rFonts w:ascii="Arial" w:hAnsi="Arial" w:cs="Arial"/>
          <w:bCs/>
          <w:iCs/>
          <w:spacing w:val="4"/>
          <w:sz w:val="20"/>
          <w:szCs w:val="20"/>
        </w:rPr>
        <w:t xml:space="preserve">wystąpił </w:t>
      </w:r>
      <w:r w:rsidRPr="00925DD6">
        <w:rPr>
          <w:rFonts w:ascii="Arial" w:hAnsi="Arial" w:cs="Arial"/>
          <w:bCs/>
          <w:iCs/>
          <w:spacing w:val="4"/>
          <w:sz w:val="20"/>
          <w:szCs w:val="20"/>
        </w:rPr>
        <w:t xml:space="preserve">pismem z dnia </w:t>
      </w:r>
      <w:r w:rsidR="004E2E6B" w:rsidRPr="00925DD6">
        <w:rPr>
          <w:rFonts w:ascii="Arial" w:hAnsi="Arial" w:cs="Arial"/>
          <w:bCs/>
          <w:iCs/>
          <w:spacing w:val="4"/>
          <w:sz w:val="20"/>
          <w:szCs w:val="20"/>
        </w:rPr>
        <w:t xml:space="preserve">29 lipca 2020 r. </w:t>
      </w:r>
      <w:r w:rsidRPr="00925DD6">
        <w:rPr>
          <w:rFonts w:ascii="Arial" w:hAnsi="Arial" w:cs="Arial"/>
          <w:bCs/>
          <w:iCs/>
          <w:spacing w:val="4"/>
          <w:sz w:val="20"/>
          <w:szCs w:val="20"/>
        </w:rPr>
        <w:t xml:space="preserve">do </w:t>
      </w:r>
      <w:r w:rsidR="005F2418" w:rsidRPr="00925DD6">
        <w:rPr>
          <w:rFonts w:ascii="Arial" w:hAnsi="Arial" w:cs="Arial"/>
          <w:bCs/>
          <w:i/>
          <w:iCs/>
          <w:spacing w:val="4"/>
          <w:sz w:val="20"/>
          <w:szCs w:val="20"/>
        </w:rPr>
        <w:t>PLK S.A.</w:t>
      </w:r>
      <w:r w:rsidR="005F2418" w:rsidRPr="00925DD6">
        <w:rPr>
          <w:rFonts w:ascii="Arial" w:hAnsi="Arial" w:cs="Arial"/>
          <w:bCs/>
          <w:iCs/>
          <w:spacing w:val="4"/>
          <w:sz w:val="20"/>
          <w:szCs w:val="20"/>
        </w:rPr>
        <w:t xml:space="preserve"> </w:t>
      </w:r>
      <w:r w:rsidR="004E2E6B" w:rsidRPr="00925DD6">
        <w:rPr>
          <w:rFonts w:ascii="Arial" w:hAnsi="Arial" w:cs="Arial"/>
          <w:bCs/>
          <w:iCs/>
          <w:spacing w:val="4"/>
          <w:sz w:val="20"/>
          <w:szCs w:val="20"/>
        </w:rPr>
        <w:t>z wnioskiem o wydanie dla przedmiotowej inwestycji</w:t>
      </w:r>
      <w:r w:rsidRPr="00925DD6">
        <w:rPr>
          <w:rFonts w:ascii="Arial" w:hAnsi="Arial" w:cs="Arial"/>
          <w:bCs/>
          <w:iCs/>
          <w:spacing w:val="4"/>
          <w:sz w:val="20"/>
          <w:szCs w:val="20"/>
        </w:rPr>
        <w:t xml:space="preserve"> opinii, o której mowa w art. 11d ust. 1 pkt 8 lit. g </w:t>
      </w:r>
      <w:r w:rsidRPr="00925DD6">
        <w:rPr>
          <w:rFonts w:ascii="Arial" w:hAnsi="Arial" w:cs="Arial"/>
          <w:bCs/>
          <w:i/>
          <w:iCs/>
          <w:spacing w:val="4"/>
          <w:sz w:val="20"/>
          <w:szCs w:val="20"/>
        </w:rPr>
        <w:t>specustawy drogowej</w:t>
      </w:r>
      <w:r w:rsidRPr="00925DD6">
        <w:rPr>
          <w:rFonts w:ascii="Arial" w:hAnsi="Arial" w:cs="Arial"/>
          <w:bCs/>
          <w:iCs/>
          <w:spacing w:val="4"/>
          <w:sz w:val="20"/>
          <w:szCs w:val="20"/>
        </w:rPr>
        <w:t xml:space="preserve">. W odpowiedzi na powyższe, </w:t>
      </w:r>
      <w:r w:rsidRPr="00925DD6">
        <w:rPr>
          <w:rFonts w:ascii="Arial" w:hAnsi="Arial" w:cs="Arial"/>
          <w:bCs/>
          <w:i/>
          <w:iCs/>
          <w:spacing w:val="4"/>
          <w:sz w:val="20"/>
          <w:szCs w:val="20"/>
        </w:rPr>
        <w:t>inwestor</w:t>
      </w:r>
      <w:r w:rsidRPr="00925DD6">
        <w:rPr>
          <w:rFonts w:ascii="Arial" w:hAnsi="Arial" w:cs="Arial"/>
          <w:bCs/>
          <w:iCs/>
          <w:spacing w:val="4"/>
          <w:sz w:val="20"/>
          <w:szCs w:val="20"/>
        </w:rPr>
        <w:t xml:space="preserve"> wyjaśnił, iż otrzymał stosown</w:t>
      </w:r>
      <w:r w:rsidR="009554EB" w:rsidRPr="00925DD6">
        <w:rPr>
          <w:rFonts w:ascii="Arial" w:hAnsi="Arial" w:cs="Arial"/>
          <w:bCs/>
          <w:iCs/>
          <w:spacing w:val="4"/>
          <w:sz w:val="20"/>
          <w:szCs w:val="20"/>
        </w:rPr>
        <w:t>ą</w:t>
      </w:r>
      <w:r w:rsidRPr="00925DD6">
        <w:rPr>
          <w:rFonts w:ascii="Arial" w:hAnsi="Arial" w:cs="Arial"/>
          <w:bCs/>
          <w:iCs/>
          <w:spacing w:val="4"/>
          <w:sz w:val="20"/>
          <w:szCs w:val="20"/>
        </w:rPr>
        <w:t xml:space="preserve"> </w:t>
      </w:r>
      <w:r w:rsidR="009554EB" w:rsidRPr="00925DD6">
        <w:rPr>
          <w:rFonts w:ascii="Arial" w:hAnsi="Arial" w:cs="Arial"/>
          <w:bCs/>
          <w:iCs/>
          <w:spacing w:val="4"/>
          <w:sz w:val="20"/>
          <w:szCs w:val="20"/>
        </w:rPr>
        <w:t>opinię</w:t>
      </w:r>
      <w:r w:rsidR="004E2E6B" w:rsidRPr="00925DD6">
        <w:rPr>
          <w:rFonts w:ascii="Arial" w:hAnsi="Arial" w:cs="Arial"/>
          <w:bCs/>
          <w:iCs/>
          <w:spacing w:val="4"/>
          <w:sz w:val="20"/>
          <w:szCs w:val="20"/>
        </w:rPr>
        <w:t xml:space="preserve"> </w:t>
      </w:r>
      <w:r w:rsidRPr="00925DD6">
        <w:rPr>
          <w:rFonts w:ascii="Arial" w:hAnsi="Arial" w:cs="Arial"/>
          <w:bCs/>
          <w:iCs/>
          <w:spacing w:val="4"/>
          <w:sz w:val="20"/>
          <w:szCs w:val="20"/>
        </w:rPr>
        <w:t>wydan</w:t>
      </w:r>
      <w:r w:rsidR="005F2418" w:rsidRPr="00925DD6">
        <w:rPr>
          <w:rFonts w:ascii="Arial" w:hAnsi="Arial" w:cs="Arial"/>
          <w:bCs/>
          <w:iCs/>
          <w:spacing w:val="4"/>
          <w:sz w:val="20"/>
          <w:szCs w:val="20"/>
        </w:rPr>
        <w:t>ą</w:t>
      </w:r>
      <w:r w:rsidRPr="00925DD6">
        <w:rPr>
          <w:rFonts w:ascii="Arial" w:hAnsi="Arial" w:cs="Arial"/>
          <w:bCs/>
          <w:iCs/>
          <w:spacing w:val="4"/>
          <w:sz w:val="20"/>
          <w:szCs w:val="20"/>
        </w:rPr>
        <w:t xml:space="preserve"> przez </w:t>
      </w:r>
      <w:r w:rsidR="005F2418" w:rsidRPr="00925DD6">
        <w:rPr>
          <w:rFonts w:ascii="Arial" w:hAnsi="Arial" w:cs="Arial"/>
          <w:bCs/>
          <w:i/>
          <w:iCs/>
          <w:spacing w:val="4"/>
          <w:sz w:val="20"/>
          <w:szCs w:val="20"/>
        </w:rPr>
        <w:t>PLK S.A.</w:t>
      </w:r>
      <w:r w:rsidR="005F2418" w:rsidRPr="00925DD6">
        <w:rPr>
          <w:rFonts w:ascii="Arial" w:hAnsi="Arial" w:cs="Arial"/>
          <w:bCs/>
          <w:iCs/>
          <w:spacing w:val="4"/>
          <w:sz w:val="20"/>
          <w:szCs w:val="20"/>
        </w:rPr>
        <w:t>, której kopię potwierdzoną za zgodność</w:t>
      </w:r>
      <w:r w:rsidR="008F1548">
        <w:rPr>
          <w:rFonts w:ascii="Arial" w:hAnsi="Arial" w:cs="Arial"/>
          <w:bCs/>
          <w:iCs/>
          <w:spacing w:val="4"/>
          <w:sz w:val="20"/>
          <w:szCs w:val="20"/>
        </w:rPr>
        <w:br/>
      </w:r>
      <w:r w:rsidR="005F2418" w:rsidRPr="00925DD6">
        <w:rPr>
          <w:rFonts w:ascii="Arial" w:hAnsi="Arial" w:cs="Arial"/>
          <w:bCs/>
          <w:iCs/>
          <w:spacing w:val="4"/>
          <w:sz w:val="20"/>
          <w:szCs w:val="20"/>
        </w:rPr>
        <w:t>z oryginałem dołączył do ww. pisma z dnia 31 sierpnia 2020 r. W piśmie z dnia 11 sierpnia 2020 r., znak: IZIWpc-0702-033/</w:t>
      </w:r>
      <w:proofErr w:type="spellStart"/>
      <w:r w:rsidR="005F2418" w:rsidRPr="00925DD6">
        <w:rPr>
          <w:rFonts w:ascii="Arial" w:hAnsi="Arial" w:cs="Arial"/>
          <w:bCs/>
          <w:iCs/>
          <w:spacing w:val="4"/>
          <w:sz w:val="20"/>
          <w:szCs w:val="20"/>
        </w:rPr>
        <w:t>s.u</w:t>
      </w:r>
      <w:proofErr w:type="spellEnd"/>
      <w:r w:rsidR="005F2418" w:rsidRPr="00925DD6">
        <w:rPr>
          <w:rFonts w:ascii="Arial" w:hAnsi="Arial" w:cs="Arial"/>
          <w:bCs/>
          <w:iCs/>
          <w:spacing w:val="4"/>
          <w:sz w:val="20"/>
          <w:szCs w:val="20"/>
        </w:rPr>
        <w:t xml:space="preserve">./2020, </w:t>
      </w:r>
      <w:r w:rsidR="005F2418" w:rsidRPr="00925DD6">
        <w:rPr>
          <w:rFonts w:ascii="Arial" w:hAnsi="Arial" w:cs="Arial"/>
          <w:bCs/>
          <w:i/>
          <w:iCs/>
          <w:spacing w:val="4"/>
          <w:sz w:val="20"/>
          <w:szCs w:val="20"/>
        </w:rPr>
        <w:t>PLK S.A.</w:t>
      </w:r>
      <w:r w:rsidR="005F2418" w:rsidRPr="00925DD6">
        <w:rPr>
          <w:rFonts w:ascii="Arial" w:hAnsi="Arial" w:cs="Arial"/>
          <w:bCs/>
          <w:iCs/>
          <w:spacing w:val="4"/>
          <w:sz w:val="20"/>
          <w:szCs w:val="20"/>
        </w:rPr>
        <w:t xml:space="preserve">, na podstawie art. 11d ust. 1 pkt 8 lit. g </w:t>
      </w:r>
      <w:r w:rsidR="005F2418" w:rsidRPr="00925DD6">
        <w:rPr>
          <w:rFonts w:ascii="Arial" w:hAnsi="Arial" w:cs="Arial"/>
          <w:bCs/>
          <w:i/>
          <w:iCs/>
          <w:spacing w:val="4"/>
          <w:sz w:val="20"/>
          <w:szCs w:val="20"/>
        </w:rPr>
        <w:t>specustawy drogowej</w:t>
      </w:r>
      <w:r w:rsidR="005F2418" w:rsidRPr="00925DD6">
        <w:rPr>
          <w:rFonts w:ascii="Arial" w:hAnsi="Arial" w:cs="Arial"/>
          <w:bCs/>
          <w:iCs/>
          <w:spacing w:val="4"/>
          <w:sz w:val="20"/>
          <w:szCs w:val="20"/>
        </w:rPr>
        <w:t>,  zaopiniował</w:t>
      </w:r>
      <w:r w:rsidR="002547F9" w:rsidRPr="00925DD6">
        <w:rPr>
          <w:rFonts w:ascii="Arial" w:hAnsi="Arial" w:cs="Arial"/>
          <w:bCs/>
          <w:iCs/>
          <w:spacing w:val="4"/>
          <w:sz w:val="20"/>
          <w:szCs w:val="20"/>
        </w:rPr>
        <w:t>a</w:t>
      </w:r>
      <w:r w:rsidR="005F2418" w:rsidRPr="00925DD6">
        <w:rPr>
          <w:rFonts w:ascii="Arial" w:hAnsi="Arial" w:cs="Arial"/>
          <w:bCs/>
          <w:iCs/>
          <w:spacing w:val="4"/>
          <w:sz w:val="20"/>
          <w:szCs w:val="20"/>
        </w:rPr>
        <w:t xml:space="preserve"> pozytywnie przedmiotową inwestycję drogową, wraz z przebudową przejazdu kolejowo-drogowego na linii kolejowej nr 211 Chojnice-Kościerzyna.</w:t>
      </w:r>
    </w:p>
    <w:p w:rsidR="001375D9" w:rsidRPr="00925DD6" w:rsidRDefault="00A17BE9" w:rsidP="00925DD6">
      <w:pPr>
        <w:spacing w:after="240" w:line="240" w:lineRule="exact"/>
        <w:jc w:val="both"/>
        <w:rPr>
          <w:rFonts w:ascii="Arial" w:hAnsi="Arial" w:cs="Arial"/>
          <w:bCs/>
          <w:iCs/>
          <w:spacing w:val="4"/>
          <w:sz w:val="20"/>
          <w:szCs w:val="20"/>
        </w:rPr>
      </w:pPr>
      <w:r w:rsidRPr="00925DD6">
        <w:rPr>
          <w:rFonts w:ascii="Arial" w:hAnsi="Arial" w:cs="Arial"/>
          <w:bCs/>
          <w:iCs/>
          <w:spacing w:val="4"/>
          <w:sz w:val="20"/>
          <w:szCs w:val="20"/>
        </w:rPr>
        <w:t xml:space="preserve">Mając na uwadze powyższe wyjaśnienia, </w:t>
      </w:r>
      <w:r w:rsidR="001375D9" w:rsidRPr="00925DD6">
        <w:rPr>
          <w:rFonts w:ascii="Arial" w:hAnsi="Arial" w:cs="Arial"/>
          <w:bCs/>
          <w:iCs/>
          <w:spacing w:val="4"/>
          <w:sz w:val="20"/>
          <w:szCs w:val="20"/>
        </w:rPr>
        <w:t>uznać</w:t>
      </w:r>
      <w:r w:rsidRPr="00925DD6">
        <w:rPr>
          <w:rFonts w:ascii="Arial" w:hAnsi="Arial" w:cs="Arial"/>
          <w:bCs/>
          <w:iCs/>
          <w:spacing w:val="4"/>
          <w:sz w:val="20"/>
          <w:szCs w:val="20"/>
        </w:rPr>
        <w:t xml:space="preserve"> należy, iż </w:t>
      </w:r>
      <w:r w:rsidR="001375D9" w:rsidRPr="00925DD6">
        <w:rPr>
          <w:rFonts w:ascii="Arial" w:hAnsi="Arial" w:cs="Arial"/>
          <w:bCs/>
          <w:iCs/>
          <w:spacing w:val="4"/>
          <w:sz w:val="20"/>
          <w:szCs w:val="20"/>
        </w:rPr>
        <w:t xml:space="preserve">Wojewoda Pomorski owszem nieprawidłowo ustalił stan faktyczny sprawy, opierając się na niepełnej dokumentacji sprawy (brak stosownej opinii </w:t>
      </w:r>
      <w:r w:rsidR="005F2418" w:rsidRPr="00925DD6">
        <w:rPr>
          <w:rFonts w:ascii="Arial" w:hAnsi="Arial" w:cs="Arial"/>
          <w:bCs/>
          <w:i/>
          <w:iCs/>
          <w:spacing w:val="4"/>
          <w:sz w:val="20"/>
          <w:szCs w:val="20"/>
        </w:rPr>
        <w:t>PLK.S.A.</w:t>
      </w:r>
      <w:r w:rsidR="005F2418" w:rsidRPr="00925DD6">
        <w:rPr>
          <w:rFonts w:ascii="Arial" w:hAnsi="Arial" w:cs="Arial"/>
          <w:bCs/>
          <w:iCs/>
          <w:spacing w:val="4"/>
          <w:sz w:val="20"/>
          <w:szCs w:val="20"/>
        </w:rPr>
        <w:t xml:space="preserve"> </w:t>
      </w:r>
      <w:r w:rsidR="001375D9" w:rsidRPr="00925DD6">
        <w:rPr>
          <w:rFonts w:ascii="Arial" w:hAnsi="Arial" w:cs="Arial"/>
          <w:bCs/>
          <w:iCs/>
          <w:spacing w:val="4"/>
          <w:sz w:val="20"/>
          <w:szCs w:val="20"/>
        </w:rPr>
        <w:t xml:space="preserve">z </w:t>
      </w:r>
      <w:r w:rsidR="005F2418" w:rsidRPr="00925DD6">
        <w:rPr>
          <w:rFonts w:ascii="Arial" w:hAnsi="Arial" w:cs="Arial"/>
          <w:bCs/>
          <w:iCs/>
          <w:spacing w:val="4"/>
          <w:sz w:val="20"/>
          <w:szCs w:val="20"/>
        </w:rPr>
        <w:t xml:space="preserve">art. </w:t>
      </w:r>
      <w:r w:rsidR="001375D9" w:rsidRPr="00925DD6">
        <w:rPr>
          <w:rFonts w:ascii="Arial" w:hAnsi="Arial" w:cs="Arial"/>
          <w:bCs/>
          <w:iCs/>
          <w:spacing w:val="4"/>
          <w:sz w:val="20"/>
          <w:szCs w:val="20"/>
        </w:rPr>
        <w:t xml:space="preserve">11d ust. 1 pkt 8 lit. g </w:t>
      </w:r>
      <w:r w:rsidR="001375D9" w:rsidRPr="00925DD6">
        <w:rPr>
          <w:rFonts w:ascii="Arial" w:hAnsi="Arial" w:cs="Arial"/>
          <w:bCs/>
          <w:i/>
          <w:iCs/>
          <w:spacing w:val="4"/>
          <w:sz w:val="20"/>
          <w:szCs w:val="20"/>
        </w:rPr>
        <w:t>specustawy drogowej</w:t>
      </w:r>
      <w:r w:rsidR="001375D9" w:rsidRPr="00925DD6">
        <w:rPr>
          <w:rFonts w:ascii="Arial" w:hAnsi="Arial" w:cs="Arial"/>
          <w:bCs/>
          <w:iCs/>
          <w:spacing w:val="4"/>
          <w:sz w:val="20"/>
          <w:szCs w:val="20"/>
        </w:rPr>
        <w:t xml:space="preserve">, wynikający </w:t>
      </w:r>
      <w:r w:rsidR="001375D9" w:rsidRPr="00925DD6">
        <w:rPr>
          <w:rFonts w:ascii="Arial" w:hAnsi="Arial" w:cs="Arial"/>
          <w:bCs/>
          <w:i/>
          <w:iCs/>
          <w:spacing w:val="4"/>
          <w:sz w:val="20"/>
          <w:szCs w:val="20"/>
        </w:rPr>
        <w:t>de facto</w:t>
      </w:r>
      <w:r w:rsidR="008F1548">
        <w:rPr>
          <w:rFonts w:ascii="Arial" w:hAnsi="Arial" w:cs="Arial"/>
          <w:bCs/>
          <w:iCs/>
          <w:spacing w:val="4"/>
          <w:sz w:val="20"/>
          <w:szCs w:val="20"/>
        </w:rPr>
        <w:t xml:space="preserve"> </w:t>
      </w:r>
      <w:r w:rsidR="001375D9" w:rsidRPr="00925DD6">
        <w:rPr>
          <w:rFonts w:ascii="Arial" w:hAnsi="Arial" w:cs="Arial"/>
          <w:bCs/>
          <w:iCs/>
          <w:spacing w:val="4"/>
          <w:sz w:val="20"/>
          <w:szCs w:val="20"/>
        </w:rPr>
        <w:t xml:space="preserve">z nieprawidłowego uznania spółki </w:t>
      </w:r>
      <w:r w:rsidR="001375D9" w:rsidRPr="00925DD6">
        <w:rPr>
          <w:rFonts w:ascii="Arial" w:hAnsi="Arial" w:cs="Arial"/>
          <w:bCs/>
          <w:i/>
          <w:iCs/>
          <w:spacing w:val="4"/>
          <w:sz w:val="20"/>
          <w:szCs w:val="20"/>
        </w:rPr>
        <w:t>P</w:t>
      </w:r>
      <w:r w:rsidR="00470894">
        <w:rPr>
          <w:rFonts w:ascii="Arial" w:hAnsi="Arial" w:cs="Arial"/>
          <w:bCs/>
          <w:i/>
          <w:iCs/>
          <w:spacing w:val="4"/>
          <w:sz w:val="20"/>
          <w:szCs w:val="20"/>
        </w:rPr>
        <w:t>.</w:t>
      </w:r>
      <w:r w:rsidR="001375D9" w:rsidRPr="00925DD6">
        <w:rPr>
          <w:rFonts w:ascii="Arial" w:hAnsi="Arial" w:cs="Arial"/>
          <w:bCs/>
          <w:i/>
          <w:iCs/>
          <w:spacing w:val="4"/>
          <w:sz w:val="20"/>
          <w:szCs w:val="20"/>
        </w:rPr>
        <w:t>K</w:t>
      </w:r>
      <w:r w:rsidR="00470894">
        <w:rPr>
          <w:rFonts w:ascii="Arial" w:hAnsi="Arial" w:cs="Arial"/>
          <w:bCs/>
          <w:i/>
          <w:iCs/>
          <w:spacing w:val="4"/>
          <w:sz w:val="20"/>
          <w:szCs w:val="20"/>
        </w:rPr>
        <w:t>.</w:t>
      </w:r>
      <w:r w:rsidR="001375D9" w:rsidRPr="00925DD6">
        <w:rPr>
          <w:rFonts w:ascii="Arial" w:hAnsi="Arial" w:cs="Arial"/>
          <w:bCs/>
          <w:i/>
          <w:iCs/>
          <w:spacing w:val="4"/>
          <w:sz w:val="20"/>
          <w:szCs w:val="20"/>
        </w:rPr>
        <w:t>P</w:t>
      </w:r>
      <w:r w:rsidR="00470894">
        <w:rPr>
          <w:rFonts w:ascii="Arial" w:hAnsi="Arial" w:cs="Arial"/>
          <w:bCs/>
          <w:i/>
          <w:iCs/>
          <w:spacing w:val="4"/>
          <w:sz w:val="20"/>
          <w:szCs w:val="20"/>
        </w:rPr>
        <w:t>.</w:t>
      </w:r>
      <w:r w:rsidR="001375D9" w:rsidRPr="00925DD6">
        <w:rPr>
          <w:rFonts w:ascii="Arial" w:hAnsi="Arial" w:cs="Arial"/>
          <w:bCs/>
          <w:i/>
          <w:iCs/>
          <w:spacing w:val="4"/>
          <w:sz w:val="20"/>
          <w:szCs w:val="20"/>
        </w:rPr>
        <w:t xml:space="preserve"> </w:t>
      </w:r>
      <w:bookmarkStart w:id="0" w:name="_GoBack"/>
      <w:bookmarkEnd w:id="0"/>
      <w:r w:rsidR="001375D9" w:rsidRPr="00925DD6">
        <w:rPr>
          <w:rFonts w:ascii="Arial" w:hAnsi="Arial" w:cs="Arial"/>
          <w:bCs/>
          <w:iCs/>
          <w:spacing w:val="4"/>
          <w:sz w:val="20"/>
          <w:szCs w:val="20"/>
        </w:rPr>
        <w:t xml:space="preserve">za zarządcę infrastruktury kolejowej). Jednakże kwestia ta została uzupełniona przez </w:t>
      </w:r>
      <w:r w:rsidR="001375D9" w:rsidRPr="00925DD6">
        <w:rPr>
          <w:rFonts w:ascii="Arial" w:hAnsi="Arial" w:cs="Arial"/>
          <w:bCs/>
          <w:i/>
          <w:iCs/>
          <w:spacing w:val="4"/>
          <w:sz w:val="20"/>
          <w:szCs w:val="20"/>
        </w:rPr>
        <w:t>Ministra</w:t>
      </w:r>
      <w:r w:rsidR="001375D9" w:rsidRPr="00925DD6">
        <w:rPr>
          <w:rFonts w:ascii="Arial" w:hAnsi="Arial" w:cs="Arial"/>
          <w:bCs/>
          <w:iCs/>
          <w:spacing w:val="4"/>
          <w:sz w:val="20"/>
          <w:szCs w:val="20"/>
        </w:rPr>
        <w:t xml:space="preserve"> w postępowaniu odwoławczym. </w:t>
      </w:r>
      <w:r w:rsidR="005F2418" w:rsidRPr="00925DD6">
        <w:rPr>
          <w:rFonts w:ascii="Arial" w:hAnsi="Arial" w:cs="Arial"/>
          <w:bCs/>
          <w:iCs/>
          <w:spacing w:val="4"/>
          <w:sz w:val="20"/>
          <w:szCs w:val="20"/>
        </w:rPr>
        <w:t xml:space="preserve">Tym samym </w:t>
      </w:r>
      <w:r w:rsidR="005F2418" w:rsidRPr="00925DD6">
        <w:rPr>
          <w:rFonts w:ascii="Arial" w:hAnsi="Arial" w:cs="Arial"/>
          <w:bCs/>
          <w:i/>
          <w:iCs/>
          <w:spacing w:val="4"/>
          <w:sz w:val="20"/>
          <w:szCs w:val="20"/>
        </w:rPr>
        <w:t>Minister</w:t>
      </w:r>
      <w:r w:rsidR="005F2418" w:rsidRPr="00925DD6">
        <w:rPr>
          <w:rFonts w:ascii="Arial" w:hAnsi="Arial" w:cs="Arial"/>
          <w:bCs/>
          <w:iCs/>
          <w:spacing w:val="4"/>
          <w:sz w:val="20"/>
          <w:szCs w:val="20"/>
        </w:rPr>
        <w:t xml:space="preserve"> skorygował wady postępowania organu I instancji w zakresie niekompletności materiału dowodowego.</w:t>
      </w:r>
      <w:r w:rsidR="00942195" w:rsidRPr="00925DD6">
        <w:rPr>
          <w:rFonts w:ascii="Arial" w:hAnsi="Arial" w:cs="Arial"/>
          <w:bCs/>
          <w:iCs/>
          <w:spacing w:val="4"/>
          <w:sz w:val="20"/>
          <w:szCs w:val="20"/>
        </w:rPr>
        <w:t xml:space="preserve"> </w:t>
      </w:r>
      <w:r w:rsidR="001375D9" w:rsidRPr="00925DD6">
        <w:rPr>
          <w:rFonts w:ascii="Arial" w:hAnsi="Arial" w:cs="Arial"/>
          <w:bCs/>
          <w:iCs/>
          <w:spacing w:val="4"/>
          <w:sz w:val="20"/>
          <w:szCs w:val="20"/>
        </w:rPr>
        <w:t>W związku z powyższym</w:t>
      </w:r>
      <w:r w:rsidR="00846857" w:rsidRPr="00925DD6">
        <w:rPr>
          <w:rFonts w:ascii="Arial" w:hAnsi="Arial" w:cs="Arial"/>
          <w:bCs/>
          <w:iCs/>
          <w:spacing w:val="4"/>
          <w:sz w:val="20"/>
          <w:szCs w:val="20"/>
        </w:rPr>
        <w:t xml:space="preserve">, </w:t>
      </w:r>
      <w:r w:rsidR="001375D9" w:rsidRPr="00925DD6">
        <w:rPr>
          <w:rFonts w:ascii="Arial" w:hAnsi="Arial" w:cs="Arial"/>
          <w:bCs/>
          <w:i/>
          <w:iCs/>
          <w:spacing w:val="4"/>
          <w:sz w:val="20"/>
          <w:szCs w:val="20"/>
        </w:rPr>
        <w:t>Minister</w:t>
      </w:r>
      <w:r w:rsidR="001375D9" w:rsidRPr="00925DD6">
        <w:rPr>
          <w:rFonts w:ascii="Arial" w:hAnsi="Arial" w:cs="Arial"/>
          <w:bCs/>
          <w:iCs/>
          <w:spacing w:val="4"/>
          <w:sz w:val="20"/>
          <w:szCs w:val="20"/>
        </w:rPr>
        <w:t xml:space="preserve"> nie może przychylić się do wniosku </w:t>
      </w:r>
      <w:r w:rsidR="001375D9" w:rsidRPr="00925DD6">
        <w:rPr>
          <w:rFonts w:ascii="Arial" w:hAnsi="Arial" w:cs="Arial"/>
          <w:bCs/>
          <w:i/>
          <w:spacing w:val="4"/>
          <w:sz w:val="20"/>
          <w:szCs w:val="20"/>
          <w:lang w:bidi="pl-PL"/>
        </w:rPr>
        <w:t>P</w:t>
      </w:r>
      <w:r w:rsidR="009B001B">
        <w:rPr>
          <w:rFonts w:ascii="Arial" w:hAnsi="Arial" w:cs="Arial"/>
          <w:bCs/>
          <w:i/>
          <w:spacing w:val="4"/>
          <w:sz w:val="20"/>
          <w:szCs w:val="20"/>
          <w:lang w:bidi="pl-PL"/>
        </w:rPr>
        <w:t>.</w:t>
      </w:r>
      <w:r w:rsidR="001375D9" w:rsidRPr="00925DD6">
        <w:rPr>
          <w:rFonts w:ascii="Arial" w:hAnsi="Arial" w:cs="Arial"/>
          <w:bCs/>
          <w:i/>
          <w:spacing w:val="4"/>
          <w:sz w:val="20"/>
          <w:szCs w:val="20"/>
          <w:lang w:bidi="pl-PL"/>
        </w:rPr>
        <w:t>K</w:t>
      </w:r>
      <w:r w:rsidR="009B001B">
        <w:rPr>
          <w:rFonts w:ascii="Arial" w:hAnsi="Arial" w:cs="Arial"/>
          <w:bCs/>
          <w:i/>
          <w:spacing w:val="4"/>
          <w:sz w:val="20"/>
          <w:szCs w:val="20"/>
          <w:lang w:bidi="pl-PL"/>
        </w:rPr>
        <w:t>.</w:t>
      </w:r>
      <w:r w:rsidR="001375D9" w:rsidRPr="00925DD6">
        <w:rPr>
          <w:rFonts w:ascii="Arial" w:hAnsi="Arial" w:cs="Arial"/>
          <w:bCs/>
          <w:i/>
          <w:spacing w:val="4"/>
          <w:sz w:val="20"/>
          <w:szCs w:val="20"/>
          <w:lang w:bidi="pl-PL"/>
        </w:rPr>
        <w:t>P</w:t>
      </w:r>
      <w:r w:rsidR="009B001B">
        <w:rPr>
          <w:rFonts w:ascii="Arial" w:hAnsi="Arial" w:cs="Arial"/>
          <w:bCs/>
          <w:i/>
          <w:spacing w:val="4"/>
          <w:sz w:val="20"/>
          <w:szCs w:val="20"/>
          <w:lang w:bidi="pl-PL"/>
        </w:rPr>
        <w:t>.</w:t>
      </w:r>
      <w:r w:rsidR="001375D9" w:rsidRPr="00925DD6">
        <w:rPr>
          <w:rFonts w:ascii="Arial" w:hAnsi="Arial" w:cs="Arial"/>
          <w:bCs/>
          <w:i/>
          <w:spacing w:val="4"/>
          <w:sz w:val="20"/>
          <w:szCs w:val="20"/>
          <w:lang w:bidi="pl-PL"/>
        </w:rPr>
        <w:t xml:space="preserve"> </w:t>
      </w:r>
      <w:r w:rsidR="00403267" w:rsidRPr="00925DD6">
        <w:rPr>
          <w:rFonts w:ascii="Arial" w:hAnsi="Arial" w:cs="Arial"/>
          <w:bCs/>
          <w:spacing w:val="4"/>
          <w:sz w:val="20"/>
          <w:szCs w:val="20"/>
          <w:lang w:bidi="pl-PL"/>
        </w:rPr>
        <w:t>o uchylenie</w:t>
      </w:r>
      <w:r w:rsidR="001375D9" w:rsidRPr="00925DD6">
        <w:rPr>
          <w:rFonts w:ascii="Arial" w:hAnsi="Arial" w:cs="Arial"/>
          <w:bCs/>
          <w:spacing w:val="4"/>
          <w:sz w:val="20"/>
          <w:szCs w:val="20"/>
          <w:lang w:bidi="pl-PL"/>
        </w:rPr>
        <w:t xml:space="preserve"> zaskarżonej </w:t>
      </w:r>
      <w:r w:rsidR="001375D9" w:rsidRPr="00925DD6">
        <w:rPr>
          <w:rFonts w:ascii="Arial" w:hAnsi="Arial" w:cs="Arial"/>
          <w:bCs/>
          <w:i/>
          <w:spacing w:val="4"/>
          <w:sz w:val="20"/>
          <w:szCs w:val="20"/>
          <w:lang w:bidi="pl-PL"/>
        </w:rPr>
        <w:t xml:space="preserve">decyzji </w:t>
      </w:r>
      <w:r w:rsidR="00205075" w:rsidRPr="00925DD6">
        <w:rPr>
          <w:rFonts w:ascii="Arial" w:hAnsi="Arial" w:cs="Arial"/>
          <w:bCs/>
          <w:i/>
          <w:spacing w:val="4"/>
          <w:sz w:val="20"/>
          <w:szCs w:val="20"/>
          <w:lang w:bidi="pl-PL"/>
        </w:rPr>
        <w:t>W</w:t>
      </w:r>
      <w:r w:rsidR="001375D9" w:rsidRPr="00925DD6">
        <w:rPr>
          <w:rFonts w:ascii="Arial" w:hAnsi="Arial" w:cs="Arial"/>
          <w:bCs/>
          <w:i/>
          <w:spacing w:val="4"/>
          <w:sz w:val="20"/>
          <w:szCs w:val="20"/>
          <w:lang w:bidi="pl-PL"/>
        </w:rPr>
        <w:t>ojewody Pomorskiego</w:t>
      </w:r>
      <w:r w:rsidR="001375D9" w:rsidRPr="00925DD6">
        <w:rPr>
          <w:rFonts w:ascii="Arial" w:hAnsi="Arial" w:cs="Arial"/>
          <w:bCs/>
          <w:spacing w:val="4"/>
          <w:sz w:val="20"/>
          <w:szCs w:val="20"/>
          <w:lang w:bidi="pl-PL"/>
        </w:rPr>
        <w:t xml:space="preserve"> </w:t>
      </w:r>
      <w:r w:rsidR="00205075" w:rsidRPr="00925DD6">
        <w:rPr>
          <w:rFonts w:ascii="Arial" w:hAnsi="Arial" w:cs="Arial"/>
          <w:bCs/>
          <w:spacing w:val="4"/>
          <w:sz w:val="20"/>
          <w:szCs w:val="20"/>
          <w:lang w:bidi="pl-PL"/>
        </w:rPr>
        <w:t xml:space="preserve">co </w:t>
      </w:r>
      <w:r w:rsidR="001375D9" w:rsidRPr="00925DD6">
        <w:rPr>
          <w:rFonts w:ascii="Arial" w:hAnsi="Arial" w:cs="Arial"/>
          <w:bCs/>
          <w:spacing w:val="4"/>
          <w:sz w:val="20"/>
          <w:szCs w:val="20"/>
          <w:lang w:bidi="pl-PL"/>
        </w:rPr>
        <w:t xml:space="preserve">do </w:t>
      </w:r>
      <w:r w:rsidR="005F2418" w:rsidRPr="00925DD6">
        <w:rPr>
          <w:rFonts w:ascii="Arial" w:hAnsi="Arial" w:cs="Arial"/>
          <w:bCs/>
          <w:spacing w:val="4"/>
          <w:sz w:val="20"/>
          <w:szCs w:val="20"/>
          <w:lang w:bidi="pl-PL"/>
        </w:rPr>
        <w:t xml:space="preserve">ww. </w:t>
      </w:r>
      <w:r w:rsidR="001375D9" w:rsidRPr="00925DD6">
        <w:rPr>
          <w:rFonts w:ascii="Arial" w:hAnsi="Arial" w:cs="Arial"/>
          <w:bCs/>
          <w:spacing w:val="4"/>
          <w:sz w:val="20"/>
          <w:szCs w:val="20"/>
          <w:lang w:bidi="pl-PL"/>
        </w:rPr>
        <w:t xml:space="preserve">działek nr </w:t>
      </w:r>
      <w:r w:rsidR="001375D9" w:rsidRPr="00925DD6">
        <w:rPr>
          <w:rFonts w:ascii="Arial" w:hAnsi="Arial" w:cs="Arial"/>
          <w:bCs/>
          <w:iCs/>
          <w:spacing w:val="4"/>
          <w:sz w:val="20"/>
          <w:szCs w:val="20"/>
        </w:rPr>
        <w:t>112 i nr 123</w:t>
      </w:r>
      <w:r w:rsidR="005F2418" w:rsidRPr="00925DD6">
        <w:rPr>
          <w:rFonts w:ascii="Arial" w:hAnsi="Arial" w:cs="Arial"/>
          <w:bCs/>
          <w:iCs/>
          <w:spacing w:val="4"/>
          <w:sz w:val="20"/>
          <w:szCs w:val="20"/>
        </w:rPr>
        <w:t xml:space="preserve">, z </w:t>
      </w:r>
      <w:r w:rsidR="001375D9" w:rsidRPr="00925DD6">
        <w:rPr>
          <w:rFonts w:ascii="Arial" w:hAnsi="Arial" w:cs="Arial"/>
          <w:bCs/>
          <w:iCs/>
          <w:spacing w:val="4"/>
          <w:sz w:val="20"/>
          <w:szCs w:val="20"/>
        </w:rPr>
        <w:t>obręb</w:t>
      </w:r>
      <w:r w:rsidR="005F2418" w:rsidRPr="00925DD6">
        <w:rPr>
          <w:rFonts w:ascii="Arial" w:hAnsi="Arial" w:cs="Arial"/>
          <w:bCs/>
          <w:iCs/>
          <w:spacing w:val="4"/>
          <w:sz w:val="20"/>
          <w:szCs w:val="20"/>
        </w:rPr>
        <w:t>u</w:t>
      </w:r>
      <w:r w:rsidR="001375D9" w:rsidRPr="00925DD6">
        <w:rPr>
          <w:rFonts w:ascii="Arial" w:hAnsi="Arial" w:cs="Arial"/>
          <w:bCs/>
          <w:iCs/>
          <w:spacing w:val="4"/>
          <w:sz w:val="20"/>
          <w:szCs w:val="20"/>
        </w:rPr>
        <w:t xml:space="preserve"> 0015 Łubiana</w:t>
      </w:r>
      <w:r w:rsidR="00205075" w:rsidRPr="00925DD6">
        <w:rPr>
          <w:rFonts w:ascii="Arial" w:hAnsi="Arial" w:cs="Arial"/>
          <w:bCs/>
          <w:iCs/>
          <w:spacing w:val="4"/>
          <w:sz w:val="20"/>
          <w:szCs w:val="20"/>
        </w:rPr>
        <w:t xml:space="preserve"> i przekazania sprawy do ponownego rozpatrzenia do organu I instancji.</w:t>
      </w:r>
    </w:p>
    <w:p w:rsidR="000A66F5" w:rsidRPr="00925DD6" w:rsidRDefault="000A66F5" w:rsidP="00925DD6">
      <w:pPr>
        <w:spacing w:after="240" w:line="240" w:lineRule="exact"/>
        <w:jc w:val="both"/>
        <w:rPr>
          <w:rFonts w:ascii="Arial" w:hAnsi="Arial" w:cs="Arial"/>
          <w:bCs/>
          <w:iCs/>
          <w:spacing w:val="4"/>
          <w:sz w:val="20"/>
          <w:szCs w:val="20"/>
          <w:lang w:bidi="pl-PL"/>
        </w:rPr>
      </w:pPr>
      <w:r w:rsidRPr="00925DD6">
        <w:rPr>
          <w:rFonts w:ascii="Arial" w:hAnsi="Arial" w:cs="Arial"/>
          <w:bCs/>
          <w:iCs/>
          <w:spacing w:val="4"/>
          <w:sz w:val="20"/>
          <w:szCs w:val="20"/>
          <w:lang w:bidi="pl-PL"/>
        </w:rPr>
        <w:t xml:space="preserve">Podsumowując, organ odwoławczy uznał, że przebieg planowanej inwestycji został ustalony prawidłowo. Organ uznał racje przemawiające za ustaloną lokalizacją, które przedstawił </w:t>
      </w:r>
      <w:r w:rsidRPr="00925DD6">
        <w:rPr>
          <w:rFonts w:ascii="Arial" w:hAnsi="Arial" w:cs="Arial"/>
          <w:bCs/>
          <w:i/>
          <w:iCs/>
          <w:spacing w:val="4"/>
          <w:sz w:val="20"/>
          <w:szCs w:val="20"/>
          <w:lang w:bidi="pl-PL"/>
        </w:rPr>
        <w:t>inwestor</w:t>
      </w:r>
      <w:r w:rsidRPr="00925DD6">
        <w:rPr>
          <w:rFonts w:ascii="Arial" w:hAnsi="Arial" w:cs="Arial"/>
          <w:bCs/>
          <w:iCs/>
          <w:spacing w:val="4"/>
          <w:sz w:val="20"/>
          <w:szCs w:val="20"/>
          <w:lang w:bidi="pl-PL"/>
        </w:rPr>
        <w:t xml:space="preserve"> </w:t>
      </w:r>
      <w:r w:rsidRPr="00925DD6">
        <w:rPr>
          <w:rFonts w:ascii="Arial" w:hAnsi="Arial" w:cs="Arial"/>
          <w:bCs/>
          <w:iCs/>
          <w:spacing w:val="4"/>
          <w:sz w:val="20"/>
          <w:szCs w:val="20"/>
          <w:lang w:bidi="pl-PL"/>
        </w:rPr>
        <w:br/>
        <w:t xml:space="preserve">w załączonej do wniosku dokumentacji. Stwierdzić należy także, że zarówno wniosek </w:t>
      </w:r>
      <w:r w:rsidRPr="00925DD6">
        <w:rPr>
          <w:rFonts w:ascii="Arial" w:hAnsi="Arial" w:cs="Arial"/>
          <w:bCs/>
          <w:i/>
          <w:iCs/>
          <w:spacing w:val="4"/>
          <w:sz w:val="20"/>
          <w:szCs w:val="20"/>
          <w:lang w:bidi="pl-PL"/>
        </w:rPr>
        <w:t>inwestora</w:t>
      </w:r>
      <w:r w:rsidRPr="00925DD6">
        <w:rPr>
          <w:rFonts w:ascii="Arial" w:hAnsi="Arial" w:cs="Arial"/>
          <w:bCs/>
          <w:iCs/>
          <w:spacing w:val="4"/>
          <w:sz w:val="20"/>
          <w:szCs w:val="20"/>
          <w:lang w:bidi="pl-PL"/>
        </w:rPr>
        <w:t xml:space="preserve">, postępowanie przeprowadzone przez organ I instancji, jak i zaskarżona </w:t>
      </w:r>
      <w:r w:rsidRPr="00925DD6">
        <w:rPr>
          <w:rFonts w:ascii="Arial" w:hAnsi="Arial" w:cs="Arial"/>
          <w:bCs/>
          <w:i/>
          <w:iCs/>
          <w:spacing w:val="4"/>
          <w:sz w:val="20"/>
          <w:szCs w:val="20"/>
          <w:lang w:bidi="pl-PL"/>
        </w:rPr>
        <w:t xml:space="preserve">decyzja Wojewody  Pomorskiego </w:t>
      </w:r>
      <w:r w:rsidRPr="00925DD6">
        <w:rPr>
          <w:rFonts w:ascii="Arial" w:hAnsi="Arial" w:cs="Arial"/>
          <w:bCs/>
          <w:iCs/>
          <w:spacing w:val="4"/>
          <w:sz w:val="20"/>
          <w:szCs w:val="20"/>
          <w:lang w:bidi="pl-PL"/>
        </w:rPr>
        <w:t>- poza częścią uchyloną niniejszą decyzją - nie naruszają prawa</w:t>
      </w:r>
      <w:r w:rsidR="007748D0" w:rsidRPr="00925DD6">
        <w:rPr>
          <w:rFonts w:ascii="Arial" w:hAnsi="Arial" w:cs="Arial"/>
          <w:spacing w:val="4"/>
          <w:sz w:val="20"/>
          <w:szCs w:val="20"/>
        </w:rPr>
        <w:t xml:space="preserve"> </w:t>
      </w:r>
      <w:r w:rsidR="007748D0" w:rsidRPr="00925DD6">
        <w:rPr>
          <w:rFonts w:ascii="Arial" w:hAnsi="Arial" w:cs="Arial"/>
          <w:bCs/>
          <w:iCs/>
          <w:spacing w:val="4"/>
          <w:sz w:val="20"/>
          <w:szCs w:val="20"/>
          <w:lang w:bidi="pl-PL"/>
        </w:rPr>
        <w:t>w stopniu uzasadniającym uchylenie zaskarżonego rozstrzygnięcia</w:t>
      </w:r>
      <w:r w:rsidRPr="00925DD6">
        <w:rPr>
          <w:rFonts w:ascii="Arial" w:hAnsi="Arial" w:cs="Arial"/>
          <w:bCs/>
          <w:iCs/>
          <w:spacing w:val="4"/>
          <w:sz w:val="20"/>
          <w:szCs w:val="20"/>
          <w:lang w:bidi="pl-PL"/>
        </w:rPr>
        <w:t>,</w:t>
      </w:r>
      <w:r w:rsidR="007748D0" w:rsidRPr="00925DD6">
        <w:rPr>
          <w:rFonts w:ascii="Arial" w:hAnsi="Arial" w:cs="Arial"/>
          <w:bCs/>
          <w:iCs/>
          <w:spacing w:val="4"/>
          <w:sz w:val="20"/>
          <w:szCs w:val="20"/>
          <w:lang w:bidi="pl-PL"/>
        </w:rPr>
        <w:t xml:space="preserve"> </w:t>
      </w:r>
      <w:r w:rsidRPr="00925DD6">
        <w:rPr>
          <w:rFonts w:ascii="Arial" w:hAnsi="Arial" w:cs="Arial"/>
          <w:bCs/>
          <w:iCs/>
          <w:spacing w:val="4"/>
          <w:sz w:val="20"/>
          <w:szCs w:val="20"/>
          <w:lang w:bidi="pl-PL"/>
        </w:rPr>
        <w:t>a wniesione zarzuty</w:t>
      </w:r>
      <w:r w:rsidR="007748D0" w:rsidRPr="00925DD6">
        <w:rPr>
          <w:rFonts w:ascii="Arial" w:hAnsi="Arial" w:cs="Arial"/>
          <w:bCs/>
          <w:iCs/>
          <w:spacing w:val="4"/>
          <w:sz w:val="20"/>
          <w:szCs w:val="20"/>
          <w:lang w:bidi="pl-PL"/>
        </w:rPr>
        <w:t xml:space="preserve">, oprócz zarzutu </w:t>
      </w:r>
      <w:r w:rsidR="007748D0" w:rsidRPr="00925DD6">
        <w:rPr>
          <w:rFonts w:ascii="Arial" w:hAnsi="Arial" w:cs="Arial"/>
          <w:bCs/>
          <w:i/>
          <w:iCs/>
          <w:spacing w:val="4"/>
          <w:sz w:val="20"/>
          <w:szCs w:val="20"/>
          <w:lang w:bidi="pl-PL"/>
        </w:rPr>
        <w:t>P</w:t>
      </w:r>
      <w:r w:rsidR="009B001B">
        <w:rPr>
          <w:rFonts w:ascii="Arial" w:hAnsi="Arial" w:cs="Arial"/>
          <w:bCs/>
          <w:i/>
          <w:iCs/>
          <w:spacing w:val="4"/>
          <w:sz w:val="20"/>
          <w:szCs w:val="20"/>
          <w:lang w:bidi="pl-PL"/>
        </w:rPr>
        <w:t>.</w:t>
      </w:r>
      <w:r w:rsidR="007748D0" w:rsidRPr="00925DD6">
        <w:rPr>
          <w:rFonts w:ascii="Arial" w:hAnsi="Arial" w:cs="Arial"/>
          <w:bCs/>
          <w:i/>
          <w:iCs/>
          <w:spacing w:val="4"/>
          <w:sz w:val="20"/>
          <w:szCs w:val="20"/>
          <w:lang w:bidi="pl-PL"/>
        </w:rPr>
        <w:t>K</w:t>
      </w:r>
      <w:r w:rsidR="009B001B">
        <w:rPr>
          <w:rFonts w:ascii="Arial" w:hAnsi="Arial" w:cs="Arial"/>
          <w:bCs/>
          <w:i/>
          <w:iCs/>
          <w:spacing w:val="4"/>
          <w:sz w:val="20"/>
          <w:szCs w:val="20"/>
          <w:lang w:bidi="pl-PL"/>
        </w:rPr>
        <w:t>.</w:t>
      </w:r>
      <w:r w:rsidR="007748D0" w:rsidRPr="00925DD6">
        <w:rPr>
          <w:rFonts w:ascii="Arial" w:hAnsi="Arial" w:cs="Arial"/>
          <w:bCs/>
          <w:i/>
          <w:iCs/>
          <w:spacing w:val="4"/>
          <w:sz w:val="20"/>
          <w:szCs w:val="20"/>
          <w:lang w:bidi="pl-PL"/>
        </w:rPr>
        <w:t>P.</w:t>
      </w:r>
      <w:r w:rsidR="007748D0" w:rsidRPr="00925DD6">
        <w:rPr>
          <w:rFonts w:ascii="Arial" w:hAnsi="Arial" w:cs="Arial"/>
          <w:bCs/>
          <w:iCs/>
          <w:spacing w:val="4"/>
          <w:sz w:val="20"/>
          <w:szCs w:val="20"/>
          <w:lang w:bidi="pl-PL"/>
        </w:rPr>
        <w:t xml:space="preserve">, </w:t>
      </w:r>
      <w:r w:rsidRPr="00925DD6">
        <w:rPr>
          <w:rFonts w:ascii="Arial" w:hAnsi="Arial" w:cs="Arial"/>
          <w:bCs/>
          <w:iCs/>
          <w:spacing w:val="4"/>
          <w:sz w:val="20"/>
          <w:szCs w:val="20"/>
          <w:lang w:bidi="pl-PL"/>
        </w:rPr>
        <w:t>nie zasługują na uwzględnienie, wobec czego orzeczono jak w rozstrzygnięciu.</w:t>
      </w:r>
    </w:p>
    <w:p w:rsidR="000A66F5" w:rsidRPr="00925DD6" w:rsidRDefault="000A66F5" w:rsidP="00925DD6">
      <w:pPr>
        <w:tabs>
          <w:tab w:val="left" w:pos="-1843"/>
          <w:tab w:val="left" w:pos="-993"/>
          <w:tab w:val="left" w:pos="4678"/>
          <w:tab w:val="left" w:pos="5387"/>
          <w:tab w:val="right" w:pos="5812"/>
        </w:tabs>
        <w:spacing w:after="240" w:line="240" w:lineRule="exact"/>
        <w:jc w:val="both"/>
        <w:outlineLvl w:val="0"/>
        <w:rPr>
          <w:rFonts w:ascii="Arial" w:hAnsi="Arial" w:cs="Arial"/>
          <w:bCs/>
          <w:iCs/>
          <w:spacing w:val="4"/>
          <w:sz w:val="20"/>
          <w:szCs w:val="20"/>
          <w:lang w:bidi="pl-PL"/>
        </w:rPr>
      </w:pPr>
      <w:r w:rsidRPr="00925DD6">
        <w:rPr>
          <w:rFonts w:ascii="Arial" w:hAnsi="Arial" w:cs="Arial"/>
          <w:bCs/>
          <w:iCs/>
          <w:spacing w:val="4"/>
          <w:sz w:val="20"/>
          <w:szCs w:val="20"/>
          <w:lang w:bidi="pl-PL"/>
        </w:rPr>
        <w:t xml:space="preserve">Niniejsza decyzja jest ostateczna. </w:t>
      </w:r>
    </w:p>
    <w:p w:rsidR="000A66F5" w:rsidRPr="00925DD6" w:rsidRDefault="000A66F5" w:rsidP="00925DD6">
      <w:pPr>
        <w:tabs>
          <w:tab w:val="left" w:pos="-1843"/>
          <w:tab w:val="left" w:pos="-993"/>
          <w:tab w:val="left" w:pos="4678"/>
          <w:tab w:val="left" w:pos="5387"/>
          <w:tab w:val="right" w:pos="5812"/>
        </w:tabs>
        <w:spacing w:after="240" w:line="240" w:lineRule="exact"/>
        <w:jc w:val="both"/>
        <w:outlineLvl w:val="0"/>
        <w:rPr>
          <w:rFonts w:ascii="Arial" w:hAnsi="Arial" w:cs="Arial"/>
          <w:bCs/>
          <w:iCs/>
          <w:spacing w:val="4"/>
          <w:sz w:val="20"/>
          <w:szCs w:val="20"/>
          <w:lang w:bidi="pl-PL"/>
        </w:rPr>
      </w:pPr>
      <w:r w:rsidRPr="00925DD6">
        <w:rPr>
          <w:rFonts w:ascii="Arial" w:hAnsi="Arial" w:cs="Arial"/>
          <w:bCs/>
          <w:iCs/>
          <w:spacing w:val="4"/>
          <w:sz w:val="20"/>
          <w:szCs w:val="20"/>
          <w:lang w:bidi="pl-PL"/>
        </w:rPr>
        <w:t>Na decyzję, na podstawie art. 53 § 1 i art. 54 § 1 ustawy z dnia 30 sierpnia 2002 r. – Prawo</w:t>
      </w:r>
      <w:r w:rsidRPr="00925DD6">
        <w:rPr>
          <w:rFonts w:ascii="Arial" w:hAnsi="Arial" w:cs="Arial"/>
          <w:bCs/>
          <w:iCs/>
          <w:spacing w:val="4"/>
          <w:sz w:val="20"/>
          <w:szCs w:val="20"/>
          <w:lang w:bidi="pl-PL"/>
        </w:rPr>
        <w:br/>
        <w:t xml:space="preserve">o postępowaniu przed sądami administracyjnymi </w:t>
      </w:r>
      <w:r w:rsidRPr="00F71D5F">
        <w:rPr>
          <w:rFonts w:ascii="Arial" w:hAnsi="Arial" w:cs="Arial"/>
          <w:bCs/>
          <w:iCs/>
          <w:spacing w:val="4"/>
          <w:sz w:val="20"/>
          <w:szCs w:val="20"/>
          <w:lang w:bidi="pl-PL"/>
        </w:rPr>
        <w:t>(</w:t>
      </w:r>
      <w:r w:rsidRPr="00925DD6">
        <w:rPr>
          <w:rFonts w:ascii="Arial" w:hAnsi="Arial" w:cs="Arial"/>
          <w:bCs/>
          <w:iCs/>
          <w:spacing w:val="4"/>
          <w:sz w:val="20"/>
          <w:szCs w:val="20"/>
          <w:lang w:bidi="pl-PL"/>
        </w:rPr>
        <w:t xml:space="preserve">Dz. U. z 2019 r. poz. 2325, z </w:t>
      </w:r>
      <w:proofErr w:type="spellStart"/>
      <w:r w:rsidRPr="00925DD6">
        <w:rPr>
          <w:rFonts w:ascii="Arial" w:hAnsi="Arial" w:cs="Arial"/>
          <w:bCs/>
          <w:iCs/>
          <w:spacing w:val="4"/>
          <w:sz w:val="20"/>
          <w:szCs w:val="20"/>
          <w:lang w:bidi="pl-PL"/>
        </w:rPr>
        <w:t>późn</w:t>
      </w:r>
      <w:proofErr w:type="spellEnd"/>
      <w:r w:rsidRPr="00925DD6">
        <w:rPr>
          <w:rFonts w:ascii="Arial" w:hAnsi="Arial" w:cs="Arial"/>
          <w:bCs/>
          <w:iCs/>
          <w:spacing w:val="4"/>
          <w:sz w:val="20"/>
          <w:szCs w:val="20"/>
          <w:lang w:bidi="pl-PL"/>
        </w:rPr>
        <w:t>. zm.), zwanej dalej „</w:t>
      </w:r>
      <w:proofErr w:type="spellStart"/>
      <w:r w:rsidRPr="00925DD6">
        <w:rPr>
          <w:rFonts w:ascii="Arial" w:hAnsi="Arial" w:cs="Arial"/>
          <w:bCs/>
          <w:i/>
          <w:iCs/>
          <w:spacing w:val="4"/>
          <w:sz w:val="20"/>
          <w:szCs w:val="20"/>
          <w:lang w:bidi="pl-PL"/>
        </w:rPr>
        <w:t>ppsa</w:t>
      </w:r>
      <w:proofErr w:type="spellEnd"/>
      <w:r w:rsidRPr="00925DD6">
        <w:rPr>
          <w:rFonts w:ascii="Arial" w:hAnsi="Arial" w:cs="Arial"/>
          <w:bCs/>
          <w:iCs/>
          <w:spacing w:val="4"/>
          <w:sz w:val="20"/>
          <w:szCs w:val="20"/>
          <w:lang w:bidi="pl-PL"/>
        </w:rPr>
        <w:t xml:space="preserve">”, przysługuje skarga do Wojewódzkiego Sądu Administracyjnego w Warszawie, wnoszona </w:t>
      </w:r>
      <w:r w:rsidRPr="00925DD6">
        <w:rPr>
          <w:rFonts w:ascii="Arial" w:hAnsi="Arial" w:cs="Arial"/>
          <w:bCs/>
          <w:iCs/>
          <w:spacing w:val="4"/>
          <w:sz w:val="20"/>
          <w:szCs w:val="20"/>
          <w:lang w:bidi="pl-PL"/>
        </w:rPr>
        <w:br/>
        <w:t>za pośrednictwem Ministra Rozwoju i Technologii, w terminie 30 dni od dnia doręczenia decyzji.</w:t>
      </w:r>
    </w:p>
    <w:p w:rsidR="00F62AC1" w:rsidRPr="00724232" w:rsidRDefault="000A66F5" w:rsidP="00724232">
      <w:pPr>
        <w:tabs>
          <w:tab w:val="left" w:pos="-1843"/>
          <w:tab w:val="left" w:pos="-993"/>
          <w:tab w:val="left" w:pos="4678"/>
          <w:tab w:val="left" w:pos="5387"/>
          <w:tab w:val="right" w:pos="5812"/>
        </w:tabs>
        <w:spacing w:after="120" w:line="240" w:lineRule="exact"/>
        <w:jc w:val="both"/>
        <w:outlineLvl w:val="0"/>
        <w:rPr>
          <w:rFonts w:ascii="Arial" w:hAnsi="Arial" w:cs="Arial"/>
          <w:bCs/>
          <w:iCs/>
          <w:spacing w:val="4"/>
          <w:sz w:val="20"/>
          <w:szCs w:val="20"/>
          <w:lang w:bidi="pl-PL"/>
        </w:rPr>
      </w:pPr>
      <w:r w:rsidRPr="001D04E3">
        <w:rPr>
          <w:rFonts w:ascii="Arial" w:hAnsi="Arial" w:cs="Arial"/>
          <w:bCs/>
          <w:iCs/>
          <w:spacing w:val="4"/>
          <w:sz w:val="20"/>
          <w:szCs w:val="20"/>
          <w:lang w:bidi="pl-PL"/>
        </w:rPr>
        <w:lastRenderedPageBreak/>
        <w:t xml:space="preserve">Jednocześnie informuję, że do skargi należy załączyć dowód uiszczenia wpisu od wniesienia skargi </w:t>
      </w:r>
      <w:r w:rsidRPr="001D04E3">
        <w:rPr>
          <w:rFonts w:ascii="Arial" w:hAnsi="Arial" w:cs="Arial"/>
          <w:bCs/>
          <w:iCs/>
          <w:spacing w:val="4"/>
          <w:sz w:val="20"/>
          <w:szCs w:val="20"/>
          <w:lang w:bidi="pl-PL"/>
        </w:rPr>
        <w:br/>
        <w:t>w kwocie 500 zł, płatnego w kasie sądu lub na rachunek bankowy sądu wskazany w publikatorze teleinformatycznym – Biuletynie Informacji Publicznej sądu (</w:t>
      </w:r>
      <w:r w:rsidRPr="001D04E3">
        <w:rPr>
          <w:rFonts w:ascii="Arial" w:hAnsi="Arial" w:cs="Arial"/>
          <w:bCs/>
          <w:i/>
          <w:iCs/>
          <w:spacing w:val="4"/>
          <w:sz w:val="20"/>
          <w:szCs w:val="20"/>
          <w:lang w:bidi="pl-PL"/>
        </w:rPr>
        <w:t>http://bip.warszawa.wsa.gov.pl</w:t>
      </w:r>
      <w:r w:rsidRPr="001D04E3">
        <w:rPr>
          <w:rFonts w:ascii="Arial" w:hAnsi="Arial" w:cs="Arial"/>
          <w:bCs/>
          <w:iCs/>
          <w:spacing w:val="4"/>
          <w:sz w:val="20"/>
          <w:szCs w:val="20"/>
          <w:lang w:bidi="pl-PL"/>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1D04E3">
        <w:rPr>
          <w:rFonts w:ascii="Arial" w:hAnsi="Arial" w:cs="Arial"/>
          <w:bCs/>
          <w:i/>
          <w:iCs/>
          <w:spacing w:val="4"/>
          <w:sz w:val="20"/>
          <w:szCs w:val="20"/>
          <w:lang w:bidi="pl-PL"/>
        </w:rPr>
        <w:t>ppsa</w:t>
      </w:r>
      <w:proofErr w:type="spellEnd"/>
      <w:r w:rsidRPr="001D04E3">
        <w:rPr>
          <w:rFonts w:ascii="Arial" w:hAnsi="Arial" w:cs="Arial"/>
          <w:bCs/>
          <w:iCs/>
          <w:spacing w:val="4"/>
          <w:sz w:val="20"/>
          <w:szCs w:val="20"/>
          <w:lang w:bidi="pl-PL"/>
        </w:rPr>
        <w:t>.</w:t>
      </w:r>
    </w:p>
    <w:p w:rsidR="00EA6A32" w:rsidRDefault="00EA6A32" w:rsidP="00EA6A32">
      <w:pPr>
        <w:shd w:val="clear" w:color="auto" w:fill="FFFFFF"/>
        <w:spacing w:after="80"/>
        <w:jc w:val="both"/>
        <w:rPr>
          <w:rFonts w:ascii="Arial" w:hAnsi="Arial" w:cs="Arial"/>
          <w:b/>
          <w:spacing w:val="4"/>
          <w:sz w:val="20"/>
          <w:szCs w:val="20"/>
          <w:u w:val="single"/>
          <w:lang w:eastAsia="en-US"/>
        </w:rPr>
      </w:pPr>
      <w:r>
        <w:rPr>
          <w:rFonts w:ascii="Arial" w:hAnsi="Arial" w:cs="Arial"/>
          <w:b/>
          <w:spacing w:val="4"/>
          <w:sz w:val="20"/>
          <w:szCs w:val="20"/>
          <w:u w:val="single"/>
          <w:lang w:eastAsia="en-US"/>
        </w:rPr>
        <w:t>Załączniki:</w:t>
      </w:r>
    </w:p>
    <w:p w:rsidR="00EA6A32" w:rsidRPr="00FA1197" w:rsidRDefault="00EA6A32" w:rsidP="00EA6A32">
      <w:pPr>
        <w:jc w:val="both"/>
        <w:rPr>
          <w:rFonts w:ascii="Arial" w:hAnsi="Arial" w:cs="Arial"/>
          <w:spacing w:val="4"/>
          <w:sz w:val="20"/>
          <w:szCs w:val="20"/>
        </w:rPr>
      </w:pPr>
      <w:r w:rsidRPr="00FA1197">
        <w:rPr>
          <w:rFonts w:ascii="Arial" w:hAnsi="Arial" w:cs="Arial"/>
          <w:b/>
          <w:spacing w:val="4"/>
          <w:sz w:val="20"/>
          <w:szCs w:val="20"/>
        </w:rPr>
        <w:t xml:space="preserve">Nr 1.1-1.8 </w:t>
      </w:r>
      <w:r w:rsidRPr="00FA1197">
        <w:rPr>
          <w:rFonts w:ascii="Arial" w:hAnsi="Arial" w:cs="Arial"/>
          <w:spacing w:val="4"/>
          <w:sz w:val="20"/>
          <w:szCs w:val="20"/>
        </w:rPr>
        <w:t xml:space="preserve">- rysunki nr </w:t>
      </w:r>
      <w:r w:rsidR="00090383" w:rsidRPr="00FA1197">
        <w:rPr>
          <w:rFonts w:ascii="Arial" w:hAnsi="Arial" w:cs="Arial"/>
          <w:spacing w:val="4"/>
          <w:sz w:val="20"/>
          <w:szCs w:val="20"/>
        </w:rPr>
        <w:t xml:space="preserve">1.01(13), 1.02(13), 1.03(13), 1.04(13), 1.05(13), 1.06(13), 1.07(13), </w:t>
      </w:r>
      <w:r w:rsidR="004F1448" w:rsidRPr="00FA1197">
        <w:rPr>
          <w:rFonts w:ascii="Arial" w:hAnsi="Arial" w:cs="Arial"/>
          <w:spacing w:val="4"/>
          <w:sz w:val="20"/>
          <w:szCs w:val="20"/>
        </w:rPr>
        <w:t>1</w:t>
      </w:r>
      <w:r w:rsidR="00090383" w:rsidRPr="00FA1197">
        <w:rPr>
          <w:rFonts w:ascii="Arial" w:hAnsi="Arial" w:cs="Arial"/>
          <w:spacing w:val="4"/>
          <w:sz w:val="20"/>
          <w:szCs w:val="20"/>
        </w:rPr>
        <w:t xml:space="preserve">.11(13) </w:t>
      </w:r>
      <w:r w:rsidRPr="00FA1197">
        <w:rPr>
          <w:rFonts w:ascii="Arial" w:hAnsi="Arial" w:cs="Arial"/>
          <w:spacing w:val="4"/>
          <w:sz w:val="20"/>
          <w:szCs w:val="20"/>
        </w:rPr>
        <w:t>mapy przedstawiającej proponowany przebieg drogi</w:t>
      </w:r>
      <w:r w:rsidRPr="00FA1197">
        <w:rPr>
          <w:rFonts w:ascii="Arial" w:hAnsi="Arial" w:cs="Arial"/>
          <w:bCs/>
          <w:iCs/>
          <w:spacing w:val="4"/>
          <w:sz w:val="20"/>
          <w:szCs w:val="20"/>
        </w:rPr>
        <w:t>,</w:t>
      </w:r>
    </w:p>
    <w:p w:rsidR="00EA6A32" w:rsidRPr="00FA1197" w:rsidRDefault="00EA6A32" w:rsidP="00EA6A32">
      <w:pPr>
        <w:jc w:val="both"/>
        <w:rPr>
          <w:rFonts w:ascii="Arial" w:hAnsi="Arial" w:cs="Arial"/>
          <w:bCs/>
          <w:iCs/>
          <w:spacing w:val="4"/>
          <w:sz w:val="20"/>
          <w:szCs w:val="20"/>
        </w:rPr>
      </w:pPr>
      <w:r w:rsidRPr="00FA1197">
        <w:rPr>
          <w:rFonts w:ascii="Arial" w:hAnsi="Arial" w:cs="Arial"/>
          <w:b/>
          <w:bCs/>
          <w:iCs/>
          <w:spacing w:val="4"/>
          <w:sz w:val="20"/>
          <w:szCs w:val="20"/>
        </w:rPr>
        <w:t xml:space="preserve">Nr 2.1 </w:t>
      </w:r>
      <w:r w:rsidRPr="00FA1197">
        <w:rPr>
          <w:rFonts w:ascii="Arial" w:hAnsi="Arial" w:cs="Arial"/>
          <w:bCs/>
          <w:iCs/>
          <w:spacing w:val="4"/>
          <w:sz w:val="20"/>
          <w:szCs w:val="20"/>
        </w:rPr>
        <w:t>- strony</w:t>
      </w:r>
      <w:r w:rsidR="00FF3E5C" w:rsidRPr="00FA1197">
        <w:rPr>
          <w:rFonts w:ascii="Arial" w:hAnsi="Arial" w:cs="Arial"/>
          <w:bCs/>
          <w:iCs/>
          <w:spacing w:val="4"/>
          <w:sz w:val="20"/>
          <w:szCs w:val="20"/>
        </w:rPr>
        <w:t xml:space="preserve"> </w:t>
      </w:r>
      <w:r w:rsidR="00FA1197" w:rsidRPr="00FA1197">
        <w:rPr>
          <w:rFonts w:ascii="Arial" w:hAnsi="Arial" w:cs="Arial"/>
          <w:bCs/>
          <w:iCs/>
          <w:spacing w:val="4"/>
          <w:sz w:val="20"/>
          <w:szCs w:val="20"/>
        </w:rPr>
        <w:t xml:space="preserve">nr </w:t>
      </w:r>
      <w:r w:rsidR="00FF3E5C" w:rsidRPr="00FA1197">
        <w:rPr>
          <w:rFonts w:ascii="Arial" w:hAnsi="Arial" w:cs="Arial"/>
          <w:bCs/>
          <w:iCs/>
          <w:spacing w:val="4"/>
          <w:sz w:val="20"/>
          <w:szCs w:val="20"/>
        </w:rPr>
        <w:t>5-10</w:t>
      </w:r>
      <w:r w:rsidRPr="00FA1197">
        <w:rPr>
          <w:rFonts w:ascii="Arial" w:hAnsi="Arial" w:cs="Arial"/>
          <w:bCs/>
          <w:iCs/>
          <w:spacing w:val="4"/>
          <w:sz w:val="20"/>
          <w:szCs w:val="20"/>
        </w:rPr>
        <w:t xml:space="preserve"> projektu zagospodarowania terenu, zawierające wykaz działek objętych inwestycją, </w:t>
      </w:r>
    </w:p>
    <w:p w:rsidR="00EA6A32" w:rsidRPr="00FA1197" w:rsidRDefault="00EA6A32" w:rsidP="00EA6A32">
      <w:pPr>
        <w:jc w:val="both"/>
        <w:rPr>
          <w:rFonts w:ascii="Arial" w:hAnsi="Arial" w:cs="Arial"/>
          <w:bCs/>
          <w:iCs/>
          <w:spacing w:val="4"/>
          <w:sz w:val="20"/>
          <w:szCs w:val="20"/>
        </w:rPr>
      </w:pPr>
      <w:r w:rsidRPr="00FA1197">
        <w:rPr>
          <w:rFonts w:ascii="Arial" w:hAnsi="Arial" w:cs="Arial"/>
          <w:b/>
          <w:bCs/>
          <w:iCs/>
          <w:spacing w:val="4"/>
          <w:sz w:val="20"/>
          <w:szCs w:val="20"/>
        </w:rPr>
        <w:t>Nr 2</w:t>
      </w:r>
      <w:r w:rsidR="004608C2" w:rsidRPr="00FA1197">
        <w:rPr>
          <w:rFonts w:ascii="Arial" w:hAnsi="Arial" w:cs="Arial"/>
          <w:b/>
          <w:bCs/>
          <w:iCs/>
          <w:spacing w:val="4"/>
          <w:sz w:val="20"/>
          <w:szCs w:val="20"/>
        </w:rPr>
        <w:t>.2</w:t>
      </w:r>
      <w:r w:rsidRPr="00FA1197">
        <w:rPr>
          <w:rFonts w:ascii="Arial" w:hAnsi="Arial" w:cs="Arial"/>
          <w:b/>
          <w:bCs/>
          <w:iCs/>
          <w:spacing w:val="4"/>
          <w:sz w:val="20"/>
          <w:szCs w:val="20"/>
        </w:rPr>
        <w:t>-2.</w:t>
      </w:r>
      <w:r w:rsidR="004608C2" w:rsidRPr="00FA1197">
        <w:rPr>
          <w:rFonts w:ascii="Arial" w:hAnsi="Arial" w:cs="Arial"/>
          <w:b/>
          <w:bCs/>
          <w:iCs/>
          <w:spacing w:val="4"/>
          <w:sz w:val="20"/>
          <w:szCs w:val="20"/>
        </w:rPr>
        <w:t>6</w:t>
      </w:r>
      <w:r w:rsidR="00FA1197" w:rsidRPr="00FA1197">
        <w:rPr>
          <w:rFonts w:ascii="Arial" w:hAnsi="Arial" w:cs="Arial"/>
          <w:b/>
          <w:bCs/>
          <w:iCs/>
          <w:spacing w:val="4"/>
          <w:sz w:val="20"/>
          <w:szCs w:val="20"/>
        </w:rPr>
        <w:t xml:space="preserve"> - </w:t>
      </w:r>
      <w:r w:rsidR="004608C2" w:rsidRPr="00FA1197">
        <w:rPr>
          <w:rFonts w:ascii="Arial" w:hAnsi="Arial" w:cs="Arial"/>
          <w:bCs/>
          <w:iCs/>
          <w:spacing w:val="4"/>
          <w:sz w:val="20"/>
          <w:szCs w:val="20"/>
        </w:rPr>
        <w:t>rysunki</w:t>
      </w:r>
      <w:r w:rsidR="004608C2" w:rsidRPr="00FA1197">
        <w:rPr>
          <w:rFonts w:ascii="Arial" w:hAnsi="Arial" w:cs="Arial"/>
          <w:b/>
          <w:bCs/>
          <w:iCs/>
          <w:spacing w:val="4"/>
          <w:sz w:val="20"/>
          <w:szCs w:val="20"/>
        </w:rPr>
        <w:t xml:space="preserve"> </w:t>
      </w:r>
      <w:r w:rsidR="004608C2" w:rsidRPr="00FA1197">
        <w:rPr>
          <w:rFonts w:ascii="Arial" w:hAnsi="Arial" w:cs="Arial"/>
          <w:spacing w:val="4"/>
          <w:sz w:val="20"/>
          <w:szCs w:val="20"/>
        </w:rPr>
        <w:t xml:space="preserve">2.03(13), 2.04(13), 2.05(13), 2.06(13), 2.07(13) </w:t>
      </w:r>
      <w:r w:rsidR="004608C2" w:rsidRPr="00FA1197">
        <w:rPr>
          <w:rFonts w:ascii="Arial" w:hAnsi="Arial" w:cs="Arial"/>
          <w:bCs/>
          <w:spacing w:val="4"/>
          <w:sz w:val="20"/>
          <w:szCs w:val="20"/>
        </w:rPr>
        <w:t>części rysunkowej pr</w:t>
      </w:r>
      <w:r w:rsidR="004608C2" w:rsidRPr="00FA1197">
        <w:rPr>
          <w:rFonts w:ascii="Arial" w:hAnsi="Arial" w:cs="Arial"/>
          <w:spacing w:val="4"/>
          <w:sz w:val="20"/>
          <w:szCs w:val="20"/>
        </w:rPr>
        <w:t>ojektu zagospodarowania terenu</w:t>
      </w:r>
      <w:r w:rsidRPr="00FA1197">
        <w:rPr>
          <w:rFonts w:ascii="Arial" w:hAnsi="Arial" w:cs="Arial"/>
          <w:bCs/>
          <w:iCs/>
          <w:spacing w:val="4"/>
          <w:sz w:val="20"/>
          <w:szCs w:val="20"/>
        </w:rPr>
        <w:t>,</w:t>
      </w:r>
    </w:p>
    <w:p w:rsidR="00EA6A32" w:rsidRPr="00FA1197" w:rsidRDefault="00EA6A32" w:rsidP="00EA6A32">
      <w:pPr>
        <w:jc w:val="both"/>
        <w:rPr>
          <w:rFonts w:ascii="Arial" w:hAnsi="Arial" w:cs="Arial"/>
          <w:bCs/>
          <w:iCs/>
          <w:spacing w:val="4"/>
          <w:sz w:val="20"/>
          <w:szCs w:val="20"/>
        </w:rPr>
      </w:pPr>
      <w:r w:rsidRPr="00FA1197">
        <w:rPr>
          <w:rFonts w:ascii="Arial" w:hAnsi="Arial" w:cs="Arial"/>
          <w:b/>
          <w:bCs/>
          <w:iCs/>
          <w:spacing w:val="4"/>
          <w:sz w:val="20"/>
          <w:szCs w:val="20"/>
        </w:rPr>
        <w:t>Nr 2.</w:t>
      </w:r>
      <w:r w:rsidR="004608C2" w:rsidRPr="00FA1197">
        <w:rPr>
          <w:rFonts w:ascii="Arial" w:hAnsi="Arial" w:cs="Arial"/>
          <w:b/>
          <w:bCs/>
          <w:iCs/>
          <w:spacing w:val="4"/>
          <w:sz w:val="20"/>
          <w:szCs w:val="20"/>
        </w:rPr>
        <w:t>7</w:t>
      </w:r>
      <w:r w:rsidRPr="00FA1197">
        <w:rPr>
          <w:rFonts w:ascii="Arial" w:hAnsi="Arial" w:cs="Arial"/>
          <w:b/>
          <w:bCs/>
          <w:iCs/>
          <w:spacing w:val="4"/>
          <w:sz w:val="20"/>
          <w:szCs w:val="20"/>
        </w:rPr>
        <w:t>-2.</w:t>
      </w:r>
      <w:r w:rsidR="004608C2" w:rsidRPr="00FA1197">
        <w:rPr>
          <w:rFonts w:ascii="Arial" w:hAnsi="Arial" w:cs="Arial"/>
          <w:b/>
          <w:bCs/>
          <w:iCs/>
          <w:spacing w:val="4"/>
          <w:sz w:val="20"/>
          <w:szCs w:val="20"/>
        </w:rPr>
        <w:t>11</w:t>
      </w:r>
      <w:r w:rsidRPr="00FA1197">
        <w:rPr>
          <w:rFonts w:ascii="Arial" w:hAnsi="Arial" w:cs="Arial"/>
          <w:b/>
          <w:bCs/>
          <w:iCs/>
          <w:spacing w:val="4"/>
          <w:sz w:val="20"/>
          <w:szCs w:val="20"/>
        </w:rPr>
        <w:t xml:space="preserve"> </w:t>
      </w:r>
      <w:r w:rsidR="0077690F" w:rsidRPr="00FA1197">
        <w:rPr>
          <w:rFonts w:ascii="Arial" w:hAnsi="Arial" w:cs="Arial"/>
          <w:b/>
          <w:bCs/>
          <w:iCs/>
          <w:spacing w:val="4"/>
          <w:sz w:val="20"/>
          <w:szCs w:val="20"/>
        </w:rPr>
        <w:t xml:space="preserve">- </w:t>
      </w:r>
      <w:r w:rsidR="0077690F" w:rsidRPr="00FA1197">
        <w:rPr>
          <w:rFonts w:ascii="Arial" w:hAnsi="Arial" w:cs="Arial"/>
          <w:bCs/>
          <w:spacing w:val="4"/>
          <w:sz w:val="20"/>
          <w:szCs w:val="20"/>
        </w:rPr>
        <w:t xml:space="preserve">rysunki nr </w:t>
      </w:r>
      <w:r w:rsidR="0077690F" w:rsidRPr="00FA1197">
        <w:rPr>
          <w:rFonts w:ascii="Arial" w:hAnsi="Arial" w:cs="Arial"/>
          <w:spacing w:val="4"/>
          <w:sz w:val="20"/>
          <w:szCs w:val="20"/>
        </w:rPr>
        <w:t xml:space="preserve">2.03(13), 2.04(13), 2.05(13), 2.06(13), 2.07(13) planu sytuacyjnego </w:t>
      </w:r>
      <w:r w:rsidR="0077690F" w:rsidRPr="00FA1197">
        <w:rPr>
          <w:rFonts w:ascii="Arial" w:hAnsi="Arial" w:cs="Arial"/>
          <w:bCs/>
          <w:spacing w:val="4"/>
          <w:sz w:val="20"/>
          <w:szCs w:val="20"/>
        </w:rPr>
        <w:t>projektu architektoniczno-budowlanego</w:t>
      </w:r>
      <w:r w:rsidR="00FA1197" w:rsidRPr="00FA1197">
        <w:rPr>
          <w:rFonts w:ascii="Arial" w:hAnsi="Arial" w:cs="Arial"/>
          <w:bCs/>
          <w:spacing w:val="4"/>
          <w:sz w:val="20"/>
          <w:szCs w:val="20"/>
        </w:rPr>
        <w:t xml:space="preserve"> (tom - </w:t>
      </w:r>
      <w:r w:rsidR="0077690F" w:rsidRPr="00FA1197">
        <w:rPr>
          <w:rFonts w:ascii="Arial" w:hAnsi="Arial" w:cs="Arial"/>
          <w:bCs/>
          <w:spacing w:val="4"/>
          <w:sz w:val="20"/>
          <w:szCs w:val="20"/>
        </w:rPr>
        <w:t xml:space="preserve">2.1 </w:t>
      </w:r>
      <w:r w:rsidR="00FA1197" w:rsidRPr="00FA1197">
        <w:rPr>
          <w:rFonts w:ascii="Arial" w:hAnsi="Arial" w:cs="Arial"/>
          <w:spacing w:val="4"/>
          <w:sz w:val="20"/>
          <w:szCs w:val="20"/>
        </w:rPr>
        <w:t>d</w:t>
      </w:r>
      <w:r w:rsidR="0077690F" w:rsidRPr="00FA1197">
        <w:rPr>
          <w:rFonts w:ascii="Arial" w:hAnsi="Arial" w:cs="Arial"/>
          <w:spacing w:val="4"/>
          <w:sz w:val="20"/>
          <w:szCs w:val="20"/>
        </w:rPr>
        <w:t>rogi</w:t>
      </w:r>
      <w:r w:rsidR="00FA1197" w:rsidRPr="00FA1197">
        <w:rPr>
          <w:rFonts w:ascii="Arial" w:hAnsi="Arial" w:cs="Arial"/>
          <w:spacing w:val="4"/>
          <w:sz w:val="20"/>
          <w:szCs w:val="20"/>
        </w:rPr>
        <w:t>)</w:t>
      </w:r>
      <w:r w:rsidRPr="00FA1197">
        <w:rPr>
          <w:rFonts w:ascii="Arial" w:hAnsi="Arial" w:cs="Arial"/>
          <w:bCs/>
          <w:iCs/>
          <w:spacing w:val="4"/>
          <w:sz w:val="20"/>
          <w:szCs w:val="20"/>
        </w:rPr>
        <w:t>,</w:t>
      </w:r>
    </w:p>
    <w:p w:rsidR="00FA1197" w:rsidRPr="00FA1197" w:rsidRDefault="00EA6A32" w:rsidP="00925DD6">
      <w:pPr>
        <w:jc w:val="both"/>
        <w:rPr>
          <w:rFonts w:ascii="Arial" w:hAnsi="Arial" w:cs="Arial"/>
          <w:spacing w:val="4"/>
          <w:sz w:val="20"/>
          <w:szCs w:val="20"/>
        </w:rPr>
      </w:pPr>
      <w:r w:rsidRPr="00FA1197">
        <w:rPr>
          <w:rFonts w:ascii="Arial" w:hAnsi="Arial" w:cs="Arial"/>
          <w:b/>
          <w:spacing w:val="4"/>
          <w:sz w:val="20"/>
          <w:szCs w:val="20"/>
        </w:rPr>
        <w:t xml:space="preserve">Nr 3.1-3.2 </w:t>
      </w:r>
      <w:r w:rsidRPr="00FA1197">
        <w:rPr>
          <w:rFonts w:ascii="Arial" w:hAnsi="Arial" w:cs="Arial"/>
          <w:spacing w:val="4"/>
          <w:sz w:val="20"/>
          <w:szCs w:val="20"/>
        </w:rPr>
        <w:t xml:space="preserve">- </w:t>
      </w:r>
      <w:r w:rsidR="00FA1197" w:rsidRPr="00FA1197">
        <w:rPr>
          <w:rFonts w:ascii="Arial" w:hAnsi="Arial" w:cs="Arial"/>
          <w:spacing w:val="4"/>
          <w:sz w:val="20"/>
          <w:szCs w:val="20"/>
        </w:rPr>
        <w:t xml:space="preserve">mapa z projektem podziału działek </w:t>
      </w:r>
      <w:r w:rsidR="00FA1197" w:rsidRPr="00FA1197">
        <w:rPr>
          <w:rFonts w:ascii="Arial" w:hAnsi="Arial" w:cs="Arial"/>
          <w:bCs/>
          <w:spacing w:val="4"/>
          <w:sz w:val="20"/>
          <w:szCs w:val="20"/>
        </w:rPr>
        <w:t xml:space="preserve">nr: 1123 i 1125, z obrębu </w:t>
      </w:r>
      <w:r w:rsidR="00FA1197" w:rsidRPr="00FA1197">
        <w:rPr>
          <w:rFonts w:ascii="Arial" w:hAnsi="Arial" w:cs="Arial"/>
          <w:spacing w:val="4"/>
          <w:sz w:val="20"/>
          <w:szCs w:val="20"/>
        </w:rPr>
        <w:t xml:space="preserve">0015 Łubiana, wraz </w:t>
      </w:r>
      <w:r w:rsidR="00FA1197" w:rsidRPr="00FA1197">
        <w:rPr>
          <w:rFonts w:ascii="Arial" w:hAnsi="Arial" w:cs="Arial"/>
          <w:spacing w:val="4"/>
          <w:sz w:val="20"/>
          <w:szCs w:val="20"/>
        </w:rPr>
        <w:br/>
        <w:t>z wykazem zmian gruntowych,</w:t>
      </w:r>
    </w:p>
    <w:p w:rsidR="00FA1197" w:rsidRDefault="00FA1197" w:rsidP="00925DD6">
      <w:pPr>
        <w:jc w:val="both"/>
        <w:rPr>
          <w:rFonts w:ascii="Arial" w:hAnsi="Arial" w:cs="Arial"/>
          <w:spacing w:val="4"/>
          <w:sz w:val="20"/>
          <w:szCs w:val="20"/>
        </w:rPr>
      </w:pPr>
      <w:r w:rsidRPr="00FA1197">
        <w:rPr>
          <w:rFonts w:ascii="Arial" w:hAnsi="Arial" w:cs="Arial"/>
          <w:b/>
          <w:spacing w:val="4"/>
          <w:sz w:val="20"/>
          <w:szCs w:val="20"/>
        </w:rPr>
        <w:t xml:space="preserve">Nr 3.3-3.4 </w:t>
      </w:r>
      <w:r w:rsidRPr="00925DD6">
        <w:rPr>
          <w:rFonts w:ascii="Arial" w:hAnsi="Arial" w:cs="Arial"/>
          <w:spacing w:val="4"/>
          <w:sz w:val="20"/>
          <w:szCs w:val="20"/>
        </w:rPr>
        <w:t>- mapa z projektem podziału działki nr 167/7, z obrębu 0015 Łubiana, wraz z wykazem zmian gruntowych</w:t>
      </w:r>
      <w:r>
        <w:rPr>
          <w:rFonts w:ascii="Arial" w:hAnsi="Arial" w:cs="Arial"/>
          <w:spacing w:val="4"/>
          <w:sz w:val="20"/>
          <w:szCs w:val="20"/>
        </w:rPr>
        <w:t>.</w:t>
      </w:r>
    </w:p>
    <w:p w:rsidR="00FA1197" w:rsidRDefault="00FA1197" w:rsidP="00EA6A32">
      <w:pPr>
        <w:spacing w:after="240" w:line="240" w:lineRule="exact"/>
        <w:jc w:val="both"/>
        <w:rPr>
          <w:rFonts w:ascii="Arial" w:hAnsi="Arial" w:cs="Arial"/>
          <w:spacing w:val="4"/>
          <w:sz w:val="20"/>
          <w:szCs w:val="20"/>
        </w:rPr>
      </w:pPr>
    </w:p>
    <w:p w:rsidR="00EA6A32" w:rsidRDefault="00EA6A32" w:rsidP="00EA6A32">
      <w:pPr>
        <w:spacing w:after="240" w:line="240" w:lineRule="exact"/>
        <w:jc w:val="both"/>
        <w:rPr>
          <w:rFonts w:ascii="Arial" w:hAnsi="Arial" w:cs="Arial"/>
          <w:spacing w:val="4"/>
          <w:sz w:val="20"/>
          <w:szCs w:val="20"/>
        </w:rPr>
      </w:pPr>
    </w:p>
    <w:p w:rsidR="00EA6A32" w:rsidRDefault="00EA6A32" w:rsidP="00EA6A32">
      <w:pPr>
        <w:shd w:val="clear" w:color="auto" w:fill="FFFFFF"/>
        <w:spacing w:after="120"/>
        <w:jc w:val="both"/>
        <w:rPr>
          <w:rFonts w:ascii="Arial" w:hAnsi="Arial" w:cs="Arial"/>
          <w:b/>
          <w:spacing w:val="4"/>
          <w:sz w:val="20"/>
          <w:szCs w:val="20"/>
          <w:u w:val="single"/>
          <w:lang w:eastAsia="en-US"/>
        </w:rPr>
      </w:pPr>
    </w:p>
    <w:p w:rsidR="00425228" w:rsidRPr="008E51A2" w:rsidRDefault="00425228" w:rsidP="00925DD6">
      <w:pPr>
        <w:shd w:val="clear" w:color="auto" w:fill="FFFFFF"/>
        <w:jc w:val="both"/>
        <w:rPr>
          <w:rFonts w:ascii="Arial" w:hAnsi="Arial" w:cs="Arial"/>
          <w:b/>
          <w:spacing w:val="4"/>
          <w:sz w:val="20"/>
          <w:szCs w:val="20"/>
          <w:u w:val="single"/>
          <w:lang w:eastAsia="en-US"/>
        </w:rPr>
      </w:pPr>
    </w:p>
    <w:p w:rsidR="00AC21F6" w:rsidRDefault="00AC21F6" w:rsidP="00EA6A32">
      <w:pPr>
        <w:shd w:val="clear" w:color="auto" w:fill="FFFFFF"/>
        <w:spacing w:after="80"/>
        <w:jc w:val="both"/>
        <w:rPr>
          <w:rFonts w:ascii="Arial" w:hAnsi="Arial" w:cs="Arial"/>
          <w:b/>
          <w:spacing w:val="4"/>
          <w:sz w:val="20"/>
          <w:szCs w:val="20"/>
          <w:u w:val="single"/>
          <w:lang w:eastAsia="en-US"/>
        </w:rPr>
      </w:pPr>
    </w:p>
    <w:p w:rsidR="006841D6" w:rsidRPr="004F1448" w:rsidRDefault="006841D6" w:rsidP="00425228">
      <w:pPr>
        <w:shd w:val="clear" w:color="auto" w:fill="FFFFFF"/>
        <w:ind w:left="284"/>
        <w:jc w:val="both"/>
        <w:rPr>
          <w:rFonts w:ascii="Arial" w:hAnsi="Arial" w:cs="Arial"/>
          <w:spacing w:val="4"/>
          <w:sz w:val="20"/>
          <w:szCs w:val="20"/>
          <w:lang w:eastAsia="en-US"/>
        </w:rPr>
      </w:pPr>
      <w:bookmarkStart w:id="1" w:name="mip39616841"/>
      <w:bookmarkStart w:id="2" w:name="mip39616843"/>
      <w:bookmarkEnd w:id="1"/>
      <w:bookmarkEnd w:id="2"/>
    </w:p>
    <w:sectPr w:rsidR="006841D6" w:rsidRPr="004F1448" w:rsidSect="00AA4C7E">
      <w:footerReference w:type="default" r:id="rId13"/>
      <w:headerReference w:type="first" r:id="rId14"/>
      <w:footerReference w:type="first" r:id="rId15"/>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4B7" w:rsidRDefault="009264B7">
      <w:r>
        <w:separator/>
      </w:r>
    </w:p>
  </w:endnote>
  <w:endnote w:type="continuationSeparator" w:id="0">
    <w:p w:rsidR="009264B7" w:rsidRDefault="0092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282664"/>
      <w:docPartObj>
        <w:docPartGallery w:val="Page Numbers (Bottom of Page)"/>
        <w:docPartUnique/>
      </w:docPartObj>
    </w:sdtPr>
    <w:sdtEndPr>
      <w:rPr>
        <w:rFonts w:ascii="Arial" w:hAnsi="Arial" w:cs="Arial"/>
        <w:sz w:val="16"/>
        <w:szCs w:val="16"/>
      </w:rPr>
    </w:sdtEndPr>
    <w:sdtContent>
      <w:p w:rsidR="00F17072" w:rsidRPr="00F02B55" w:rsidRDefault="00F17072">
        <w:pPr>
          <w:pStyle w:val="Stopka"/>
          <w:jc w:val="center"/>
          <w:rPr>
            <w:rFonts w:ascii="Arial" w:hAnsi="Arial" w:cs="Arial"/>
            <w:sz w:val="16"/>
            <w:szCs w:val="16"/>
          </w:rPr>
        </w:pPr>
        <w:r w:rsidRPr="00F02B55">
          <w:rPr>
            <w:rFonts w:ascii="Arial" w:hAnsi="Arial" w:cs="Arial"/>
            <w:sz w:val="16"/>
            <w:szCs w:val="16"/>
          </w:rPr>
          <w:fldChar w:fldCharType="begin"/>
        </w:r>
        <w:r w:rsidRPr="00F02B55">
          <w:rPr>
            <w:rFonts w:ascii="Arial" w:hAnsi="Arial" w:cs="Arial"/>
            <w:sz w:val="16"/>
            <w:szCs w:val="16"/>
          </w:rPr>
          <w:instrText>PAGE   \* MERGEFORMAT</w:instrText>
        </w:r>
        <w:r w:rsidRPr="00F02B55">
          <w:rPr>
            <w:rFonts w:ascii="Arial" w:hAnsi="Arial" w:cs="Arial"/>
            <w:sz w:val="16"/>
            <w:szCs w:val="16"/>
          </w:rPr>
          <w:fldChar w:fldCharType="separate"/>
        </w:r>
        <w:r w:rsidR="00470894">
          <w:rPr>
            <w:rFonts w:ascii="Arial" w:hAnsi="Arial" w:cs="Arial"/>
            <w:noProof/>
            <w:sz w:val="16"/>
            <w:szCs w:val="16"/>
          </w:rPr>
          <w:t>15</w:t>
        </w:r>
        <w:r w:rsidRPr="00F02B55">
          <w:rPr>
            <w:rFonts w:ascii="Arial" w:hAnsi="Arial" w:cs="Arial"/>
            <w:sz w:val="16"/>
            <w:szCs w:val="16"/>
          </w:rPr>
          <w:fldChar w:fldCharType="end"/>
        </w:r>
        <w:r>
          <w:rPr>
            <w:rFonts w:ascii="Arial" w:hAnsi="Arial" w:cs="Arial"/>
            <w:sz w:val="16"/>
            <w:szCs w:val="16"/>
          </w:rPr>
          <w:t xml:space="preserve"> (1</w:t>
        </w:r>
        <w:r w:rsidR="00942195">
          <w:rPr>
            <w:rFonts w:ascii="Arial" w:hAnsi="Arial" w:cs="Arial"/>
            <w:sz w:val="16"/>
            <w:szCs w:val="16"/>
          </w:rPr>
          <w:t>6</w:t>
        </w:r>
        <w:r>
          <w:rPr>
            <w:rFonts w:ascii="Arial" w:hAnsi="Arial" w:cs="Arial"/>
            <w:sz w:val="16"/>
            <w:szCs w:val="16"/>
          </w:rPr>
          <w:t>)</w:t>
        </w:r>
      </w:p>
    </w:sdtContent>
  </w:sdt>
  <w:p w:rsidR="00F17072" w:rsidRPr="00247891" w:rsidRDefault="00F17072" w:rsidP="00247891">
    <w:pPr>
      <w:pStyle w:val="Stopka"/>
      <w:jc w:val="center"/>
      <w:rPr>
        <w:rFonts w:ascii="Arial" w:hAnsi="Arial" w:cs="Arial"/>
        <w:color w:val="767171" w:themeColor="background2" w:themeShade="80"/>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72" w:rsidRPr="00E32AD4" w:rsidRDefault="00F17072" w:rsidP="00E32AD4">
    <w:pPr>
      <w:pBdr>
        <w:top w:val="single" w:sz="24" w:space="5" w:color="A5A5A5"/>
      </w:pBdr>
      <w:tabs>
        <w:tab w:val="center" w:pos="4536"/>
        <w:tab w:val="right" w:pos="9072"/>
      </w:tabs>
      <w:jc w:val="center"/>
      <w:rPr>
        <w:rFonts w:ascii="Arial" w:hAnsi="Arial" w:cs="Arial"/>
        <w:iCs/>
        <w:color w:val="8C8C8C"/>
        <w:sz w:val="16"/>
        <w:szCs w:val="16"/>
      </w:rPr>
    </w:pPr>
    <w:r w:rsidRPr="00E32AD4">
      <w:rPr>
        <w:rFonts w:ascii="Arial" w:hAnsi="Arial" w:cs="Arial"/>
        <w:iCs/>
        <w:color w:val="8C8C8C"/>
        <w:sz w:val="16"/>
        <w:szCs w:val="16"/>
        <w:vertAlign w:val="subscript"/>
      </w:rPr>
      <w:softHyphen/>
    </w:r>
    <w:r>
      <w:rPr>
        <w:rFonts w:ascii="Arial" w:hAnsi="Arial" w:cs="Arial"/>
        <w:iCs/>
        <w:color w:val="8C8C8C"/>
        <w:sz w:val="16"/>
        <w:szCs w:val="16"/>
      </w:rPr>
      <w:t xml:space="preserve"> Ministerstwo Rozwoju </w:t>
    </w:r>
    <w:r w:rsidRPr="00E32AD4">
      <w:rPr>
        <w:rFonts w:ascii="Arial" w:hAnsi="Arial" w:cs="Arial"/>
        <w:iCs/>
        <w:color w:val="8C8C8C"/>
        <w:sz w:val="16"/>
        <w:szCs w:val="16"/>
      </w:rPr>
      <w:t>i Technologii, Plac Trzech Krzyży 3/5, 00-507 Warszawa</w:t>
    </w:r>
  </w:p>
  <w:p w:rsidR="00F17072" w:rsidRPr="00E32AD4" w:rsidRDefault="00F17072" w:rsidP="00E32AD4">
    <w:pPr>
      <w:pBdr>
        <w:top w:val="single" w:sz="24" w:space="5" w:color="A5A5A5"/>
      </w:pBdr>
      <w:tabs>
        <w:tab w:val="center" w:pos="4536"/>
        <w:tab w:val="right" w:pos="9072"/>
      </w:tabs>
      <w:jc w:val="center"/>
      <w:rPr>
        <w:rFonts w:ascii="Arial" w:hAnsi="Arial" w:cs="Arial"/>
        <w:iCs/>
        <w:color w:val="8C8C8C"/>
        <w:sz w:val="16"/>
        <w:szCs w:val="16"/>
        <w:lang w:val="en-US"/>
      </w:rPr>
    </w:pPr>
    <w:r w:rsidRPr="00E32AD4">
      <w:rPr>
        <w:rFonts w:ascii="Arial" w:hAnsi="Arial" w:cs="Arial"/>
        <w:iCs/>
        <w:color w:val="8C8C8C"/>
        <w:sz w:val="16"/>
        <w:szCs w:val="16"/>
        <w:lang w:val="en-US"/>
      </w:rPr>
      <w:t xml:space="preserve">e-mail: kancelaria@mrpit.gov.pl, </w:t>
    </w:r>
    <w:r w:rsidRPr="00BE5FAF">
      <w:rPr>
        <w:rFonts w:ascii="Arial" w:hAnsi="Arial" w:cs="Arial"/>
        <w:iCs/>
        <w:color w:val="8C8C8C"/>
        <w:sz w:val="16"/>
        <w:szCs w:val="16"/>
        <w:lang w:val="en-US"/>
      </w:rPr>
      <w:t>www.gov.pl/web/rozwoj-technologia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4B7" w:rsidRDefault="009264B7">
      <w:r>
        <w:separator/>
      </w:r>
    </w:p>
  </w:footnote>
  <w:footnote w:type="continuationSeparator" w:id="0">
    <w:p w:rsidR="009264B7" w:rsidRDefault="00926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72" w:rsidRDefault="00F17072">
    <w:pPr>
      <w:pStyle w:val="Nagwek"/>
    </w:pPr>
    <w:r>
      <w:rPr>
        <w:noProof/>
      </w:rPr>
      <w:drawing>
        <wp:anchor distT="0" distB="0" distL="114300" distR="114300" simplePos="0" relativeHeight="251659264" behindDoc="1" locked="0" layoutInCell="1" allowOverlap="1" wp14:anchorId="6DAA8A23" wp14:editId="42825754">
          <wp:simplePos x="0" y="0"/>
          <wp:positionH relativeFrom="column">
            <wp:posOffset>-250190</wp:posOffset>
          </wp:positionH>
          <wp:positionV relativeFrom="paragraph">
            <wp:posOffset>322792</wp:posOffset>
          </wp:positionV>
          <wp:extent cx="3002398" cy="2076659"/>
          <wp:effectExtent l="0" t="0" r="0" b="0"/>
          <wp:wrapNone/>
          <wp:docPr id="2" name="Obraz 2"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A40A5EC"/>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2"/>
      <w:numFmt w:val="decimal"/>
      <w:lvlText w:val="%1."/>
      <w:lvlJc w:val="left"/>
      <w:rPr>
        <w:b/>
        <w:bCs/>
        <w:i w:val="0"/>
        <w:iCs w:val="0"/>
        <w:smallCaps w:val="0"/>
        <w:strike w:val="0"/>
        <w:color w:val="000000"/>
        <w:spacing w:val="0"/>
        <w:w w:val="100"/>
        <w:position w:val="0"/>
        <w:sz w:val="22"/>
        <w:szCs w:val="22"/>
        <w:u w:val="none"/>
      </w:rPr>
    </w:lvl>
    <w:lvl w:ilvl="1">
      <w:start w:val="12"/>
      <w:numFmt w:val="decimal"/>
      <w:lvlText w:val="%1."/>
      <w:lvlJc w:val="left"/>
      <w:rPr>
        <w:b/>
        <w:bCs/>
        <w:i w:val="0"/>
        <w:iCs w:val="0"/>
        <w:smallCaps w:val="0"/>
        <w:strike w:val="0"/>
        <w:color w:val="000000"/>
        <w:spacing w:val="0"/>
        <w:w w:val="100"/>
        <w:position w:val="0"/>
        <w:sz w:val="22"/>
        <w:szCs w:val="22"/>
        <w:u w:val="none"/>
      </w:rPr>
    </w:lvl>
    <w:lvl w:ilvl="2">
      <w:start w:val="12"/>
      <w:numFmt w:val="decimal"/>
      <w:lvlText w:val="%1."/>
      <w:lvlJc w:val="left"/>
      <w:rPr>
        <w:b/>
        <w:bCs/>
        <w:i w:val="0"/>
        <w:iCs w:val="0"/>
        <w:smallCaps w:val="0"/>
        <w:strike w:val="0"/>
        <w:color w:val="000000"/>
        <w:spacing w:val="0"/>
        <w:w w:val="100"/>
        <w:position w:val="0"/>
        <w:sz w:val="22"/>
        <w:szCs w:val="22"/>
        <w:u w:val="none"/>
      </w:rPr>
    </w:lvl>
    <w:lvl w:ilvl="3">
      <w:start w:val="12"/>
      <w:numFmt w:val="decimal"/>
      <w:lvlText w:val="%1."/>
      <w:lvlJc w:val="left"/>
      <w:rPr>
        <w:b/>
        <w:bCs/>
        <w:i w:val="0"/>
        <w:iCs w:val="0"/>
        <w:smallCaps w:val="0"/>
        <w:strike w:val="0"/>
        <w:color w:val="000000"/>
        <w:spacing w:val="0"/>
        <w:w w:val="100"/>
        <w:position w:val="0"/>
        <w:sz w:val="22"/>
        <w:szCs w:val="22"/>
        <w:u w:val="none"/>
      </w:rPr>
    </w:lvl>
    <w:lvl w:ilvl="4">
      <w:start w:val="12"/>
      <w:numFmt w:val="decimal"/>
      <w:lvlText w:val="%1."/>
      <w:lvlJc w:val="left"/>
      <w:rPr>
        <w:b/>
        <w:bCs/>
        <w:i w:val="0"/>
        <w:iCs w:val="0"/>
        <w:smallCaps w:val="0"/>
        <w:strike w:val="0"/>
        <w:color w:val="000000"/>
        <w:spacing w:val="0"/>
        <w:w w:val="100"/>
        <w:position w:val="0"/>
        <w:sz w:val="22"/>
        <w:szCs w:val="22"/>
        <w:u w:val="none"/>
      </w:rPr>
    </w:lvl>
    <w:lvl w:ilvl="5">
      <w:start w:val="12"/>
      <w:numFmt w:val="decimal"/>
      <w:lvlText w:val="%1."/>
      <w:lvlJc w:val="left"/>
      <w:rPr>
        <w:b/>
        <w:bCs/>
        <w:i w:val="0"/>
        <w:iCs w:val="0"/>
        <w:smallCaps w:val="0"/>
        <w:strike w:val="0"/>
        <w:color w:val="000000"/>
        <w:spacing w:val="0"/>
        <w:w w:val="100"/>
        <w:position w:val="0"/>
        <w:sz w:val="22"/>
        <w:szCs w:val="22"/>
        <w:u w:val="none"/>
      </w:rPr>
    </w:lvl>
    <w:lvl w:ilvl="6">
      <w:start w:val="12"/>
      <w:numFmt w:val="decimal"/>
      <w:lvlText w:val="%1."/>
      <w:lvlJc w:val="left"/>
      <w:rPr>
        <w:b/>
        <w:bCs/>
        <w:i w:val="0"/>
        <w:iCs w:val="0"/>
        <w:smallCaps w:val="0"/>
        <w:strike w:val="0"/>
        <w:color w:val="000000"/>
        <w:spacing w:val="0"/>
        <w:w w:val="100"/>
        <w:position w:val="0"/>
        <w:sz w:val="22"/>
        <w:szCs w:val="22"/>
        <w:u w:val="none"/>
      </w:rPr>
    </w:lvl>
    <w:lvl w:ilvl="7">
      <w:start w:val="12"/>
      <w:numFmt w:val="decimal"/>
      <w:lvlText w:val="%1."/>
      <w:lvlJc w:val="left"/>
      <w:rPr>
        <w:b/>
        <w:bCs/>
        <w:i w:val="0"/>
        <w:iCs w:val="0"/>
        <w:smallCaps w:val="0"/>
        <w:strike w:val="0"/>
        <w:color w:val="000000"/>
        <w:spacing w:val="0"/>
        <w:w w:val="100"/>
        <w:position w:val="0"/>
        <w:sz w:val="22"/>
        <w:szCs w:val="22"/>
        <w:u w:val="none"/>
      </w:rPr>
    </w:lvl>
    <w:lvl w:ilvl="8">
      <w:start w:val="12"/>
      <w:numFmt w:val="decimal"/>
      <w:lvlText w:val="%1."/>
      <w:lvlJc w:val="left"/>
      <w:rPr>
        <w:b/>
        <w:bCs/>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12"/>
      <w:numFmt w:val="decimal"/>
      <w:lvlText w:val="%1."/>
      <w:lvlJc w:val="left"/>
      <w:rPr>
        <w:b/>
        <w:bCs/>
        <w:i w:val="0"/>
        <w:iCs w:val="0"/>
        <w:smallCaps w:val="0"/>
        <w:strike w:val="0"/>
        <w:color w:val="000000"/>
        <w:spacing w:val="0"/>
        <w:w w:val="100"/>
        <w:position w:val="0"/>
        <w:sz w:val="23"/>
        <w:szCs w:val="23"/>
        <w:u w:val="none"/>
      </w:rPr>
    </w:lvl>
    <w:lvl w:ilvl="1">
      <w:start w:val="2"/>
      <w:numFmt w:val="lowerLetter"/>
      <w:lvlText w:val="%2)"/>
      <w:lvlJc w:val="left"/>
      <w:rPr>
        <w:b w:val="0"/>
        <w:bCs w:val="0"/>
        <w:i w:val="0"/>
        <w:iCs w:val="0"/>
        <w:smallCaps w:val="0"/>
        <w:strike w:val="0"/>
        <w:color w:val="000000"/>
        <w:spacing w:val="0"/>
        <w:w w:val="100"/>
        <w:position w:val="0"/>
        <w:sz w:val="23"/>
        <w:szCs w:val="23"/>
        <w:u w:val="none"/>
      </w:rPr>
    </w:lvl>
    <w:lvl w:ilvl="2">
      <w:start w:val="2"/>
      <w:numFmt w:val="lowerLetter"/>
      <w:lvlText w:val="%2)"/>
      <w:lvlJc w:val="left"/>
      <w:rPr>
        <w:b w:val="0"/>
        <w:bCs w:val="0"/>
        <w:i w:val="0"/>
        <w:iCs w:val="0"/>
        <w:smallCaps w:val="0"/>
        <w:strike w:val="0"/>
        <w:color w:val="000000"/>
        <w:spacing w:val="0"/>
        <w:w w:val="100"/>
        <w:position w:val="0"/>
        <w:sz w:val="23"/>
        <w:szCs w:val="23"/>
        <w:u w:val="none"/>
      </w:rPr>
    </w:lvl>
    <w:lvl w:ilvl="3">
      <w:start w:val="2"/>
      <w:numFmt w:val="lowerLetter"/>
      <w:lvlText w:val="%2)"/>
      <w:lvlJc w:val="left"/>
      <w:rPr>
        <w:b w:val="0"/>
        <w:bCs w:val="0"/>
        <w:i w:val="0"/>
        <w:iCs w:val="0"/>
        <w:smallCaps w:val="0"/>
        <w:strike w:val="0"/>
        <w:color w:val="000000"/>
        <w:spacing w:val="0"/>
        <w:w w:val="100"/>
        <w:position w:val="0"/>
        <w:sz w:val="23"/>
        <w:szCs w:val="23"/>
        <w:u w:val="none"/>
      </w:rPr>
    </w:lvl>
    <w:lvl w:ilvl="4">
      <w:start w:val="2"/>
      <w:numFmt w:val="lowerLetter"/>
      <w:lvlText w:val="%2)"/>
      <w:lvlJc w:val="left"/>
      <w:rPr>
        <w:b w:val="0"/>
        <w:bCs w:val="0"/>
        <w:i w:val="0"/>
        <w:iCs w:val="0"/>
        <w:smallCaps w:val="0"/>
        <w:strike w:val="0"/>
        <w:color w:val="000000"/>
        <w:spacing w:val="0"/>
        <w:w w:val="100"/>
        <w:position w:val="0"/>
        <w:sz w:val="23"/>
        <w:szCs w:val="23"/>
        <w:u w:val="none"/>
      </w:rPr>
    </w:lvl>
    <w:lvl w:ilvl="5">
      <w:start w:val="2"/>
      <w:numFmt w:val="lowerLetter"/>
      <w:lvlText w:val="%2)"/>
      <w:lvlJc w:val="left"/>
      <w:rPr>
        <w:b w:val="0"/>
        <w:bCs w:val="0"/>
        <w:i w:val="0"/>
        <w:iCs w:val="0"/>
        <w:smallCaps w:val="0"/>
        <w:strike w:val="0"/>
        <w:color w:val="000000"/>
        <w:spacing w:val="0"/>
        <w:w w:val="100"/>
        <w:position w:val="0"/>
        <w:sz w:val="23"/>
        <w:szCs w:val="23"/>
        <w:u w:val="none"/>
      </w:rPr>
    </w:lvl>
    <w:lvl w:ilvl="6">
      <w:start w:val="2"/>
      <w:numFmt w:val="lowerLetter"/>
      <w:lvlText w:val="%2)"/>
      <w:lvlJc w:val="left"/>
      <w:rPr>
        <w:b w:val="0"/>
        <w:bCs w:val="0"/>
        <w:i w:val="0"/>
        <w:iCs w:val="0"/>
        <w:smallCaps w:val="0"/>
        <w:strike w:val="0"/>
        <w:color w:val="000000"/>
        <w:spacing w:val="0"/>
        <w:w w:val="100"/>
        <w:position w:val="0"/>
        <w:sz w:val="23"/>
        <w:szCs w:val="23"/>
        <w:u w:val="none"/>
      </w:rPr>
    </w:lvl>
    <w:lvl w:ilvl="7">
      <w:start w:val="2"/>
      <w:numFmt w:val="lowerLetter"/>
      <w:lvlText w:val="%2)"/>
      <w:lvlJc w:val="left"/>
      <w:rPr>
        <w:b w:val="0"/>
        <w:bCs w:val="0"/>
        <w:i w:val="0"/>
        <w:iCs w:val="0"/>
        <w:smallCaps w:val="0"/>
        <w:strike w:val="0"/>
        <w:color w:val="000000"/>
        <w:spacing w:val="0"/>
        <w:w w:val="100"/>
        <w:position w:val="0"/>
        <w:sz w:val="23"/>
        <w:szCs w:val="23"/>
        <w:u w:val="none"/>
      </w:rPr>
    </w:lvl>
    <w:lvl w:ilvl="8">
      <w:start w:val="2"/>
      <w:numFmt w:val="lowerLetter"/>
      <w:lvlText w:val="%2)"/>
      <w:lvlJc w:val="left"/>
      <w:rPr>
        <w:b w:val="0"/>
        <w:bCs w:val="0"/>
        <w:i w:val="0"/>
        <w:iCs w:val="0"/>
        <w:smallCaps w:val="0"/>
        <w:strike w:val="0"/>
        <w:color w:val="000000"/>
        <w:spacing w:val="0"/>
        <w:w w:val="100"/>
        <w:position w:val="0"/>
        <w:sz w:val="23"/>
        <w:szCs w:val="23"/>
        <w:u w:val="none"/>
      </w:rPr>
    </w:lvl>
  </w:abstractNum>
  <w:abstractNum w:abstractNumId="3">
    <w:nsid w:val="06302142"/>
    <w:multiLevelType w:val="hybridMultilevel"/>
    <w:tmpl w:val="748EEED0"/>
    <w:lvl w:ilvl="0" w:tplc="1870DA64">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
    <w:nsid w:val="07771BF7"/>
    <w:multiLevelType w:val="hybridMultilevel"/>
    <w:tmpl w:val="2E1AECA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82E105E"/>
    <w:multiLevelType w:val="hybridMultilevel"/>
    <w:tmpl w:val="2D0A4CAA"/>
    <w:lvl w:ilvl="0" w:tplc="C576B6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A5916D2"/>
    <w:multiLevelType w:val="hybridMultilevel"/>
    <w:tmpl w:val="5FCA5BCE"/>
    <w:lvl w:ilvl="0" w:tplc="0AA01B2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
    <w:nsid w:val="0D680EB5"/>
    <w:multiLevelType w:val="multilevel"/>
    <w:tmpl w:val="8DAA2EF6"/>
    <w:styleLink w:val="WW8Num23"/>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11064175"/>
    <w:multiLevelType w:val="hybridMultilevel"/>
    <w:tmpl w:val="CBAE48DE"/>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126604F0"/>
    <w:multiLevelType w:val="hybridMultilevel"/>
    <w:tmpl w:val="92FEB15C"/>
    <w:lvl w:ilvl="0" w:tplc="21AE9228">
      <w:start w:val="1"/>
      <w:numFmt w:val="bullet"/>
      <w:lvlText w:val=""/>
      <w:lvlJc w:val="center"/>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0">
    <w:nsid w:val="148A180E"/>
    <w:multiLevelType w:val="hybridMultilevel"/>
    <w:tmpl w:val="89FAA398"/>
    <w:lvl w:ilvl="0" w:tplc="0AA01B2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nsid w:val="17136A97"/>
    <w:multiLevelType w:val="multilevel"/>
    <w:tmpl w:val="BF8A9796"/>
    <w:styleLink w:val="WW8Num6"/>
    <w:lvl w:ilvl="0">
      <w:start w:val="1"/>
      <w:numFmt w:val="lowerLetter"/>
      <w:lvlText w:val="%1)"/>
      <w:lvlJc w:val="left"/>
      <w:pPr>
        <w:ind w:left="360" w:hanging="360"/>
      </w:pPr>
      <w:rPr>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1BA65ED0"/>
    <w:multiLevelType w:val="hybridMultilevel"/>
    <w:tmpl w:val="C2BAF964"/>
    <w:lvl w:ilvl="0" w:tplc="2CA8949E">
      <w:start w:val="1"/>
      <w:numFmt w:val="bullet"/>
      <w:lvlText w:val=""/>
      <w:lvlJc w:val="left"/>
      <w:pPr>
        <w:ind w:left="1069" w:hanging="360"/>
      </w:pPr>
      <w:rPr>
        <w:rFonts w:ascii="Symbol" w:hAnsi="Symbol" w:hint="default"/>
        <w:b w:val="0"/>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3">
    <w:nsid w:val="1C8309DA"/>
    <w:multiLevelType w:val="hybridMultilevel"/>
    <w:tmpl w:val="F45CFAF4"/>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nsid w:val="1D3C33AF"/>
    <w:multiLevelType w:val="hybridMultilevel"/>
    <w:tmpl w:val="DB9A1ED6"/>
    <w:lvl w:ilvl="0" w:tplc="0415000F">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15">
    <w:nsid w:val="22636FB1"/>
    <w:multiLevelType w:val="hybridMultilevel"/>
    <w:tmpl w:val="6A62C3CC"/>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nsid w:val="24A331A5"/>
    <w:multiLevelType w:val="hybridMultilevel"/>
    <w:tmpl w:val="E41A7F4E"/>
    <w:lvl w:ilvl="0" w:tplc="6E04057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nsid w:val="253C25C3"/>
    <w:multiLevelType w:val="multilevel"/>
    <w:tmpl w:val="A72E2E72"/>
    <w:styleLink w:val="WW8Num15"/>
    <w:lvl w:ilvl="0">
      <w:start w:val="1"/>
      <w:numFmt w:val="upperRoman"/>
      <w:lvlText w:val="%1."/>
      <w:lvlJc w:val="left"/>
      <w:rPr>
        <w:rFonts w:ascii="Verdana" w:hAnsi="Verdana" w:cs="Verdan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2BA811D7"/>
    <w:multiLevelType w:val="hybridMultilevel"/>
    <w:tmpl w:val="01AA2C76"/>
    <w:lvl w:ilvl="0" w:tplc="C576B6E8">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nsid w:val="2BEF284A"/>
    <w:multiLevelType w:val="hybridMultilevel"/>
    <w:tmpl w:val="D23E46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EE94FFD"/>
    <w:multiLevelType w:val="hybridMultilevel"/>
    <w:tmpl w:val="A464273A"/>
    <w:lvl w:ilvl="0" w:tplc="1870DA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330B5D9F"/>
    <w:multiLevelType w:val="hybridMultilevel"/>
    <w:tmpl w:val="F24AB1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33DA667E"/>
    <w:multiLevelType w:val="hybridMultilevel"/>
    <w:tmpl w:val="6A943F1C"/>
    <w:lvl w:ilvl="0" w:tplc="1870DA64">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3">
    <w:nsid w:val="36FF0497"/>
    <w:multiLevelType w:val="hybridMultilevel"/>
    <w:tmpl w:val="AD647C84"/>
    <w:lvl w:ilvl="0" w:tplc="A31253F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424A5F16"/>
    <w:multiLevelType w:val="hybridMultilevel"/>
    <w:tmpl w:val="B72E1008"/>
    <w:lvl w:ilvl="0" w:tplc="4ABEAD5E">
      <w:start w:val="1"/>
      <w:numFmt w:val="bullet"/>
      <w:lvlText w:val=""/>
      <w:lvlJc w:val="left"/>
      <w:pPr>
        <w:ind w:left="1004" w:hanging="360"/>
      </w:pPr>
      <w:rPr>
        <w:rFonts w:ascii="Symbol" w:hAnsi="Symbol" w:hint="default"/>
        <w:strike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nsid w:val="47153024"/>
    <w:multiLevelType w:val="hybridMultilevel"/>
    <w:tmpl w:val="231E89C0"/>
    <w:lvl w:ilvl="0" w:tplc="59DCB5A4">
      <w:start w:val="1"/>
      <w:numFmt w:val="lowerLetter"/>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8A6447B"/>
    <w:multiLevelType w:val="hybridMultilevel"/>
    <w:tmpl w:val="E3A23D2A"/>
    <w:lvl w:ilvl="0" w:tplc="D80018A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744AF"/>
    <w:multiLevelType w:val="hybridMultilevel"/>
    <w:tmpl w:val="3FE6DD2E"/>
    <w:lvl w:ilvl="0" w:tplc="AA20FFB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4D4C95"/>
    <w:multiLevelType w:val="hybridMultilevel"/>
    <w:tmpl w:val="809AF6E4"/>
    <w:lvl w:ilvl="0" w:tplc="6E0405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42600B3"/>
    <w:multiLevelType w:val="hybridMultilevel"/>
    <w:tmpl w:val="994463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4260EB6"/>
    <w:multiLevelType w:val="hybridMultilevel"/>
    <w:tmpl w:val="057EF8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54E638C4"/>
    <w:multiLevelType w:val="hybridMultilevel"/>
    <w:tmpl w:val="63D8C772"/>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nsid w:val="598B6F8D"/>
    <w:multiLevelType w:val="multilevel"/>
    <w:tmpl w:val="11F2BF92"/>
    <w:styleLink w:val="WW8Num26"/>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5A426AE7"/>
    <w:multiLevelType w:val="hybridMultilevel"/>
    <w:tmpl w:val="E02C7AE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nsid w:val="5A634C2C"/>
    <w:multiLevelType w:val="hybridMultilevel"/>
    <w:tmpl w:val="AD647C84"/>
    <w:lvl w:ilvl="0" w:tplc="A31253F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5AE13CBA"/>
    <w:multiLevelType w:val="hybridMultilevel"/>
    <w:tmpl w:val="833E4A22"/>
    <w:lvl w:ilvl="0" w:tplc="47A27A54">
      <w:start w:val="1"/>
      <w:numFmt w:val="bullet"/>
      <w:lvlText w:val=""/>
      <w:lvlJc w:val="left"/>
      <w:pPr>
        <w:ind w:left="1287" w:hanging="360"/>
      </w:pPr>
      <w:rPr>
        <w:rFonts w:ascii="Symbol" w:hAnsi="Symbol"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6">
    <w:nsid w:val="5BB0485F"/>
    <w:multiLevelType w:val="hybridMultilevel"/>
    <w:tmpl w:val="9C968F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C2A0B7C"/>
    <w:multiLevelType w:val="hybridMultilevel"/>
    <w:tmpl w:val="B02296A6"/>
    <w:lvl w:ilvl="0" w:tplc="CD50F4C6">
      <w:start w:val="1"/>
      <w:numFmt w:val="bullet"/>
      <w:lvlText w:val=""/>
      <w:lvlJc w:val="left"/>
      <w:pPr>
        <w:ind w:left="1287" w:hanging="360"/>
      </w:pPr>
      <w:rPr>
        <w:rFonts w:ascii="Symbol" w:hAnsi="Symbol"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8">
    <w:nsid w:val="60ED3C38"/>
    <w:multiLevelType w:val="hybridMultilevel"/>
    <w:tmpl w:val="264A629C"/>
    <w:lvl w:ilvl="0" w:tplc="977AA65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633664D1"/>
    <w:multiLevelType w:val="hybridMultilevel"/>
    <w:tmpl w:val="4AF643F2"/>
    <w:lvl w:ilvl="0" w:tplc="0AA01B2E">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40">
    <w:nsid w:val="643E69D9"/>
    <w:multiLevelType w:val="hybridMultilevel"/>
    <w:tmpl w:val="0BC83482"/>
    <w:lvl w:ilvl="0" w:tplc="6E04057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6AF0455B"/>
    <w:multiLevelType w:val="multilevel"/>
    <w:tmpl w:val="7640188A"/>
    <w:lvl w:ilvl="0">
      <w:start w:val="1"/>
      <w:numFmt w:val="upperRoman"/>
      <w:lvlText w:val="%1."/>
      <w:lvlJc w:val="right"/>
      <w:pPr>
        <w:ind w:left="7023" w:hanging="360"/>
      </w:pPr>
      <w:rPr>
        <w:rFonts w:hint="default"/>
        <w:b/>
        <w:sz w:val="20"/>
        <w:szCs w:val="20"/>
      </w:rPr>
    </w:lvl>
    <w:lvl w:ilvl="1">
      <w:start w:val="1"/>
      <w:numFmt w:val="lowerLetter"/>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42">
    <w:nsid w:val="6C890FF5"/>
    <w:multiLevelType w:val="hybridMultilevel"/>
    <w:tmpl w:val="730ABFF8"/>
    <w:lvl w:ilvl="0" w:tplc="A03CAFF6">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708917DB"/>
    <w:multiLevelType w:val="hybridMultilevel"/>
    <w:tmpl w:val="C29C5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73F77B7"/>
    <w:multiLevelType w:val="hybridMultilevel"/>
    <w:tmpl w:val="103408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82458A1"/>
    <w:multiLevelType w:val="hybridMultilevel"/>
    <w:tmpl w:val="C9566C7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AE31E50"/>
    <w:multiLevelType w:val="hybridMultilevel"/>
    <w:tmpl w:val="3FA880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7"/>
  </w:num>
  <w:num w:numId="2">
    <w:abstractNumId w:val="7"/>
  </w:num>
  <w:num w:numId="3">
    <w:abstractNumId w:val="32"/>
  </w:num>
  <w:num w:numId="4">
    <w:abstractNumId w:val="11"/>
  </w:num>
  <w:num w:numId="5">
    <w:abstractNumId w:val="41"/>
  </w:num>
  <w:num w:numId="6">
    <w:abstractNumId w:val="13"/>
  </w:num>
  <w:num w:numId="7">
    <w:abstractNumId w:val="18"/>
  </w:num>
  <w:num w:numId="8">
    <w:abstractNumId w:val="22"/>
  </w:num>
  <w:num w:numId="9">
    <w:abstractNumId w:val="15"/>
  </w:num>
  <w:num w:numId="10">
    <w:abstractNumId w:val="31"/>
  </w:num>
  <w:num w:numId="11">
    <w:abstractNumId w:val="3"/>
  </w:num>
  <w:num w:numId="12">
    <w:abstractNumId w:val="42"/>
  </w:num>
  <w:num w:numId="13">
    <w:abstractNumId w:val="25"/>
  </w:num>
  <w:num w:numId="14">
    <w:abstractNumId w:val="14"/>
  </w:num>
  <w:num w:numId="15">
    <w:abstractNumId w:val="5"/>
  </w:num>
  <w:num w:numId="16">
    <w:abstractNumId w:val="19"/>
  </w:num>
  <w:num w:numId="17">
    <w:abstractNumId w:val="1"/>
  </w:num>
  <w:num w:numId="18">
    <w:abstractNumId w:val="10"/>
  </w:num>
  <w:num w:numId="19">
    <w:abstractNumId w:val="2"/>
  </w:num>
  <w:num w:numId="20">
    <w:abstractNumId w:val="35"/>
  </w:num>
  <w:num w:numId="21">
    <w:abstractNumId w:val="39"/>
  </w:num>
  <w:num w:numId="22">
    <w:abstractNumId w:val="37"/>
  </w:num>
  <w:num w:numId="23">
    <w:abstractNumId w:val="12"/>
  </w:num>
  <w:num w:numId="24">
    <w:abstractNumId w:val="43"/>
  </w:num>
  <w:num w:numId="25">
    <w:abstractNumId w:val="6"/>
  </w:num>
  <w:num w:numId="26">
    <w:abstractNumId w:val="44"/>
  </w:num>
  <w:num w:numId="27">
    <w:abstractNumId w:val="30"/>
  </w:num>
  <w:num w:numId="28">
    <w:abstractNumId w:val="38"/>
  </w:num>
  <w:num w:numId="29">
    <w:abstractNumId w:val="34"/>
  </w:num>
  <w:num w:numId="30">
    <w:abstractNumId w:val="23"/>
  </w:num>
  <w:num w:numId="31">
    <w:abstractNumId w:val="29"/>
  </w:num>
  <w:num w:numId="32">
    <w:abstractNumId w:val="46"/>
  </w:num>
  <w:num w:numId="33">
    <w:abstractNumId w:val="4"/>
  </w:num>
  <w:num w:numId="34">
    <w:abstractNumId w:val="27"/>
  </w:num>
  <w:num w:numId="35">
    <w:abstractNumId w:val="40"/>
  </w:num>
  <w:num w:numId="36">
    <w:abstractNumId w:val="0"/>
  </w:num>
  <w:num w:numId="37">
    <w:abstractNumId w:val="16"/>
  </w:num>
  <w:num w:numId="38">
    <w:abstractNumId w:val="24"/>
  </w:num>
  <w:num w:numId="39">
    <w:abstractNumId w:val="9"/>
  </w:num>
  <w:num w:numId="40">
    <w:abstractNumId w:val="8"/>
  </w:num>
  <w:num w:numId="41">
    <w:abstractNumId w:val="20"/>
  </w:num>
  <w:num w:numId="42">
    <w:abstractNumId w:val="28"/>
  </w:num>
  <w:num w:numId="43">
    <w:abstractNumId w:val="36"/>
  </w:num>
  <w:num w:numId="44">
    <w:abstractNumId w:val="26"/>
  </w:num>
  <w:num w:numId="45">
    <w:abstractNumId w:val="21"/>
  </w:num>
  <w:num w:numId="46">
    <w:abstractNumId w:val="45"/>
  </w:num>
  <w:num w:numId="47">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73"/>
    <w:rsid w:val="00001186"/>
    <w:rsid w:val="0000444A"/>
    <w:rsid w:val="00006045"/>
    <w:rsid w:val="00006D8C"/>
    <w:rsid w:val="00006F22"/>
    <w:rsid w:val="00007903"/>
    <w:rsid w:val="00010DB2"/>
    <w:rsid w:val="0001255B"/>
    <w:rsid w:val="00012E4F"/>
    <w:rsid w:val="00012FAE"/>
    <w:rsid w:val="00013781"/>
    <w:rsid w:val="000144B7"/>
    <w:rsid w:val="00015557"/>
    <w:rsid w:val="00015955"/>
    <w:rsid w:val="00015ED1"/>
    <w:rsid w:val="00020266"/>
    <w:rsid w:val="000209F7"/>
    <w:rsid w:val="00020CD4"/>
    <w:rsid w:val="000224CF"/>
    <w:rsid w:val="000224F2"/>
    <w:rsid w:val="00024255"/>
    <w:rsid w:val="000246D4"/>
    <w:rsid w:val="00024AF5"/>
    <w:rsid w:val="000251D1"/>
    <w:rsid w:val="00025235"/>
    <w:rsid w:val="0002638A"/>
    <w:rsid w:val="000264C0"/>
    <w:rsid w:val="000264F4"/>
    <w:rsid w:val="00030D3E"/>
    <w:rsid w:val="00032046"/>
    <w:rsid w:val="00033222"/>
    <w:rsid w:val="0003612E"/>
    <w:rsid w:val="00036484"/>
    <w:rsid w:val="00037F99"/>
    <w:rsid w:val="00040484"/>
    <w:rsid w:val="0004077C"/>
    <w:rsid w:val="00041225"/>
    <w:rsid w:val="00042C36"/>
    <w:rsid w:val="0004346C"/>
    <w:rsid w:val="00043821"/>
    <w:rsid w:val="00043A0D"/>
    <w:rsid w:val="00043D81"/>
    <w:rsid w:val="0004416C"/>
    <w:rsid w:val="00045367"/>
    <w:rsid w:val="00046734"/>
    <w:rsid w:val="00047060"/>
    <w:rsid w:val="000503B3"/>
    <w:rsid w:val="00051396"/>
    <w:rsid w:val="00052A68"/>
    <w:rsid w:val="00060D43"/>
    <w:rsid w:val="00062DA4"/>
    <w:rsid w:val="000636A4"/>
    <w:rsid w:val="0006485A"/>
    <w:rsid w:val="000655F0"/>
    <w:rsid w:val="000656B4"/>
    <w:rsid w:val="000656C4"/>
    <w:rsid w:val="000671EF"/>
    <w:rsid w:val="000717FC"/>
    <w:rsid w:val="00075540"/>
    <w:rsid w:val="00075843"/>
    <w:rsid w:val="00075B08"/>
    <w:rsid w:val="00077AA5"/>
    <w:rsid w:val="00077DD9"/>
    <w:rsid w:val="0008068D"/>
    <w:rsid w:val="0008087A"/>
    <w:rsid w:val="0008157B"/>
    <w:rsid w:val="000820DB"/>
    <w:rsid w:val="0008281E"/>
    <w:rsid w:val="000831EC"/>
    <w:rsid w:val="00084B82"/>
    <w:rsid w:val="000851BA"/>
    <w:rsid w:val="00085F46"/>
    <w:rsid w:val="0008623C"/>
    <w:rsid w:val="00087AC1"/>
    <w:rsid w:val="00090383"/>
    <w:rsid w:val="00090510"/>
    <w:rsid w:val="000933A0"/>
    <w:rsid w:val="00093939"/>
    <w:rsid w:val="00093F26"/>
    <w:rsid w:val="00096198"/>
    <w:rsid w:val="00097560"/>
    <w:rsid w:val="000A0EA3"/>
    <w:rsid w:val="000A1717"/>
    <w:rsid w:val="000A23F3"/>
    <w:rsid w:val="000A3DC1"/>
    <w:rsid w:val="000A3F22"/>
    <w:rsid w:val="000A45CE"/>
    <w:rsid w:val="000A66F5"/>
    <w:rsid w:val="000A6B97"/>
    <w:rsid w:val="000A7B0E"/>
    <w:rsid w:val="000B0CEE"/>
    <w:rsid w:val="000B1EB1"/>
    <w:rsid w:val="000B5256"/>
    <w:rsid w:val="000B63D9"/>
    <w:rsid w:val="000B73B7"/>
    <w:rsid w:val="000B7D14"/>
    <w:rsid w:val="000C0B00"/>
    <w:rsid w:val="000C172A"/>
    <w:rsid w:val="000C1A00"/>
    <w:rsid w:val="000C1DE3"/>
    <w:rsid w:val="000C1FE8"/>
    <w:rsid w:val="000C2B05"/>
    <w:rsid w:val="000C3B72"/>
    <w:rsid w:val="000C3D7B"/>
    <w:rsid w:val="000C428D"/>
    <w:rsid w:val="000C5334"/>
    <w:rsid w:val="000C5BE4"/>
    <w:rsid w:val="000C5C02"/>
    <w:rsid w:val="000C61EE"/>
    <w:rsid w:val="000D098E"/>
    <w:rsid w:val="000D2DE8"/>
    <w:rsid w:val="000D349B"/>
    <w:rsid w:val="000D59CC"/>
    <w:rsid w:val="000D5D08"/>
    <w:rsid w:val="000D7804"/>
    <w:rsid w:val="000D7D78"/>
    <w:rsid w:val="000E0124"/>
    <w:rsid w:val="000E0272"/>
    <w:rsid w:val="000E0355"/>
    <w:rsid w:val="000E0C3D"/>
    <w:rsid w:val="000E161C"/>
    <w:rsid w:val="000E1629"/>
    <w:rsid w:val="000E3EFA"/>
    <w:rsid w:val="000E4B4C"/>
    <w:rsid w:val="000E5899"/>
    <w:rsid w:val="000E6A85"/>
    <w:rsid w:val="000F0F39"/>
    <w:rsid w:val="000F31C3"/>
    <w:rsid w:val="000F3D0F"/>
    <w:rsid w:val="000F4001"/>
    <w:rsid w:val="000F4060"/>
    <w:rsid w:val="000F43E0"/>
    <w:rsid w:val="000F592D"/>
    <w:rsid w:val="00102191"/>
    <w:rsid w:val="00102885"/>
    <w:rsid w:val="0010370B"/>
    <w:rsid w:val="00104136"/>
    <w:rsid w:val="00111931"/>
    <w:rsid w:val="00114722"/>
    <w:rsid w:val="00114E2D"/>
    <w:rsid w:val="00115B31"/>
    <w:rsid w:val="00115C51"/>
    <w:rsid w:val="00116A03"/>
    <w:rsid w:val="00116E3F"/>
    <w:rsid w:val="00117C8F"/>
    <w:rsid w:val="00117E56"/>
    <w:rsid w:val="001203C0"/>
    <w:rsid w:val="00120C0D"/>
    <w:rsid w:val="00121B53"/>
    <w:rsid w:val="0012281F"/>
    <w:rsid w:val="00122D3B"/>
    <w:rsid w:val="00125BA2"/>
    <w:rsid w:val="00127082"/>
    <w:rsid w:val="0013023C"/>
    <w:rsid w:val="001306C8"/>
    <w:rsid w:val="00130AB2"/>
    <w:rsid w:val="00130C96"/>
    <w:rsid w:val="00134F80"/>
    <w:rsid w:val="0013523D"/>
    <w:rsid w:val="00135379"/>
    <w:rsid w:val="00136585"/>
    <w:rsid w:val="00137087"/>
    <w:rsid w:val="0013731C"/>
    <w:rsid w:val="001375D9"/>
    <w:rsid w:val="001403E7"/>
    <w:rsid w:val="001423FE"/>
    <w:rsid w:val="0014262D"/>
    <w:rsid w:val="00143D0B"/>
    <w:rsid w:val="001448C6"/>
    <w:rsid w:val="001462E2"/>
    <w:rsid w:val="001515E8"/>
    <w:rsid w:val="001537BE"/>
    <w:rsid w:val="00154BC9"/>
    <w:rsid w:val="00155A9B"/>
    <w:rsid w:val="001569A5"/>
    <w:rsid w:val="0016005B"/>
    <w:rsid w:val="00160280"/>
    <w:rsid w:val="0016035B"/>
    <w:rsid w:val="001606CC"/>
    <w:rsid w:val="001616B1"/>
    <w:rsid w:val="00162B09"/>
    <w:rsid w:val="0016317A"/>
    <w:rsid w:val="00163F94"/>
    <w:rsid w:val="00164D29"/>
    <w:rsid w:val="00165E2E"/>
    <w:rsid w:val="001676D9"/>
    <w:rsid w:val="00175AC6"/>
    <w:rsid w:val="00184E33"/>
    <w:rsid w:val="00184EC7"/>
    <w:rsid w:val="0018533C"/>
    <w:rsid w:val="0018558C"/>
    <w:rsid w:val="00185867"/>
    <w:rsid w:val="00191710"/>
    <w:rsid w:val="0019234E"/>
    <w:rsid w:val="00193C93"/>
    <w:rsid w:val="0019471D"/>
    <w:rsid w:val="00196071"/>
    <w:rsid w:val="00196A39"/>
    <w:rsid w:val="00196BF5"/>
    <w:rsid w:val="001A19C7"/>
    <w:rsid w:val="001A4A38"/>
    <w:rsid w:val="001A5DC6"/>
    <w:rsid w:val="001A5F94"/>
    <w:rsid w:val="001A7EDC"/>
    <w:rsid w:val="001B04B0"/>
    <w:rsid w:val="001B3231"/>
    <w:rsid w:val="001B3FB8"/>
    <w:rsid w:val="001B4843"/>
    <w:rsid w:val="001B5926"/>
    <w:rsid w:val="001B5E46"/>
    <w:rsid w:val="001B7E5C"/>
    <w:rsid w:val="001C042E"/>
    <w:rsid w:val="001C0CB9"/>
    <w:rsid w:val="001C2980"/>
    <w:rsid w:val="001C3364"/>
    <w:rsid w:val="001C4D14"/>
    <w:rsid w:val="001C752F"/>
    <w:rsid w:val="001D04E3"/>
    <w:rsid w:val="001D0FF2"/>
    <w:rsid w:val="001D10AB"/>
    <w:rsid w:val="001D328D"/>
    <w:rsid w:val="001D3DD5"/>
    <w:rsid w:val="001D463F"/>
    <w:rsid w:val="001D46D5"/>
    <w:rsid w:val="001D4C54"/>
    <w:rsid w:val="001D61CD"/>
    <w:rsid w:val="001D7657"/>
    <w:rsid w:val="001D7DC8"/>
    <w:rsid w:val="001E4429"/>
    <w:rsid w:val="001E500D"/>
    <w:rsid w:val="001E7014"/>
    <w:rsid w:val="001E730F"/>
    <w:rsid w:val="001E7983"/>
    <w:rsid w:val="001F002E"/>
    <w:rsid w:val="001F01A0"/>
    <w:rsid w:val="001F0BA4"/>
    <w:rsid w:val="001F14A5"/>
    <w:rsid w:val="001F398F"/>
    <w:rsid w:val="00200886"/>
    <w:rsid w:val="002044B2"/>
    <w:rsid w:val="0020461C"/>
    <w:rsid w:val="00204ECD"/>
    <w:rsid w:val="00205075"/>
    <w:rsid w:val="00206149"/>
    <w:rsid w:val="00206D47"/>
    <w:rsid w:val="002117D8"/>
    <w:rsid w:val="00212925"/>
    <w:rsid w:val="00212F36"/>
    <w:rsid w:val="00213407"/>
    <w:rsid w:val="00214376"/>
    <w:rsid w:val="002166CC"/>
    <w:rsid w:val="00216D2C"/>
    <w:rsid w:val="0022115A"/>
    <w:rsid w:val="002220D9"/>
    <w:rsid w:val="00222C4D"/>
    <w:rsid w:val="00222D0D"/>
    <w:rsid w:val="0022550A"/>
    <w:rsid w:val="00226F29"/>
    <w:rsid w:val="002278D4"/>
    <w:rsid w:val="00227D2C"/>
    <w:rsid w:val="00230D07"/>
    <w:rsid w:val="00233029"/>
    <w:rsid w:val="00236A72"/>
    <w:rsid w:val="00236B85"/>
    <w:rsid w:val="0023776E"/>
    <w:rsid w:val="00242A90"/>
    <w:rsid w:val="00242D89"/>
    <w:rsid w:val="002439A1"/>
    <w:rsid w:val="002461D2"/>
    <w:rsid w:val="00247891"/>
    <w:rsid w:val="00252FE1"/>
    <w:rsid w:val="002530B6"/>
    <w:rsid w:val="0025317F"/>
    <w:rsid w:val="002547F9"/>
    <w:rsid w:val="002574D8"/>
    <w:rsid w:val="00260BF3"/>
    <w:rsid w:val="002615D8"/>
    <w:rsid w:val="0026198C"/>
    <w:rsid w:val="0026404F"/>
    <w:rsid w:val="00264C69"/>
    <w:rsid w:val="00264E2C"/>
    <w:rsid w:val="002656DA"/>
    <w:rsid w:val="00267552"/>
    <w:rsid w:val="00270206"/>
    <w:rsid w:val="00271256"/>
    <w:rsid w:val="00273367"/>
    <w:rsid w:val="00273ACD"/>
    <w:rsid w:val="00273E8B"/>
    <w:rsid w:val="00273EEA"/>
    <w:rsid w:val="00276F72"/>
    <w:rsid w:val="0027702E"/>
    <w:rsid w:val="00277541"/>
    <w:rsid w:val="00281424"/>
    <w:rsid w:val="00281E3E"/>
    <w:rsid w:val="002823AF"/>
    <w:rsid w:val="00283574"/>
    <w:rsid w:val="00284B07"/>
    <w:rsid w:val="00284E71"/>
    <w:rsid w:val="00285836"/>
    <w:rsid w:val="002858DB"/>
    <w:rsid w:val="0028696C"/>
    <w:rsid w:val="00286A94"/>
    <w:rsid w:val="00287B7E"/>
    <w:rsid w:val="00290EE5"/>
    <w:rsid w:val="00290F11"/>
    <w:rsid w:val="00291D8F"/>
    <w:rsid w:val="00291FCF"/>
    <w:rsid w:val="002920B7"/>
    <w:rsid w:val="002924F4"/>
    <w:rsid w:val="00294919"/>
    <w:rsid w:val="00295040"/>
    <w:rsid w:val="00295503"/>
    <w:rsid w:val="00295C52"/>
    <w:rsid w:val="00296DEA"/>
    <w:rsid w:val="00297915"/>
    <w:rsid w:val="002A3300"/>
    <w:rsid w:val="002A67F0"/>
    <w:rsid w:val="002A707B"/>
    <w:rsid w:val="002A773B"/>
    <w:rsid w:val="002B0C81"/>
    <w:rsid w:val="002B1577"/>
    <w:rsid w:val="002B1AEC"/>
    <w:rsid w:val="002B2ADC"/>
    <w:rsid w:val="002B3772"/>
    <w:rsid w:val="002B50AC"/>
    <w:rsid w:val="002B5F38"/>
    <w:rsid w:val="002B619D"/>
    <w:rsid w:val="002B7EF0"/>
    <w:rsid w:val="002C0381"/>
    <w:rsid w:val="002C10A9"/>
    <w:rsid w:val="002C6309"/>
    <w:rsid w:val="002C6E80"/>
    <w:rsid w:val="002D0A28"/>
    <w:rsid w:val="002D1CBC"/>
    <w:rsid w:val="002D1DFA"/>
    <w:rsid w:val="002D49AE"/>
    <w:rsid w:val="002D5B8E"/>
    <w:rsid w:val="002D5CFD"/>
    <w:rsid w:val="002D5E80"/>
    <w:rsid w:val="002D63FF"/>
    <w:rsid w:val="002D7BF1"/>
    <w:rsid w:val="002E0187"/>
    <w:rsid w:val="002E035F"/>
    <w:rsid w:val="002E0509"/>
    <w:rsid w:val="002E7379"/>
    <w:rsid w:val="002F0062"/>
    <w:rsid w:val="002F1BE4"/>
    <w:rsid w:val="002F2307"/>
    <w:rsid w:val="002F243D"/>
    <w:rsid w:val="002F2581"/>
    <w:rsid w:val="002F3581"/>
    <w:rsid w:val="002F3737"/>
    <w:rsid w:val="002F51F1"/>
    <w:rsid w:val="002F78D3"/>
    <w:rsid w:val="00300575"/>
    <w:rsid w:val="003009CA"/>
    <w:rsid w:val="00300D11"/>
    <w:rsid w:val="0030245E"/>
    <w:rsid w:val="003031B6"/>
    <w:rsid w:val="00303541"/>
    <w:rsid w:val="003050FC"/>
    <w:rsid w:val="003073D8"/>
    <w:rsid w:val="00310F43"/>
    <w:rsid w:val="0031152A"/>
    <w:rsid w:val="00311AB7"/>
    <w:rsid w:val="00312DE9"/>
    <w:rsid w:val="003130D0"/>
    <w:rsid w:val="00314686"/>
    <w:rsid w:val="00316464"/>
    <w:rsid w:val="00321333"/>
    <w:rsid w:val="00324CDD"/>
    <w:rsid w:val="0032685A"/>
    <w:rsid w:val="003272AD"/>
    <w:rsid w:val="003307FC"/>
    <w:rsid w:val="00331BA9"/>
    <w:rsid w:val="00334EF0"/>
    <w:rsid w:val="00335787"/>
    <w:rsid w:val="00337AAB"/>
    <w:rsid w:val="00337B90"/>
    <w:rsid w:val="003414F7"/>
    <w:rsid w:val="00341801"/>
    <w:rsid w:val="00341F96"/>
    <w:rsid w:val="00342319"/>
    <w:rsid w:val="003444E2"/>
    <w:rsid w:val="003463D8"/>
    <w:rsid w:val="003467B9"/>
    <w:rsid w:val="003469ED"/>
    <w:rsid w:val="00346A4D"/>
    <w:rsid w:val="00346ED6"/>
    <w:rsid w:val="003506BB"/>
    <w:rsid w:val="00350DEF"/>
    <w:rsid w:val="00352008"/>
    <w:rsid w:val="0035298E"/>
    <w:rsid w:val="00353F95"/>
    <w:rsid w:val="00355232"/>
    <w:rsid w:val="003553F5"/>
    <w:rsid w:val="003577E8"/>
    <w:rsid w:val="00357DDB"/>
    <w:rsid w:val="00361268"/>
    <w:rsid w:val="00361BD8"/>
    <w:rsid w:val="00365804"/>
    <w:rsid w:val="00367B98"/>
    <w:rsid w:val="00370C30"/>
    <w:rsid w:val="00370C6D"/>
    <w:rsid w:val="00370F45"/>
    <w:rsid w:val="003731B1"/>
    <w:rsid w:val="00375D49"/>
    <w:rsid w:val="00382AA3"/>
    <w:rsid w:val="00382C53"/>
    <w:rsid w:val="003830DA"/>
    <w:rsid w:val="003849B6"/>
    <w:rsid w:val="00385508"/>
    <w:rsid w:val="0039160A"/>
    <w:rsid w:val="00394BE3"/>
    <w:rsid w:val="00395991"/>
    <w:rsid w:val="003962CA"/>
    <w:rsid w:val="00397238"/>
    <w:rsid w:val="00397C41"/>
    <w:rsid w:val="00397C65"/>
    <w:rsid w:val="003A125B"/>
    <w:rsid w:val="003A14EC"/>
    <w:rsid w:val="003A1A6D"/>
    <w:rsid w:val="003A2847"/>
    <w:rsid w:val="003A29BC"/>
    <w:rsid w:val="003A2AB1"/>
    <w:rsid w:val="003A46CF"/>
    <w:rsid w:val="003A483C"/>
    <w:rsid w:val="003A52A2"/>
    <w:rsid w:val="003A5BD8"/>
    <w:rsid w:val="003A5E64"/>
    <w:rsid w:val="003B01EE"/>
    <w:rsid w:val="003B0201"/>
    <w:rsid w:val="003B2A98"/>
    <w:rsid w:val="003B4B2C"/>
    <w:rsid w:val="003B6517"/>
    <w:rsid w:val="003C2A93"/>
    <w:rsid w:val="003C30C8"/>
    <w:rsid w:val="003C3AC3"/>
    <w:rsid w:val="003C7147"/>
    <w:rsid w:val="003D02F8"/>
    <w:rsid w:val="003D4243"/>
    <w:rsid w:val="003D5350"/>
    <w:rsid w:val="003D5416"/>
    <w:rsid w:val="003D6DCD"/>
    <w:rsid w:val="003E3150"/>
    <w:rsid w:val="003E3272"/>
    <w:rsid w:val="003E3F4D"/>
    <w:rsid w:val="003E749F"/>
    <w:rsid w:val="003E7F6D"/>
    <w:rsid w:val="003F1D0B"/>
    <w:rsid w:val="003F3C74"/>
    <w:rsid w:val="003F4CD4"/>
    <w:rsid w:val="003F7B9F"/>
    <w:rsid w:val="003F7CDA"/>
    <w:rsid w:val="00400EA1"/>
    <w:rsid w:val="00401091"/>
    <w:rsid w:val="00402414"/>
    <w:rsid w:val="00402E9B"/>
    <w:rsid w:val="00403065"/>
    <w:rsid w:val="00403267"/>
    <w:rsid w:val="004036B0"/>
    <w:rsid w:val="004037BC"/>
    <w:rsid w:val="00405115"/>
    <w:rsid w:val="004051DD"/>
    <w:rsid w:val="004055D5"/>
    <w:rsid w:val="00407165"/>
    <w:rsid w:val="00407A58"/>
    <w:rsid w:val="0041154B"/>
    <w:rsid w:val="0041164E"/>
    <w:rsid w:val="004120C5"/>
    <w:rsid w:val="0041520C"/>
    <w:rsid w:val="004205AE"/>
    <w:rsid w:val="00420F12"/>
    <w:rsid w:val="00425228"/>
    <w:rsid w:val="004272F6"/>
    <w:rsid w:val="00427951"/>
    <w:rsid w:val="004311AE"/>
    <w:rsid w:val="00431B5A"/>
    <w:rsid w:val="00431B96"/>
    <w:rsid w:val="00434C17"/>
    <w:rsid w:val="00437AC3"/>
    <w:rsid w:val="004412DB"/>
    <w:rsid w:val="00443230"/>
    <w:rsid w:val="004450B7"/>
    <w:rsid w:val="004451E9"/>
    <w:rsid w:val="004458A9"/>
    <w:rsid w:val="004459ED"/>
    <w:rsid w:val="00445EDB"/>
    <w:rsid w:val="00446F4F"/>
    <w:rsid w:val="004474D8"/>
    <w:rsid w:val="00447E32"/>
    <w:rsid w:val="00452A66"/>
    <w:rsid w:val="00452F66"/>
    <w:rsid w:val="00454D42"/>
    <w:rsid w:val="00456582"/>
    <w:rsid w:val="004608C2"/>
    <w:rsid w:val="00460C16"/>
    <w:rsid w:val="0046133A"/>
    <w:rsid w:val="0046149A"/>
    <w:rsid w:val="004616FB"/>
    <w:rsid w:val="00470894"/>
    <w:rsid w:val="004726F0"/>
    <w:rsid w:val="004731B7"/>
    <w:rsid w:val="00473A9B"/>
    <w:rsid w:val="00474490"/>
    <w:rsid w:val="004746CB"/>
    <w:rsid w:val="00474C01"/>
    <w:rsid w:val="0047510F"/>
    <w:rsid w:val="00475B83"/>
    <w:rsid w:val="00482281"/>
    <w:rsid w:val="00485389"/>
    <w:rsid w:val="0048570C"/>
    <w:rsid w:val="00487A14"/>
    <w:rsid w:val="0049078A"/>
    <w:rsid w:val="00491966"/>
    <w:rsid w:val="00491D22"/>
    <w:rsid w:val="00492983"/>
    <w:rsid w:val="004942EB"/>
    <w:rsid w:val="00495107"/>
    <w:rsid w:val="00495889"/>
    <w:rsid w:val="00495E88"/>
    <w:rsid w:val="004A2815"/>
    <w:rsid w:val="004A29CA"/>
    <w:rsid w:val="004A2BE1"/>
    <w:rsid w:val="004A2E67"/>
    <w:rsid w:val="004A32CB"/>
    <w:rsid w:val="004A3899"/>
    <w:rsid w:val="004A49FC"/>
    <w:rsid w:val="004A5204"/>
    <w:rsid w:val="004A570B"/>
    <w:rsid w:val="004A61E9"/>
    <w:rsid w:val="004A620C"/>
    <w:rsid w:val="004A6654"/>
    <w:rsid w:val="004A7929"/>
    <w:rsid w:val="004B29E7"/>
    <w:rsid w:val="004B2A42"/>
    <w:rsid w:val="004B2A66"/>
    <w:rsid w:val="004B392E"/>
    <w:rsid w:val="004B4BB1"/>
    <w:rsid w:val="004B5B13"/>
    <w:rsid w:val="004B5D0A"/>
    <w:rsid w:val="004C077E"/>
    <w:rsid w:val="004C1EC7"/>
    <w:rsid w:val="004C53A4"/>
    <w:rsid w:val="004C58FD"/>
    <w:rsid w:val="004C6A92"/>
    <w:rsid w:val="004C6FCD"/>
    <w:rsid w:val="004C7D0A"/>
    <w:rsid w:val="004D0CDC"/>
    <w:rsid w:val="004D0FED"/>
    <w:rsid w:val="004D19DA"/>
    <w:rsid w:val="004D2502"/>
    <w:rsid w:val="004D2A15"/>
    <w:rsid w:val="004D3417"/>
    <w:rsid w:val="004D4EEC"/>
    <w:rsid w:val="004D4FC8"/>
    <w:rsid w:val="004D6160"/>
    <w:rsid w:val="004D6DA2"/>
    <w:rsid w:val="004D76A7"/>
    <w:rsid w:val="004E0BB5"/>
    <w:rsid w:val="004E2E6B"/>
    <w:rsid w:val="004E43F1"/>
    <w:rsid w:val="004F061E"/>
    <w:rsid w:val="004F1448"/>
    <w:rsid w:val="004F30BF"/>
    <w:rsid w:val="004F3210"/>
    <w:rsid w:val="004F3488"/>
    <w:rsid w:val="004F39F2"/>
    <w:rsid w:val="004F5B12"/>
    <w:rsid w:val="004F6621"/>
    <w:rsid w:val="00500387"/>
    <w:rsid w:val="00501003"/>
    <w:rsid w:val="00501C25"/>
    <w:rsid w:val="005020D6"/>
    <w:rsid w:val="005050EE"/>
    <w:rsid w:val="00507257"/>
    <w:rsid w:val="005078F8"/>
    <w:rsid w:val="005122E3"/>
    <w:rsid w:val="00515528"/>
    <w:rsid w:val="005156F0"/>
    <w:rsid w:val="00515DF5"/>
    <w:rsid w:val="00521261"/>
    <w:rsid w:val="00521F14"/>
    <w:rsid w:val="00523742"/>
    <w:rsid w:val="00524F66"/>
    <w:rsid w:val="00530ACD"/>
    <w:rsid w:val="0053304B"/>
    <w:rsid w:val="005338EF"/>
    <w:rsid w:val="00534A7E"/>
    <w:rsid w:val="00536FA5"/>
    <w:rsid w:val="005420D4"/>
    <w:rsid w:val="00542240"/>
    <w:rsid w:val="005425B2"/>
    <w:rsid w:val="005427AD"/>
    <w:rsid w:val="005430C0"/>
    <w:rsid w:val="00543BDC"/>
    <w:rsid w:val="00550324"/>
    <w:rsid w:val="00557192"/>
    <w:rsid w:val="00557532"/>
    <w:rsid w:val="00560176"/>
    <w:rsid w:val="005607A6"/>
    <w:rsid w:val="00562230"/>
    <w:rsid w:val="005622D5"/>
    <w:rsid w:val="00562BD9"/>
    <w:rsid w:val="00562F04"/>
    <w:rsid w:val="00563920"/>
    <w:rsid w:val="00564332"/>
    <w:rsid w:val="00564AE3"/>
    <w:rsid w:val="00564C01"/>
    <w:rsid w:val="005660D8"/>
    <w:rsid w:val="0056764B"/>
    <w:rsid w:val="00567E9F"/>
    <w:rsid w:val="005717E5"/>
    <w:rsid w:val="00571B75"/>
    <w:rsid w:val="00573221"/>
    <w:rsid w:val="005739AE"/>
    <w:rsid w:val="0057406C"/>
    <w:rsid w:val="005745E6"/>
    <w:rsid w:val="00575794"/>
    <w:rsid w:val="00576052"/>
    <w:rsid w:val="00576F53"/>
    <w:rsid w:val="005775A0"/>
    <w:rsid w:val="00584F13"/>
    <w:rsid w:val="005852E5"/>
    <w:rsid w:val="0058636D"/>
    <w:rsid w:val="005879A6"/>
    <w:rsid w:val="00590FA6"/>
    <w:rsid w:val="00592330"/>
    <w:rsid w:val="00592ADF"/>
    <w:rsid w:val="005933B0"/>
    <w:rsid w:val="0059377E"/>
    <w:rsid w:val="00594751"/>
    <w:rsid w:val="00594E9E"/>
    <w:rsid w:val="005A0395"/>
    <w:rsid w:val="005A2629"/>
    <w:rsid w:val="005A2C9C"/>
    <w:rsid w:val="005A2CB2"/>
    <w:rsid w:val="005A44C4"/>
    <w:rsid w:val="005A46AE"/>
    <w:rsid w:val="005A4D76"/>
    <w:rsid w:val="005B11C7"/>
    <w:rsid w:val="005B3648"/>
    <w:rsid w:val="005B5DB1"/>
    <w:rsid w:val="005B7F32"/>
    <w:rsid w:val="005C00DD"/>
    <w:rsid w:val="005C049E"/>
    <w:rsid w:val="005C28F8"/>
    <w:rsid w:val="005C2C34"/>
    <w:rsid w:val="005C3064"/>
    <w:rsid w:val="005C369B"/>
    <w:rsid w:val="005C688C"/>
    <w:rsid w:val="005C7B76"/>
    <w:rsid w:val="005D1CE3"/>
    <w:rsid w:val="005D3094"/>
    <w:rsid w:val="005D34CD"/>
    <w:rsid w:val="005D4730"/>
    <w:rsid w:val="005E0B4C"/>
    <w:rsid w:val="005E0C97"/>
    <w:rsid w:val="005E0D78"/>
    <w:rsid w:val="005E2741"/>
    <w:rsid w:val="005E2D5A"/>
    <w:rsid w:val="005E487D"/>
    <w:rsid w:val="005E4C1A"/>
    <w:rsid w:val="005E4D24"/>
    <w:rsid w:val="005E5E82"/>
    <w:rsid w:val="005E6742"/>
    <w:rsid w:val="005E6A24"/>
    <w:rsid w:val="005F0E3E"/>
    <w:rsid w:val="005F2418"/>
    <w:rsid w:val="005F277E"/>
    <w:rsid w:val="005F2FF5"/>
    <w:rsid w:val="005F3982"/>
    <w:rsid w:val="005F43D5"/>
    <w:rsid w:val="005F642A"/>
    <w:rsid w:val="005F6AB8"/>
    <w:rsid w:val="005F72A3"/>
    <w:rsid w:val="006019FD"/>
    <w:rsid w:val="00601E64"/>
    <w:rsid w:val="00602E3C"/>
    <w:rsid w:val="00603E73"/>
    <w:rsid w:val="00604295"/>
    <w:rsid w:val="00604652"/>
    <w:rsid w:val="00605C56"/>
    <w:rsid w:val="00607064"/>
    <w:rsid w:val="00610202"/>
    <w:rsid w:val="006117B0"/>
    <w:rsid w:val="006127E9"/>
    <w:rsid w:val="00612AE2"/>
    <w:rsid w:val="00615007"/>
    <w:rsid w:val="00617359"/>
    <w:rsid w:val="006178F3"/>
    <w:rsid w:val="006209FE"/>
    <w:rsid w:val="00621FF5"/>
    <w:rsid w:val="006222B8"/>
    <w:rsid w:val="00624242"/>
    <w:rsid w:val="00624DA0"/>
    <w:rsid w:val="00624EBC"/>
    <w:rsid w:val="00625AF4"/>
    <w:rsid w:val="00625FC3"/>
    <w:rsid w:val="00630F0C"/>
    <w:rsid w:val="0063155F"/>
    <w:rsid w:val="00631CAE"/>
    <w:rsid w:val="00632D51"/>
    <w:rsid w:val="00633498"/>
    <w:rsid w:val="00633854"/>
    <w:rsid w:val="00633873"/>
    <w:rsid w:val="00634FB6"/>
    <w:rsid w:val="006357E8"/>
    <w:rsid w:val="00636677"/>
    <w:rsid w:val="00636B44"/>
    <w:rsid w:val="00636E2F"/>
    <w:rsid w:val="00642204"/>
    <w:rsid w:val="00645A06"/>
    <w:rsid w:val="0064706F"/>
    <w:rsid w:val="00650DA7"/>
    <w:rsid w:val="00650E15"/>
    <w:rsid w:val="0065147B"/>
    <w:rsid w:val="0065176A"/>
    <w:rsid w:val="00651A13"/>
    <w:rsid w:val="00651A6F"/>
    <w:rsid w:val="006523A1"/>
    <w:rsid w:val="00652F3E"/>
    <w:rsid w:val="006532BB"/>
    <w:rsid w:val="00653543"/>
    <w:rsid w:val="006551C3"/>
    <w:rsid w:val="0065656D"/>
    <w:rsid w:val="00656B98"/>
    <w:rsid w:val="00656BF1"/>
    <w:rsid w:val="006619AB"/>
    <w:rsid w:val="00662BFF"/>
    <w:rsid w:val="00663FAB"/>
    <w:rsid w:val="00665D47"/>
    <w:rsid w:val="00666040"/>
    <w:rsid w:val="006675DC"/>
    <w:rsid w:val="00670163"/>
    <w:rsid w:val="0067061F"/>
    <w:rsid w:val="00670BE1"/>
    <w:rsid w:val="006727C4"/>
    <w:rsid w:val="00672A5F"/>
    <w:rsid w:val="00673883"/>
    <w:rsid w:val="006760E8"/>
    <w:rsid w:val="00681F93"/>
    <w:rsid w:val="0068246A"/>
    <w:rsid w:val="0068334E"/>
    <w:rsid w:val="006837FE"/>
    <w:rsid w:val="006841D6"/>
    <w:rsid w:val="00684C4D"/>
    <w:rsid w:val="0068503F"/>
    <w:rsid w:val="0069008F"/>
    <w:rsid w:val="00691566"/>
    <w:rsid w:val="006944E2"/>
    <w:rsid w:val="0069634A"/>
    <w:rsid w:val="00696CAE"/>
    <w:rsid w:val="006A01D6"/>
    <w:rsid w:val="006A2098"/>
    <w:rsid w:val="006A2288"/>
    <w:rsid w:val="006A24F2"/>
    <w:rsid w:val="006A3D94"/>
    <w:rsid w:val="006A4129"/>
    <w:rsid w:val="006A4994"/>
    <w:rsid w:val="006A5B86"/>
    <w:rsid w:val="006A6EFF"/>
    <w:rsid w:val="006A708A"/>
    <w:rsid w:val="006A7A15"/>
    <w:rsid w:val="006B041D"/>
    <w:rsid w:val="006B18C5"/>
    <w:rsid w:val="006B4713"/>
    <w:rsid w:val="006B508A"/>
    <w:rsid w:val="006B5CF4"/>
    <w:rsid w:val="006B76A9"/>
    <w:rsid w:val="006B7A72"/>
    <w:rsid w:val="006C02A7"/>
    <w:rsid w:val="006C2AA3"/>
    <w:rsid w:val="006C5373"/>
    <w:rsid w:val="006D1F80"/>
    <w:rsid w:val="006D30A2"/>
    <w:rsid w:val="006D63AF"/>
    <w:rsid w:val="006E508A"/>
    <w:rsid w:val="006E530F"/>
    <w:rsid w:val="006E76F1"/>
    <w:rsid w:val="006F2024"/>
    <w:rsid w:val="006F21EE"/>
    <w:rsid w:val="006F366A"/>
    <w:rsid w:val="006F3A8B"/>
    <w:rsid w:val="006F48F6"/>
    <w:rsid w:val="006F5350"/>
    <w:rsid w:val="006F5F8F"/>
    <w:rsid w:val="006F611D"/>
    <w:rsid w:val="006F6A03"/>
    <w:rsid w:val="006F75A3"/>
    <w:rsid w:val="00702380"/>
    <w:rsid w:val="00703A24"/>
    <w:rsid w:val="00704AAF"/>
    <w:rsid w:val="00705E5F"/>
    <w:rsid w:val="0070638D"/>
    <w:rsid w:val="00706D4D"/>
    <w:rsid w:val="00706EF3"/>
    <w:rsid w:val="007104DF"/>
    <w:rsid w:val="007111DA"/>
    <w:rsid w:val="007114D5"/>
    <w:rsid w:val="0071161A"/>
    <w:rsid w:val="007125F6"/>
    <w:rsid w:val="00712A68"/>
    <w:rsid w:val="00714243"/>
    <w:rsid w:val="0071542E"/>
    <w:rsid w:val="00715E03"/>
    <w:rsid w:val="007168A4"/>
    <w:rsid w:val="00722261"/>
    <w:rsid w:val="00724232"/>
    <w:rsid w:val="0072439F"/>
    <w:rsid w:val="00724C04"/>
    <w:rsid w:val="00727460"/>
    <w:rsid w:val="00727578"/>
    <w:rsid w:val="00731215"/>
    <w:rsid w:val="0073196C"/>
    <w:rsid w:val="00731BD1"/>
    <w:rsid w:val="00733593"/>
    <w:rsid w:val="00736A25"/>
    <w:rsid w:val="007417A8"/>
    <w:rsid w:val="00741C92"/>
    <w:rsid w:val="00741F97"/>
    <w:rsid w:val="00743BE1"/>
    <w:rsid w:val="00743D47"/>
    <w:rsid w:val="00743ED5"/>
    <w:rsid w:val="00745365"/>
    <w:rsid w:val="007473E7"/>
    <w:rsid w:val="007503B5"/>
    <w:rsid w:val="0075068C"/>
    <w:rsid w:val="00750D56"/>
    <w:rsid w:val="00751EBF"/>
    <w:rsid w:val="00751FE1"/>
    <w:rsid w:val="00754A6C"/>
    <w:rsid w:val="00754D17"/>
    <w:rsid w:val="0075521F"/>
    <w:rsid w:val="007564B1"/>
    <w:rsid w:val="0075799A"/>
    <w:rsid w:val="00760B3C"/>
    <w:rsid w:val="007635AF"/>
    <w:rsid w:val="0076386B"/>
    <w:rsid w:val="00764649"/>
    <w:rsid w:val="00765E73"/>
    <w:rsid w:val="007669C6"/>
    <w:rsid w:val="00766D71"/>
    <w:rsid w:val="0077037E"/>
    <w:rsid w:val="00770383"/>
    <w:rsid w:val="007712F3"/>
    <w:rsid w:val="00772429"/>
    <w:rsid w:val="00772FDA"/>
    <w:rsid w:val="007743BC"/>
    <w:rsid w:val="007748D0"/>
    <w:rsid w:val="00775325"/>
    <w:rsid w:val="007767C9"/>
    <w:rsid w:val="007768FA"/>
    <w:rsid w:val="0077690F"/>
    <w:rsid w:val="00776A61"/>
    <w:rsid w:val="00777387"/>
    <w:rsid w:val="007810E4"/>
    <w:rsid w:val="00781E31"/>
    <w:rsid w:val="007820C4"/>
    <w:rsid w:val="0078219D"/>
    <w:rsid w:val="00782261"/>
    <w:rsid w:val="007838D4"/>
    <w:rsid w:val="0078418F"/>
    <w:rsid w:val="00785C3F"/>
    <w:rsid w:val="00790529"/>
    <w:rsid w:val="00790AD1"/>
    <w:rsid w:val="00792A83"/>
    <w:rsid w:val="00792E34"/>
    <w:rsid w:val="00793033"/>
    <w:rsid w:val="00793400"/>
    <w:rsid w:val="007944FC"/>
    <w:rsid w:val="00795765"/>
    <w:rsid w:val="007968CC"/>
    <w:rsid w:val="007A1E79"/>
    <w:rsid w:val="007A2ED3"/>
    <w:rsid w:val="007A3EFD"/>
    <w:rsid w:val="007A4479"/>
    <w:rsid w:val="007A5DBB"/>
    <w:rsid w:val="007A7638"/>
    <w:rsid w:val="007B13DD"/>
    <w:rsid w:val="007B1B3F"/>
    <w:rsid w:val="007B47E4"/>
    <w:rsid w:val="007B4F9C"/>
    <w:rsid w:val="007B617A"/>
    <w:rsid w:val="007B7EE4"/>
    <w:rsid w:val="007C2012"/>
    <w:rsid w:val="007C3989"/>
    <w:rsid w:val="007C5461"/>
    <w:rsid w:val="007C6FBF"/>
    <w:rsid w:val="007C7816"/>
    <w:rsid w:val="007D0334"/>
    <w:rsid w:val="007D07E4"/>
    <w:rsid w:val="007D1E26"/>
    <w:rsid w:val="007D3311"/>
    <w:rsid w:val="007D46AF"/>
    <w:rsid w:val="007D50BE"/>
    <w:rsid w:val="007D7CC5"/>
    <w:rsid w:val="007D7DDB"/>
    <w:rsid w:val="007E059E"/>
    <w:rsid w:val="007E3CDA"/>
    <w:rsid w:val="007F092C"/>
    <w:rsid w:val="007F19CD"/>
    <w:rsid w:val="007F1C43"/>
    <w:rsid w:val="007F1FA8"/>
    <w:rsid w:val="007F1FF0"/>
    <w:rsid w:val="007F5B8C"/>
    <w:rsid w:val="007F73E5"/>
    <w:rsid w:val="00801F8F"/>
    <w:rsid w:val="00804136"/>
    <w:rsid w:val="00806070"/>
    <w:rsid w:val="008115AE"/>
    <w:rsid w:val="008143FD"/>
    <w:rsid w:val="008165FF"/>
    <w:rsid w:val="00816B65"/>
    <w:rsid w:val="00817D42"/>
    <w:rsid w:val="00820265"/>
    <w:rsid w:val="00821479"/>
    <w:rsid w:val="00821809"/>
    <w:rsid w:val="0082432D"/>
    <w:rsid w:val="00825D31"/>
    <w:rsid w:val="00826848"/>
    <w:rsid w:val="00826BD1"/>
    <w:rsid w:val="008270C1"/>
    <w:rsid w:val="008307FB"/>
    <w:rsid w:val="00830E63"/>
    <w:rsid w:val="00831D4A"/>
    <w:rsid w:val="0084126C"/>
    <w:rsid w:val="00841C2D"/>
    <w:rsid w:val="00841FD9"/>
    <w:rsid w:val="00842010"/>
    <w:rsid w:val="0084314F"/>
    <w:rsid w:val="008432FF"/>
    <w:rsid w:val="00846857"/>
    <w:rsid w:val="00846D3E"/>
    <w:rsid w:val="008470D6"/>
    <w:rsid w:val="00851C7F"/>
    <w:rsid w:val="00852164"/>
    <w:rsid w:val="008525A2"/>
    <w:rsid w:val="00852B04"/>
    <w:rsid w:val="00852B30"/>
    <w:rsid w:val="008533C4"/>
    <w:rsid w:val="00860B7F"/>
    <w:rsid w:val="00861073"/>
    <w:rsid w:val="00861DF1"/>
    <w:rsid w:val="0086350C"/>
    <w:rsid w:val="0086418B"/>
    <w:rsid w:val="00865B26"/>
    <w:rsid w:val="00865F72"/>
    <w:rsid w:val="00866009"/>
    <w:rsid w:val="0086634D"/>
    <w:rsid w:val="008666DD"/>
    <w:rsid w:val="00867571"/>
    <w:rsid w:val="00872ADE"/>
    <w:rsid w:val="008732D4"/>
    <w:rsid w:val="00873EE6"/>
    <w:rsid w:val="00874042"/>
    <w:rsid w:val="008760F3"/>
    <w:rsid w:val="00877EB5"/>
    <w:rsid w:val="00882ED1"/>
    <w:rsid w:val="0088354A"/>
    <w:rsid w:val="00883CB8"/>
    <w:rsid w:val="00883F74"/>
    <w:rsid w:val="008842A9"/>
    <w:rsid w:val="00884748"/>
    <w:rsid w:val="0088527C"/>
    <w:rsid w:val="008852FC"/>
    <w:rsid w:val="00886195"/>
    <w:rsid w:val="00886B72"/>
    <w:rsid w:val="00891729"/>
    <w:rsid w:val="0089188D"/>
    <w:rsid w:val="008918FC"/>
    <w:rsid w:val="00891A77"/>
    <w:rsid w:val="00892127"/>
    <w:rsid w:val="008921F1"/>
    <w:rsid w:val="00892A3C"/>
    <w:rsid w:val="008939FD"/>
    <w:rsid w:val="008945BA"/>
    <w:rsid w:val="008951B1"/>
    <w:rsid w:val="008961A8"/>
    <w:rsid w:val="00896A97"/>
    <w:rsid w:val="00896EBC"/>
    <w:rsid w:val="00897CA3"/>
    <w:rsid w:val="008A0849"/>
    <w:rsid w:val="008A33F1"/>
    <w:rsid w:val="008A3734"/>
    <w:rsid w:val="008A3C2C"/>
    <w:rsid w:val="008A3D37"/>
    <w:rsid w:val="008A3DB1"/>
    <w:rsid w:val="008A413F"/>
    <w:rsid w:val="008A42CC"/>
    <w:rsid w:val="008A5BD3"/>
    <w:rsid w:val="008A61D6"/>
    <w:rsid w:val="008A72B5"/>
    <w:rsid w:val="008B01F2"/>
    <w:rsid w:val="008B2954"/>
    <w:rsid w:val="008B4309"/>
    <w:rsid w:val="008B6D44"/>
    <w:rsid w:val="008C0CFF"/>
    <w:rsid w:val="008C13AA"/>
    <w:rsid w:val="008C14C1"/>
    <w:rsid w:val="008C19A3"/>
    <w:rsid w:val="008C45FF"/>
    <w:rsid w:val="008C4A11"/>
    <w:rsid w:val="008C5C32"/>
    <w:rsid w:val="008D20E0"/>
    <w:rsid w:val="008D2DDF"/>
    <w:rsid w:val="008D3B10"/>
    <w:rsid w:val="008D472E"/>
    <w:rsid w:val="008D5047"/>
    <w:rsid w:val="008D5DDD"/>
    <w:rsid w:val="008D6676"/>
    <w:rsid w:val="008E0345"/>
    <w:rsid w:val="008E0622"/>
    <w:rsid w:val="008E2B0E"/>
    <w:rsid w:val="008E3862"/>
    <w:rsid w:val="008E4C93"/>
    <w:rsid w:val="008E4D07"/>
    <w:rsid w:val="008E5997"/>
    <w:rsid w:val="008E6960"/>
    <w:rsid w:val="008F090E"/>
    <w:rsid w:val="008F09D0"/>
    <w:rsid w:val="008F0D24"/>
    <w:rsid w:val="008F0E10"/>
    <w:rsid w:val="008F1548"/>
    <w:rsid w:val="008F24A5"/>
    <w:rsid w:val="008F3563"/>
    <w:rsid w:val="008F362C"/>
    <w:rsid w:val="008F49F1"/>
    <w:rsid w:val="008F50BB"/>
    <w:rsid w:val="008F7AFF"/>
    <w:rsid w:val="008F7B2C"/>
    <w:rsid w:val="009018AB"/>
    <w:rsid w:val="00901DC7"/>
    <w:rsid w:val="00903301"/>
    <w:rsid w:val="00903617"/>
    <w:rsid w:val="009043F9"/>
    <w:rsid w:val="00905955"/>
    <w:rsid w:val="00906203"/>
    <w:rsid w:val="00906928"/>
    <w:rsid w:val="00907B87"/>
    <w:rsid w:val="0091032A"/>
    <w:rsid w:val="00910481"/>
    <w:rsid w:val="00910BB5"/>
    <w:rsid w:val="00913232"/>
    <w:rsid w:val="00913DB8"/>
    <w:rsid w:val="00913DF5"/>
    <w:rsid w:val="00920D34"/>
    <w:rsid w:val="00920FD8"/>
    <w:rsid w:val="00921805"/>
    <w:rsid w:val="00921B04"/>
    <w:rsid w:val="00922213"/>
    <w:rsid w:val="00922662"/>
    <w:rsid w:val="00923BE3"/>
    <w:rsid w:val="00924B0A"/>
    <w:rsid w:val="0092581F"/>
    <w:rsid w:val="00925DD6"/>
    <w:rsid w:val="009264B7"/>
    <w:rsid w:val="009265DD"/>
    <w:rsid w:val="00926A2A"/>
    <w:rsid w:val="00927798"/>
    <w:rsid w:val="00932DEB"/>
    <w:rsid w:val="009342F0"/>
    <w:rsid w:val="00936EE7"/>
    <w:rsid w:val="00936FAE"/>
    <w:rsid w:val="00940B59"/>
    <w:rsid w:val="00942195"/>
    <w:rsid w:val="009428CE"/>
    <w:rsid w:val="0094388A"/>
    <w:rsid w:val="009440FB"/>
    <w:rsid w:val="00944684"/>
    <w:rsid w:val="009449EC"/>
    <w:rsid w:val="00944A66"/>
    <w:rsid w:val="00946D34"/>
    <w:rsid w:val="00947610"/>
    <w:rsid w:val="009507C4"/>
    <w:rsid w:val="009508D6"/>
    <w:rsid w:val="009510A3"/>
    <w:rsid w:val="00952827"/>
    <w:rsid w:val="0095346F"/>
    <w:rsid w:val="0095371A"/>
    <w:rsid w:val="00953E41"/>
    <w:rsid w:val="009554EB"/>
    <w:rsid w:val="0095587D"/>
    <w:rsid w:val="00957EFA"/>
    <w:rsid w:val="00960BF7"/>
    <w:rsid w:val="00962C56"/>
    <w:rsid w:val="00963892"/>
    <w:rsid w:val="0096519A"/>
    <w:rsid w:val="0096552F"/>
    <w:rsid w:val="00965EB1"/>
    <w:rsid w:val="00966239"/>
    <w:rsid w:val="00966F9E"/>
    <w:rsid w:val="009677EE"/>
    <w:rsid w:val="00967DDB"/>
    <w:rsid w:val="009701D7"/>
    <w:rsid w:val="00971B00"/>
    <w:rsid w:val="00971C30"/>
    <w:rsid w:val="00972EA4"/>
    <w:rsid w:val="00973132"/>
    <w:rsid w:val="00974A37"/>
    <w:rsid w:val="00974C33"/>
    <w:rsid w:val="0097527A"/>
    <w:rsid w:val="00975F23"/>
    <w:rsid w:val="00976E95"/>
    <w:rsid w:val="009809F1"/>
    <w:rsid w:val="00982159"/>
    <w:rsid w:val="00982422"/>
    <w:rsid w:val="00982BB5"/>
    <w:rsid w:val="00983D3B"/>
    <w:rsid w:val="00983E82"/>
    <w:rsid w:val="00983FD0"/>
    <w:rsid w:val="009841A0"/>
    <w:rsid w:val="00985FF0"/>
    <w:rsid w:val="00986355"/>
    <w:rsid w:val="00986400"/>
    <w:rsid w:val="009868A4"/>
    <w:rsid w:val="00986A7C"/>
    <w:rsid w:val="00987229"/>
    <w:rsid w:val="00990B41"/>
    <w:rsid w:val="009914F1"/>
    <w:rsid w:val="009948F7"/>
    <w:rsid w:val="00994B4C"/>
    <w:rsid w:val="00994E66"/>
    <w:rsid w:val="00994EF7"/>
    <w:rsid w:val="0099559C"/>
    <w:rsid w:val="009964E8"/>
    <w:rsid w:val="009A0335"/>
    <w:rsid w:val="009A0F21"/>
    <w:rsid w:val="009A163A"/>
    <w:rsid w:val="009A1B5A"/>
    <w:rsid w:val="009A1F30"/>
    <w:rsid w:val="009A35DF"/>
    <w:rsid w:val="009A385E"/>
    <w:rsid w:val="009A4AF7"/>
    <w:rsid w:val="009A622B"/>
    <w:rsid w:val="009A6F88"/>
    <w:rsid w:val="009A70EE"/>
    <w:rsid w:val="009A7BA6"/>
    <w:rsid w:val="009B001B"/>
    <w:rsid w:val="009B18DB"/>
    <w:rsid w:val="009B2712"/>
    <w:rsid w:val="009B276E"/>
    <w:rsid w:val="009B3A0D"/>
    <w:rsid w:val="009B40CE"/>
    <w:rsid w:val="009B4C61"/>
    <w:rsid w:val="009B4F06"/>
    <w:rsid w:val="009B6C77"/>
    <w:rsid w:val="009B70FA"/>
    <w:rsid w:val="009B7160"/>
    <w:rsid w:val="009C28FD"/>
    <w:rsid w:val="009C2AB4"/>
    <w:rsid w:val="009C2ED8"/>
    <w:rsid w:val="009C3806"/>
    <w:rsid w:val="009C4EE2"/>
    <w:rsid w:val="009C6118"/>
    <w:rsid w:val="009C7714"/>
    <w:rsid w:val="009C79D5"/>
    <w:rsid w:val="009D0747"/>
    <w:rsid w:val="009D405F"/>
    <w:rsid w:val="009D4362"/>
    <w:rsid w:val="009D47EB"/>
    <w:rsid w:val="009D7CE8"/>
    <w:rsid w:val="009E129B"/>
    <w:rsid w:val="009E1DB1"/>
    <w:rsid w:val="009E2182"/>
    <w:rsid w:val="009E3B81"/>
    <w:rsid w:val="009E681D"/>
    <w:rsid w:val="009E76FB"/>
    <w:rsid w:val="009F0289"/>
    <w:rsid w:val="009F030E"/>
    <w:rsid w:val="009F4258"/>
    <w:rsid w:val="009F4D47"/>
    <w:rsid w:val="009F7376"/>
    <w:rsid w:val="00A0020A"/>
    <w:rsid w:val="00A0417A"/>
    <w:rsid w:val="00A0499B"/>
    <w:rsid w:val="00A0522E"/>
    <w:rsid w:val="00A0661A"/>
    <w:rsid w:val="00A06A4C"/>
    <w:rsid w:val="00A100C9"/>
    <w:rsid w:val="00A10431"/>
    <w:rsid w:val="00A119E1"/>
    <w:rsid w:val="00A11B97"/>
    <w:rsid w:val="00A12ABB"/>
    <w:rsid w:val="00A13CA2"/>
    <w:rsid w:val="00A16012"/>
    <w:rsid w:val="00A17BE9"/>
    <w:rsid w:val="00A17C97"/>
    <w:rsid w:val="00A211D3"/>
    <w:rsid w:val="00A23E1A"/>
    <w:rsid w:val="00A254D0"/>
    <w:rsid w:val="00A2652B"/>
    <w:rsid w:val="00A31B5C"/>
    <w:rsid w:val="00A34125"/>
    <w:rsid w:val="00A35AB5"/>
    <w:rsid w:val="00A35F2C"/>
    <w:rsid w:val="00A40069"/>
    <w:rsid w:val="00A4140C"/>
    <w:rsid w:val="00A42420"/>
    <w:rsid w:val="00A43171"/>
    <w:rsid w:val="00A4409D"/>
    <w:rsid w:val="00A45CCC"/>
    <w:rsid w:val="00A45CD5"/>
    <w:rsid w:val="00A45EA9"/>
    <w:rsid w:val="00A472FA"/>
    <w:rsid w:val="00A47345"/>
    <w:rsid w:val="00A47974"/>
    <w:rsid w:val="00A50BDC"/>
    <w:rsid w:val="00A5212F"/>
    <w:rsid w:val="00A52192"/>
    <w:rsid w:val="00A54307"/>
    <w:rsid w:val="00A545B5"/>
    <w:rsid w:val="00A55124"/>
    <w:rsid w:val="00A551D2"/>
    <w:rsid w:val="00A60020"/>
    <w:rsid w:val="00A65D06"/>
    <w:rsid w:val="00A65FBD"/>
    <w:rsid w:val="00A700A8"/>
    <w:rsid w:val="00A70526"/>
    <w:rsid w:val="00A706A9"/>
    <w:rsid w:val="00A70AB0"/>
    <w:rsid w:val="00A710D6"/>
    <w:rsid w:val="00A7163C"/>
    <w:rsid w:val="00A71829"/>
    <w:rsid w:val="00A73D7D"/>
    <w:rsid w:val="00A76E38"/>
    <w:rsid w:val="00A771E2"/>
    <w:rsid w:val="00A774C0"/>
    <w:rsid w:val="00A77E19"/>
    <w:rsid w:val="00A811A8"/>
    <w:rsid w:val="00A831A4"/>
    <w:rsid w:val="00A837E7"/>
    <w:rsid w:val="00A8537C"/>
    <w:rsid w:val="00A868CC"/>
    <w:rsid w:val="00A8750F"/>
    <w:rsid w:val="00A879A0"/>
    <w:rsid w:val="00A902D2"/>
    <w:rsid w:val="00A90A8E"/>
    <w:rsid w:val="00A90BB5"/>
    <w:rsid w:val="00A911FC"/>
    <w:rsid w:val="00A9380F"/>
    <w:rsid w:val="00A93BE9"/>
    <w:rsid w:val="00A9479B"/>
    <w:rsid w:val="00A958AD"/>
    <w:rsid w:val="00A95D20"/>
    <w:rsid w:val="00AA0279"/>
    <w:rsid w:val="00AA366F"/>
    <w:rsid w:val="00AA3F42"/>
    <w:rsid w:val="00AA4C7E"/>
    <w:rsid w:val="00AA7273"/>
    <w:rsid w:val="00AB0B4F"/>
    <w:rsid w:val="00AB223D"/>
    <w:rsid w:val="00AB2488"/>
    <w:rsid w:val="00AB4007"/>
    <w:rsid w:val="00AB4520"/>
    <w:rsid w:val="00AB4660"/>
    <w:rsid w:val="00AB56DD"/>
    <w:rsid w:val="00AB689B"/>
    <w:rsid w:val="00AC0110"/>
    <w:rsid w:val="00AC1562"/>
    <w:rsid w:val="00AC21F6"/>
    <w:rsid w:val="00AC2E26"/>
    <w:rsid w:val="00AC4305"/>
    <w:rsid w:val="00AC5FF1"/>
    <w:rsid w:val="00AC6F82"/>
    <w:rsid w:val="00AD01CB"/>
    <w:rsid w:val="00AD02F9"/>
    <w:rsid w:val="00AD3536"/>
    <w:rsid w:val="00AD5968"/>
    <w:rsid w:val="00AD63C8"/>
    <w:rsid w:val="00AD6776"/>
    <w:rsid w:val="00AD76E2"/>
    <w:rsid w:val="00AE046D"/>
    <w:rsid w:val="00AE151A"/>
    <w:rsid w:val="00AE27BD"/>
    <w:rsid w:val="00AE2DD6"/>
    <w:rsid w:val="00AE2E0A"/>
    <w:rsid w:val="00AE347A"/>
    <w:rsid w:val="00AE3B75"/>
    <w:rsid w:val="00AE423C"/>
    <w:rsid w:val="00AE4A99"/>
    <w:rsid w:val="00AE72DD"/>
    <w:rsid w:val="00AE7986"/>
    <w:rsid w:val="00AF0ECF"/>
    <w:rsid w:val="00AF1AF8"/>
    <w:rsid w:val="00AF2D08"/>
    <w:rsid w:val="00AF32D5"/>
    <w:rsid w:val="00AF33BB"/>
    <w:rsid w:val="00AF37E6"/>
    <w:rsid w:val="00AF3B93"/>
    <w:rsid w:val="00AF5A7E"/>
    <w:rsid w:val="00AF736E"/>
    <w:rsid w:val="00AF73E1"/>
    <w:rsid w:val="00AF7738"/>
    <w:rsid w:val="00AF7FA5"/>
    <w:rsid w:val="00B005B8"/>
    <w:rsid w:val="00B03AAA"/>
    <w:rsid w:val="00B04238"/>
    <w:rsid w:val="00B04BC0"/>
    <w:rsid w:val="00B06001"/>
    <w:rsid w:val="00B064AB"/>
    <w:rsid w:val="00B117FA"/>
    <w:rsid w:val="00B11E92"/>
    <w:rsid w:val="00B12325"/>
    <w:rsid w:val="00B1391E"/>
    <w:rsid w:val="00B14D0D"/>
    <w:rsid w:val="00B159F0"/>
    <w:rsid w:val="00B15BB2"/>
    <w:rsid w:val="00B16C98"/>
    <w:rsid w:val="00B17179"/>
    <w:rsid w:val="00B17E8D"/>
    <w:rsid w:val="00B21CFE"/>
    <w:rsid w:val="00B2339C"/>
    <w:rsid w:val="00B2400D"/>
    <w:rsid w:val="00B259BC"/>
    <w:rsid w:val="00B25C76"/>
    <w:rsid w:val="00B2618A"/>
    <w:rsid w:val="00B264B3"/>
    <w:rsid w:val="00B26D95"/>
    <w:rsid w:val="00B31CE3"/>
    <w:rsid w:val="00B33FF8"/>
    <w:rsid w:val="00B344AC"/>
    <w:rsid w:val="00B357F4"/>
    <w:rsid w:val="00B3583D"/>
    <w:rsid w:val="00B363C1"/>
    <w:rsid w:val="00B4013E"/>
    <w:rsid w:val="00B41F27"/>
    <w:rsid w:val="00B426DF"/>
    <w:rsid w:val="00B4285B"/>
    <w:rsid w:val="00B42CE0"/>
    <w:rsid w:val="00B42E52"/>
    <w:rsid w:val="00B4409B"/>
    <w:rsid w:val="00B442A0"/>
    <w:rsid w:val="00B4539D"/>
    <w:rsid w:val="00B45504"/>
    <w:rsid w:val="00B459DC"/>
    <w:rsid w:val="00B46540"/>
    <w:rsid w:val="00B46704"/>
    <w:rsid w:val="00B47645"/>
    <w:rsid w:val="00B47CDF"/>
    <w:rsid w:val="00B51EAA"/>
    <w:rsid w:val="00B53B9F"/>
    <w:rsid w:val="00B53CEC"/>
    <w:rsid w:val="00B55F07"/>
    <w:rsid w:val="00B57EFF"/>
    <w:rsid w:val="00B6026A"/>
    <w:rsid w:val="00B6058C"/>
    <w:rsid w:val="00B60F41"/>
    <w:rsid w:val="00B62DA9"/>
    <w:rsid w:val="00B63290"/>
    <w:rsid w:val="00B64169"/>
    <w:rsid w:val="00B6445E"/>
    <w:rsid w:val="00B6556F"/>
    <w:rsid w:val="00B669E9"/>
    <w:rsid w:val="00B66D99"/>
    <w:rsid w:val="00B70C72"/>
    <w:rsid w:val="00B74E8C"/>
    <w:rsid w:val="00B81CF8"/>
    <w:rsid w:val="00B82E79"/>
    <w:rsid w:val="00B8345E"/>
    <w:rsid w:val="00B850FF"/>
    <w:rsid w:val="00B85B3F"/>
    <w:rsid w:val="00B906B1"/>
    <w:rsid w:val="00B92BCC"/>
    <w:rsid w:val="00B94463"/>
    <w:rsid w:val="00B9446D"/>
    <w:rsid w:val="00B9467D"/>
    <w:rsid w:val="00B97270"/>
    <w:rsid w:val="00B97717"/>
    <w:rsid w:val="00BA0025"/>
    <w:rsid w:val="00BA0723"/>
    <w:rsid w:val="00BA1876"/>
    <w:rsid w:val="00BA3BCF"/>
    <w:rsid w:val="00BA7D84"/>
    <w:rsid w:val="00BB7044"/>
    <w:rsid w:val="00BB732B"/>
    <w:rsid w:val="00BC0001"/>
    <w:rsid w:val="00BC2359"/>
    <w:rsid w:val="00BC3761"/>
    <w:rsid w:val="00BC5388"/>
    <w:rsid w:val="00BC6C9C"/>
    <w:rsid w:val="00BC76CA"/>
    <w:rsid w:val="00BC79E3"/>
    <w:rsid w:val="00BD05C0"/>
    <w:rsid w:val="00BD0904"/>
    <w:rsid w:val="00BD602B"/>
    <w:rsid w:val="00BD6A47"/>
    <w:rsid w:val="00BD7010"/>
    <w:rsid w:val="00BE1224"/>
    <w:rsid w:val="00BE3FBC"/>
    <w:rsid w:val="00BE4E76"/>
    <w:rsid w:val="00BE5149"/>
    <w:rsid w:val="00BE5345"/>
    <w:rsid w:val="00BE5FAF"/>
    <w:rsid w:val="00BE6441"/>
    <w:rsid w:val="00BF3DC2"/>
    <w:rsid w:val="00C034E0"/>
    <w:rsid w:val="00C0403E"/>
    <w:rsid w:val="00C05DA6"/>
    <w:rsid w:val="00C06FC5"/>
    <w:rsid w:val="00C0718E"/>
    <w:rsid w:val="00C12FB0"/>
    <w:rsid w:val="00C13401"/>
    <w:rsid w:val="00C1444A"/>
    <w:rsid w:val="00C153BA"/>
    <w:rsid w:val="00C160E3"/>
    <w:rsid w:val="00C16BCF"/>
    <w:rsid w:val="00C20A40"/>
    <w:rsid w:val="00C21254"/>
    <w:rsid w:val="00C21E75"/>
    <w:rsid w:val="00C272AC"/>
    <w:rsid w:val="00C313DC"/>
    <w:rsid w:val="00C34309"/>
    <w:rsid w:val="00C346EC"/>
    <w:rsid w:val="00C34F1D"/>
    <w:rsid w:val="00C35365"/>
    <w:rsid w:val="00C359EE"/>
    <w:rsid w:val="00C36C62"/>
    <w:rsid w:val="00C40B67"/>
    <w:rsid w:val="00C410E0"/>
    <w:rsid w:val="00C41B2F"/>
    <w:rsid w:val="00C41C91"/>
    <w:rsid w:val="00C42C6D"/>
    <w:rsid w:val="00C43399"/>
    <w:rsid w:val="00C43992"/>
    <w:rsid w:val="00C442D8"/>
    <w:rsid w:val="00C44CBB"/>
    <w:rsid w:val="00C44D7B"/>
    <w:rsid w:val="00C47EC8"/>
    <w:rsid w:val="00C529B9"/>
    <w:rsid w:val="00C53767"/>
    <w:rsid w:val="00C5388B"/>
    <w:rsid w:val="00C54B87"/>
    <w:rsid w:val="00C5557F"/>
    <w:rsid w:val="00C56EEB"/>
    <w:rsid w:val="00C61616"/>
    <w:rsid w:val="00C62816"/>
    <w:rsid w:val="00C6303B"/>
    <w:rsid w:val="00C6381A"/>
    <w:rsid w:val="00C6403A"/>
    <w:rsid w:val="00C64A59"/>
    <w:rsid w:val="00C64D60"/>
    <w:rsid w:val="00C65231"/>
    <w:rsid w:val="00C667EF"/>
    <w:rsid w:val="00C66DD5"/>
    <w:rsid w:val="00C672B8"/>
    <w:rsid w:val="00C7021B"/>
    <w:rsid w:val="00C737EF"/>
    <w:rsid w:val="00C752C2"/>
    <w:rsid w:val="00C75F40"/>
    <w:rsid w:val="00C764E0"/>
    <w:rsid w:val="00C76D66"/>
    <w:rsid w:val="00C76FCD"/>
    <w:rsid w:val="00C7716A"/>
    <w:rsid w:val="00C77A56"/>
    <w:rsid w:val="00C80C63"/>
    <w:rsid w:val="00C838BF"/>
    <w:rsid w:val="00C83D9A"/>
    <w:rsid w:val="00C877CE"/>
    <w:rsid w:val="00C90120"/>
    <w:rsid w:val="00C91F91"/>
    <w:rsid w:val="00C9323E"/>
    <w:rsid w:val="00C9351F"/>
    <w:rsid w:val="00C945F0"/>
    <w:rsid w:val="00C9481F"/>
    <w:rsid w:val="00C951BD"/>
    <w:rsid w:val="00C97E51"/>
    <w:rsid w:val="00CA0021"/>
    <w:rsid w:val="00CA32BA"/>
    <w:rsid w:val="00CA491B"/>
    <w:rsid w:val="00CA4C81"/>
    <w:rsid w:val="00CA65C7"/>
    <w:rsid w:val="00CA6988"/>
    <w:rsid w:val="00CB3560"/>
    <w:rsid w:val="00CB6D33"/>
    <w:rsid w:val="00CB6EE7"/>
    <w:rsid w:val="00CB7108"/>
    <w:rsid w:val="00CC19CC"/>
    <w:rsid w:val="00CC1D78"/>
    <w:rsid w:val="00CC4EC8"/>
    <w:rsid w:val="00CC5511"/>
    <w:rsid w:val="00CC5D3A"/>
    <w:rsid w:val="00CC7293"/>
    <w:rsid w:val="00CC79DC"/>
    <w:rsid w:val="00CC7A1D"/>
    <w:rsid w:val="00CD08DD"/>
    <w:rsid w:val="00CD1C69"/>
    <w:rsid w:val="00CD2591"/>
    <w:rsid w:val="00CD3A49"/>
    <w:rsid w:val="00CD3A70"/>
    <w:rsid w:val="00CD4DC2"/>
    <w:rsid w:val="00CD5893"/>
    <w:rsid w:val="00CD602D"/>
    <w:rsid w:val="00CD61BC"/>
    <w:rsid w:val="00CD61C4"/>
    <w:rsid w:val="00CE020A"/>
    <w:rsid w:val="00CE13F2"/>
    <w:rsid w:val="00CE1C5C"/>
    <w:rsid w:val="00CE2096"/>
    <w:rsid w:val="00CE3B6D"/>
    <w:rsid w:val="00CE4104"/>
    <w:rsid w:val="00CE6637"/>
    <w:rsid w:val="00CE68C6"/>
    <w:rsid w:val="00CE77C5"/>
    <w:rsid w:val="00CF0E3D"/>
    <w:rsid w:val="00CF13BF"/>
    <w:rsid w:val="00CF272D"/>
    <w:rsid w:val="00CF34F0"/>
    <w:rsid w:val="00CF51F4"/>
    <w:rsid w:val="00CF6F41"/>
    <w:rsid w:val="00D00B38"/>
    <w:rsid w:val="00D019D5"/>
    <w:rsid w:val="00D02542"/>
    <w:rsid w:val="00D025C0"/>
    <w:rsid w:val="00D0272E"/>
    <w:rsid w:val="00D02D7B"/>
    <w:rsid w:val="00D033E6"/>
    <w:rsid w:val="00D03FF9"/>
    <w:rsid w:val="00D045A9"/>
    <w:rsid w:val="00D05ABA"/>
    <w:rsid w:val="00D07C8F"/>
    <w:rsid w:val="00D10A12"/>
    <w:rsid w:val="00D12E53"/>
    <w:rsid w:val="00D14281"/>
    <w:rsid w:val="00D156B5"/>
    <w:rsid w:val="00D15F3A"/>
    <w:rsid w:val="00D1690C"/>
    <w:rsid w:val="00D16B0A"/>
    <w:rsid w:val="00D17177"/>
    <w:rsid w:val="00D17542"/>
    <w:rsid w:val="00D202C7"/>
    <w:rsid w:val="00D2146F"/>
    <w:rsid w:val="00D22A61"/>
    <w:rsid w:val="00D23C87"/>
    <w:rsid w:val="00D24E4A"/>
    <w:rsid w:val="00D253FD"/>
    <w:rsid w:val="00D26F82"/>
    <w:rsid w:val="00D2700A"/>
    <w:rsid w:val="00D3066A"/>
    <w:rsid w:val="00D32B5E"/>
    <w:rsid w:val="00D33215"/>
    <w:rsid w:val="00D332D4"/>
    <w:rsid w:val="00D36852"/>
    <w:rsid w:val="00D4368A"/>
    <w:rsid w:val="00D43D36"/>
    <w:rsid w:val="00D45A5A"/>
    <w:rsid w:val="00D46CAF"/>
    <w:rsid w:val="00D47450"/>
    <w:rsid w:val="00D47AA4"/>
    <w:rsid w:val="00D502CE"/>
    <w:rsid w:val="00D53DA5"/>
    <w:rsid w:val="00D56806"/>
    <w:rsid w:val="00D57B5E"/>
    <w:rsid w:val="00D57D06"/>
    <w:rsid w:val="00D6012B"/>
    <w:rsid w:val="00D603B0"/>
    <w:rsid w:val="00D60868"/>
    <w:rsid w:val="00D60BB7"/>
    <w:rsid w:val="00D612E9"/>
    <w:rsid w:val="00D61CD1"/>
    <w:rsid w:val="00D63E5E"/>
    <w:rsid w:val="00D64331"/>
    <w:rsid w:val="00D64991"/>
    <w:rsid w:val="00D656F5"/>
    <w:rsid w:val="00D6576F"/>
    <w:rsid w:val="00D65D96"/>
    <w:rsid w:val="00D66A29"/>
    <w:rsid w:val="00D66D58"/>
    <w:rsid w:val="00D67779"/>
    <w:rsid w:val="00D70257"/>
    <w:rsid w:val="00D7138C"/>
    <w:rsid w:val="00D72DDB"/>
    <w:rsid w:val="00D73F80"/>
    <w:rsid w:val="00D7412C"/>
    <w:rsid w:val="00D74809"/>
    <w:rsid w:val="00D75054"/>
    <w:rsid w:val="00D77858"/>
    <w:rsid w:val="00D801A8"/>
    <w:rsid w:val="00D80332"/>
    <w:rsid w:val="00D81038"/>
    <w:rsid w:val="00D812B4"/>
    <w:rsid w:val="00D82063"/>
    <w:rsid w:val="00D84A6F"/>
    <w:rsid w:val="00D85C31"/>
    <w:rsid w:val="00D861B0"/>
    <w:rsid w:val="00D879FD"/>
    <w:rsid w:val="00D90B7B"/>
    <w:rsid w:val="00D90F68"/>
    <w:rsid w:val="00D91B12"/>
    <w:rsid w:val="00D9338C"/>
    <w:rsid w:val="00D968BC"/>
    <w:rsid w:val="00DA3E94"/>
    <w:rsid w:val="00DA50C8"/>
    <w:rsid w:val="00DA59FB"/>
    <w:rsid w:val="00DA6BB1"/>
    <w:rsid w:val="00DB19A8"/>
    <w:rsid w:val="00DB42BC"/>
    <w:rsid w:val="00DB6574"/>
    <w:rsid w:val="00DC0CAD"/>
    <w:rsid w:val="00DC1D23"/>
    <w:rsid w:val="00DC2517"/>
    <w:rsid w:val="00DC2BC9"/>
    <w:rsid w:val="00DC32FC"/>
    <w:rsid w:val="00DC541C"/>
    <w:rsid w:val="00DC6545"/>
    <w:rsid w:val="00DC7BFA"/>
    <w:rsid w:val="00DD0557"/>
    <w:rsid w:val="00DD0F73"/>
    <w:rsid w:val="00DD2896"/>
    <w:rsid w:val="00DD3B2B"/>
    <w:rsid w:val="00DD4493"/>
    <w:rsid w:val="00DD74CB"/>
    <w:rsid w:val="00DD7DFE"/>
    <w:rsid w:val="00DD7EB5"/>
    <w:rsid w:val="00DE0439"/>
    <w:rsid w:val="00DE1F1B"/>
    <w:rsid w:val="00DE2204"/>
    <w:rsid w:val="00DE365D"/>
    <w:rsid w:val="00DE37C6"/>
    <w:rsid w:val="00DE648C"/>
    <w:rsid w:val="00DE779B"/>
    <w:rsid w:val="00DF1AA1"/>
    <w:rsid w:val="00DF2E89"/>
    <w:rsid w:val="00DF39B9"/>
    <w:rsid w:val="00DF4362"/>
    <w:rsid w:val="00DF47BB"/>
    <w:rsid w:val="00DF7FF9"/>
    <w:rsid w:val="00E00EA2"/>
    <w:rsid w:val="00E01F27"/>
    <w:rsid w:val="00E02594"/>
    <w:rsid w:val="00E025E7"/>
    <w:rsid w:val="00E0381F"/>
    <w:rsid w:val="00E03FFF"/>
    <w:rsid w:val="00E05B90"/>
    <w:rsid w:val="00E06DEE"/>
    <w:rsid w:val="00E0794B"/>
    <w:rsid w:val="00E107EF"/>
    <w:rsid w:val="00E108BB"/>
    <w:rsid w:val="00E108CA"/>
    <w:rsid w:val="00E11A2D"/>
    <w:rsid w:val="00E123FF"/>
    <w:rsid w:val="00E14932"/>
    <w:rsid w:val="00E14D6B"/>
    <w:rsid w:val="00E15491"/>
    <w:rsid w:val="00E1558C"/>
    <w:rsid w:val="00E15816"/>
    <w:rsid w:val="00E17363"/>
    <w:rsid w:val="00E25018"/>
    <w:rsid w:val="00E306AA"/>
    <w:rsid w:val="00E30ABE"/>
    <w:rsid w:val="00E30CCB"/>
    <w:rsid w:val="00E31069"/>
    <w:rsid w:val="00E32802"/>
    <w:rsid w:val="00E32AD4"/>
    <w:rsid w:val="00E32CCA"/>
    <w:rsid w:val="00E33343"/>
    <w:rsid w:val="00E33842"/>
    <w:rsid w:val="00E3426B"/>
    <w:rsid w:val="00E349A8"/>
    <w:rsid w:val="00E37FED"/>
    <w:rsid w:val="00E41108"/>
    <w:rsid w:val="00E425FD"/>
    <w:rsid w:val="00E42C74"/>
    <w:rsid w:val="00E433F7"/>
    <w:rsid w:val="00E4403E"/>
    <w:rsid w:val="00E44414"/>
    <w:rsid w:val="00E50DFF"/>
    <w:rsid w:val="00E52CF1"/>
    <w:rsid w:val="00E53086"/>
    <w:rsid w:val="00E553B3"/>
    <w:rsid w:val="00E57007"/>
    <w:rsid w:val="00E57DB4"/>
    <w:rsid w:val="00E608F2"/>
    <w:rsid w:val="00E617B5"/>
    <w:rsid w:val="00E619E5"/>
    <w:rsid w:val="00E62AAD"/>
    <w:rsid w:val="00E6352F"/>
    <w:rsid w:val="00E635A9"/>
    <w:rsid w:val="00E63C8C"/>
    <w:rsid w:val="00E63FCC"/>
    <w:rsid w:val="00E669B1"/>
    <w:rsid w:val="00E67579"/>
    <w:rsid w:val="00E713FA"/>
    <w:rsid w:val="00E71D06"/>
    <w:rsid w:val="00E72374"/>
    <w:rsid w:val="00E72C2C"/>
    <w:rsid w:val="00E74342"/>
    <w:rsid w:val="00E75A4C"/>
    <w:rsid w:val="00E76413"/>
    <w:rsid w:val="00E8124D"/>
    <w:rsid w:val="00E81614"/>
    <w:rsid w:val="00E82340"/>
    <w:rsid w:val="00E8311E"/>
    <w:rsid w:val="00E83BD9"/>
    <w:rsid w:val="00E8407C"/>
    <w:rsid w:val="00E84689"/>
    <w:rsid w:val="00E86C96"/>
    <w:rsid w:val="00E87A63"/>
    <w:rsid w:val="00E87DF2"/>
    <w:rsid w:val="00E906B5"/>
    <w:rsid w:val="00E93D48"/>
    <w:rsid w:val="00E941A9"/>
    <w:rsid w:val="00E9434A"/>
    <w:rsid w:val="00E95CC3"/>
    <w:rsid w:val="00E97428"/>
    <w:rsid w:val="00E976FD"/>
    <w:rsid w:val="00E97758"/>
    <w:rsid w:val="00EA24A1"/>
    <w:rsid w:val="00EA2B51"/>
    <w:rsid w:val="00EA4850"/>
    <w:rsid w:val="00EA52F4"/>
    <w:rsid w:val="00EA6740"/>
    <w:rsid w:val="00EA6864"/>
    <w:rsid w:val="00EA6A32"/>
    <w:rsid w:val="00EA7093"/>
    <w:rsid w:val="00EB1214"/>
    <w:rsid w:val="00EB2C7D"/>
    <w:rsid w:val="00EB3381"/>
    <w:rsid w:val="00EB5956"/>
    <w:rsid w:val="00EC1256"/>
    <w:rsid w:val="00EC1284"/>
    <w:rsid w:val="00EC1C1E"/>
    <w:rsid w:val="00EC1F02"/>
    <w:rsid w:val="00EC2101"/>
    <w:rsid w:val="00EC22F0"/>
    <w:rsid w:val="00EC2460"/>
    <w:rsid w:val="00EC2788"/>
    <w:rsid w:val="00EC3B42"/>
    <w:rsid w:val="00EC3D5A"/>
    <w:rsid w:val="00EC6FD2"/>
    <w:rsid w:val="00EC7074"/>
    <w:rsid w:val="00EC7B62"/>
    <w:rsid w:val="00ED0B14"/>
    <w:rsid w:val="00ED1579"/>
    <w:rsid w:val="00ED1C8A"/>
    <w:rsid w:val="00ED2704"/>
    <w:rsid w:val="00ED2885"/>
    <w:rsid w:val="00ED29DD"/>
    <w:rsid w:val="00ED50C9"/>
    <w:rsid w:val="00ED58CD"/>
    <w:rsid w:val="00ED59D8"/>
    <w:rsid w:val="00EE12AE"/>
    <w:rsid w:val="00EE22A1"/>
    <w:rsid w:val="00EE2C29"/>
    <w:rsid w:val="00EE3097"/>
    <w:rsid w:val="00EE4587"/>
    <w:rsid w:val="00EE77FE"/>
    <w:rsid w:val="00EE7DA8"/>
    <w:rsid w:val="00EF0B15"/>
    <w:rsid w:val="00EF120C"/>
    <w:rsid w:val="00EF284F"/>
    <w:rsid w:val="00EF2CA3"/>
    <w:rsid w:val="00EF421C"/>
    <w:rsid w:val="00EF58CA"/>
    <w:rsid w:val="00EF75B5"/>
    <w:rsid w:val="00EF7A02"/>
    <w:rsid w:val="00EF7D29"/>
    <w:rsid w:val="00EF7DB2"/>
    <w:rsid w:val="00F02B55"/>
    <w:rsid w:val="00F02F65"/>
    <w:rsid w:val="00F06895"/>
    <w:rsid w:val="00F06EE6"/>
    <w:rsid w:val="00F07898"/>
    <w:rsid w:val="00F07B1E"/>
    <w:rsid w:val="00F07B29"/>
    <w:rsid w:val="00F11285"/>
    <w:rsid w:val="00F117E6"/>
    <w:rsid w:val="00F12B00"/>
    <w:rsid w:val="00F12E4F"/>
    <w:rsid w:val="00F16930"/>
    <w:rsid w:val="00F17072"/>
    <w:rsid w:val="00F201F3"/>
    <w:rsid w:val="00F21EC6"/>
    <w:rsid w:val="00F22BDD"/>
    <w:rsid w:val="00F22D5B"/>
    <w:rsid w:val="00F231BB"/>
    <w:rsid w:val="00F25BDB"/>
    <w:rsid w:val="00F3227A"/>
    <w:rsid w:val="00F33C28"/>
    <w:rsid w:val="00F35223"/>
    <w:rsid w:val="00F35BBE"/>
    <w:rsid w:val="00F364E8"/>
    <w:rsid w:val="00F36974"/>
    <w:rsid w:val="00F4009B"/>
    <w:rsid w:val="00F40665"/>
    <w:rsid w:val="00F43444"/>
    <w:rsid w:val="00F436C8"/>
    <w:rsid w:val="00F44123"/>
    <w:rsid w:val="00F448BB"/>
    <w:rsid w:val="00F44E7F"/>
    <w:rsid w:val="00F45FBE"/>
    <w:rsid w:val="00F46B8F"/>
    <w:rsid w:val="00F46E86"/>
    <w:rsid w:val="00F471F6"/>
    <w:rsid w:val="00F47B57"/>
    <w:rsid w:val="00F47FB2"/>
    <w:rsid w:val="00F50802"/>
    <w:rsid w:val="00F50E7F"/>
    <w:rsid w:val="00F5270F"/>
    <w:rsid w:val="00F53EAC"/>
    <w:rsid w:val="00F54081"/>
    <w:rsid w:val="00F56637"/>
    <w:rsid w:val="00F56F33"/>
    <w:rsid w:val="00F618AD"/>
    <w:rsid w:val="00F62AC1"/>
    <w:rsid w:val="00F63723"/>
    <w:rsid w:val="00F647FD"/>
    <w:rsid w:val="00F64A4E"/>
    <w:rsid w:val="00F64F37"/>
    <w:rsid w:val="00F677E1"/>
    <w:rsid w:val="00F7187E"/>
    <w:rsid w:val="00F71B10"/>
    <w:rsid w:val="00F71D5F"/>
    <w:rsid w:val="00F7271E"/>
    <w:rsid w:val="00F72B32"/>
    <w:rsid w:val="00F74BD4"/>
    <w:rsid w:val="00F7566C"/>
    <w:rsid w:val="00F7577F"/>
    <w:rsid w:val="00F81BDA"/>
    <w:rsid w:val="00F81FDA"/>
    <w:rsid w:val="00F84775"/>
    <w:rsid w:val="00F84CDD"/>
    <w:rsid w:val="00F8738C"/>
    <w:rsid w:val="00F8744C"/>
    <w:rsid w:val="00F9046D"/>
    <w:rsid w:val="00F9545E"/>
    <w:rsid w:val="00F9742E"/>
    <w:rsid w:val="00FA05CD"/>
    <w:rsid w:val="00FA1197"/>
    <w:rsid w:val="00FA1328"/>
    <w:rsid w:val="00FA27F6"/>
    <w:rsid w:val="00FA36EC"/>
    <w:rsid w:val="00FA394A"/>
    <w:rsid w:val="00FA47A6"/>
    <w:rsid w:val="00FA5C9A"/>
    <w:rsid w:val="00FA64EB"/>
    <w:rsid w:val="00FB0E3F"/>
    <w:rsid w:val="00FB1126"/>
    <w:rsid w:val="00FB1F9A"/>
    <w:rsid w:val="00FB207C"/>
    <w:rsid w:val="00FB20BD"/>
    <w:rsid w:val="00FB2630"/>
    <w:rsid w:val="00FB45E4"/>
    <w:rsid w:val="00FB6BF9"/>
    <w:rsid w:val="00FC0682"/>
    <w:rsid w:val="00FC2307"/>
    <w:rsid w:val="00FC2C57"/>
    <w:rsid w:val="00FC2C99"/>
    <w:rsid w:val="00FC45DD"/>
    <w:rsid w:val="00FC49AD"/>
    <w:rsid w:val="00FC7061"/>
    <w:rsid w:val="00FC7AF5"/>
    <w:rsid w:val="00FD03C0"/>
    <w:rsid w:val="00FD0F28"/>
    <w:rsid w:val="00FD2008"/>
    <w:rsid w:val="00FD2CBC"/>
    <w:rsid w:val="00FD37E1"/>
    <w:rsid w:val="00FD44FA"/>
    <w:rsid w:val="00FD58F9"/>
    <w:rsid w:val="00FD61FF"/>
    <w:rsid w:val="00FE319C"/>
    <w:rsid w:val="00FE39C5"/>
    <w:rsid w:val="00FE3B7B"/>
    <w:rsid w:val="00FE42FB"/>
    <w:rsid w:val="00FE6C67"/>
    <w:rsid w:val="00FE7354"/>
    <w:rsid w:val="00FE7871"/>
    <w:rsid w:val="00FF0122"/>
    <w:rsid w:val="00FF1706"/>
    <w:rsid w:val="00FF3E5C"/>
    <w:rsid w:val="00FF5DD7"/>
    <w:rsid w:val="00FF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7571"/>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semiHidden/>
    <w:unhideWhenUsed/>
    <w:rsid w:val="00620979"/>
    <w:rPr>
      <w:sz w:val="20"/>
      <w:szCs w:val="20"/>
    </w:rPr>
  </w:style>
  <w:style w:type="character" w:customStyle="1" w:styleId="TekstkomentarzaZnak">
    <w:name w:val="Tekst komentarza Znak"/>
    <w:basedOn w:val="Domylnaczcionkaakapitu"/>
    <w:link w:val="Tekstkomentarza"/>
    <w:uiPriority w:val="99"/>
    <w:semiHidden/>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aliases w:val="Nagłówek_ds_3 Znak"/>
    <w:link w:val="Akapitzlist"/>
    <w:uiPriority w:val="34"/>
    <w:rsid w:val="00645A06"/>
    <w:rPr>
      <w:sz w:val="24"/>
      <w:szCs w:val="24"/>
      <w:lang w:val="pl-PL" w:eastAsia="pl-PL"/>
    </w:rPr>
  </w:style>
  <w:style w:type="character" w:customStyle="1" w:styleId="Teksttreci">
    <w:name w:val="Tekst treści"/>
    <w:basedOn w:val="Domylnaczcionkaakapitu"/>
    <w:uiPriority w:val="99"/>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uiPriority w:val="99"/>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nhideWhenUsed/>
    <w:rsid w:val="002D1DFA"/>
    <w:pPr>
      <w:spacing w:after="120"/>
      <w:ind w:left="283"/>
    </w:pPr>
  </w:style>
  <w:style w:type="character" w:customStyle="1" w:styleId="TekstpodstawowywcityZnak">
    <w:name w:val="Tekst podstawowy wcięty Znak"/>
    <w:basedOn w:val="Domylnaczcionkaakapitu"/>
    <w:link w:val="Tekstpodstawowywcity"/>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rsid w:val="00983FD0"/>
  </w:style>
  <w:style w:type="paragraph" w:styleId="Bezodstpw">
    <w:name w:val="No Spacing"/>
    <w:uiPriority w:val="1"/>
    <w:qFormat/>
    <w:rsid w:val="00E32AD4"/>
    <w:rPr>
      <w:rFonts w:ascii="Calibri" w:eastAsia="Calibri" w:hAnsi="Calibri"/>
      <w:sz w:val="22"/>
      <w:szCs w:val="22"/>
      <w:lang w:val="pl-PL"/>
    </w:rPr>
  </w:style>
  <w:style w:type="paragraph" w:styleId="Tekstpodstawowy">
    <w:name w:val="Body Text"/>
    <w:basedOn w:val="Normalny"/>
    <w:link w:val="TekstpodstawowyZnak"/>
    <w:unhideWhenUsed/>
    <w:rsid w:val="000C172A"/>
    <w:pPr>
      <w:spacing w:after="120"/>
    </w:pPr>
    <w:rPr>
      <w:rFonts w:ascii="Arial" w:hAnsi="Arial"/>
    </w:rPr>
  </w:style>
  <w:style w:type="character" w:customStyle="1" w:styleId="TekstpodstawowyZnak">
    <w:name w:val="Tekst podstawowy Znak"/>
    <w:basedOn w:val="Domylnaczcionkaakapitu"/>
    <w:link w:val="Tekstpodstawowy"/>
    <w:rsid w:val="000C172A"/>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5E0B4C"/>
    <w:rPr>
      <w:rFonts w:ascii="Arial" w:hAnsi="Arial" w:cs="Arial"/>
      <w:shd w:val="clear" w:color="auto" w:fill="FFFFFF"/>
    </w:rPr>
  </w:style>
  <w:style w:type="paragraph" w:customStyle="1" w:styleId="Podpistabeli21">
    <w:name w:val="Podpis tabeli (2)1"/>
    <w:basedOn w:val="Normalny"/>
    <w:link w:val="Podpistabeli2"/>
    <w:uiPriority w:val="99"/>
    <w:rsid w:val="005E0B4C"/>
    <w:pPr>
      <w:widowControl w:val="0"/>
      <w:shd w:val="clear" w:color="auto" w:fill="FFFFFF"/>
      <w:spacing w:line="240" w:lineRule="atLeast"/>
    </w:pPr>
    <w:rPr>
      <w:rFonts w:ascii="Arial" w:hAnsi="Arial" w:cs="Arial"/>
      <w:sz w:val="20"/>
      <w:szCs w:val="20"/>
      <w:lang w:val="en-US" w:eastAsia="en-US"/>
    </w:rPr>
  </w:style>
  <w:style w:type="character" w:customStyle="1" w:styleId="NagwekZnak">
    <w:name w:val="Nagłówek Znak"/>
    <w:basedOn w:val="Domylnaczcionkaakapitu"/>
    <w:link w:val="Nagwek"/>
    <w:uiPriority w:val="99"/>
    <w:locked/>
    <w:rsid w:val="00DD0F73"/>
    <w:rPr>
      <w:sz w:val="24"/>
      <w:szCs w:val="24"/>
      <w:lang w:val="pl-PL" w:eastAsia="pl-PL"/>
    </w:rPr>
  </w:style>
  <w:style w:type="character" w:customStyle="1" w:styleId="MapadokumentuZnak">
    <w:name w:val="Mapa dokumentu Znak"/>
    <w:aliases w:val="Plan dokumentu Znak"/>
    <w:basedOn w:val="Domylnaczcionkaakapitu"/>
    <w:link w:val="Mapadokumentu"/>
    <w:uiPriority w:val="99"/>
    <w:semiHidden/>
    <w:locked/>
    <w:rsid w:val="00DD0F73"/>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DD0F73"/>
    <w:rPr>
      <w:rFonts w:ascii="Tahoma" w:hAnsi="Tahoma" w:cs="Tahoma"/>
      <w:sz w:val="16"/>
      <w:szCs w:val="16"/>
      <w:lang w:val="pl-PL" w:eastAsia="pl-PL"/>
    </w:rPr>
  </w:style>
  <w:style w:type="character" w:customStyle="1" w:styleId="h11">
    <w:name w:val="h11"/>
    <w:basedOn w:val="Domylnaczcionkaakapitu"/>
    <w:rsid w:val="00DD0F73"/>
    <w:rPr>
      <w:rFonts w:ascii="Verdana" w:hAnsi="Verdana" w:hint="default"/>
      <w:b/>
      <w:bCs/>
      <w:i w:val="0"/>
      <w:iCs w:val="0"/>
      <w:sz w:val="23"/>
      <w:szCs w:val="23"/>
    </w:rPr>
  </w:style>
  <w:style w:type="character" w:customStyle="1" w:styleId="akapit">
    <w:name w:val="akapit"/>
    <w:basedOn w:val="Domylnaczcionkaakapitu"/>
    <w:rsid w:val="00DD0F73"/>
  </w:style>
  <w:style w:type="paragraph" w:customStyle="1" w:styleId="Default">
    <w:name w:val="Default"/>
    <w:rsid w:val="00DD0F73"/>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DD0F73"/>
    <w:pPr>
      <w:suppressAutoHyphens/>
      <w:ind w:left="708"/>
    </w:pPr>
    <w:rPr>
      <w:lang w:eastAsia="ar-SA"/>
    </w:rPr>
  </w:style>
  <w:style w:type="character" w:styleId="Tekstzastpczy">
    <w:name w:val="Placeholder Text"/>
    <w:basedOn w:val="Domylnaczcionkaakapitu"/>
    <w:uiPriority w:val="99"/>
    <w:semiHidden/>
    <w:rsid w:val="00DD0F73"/>
    <w:rPr>
      <w:color w:val="808080"/>
    </w:rPr>
  </w:style>
  <w:style w:type="character" w:customStyle="1" w:styleId="Nierozpoznanawzmianka1">
    <w:name w:val="Nierozpoznana wzmianka1"/>
    <w:basedOn w:val="Domylnaczcionkaakapitu"/>
    <w:uiPriority w:val="99"/>
    <w:semiHidden/>
    <w:unhideWhenUsed/>
    <w:rsid w:val="00DD0F73"/>
    <w:rPr>
      <w:color w:val="605E5C"/>
      <w:shd w:val="clear" w:color="auto" w:fill="E1DFDD"/>
    </w:rPr>
  </w:style>
  <w:style w:type="paragraph" w:customStyle="1" w:styleId="paragraph">
    <w:name w:val="paragraph"/>
    <w:basedOn w:val="Normalny"/>
    <w:rsid w:val="00DD0F73"/>
    <w:pPr>
      <w:spacing w:before="100" w:beforeAutospacing="1" w:after="100" w:afterAutospacing="1"/>
    </w:pPr>
  </w:style>
  <w:style w:type="character" w:customStyle="1" w:styleId="normaltextrun">
    <w:name w:val="normaltextrun"/>
    <w:basedOn w:val="Domylnaczcionkaakapitu"/>
    <w:rsid w:val="00DD0F73"/>
  </w:style>
  <w:style w:type="character" w:customStyle="1" w:styleId="spellingerror">
    <w:name w:val="spellingerror"/>
    <w:basedOn w:val="Domylnaczcionkaakapitu"/>
    <w:rsid w:val="00DD0F73"/>
  </w:style>
  <w:style w:type="character" w:customStyle="1" w:styleId="eop">
    <w:name w:val="eop"/>
    <w:basedOn w:val="Domylnaczcionkaakapitu"/>
    <w:rsid w:val="00DD0F73"/>
  </w:style>
  <w:style w:type="character" w:customStyle="1" w:styleId="Bodytext">
    <w:name w:val="Body text_"/>
    <w:basedOn w:val="Domylnaczcionkaakapitu"/>
    <w:rsid w:val="00DD0F73"/>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DD0F73"/>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DD0F73"/>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DD0F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DD0F73"/>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DD0F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DD0F73"/>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DD0F73"/>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DD0F73"/>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DD0F73"/>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DD0F73"/>
    <w:rPr>
      <w:sz w:val="8"/>
      <w:szCs w:val="8"/>
      <w:shd w:val="clear" w:color="auto" w:fill="FFFFFF"/>
    </w:rPr>
  </w:style>
  <w:style w:type="character" w:customStyle="1" w:styleId="Bodytext6">
    <w:name w:val="Body text (6)_"/>
    <w:basedOn w:val="Domylnaczcionkaakapitu"/>
    <w:link w:val="Bodytext60"/>
    <w:rsid w:val="00DD0F73"/>
    <w:rPr>
      <w:sz w:val="8"/>
      <w:szCs w:val="8"/>
      <w:shd w:val="clear" w:color="auto" w:fill="FFFFFF"/>
    </w:rPr>
  </w:style>
  <w:style w:type="character" w:customStyle="1" w:styleId="Bodytext4">
    <w:name w:val="Body text (4)_"/>
    <w:basedOn w:val="Domylnaczcionkaakapitu"/>
    <w:link w:val="Bodytext40"/>
    <w:rsid w:val="00DD0F73"/>
    <w:rPr>
      <w:sz w:val="8"/>
      <w:szCs w:val="8"/>
      <w:shd w:val="clear" w:color="auto" w:fill="FFFFFF"/>
    </w:rPr>
  </w:style>
  <w:style w:type="character" w:customStyle="1" w:styleId="Bodytext3">
    <w:name w:val="Body text (3)_"/>
    <w:basedOn w:val="Domylnaczcionkaakapitu"/>
    <w:link w:val="Bodytext30"/>
    <w:rsid w:val="00DD0F73"/>
    <w:rPr>
      <w:shd w:val="clear" w:color="auto" w:fill="FFFFFF"/>
    </w:rPr>
  </w:style>
  <w:style w:type="character" w:customStyle="1" w:styleId="Bodytext7">
    <w:name w:val="Body text (7)_"/>
    <w:basedOn w:val="Domylnaczcionkaakapitu"/>
    <w:link w:val="Bodytext70"/>
    <w:rsid w:val="00DD0F73"/>
    <w:rPr>
      <w:sz w:val="8"/>
      <w:szCs w:val="8"/>
      <w:shd w:val="clear" w:color="auto" w:fill="FFFFFF"/>
    </w:rPr>
  </w:style>
  <w:style w:type="character" w:customStyle="1" w:styleId="Bodytext8">
    <w:name w:val="Body text (8)_"/>
    <w:basedOn w:val="Domylnaczcionkaakapitu"/>
    <w:link w:val="Bodytext80"/>
    <w:rsid w:val="00DD0F73"/>
    <w:rPr>
      <w:sz w:val="8"/>
      <w:szCs w:val="8"/>
      <w:shd w:val="clear" w:color="auto" w:fill="FFFFFF"/>
    </w:rPr>
  </w:style>
  <w:style w:type="character" w:customStyle="1" w:styleId="Bodytext9">
    <w:name w:val="Body text (9)_"/>
    <w:basedOn w:val="Domylnaczcionkaakapitu"/>
    <w:link w:val="Bodytext90"/>
    <w:rsid w:val="00DD0F73"/>
    <w:rPr>
      <w:sz w:val="8"/>
      <w:szCs w:val="8"/>
      <w:shd w:val="clear" w:color="auto" w:fill="FFFFFF"/>
    </w:rPr>
  </w:style>
  <w:style w:type="character" w:customStyle="1" w:styleId="Bodytext12">
    <w:name w:val="Body text (12)_"/>
    <w:basedOn w:val="Domylnaczcionkaakapitu"/>
    <w:link w:val="Bodytext120"/>
    <w:rsid w:val="00DD0F73"/>
    <w:rPr>
      <w:sz w:val="9"/>
      <w:szCs w:val="9"/>
      <w:shd w:val="clear" w:color="auto" w:fill="FFFFFF"/>
    </w:rPr>
  </w:style>
  <w:style w:type="character" w:customStyle="1" w:styleId="Bodytext10">
    <w:name w:val="Body text (10)_"/>
    <w:basedOn w:val="Domylnaczcionkaakapitu"/>
    <w:link w:val="Bodytext100"/>
    <w:rsid w:val="00DD0F73"/>
    <w:rPr>
      <w:sz w:val="8"/>
      <w:szCs w:val="8"/>
      <w:shd w:val="clear" w:color="auto" w:fill="FFFFFF"/>
    </w:rPr>
  </w:style>
  <w:style w:type="character" w:customStyle="1" w:styleId="Bodytext11">
    <w:name w:val="Body text (11)_"/>
    <w:basedOn w:val="Domylnaczcionkaakapitu"/>
    <w:link w:val="Bodytext110"/>
    <w:rsid w:val="00DD0F73"/>
    <w:rPr>
      <w:sz w:val="8"/>
      <w:szCs w:val="8"/>
      <w:shd w:val="clear" w:color="auto" w:fill="FFFFFF"/>
    </w:rPr>
  </w:style>
  <w:style w:type="character" w:customStyle="1" w:styleId="Bodytext13">
    <w:name w:val="Body text (13)_"/>
    <w:basedOn w:val="Domylnaczcionkaakapitu"/>
    <w:link w:val="Bodytext130"/>
    <w:rsid w:val="00DD0F73"/>
    <w:rPr>
      <w:sz w:val="9"/>
      <w:szCs w:val="9"/>
      <w:shd w:val="clear" w:color="auto" w:fill="FFFFFF"/>
    </w:rPr>
  </w:style>
  <w:style w:type="character" w:customStyle="1" w:styleId="Bodytext15">
    <w:name w:val="Body text (15)_"/>
    <w:basedOn w:val="Domylnaczcionkaakapitu"/>
    <w:link w:val="Bodytext150"/>
    <w:rsid w:val="00DD0F73"/>
    <w:rPr>
      <w:sz w:val="9"/>
      <w:szCs w:val="9"/>
      <w:shd w:val="clear" w:color="auto" w:fill="FFFFFF"/>
    </w:rPr>
  </w:style>
  <w:style w:type="character" w:customStyle="1" w:styleId="Bodytext14">
    <w:name w:val="Body text (14)_"/>
    <w:basedOn w:val="Domylnaczcionkaakapitu"/>
    <w:link w:val="Bodytext140"/>
    <w:rsid w:val="00DD0F73"/>
    <w:rPr>
      <w:sz w:val="8"/>
      <w:szCs w:val="8"/>
      <w:shd w:val="clear" w:color="auto" w:fill="FFFFFF"/>
    </w:rPr>
  </w:style>
  <w:style w:type="character" w:customStyle="1" w:styleId="Bodytext19">
    <w:name w:val="Body text (19)_"/>
    <w:basedOn w:val="Domylnaczcionkaakapitu"/>
    <w:link w:val="Bodytext190"/>
    <w:rsid w:val="00DD0F73"/>
    <w:rPr>
      <w:sz w:val="9"/>
      <w:szCs w:val="9"/>
      <w:shd w:val="clear" w:color="auto" w:fill="FFFFFF"/>
    </w:rPr>
  </w:style>
  <w:style w:type="character" w:customStyle="1" w:styleId="Bodytext18">
    <w:name w:val="Body text (18)_"/>
    <w:basedOn w:val="Domylnaczcionkaakapitu"/>
    <w:link w:val="Bodytext180"/>
    <w:rsid w:val="00DD0F73"/>
    <w:rPr>
      <w:sz w:val="14"/>
      <w:szCs w:val="14"/>
      <w:shd w:val="clear" w:color="auto" w:fill="FFFFFF"/>
    </w:rPr>
  </w:style>
  <w:style w:type="character" w:customStyle="1" w:styleId="Bodytext16">
    <w:name w:val="Body text (16)_"/>
    <w:basedOn w:val="Domylnaczcionkaakapitu"/>
    <w:link w:val="Bodytext160"/>
    <w:rsid w:val="00DD0F73"/>
    <w:rPr>
      <w:sz w:val="8"/>
      <w:szCs w:val="8"/>
      <w:shd w:val="clear" w:color="auto" w:fill="FFFFFF"/>
    </w:rPr>
  </w:style>
  <w:style w:type="character" w:customStyle="1" w:styleId="Bodytext17">
    <w:name w:val="Body text (17)_"/>
    <w:basedOn w:val="Domylnaczcionkaakapitu"/>
    <w:link w:val="Bodytext170"/>
    <w:rsid w:val="00DD0F73"/>
    <w:rPr>
      <w:sz w:val="8"/>
      <w:szCs w:val="8"/>
      <w:shd w:val="clear" w:color="auto" w:fill="FFFFFF"/>
    </w:rPr>
  </w:style>
  <w:style w:type="character" w:customStyle="1" w:styleId="Bodytext21">
    <w:name w:val="Body text (21)_"/>
    <w:basedOn w:val="Domylnaczcionkaakapitu"/>
    <w:link w:val="Bodytext210"/>
    <w:rsid w:val="00DD0F73"/>
    <w:rPr>
      <w:sz w:val="9"/>
      <w:szCs w:val="9"/>
      <w:shd w:val="clear" w:color="auto" w:fill="FFFFFF"/>
    </w:rPr>
  </w:style>
  <w:style w:type="character" w:customStyle="1" w:styleId="Bodytext200">
    <w:name w:val="Body text (20)_"/>
    <w:basedOn w:val="Domylnaczcionkaakapitu"/>
    <w:link w:val="Bodytext201"/>
    <w:rsid w:val="00DD0F73"/>
    <w:rPr>
      <w:sz w:val="11"/>
      <w:szCs w:val="11"/>
      <w:shd w:val="clear" w:color="auto" w:fill="FFFFFF"/>
    </w:rPr>
  </w:style>
  <w:style w:type="character" w:customStyle="1" w:styleId="Bodytext22">
    <w:name w:val="Body text (22)_"/>
    <w:basedOn w:val="Domylnaczcionkaakapitu"/>
    <w:link w:val="Bodytext220"/>
    <w:rsid w:val="00DD0F73"/>
    <w:rPr>
      <w:sz w:val="8"/>
      <w:szCs w:val="8"/>
      <w:shd w:val="clear" w:color="auto" w:fill="FFFFFF"/>
    </w:rPr>
  </w:style>
  <w:style w:type="character" w:customStyle="1" w:styleId="Tekstpodstawowy1">
    <w:name w:val="Tekst podstawowy1"/>
    <w:basedOn w:val="Bodytext"/>
    <w:rsid w:val="00DD0F73"/>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DD0F73"/>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DD0F73"/>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DD0F73"/>
    <w:rPr>
      <w:rFonts w:ascii="MS Gothic" w:eastAsia="MS Gothic" w:hAnsi="MS Gothic" w:cs="MS Gothic"/>
      <w:sz w:val="8"/>
      <w:szCs w:val="8"/>
      <w:shd w:val="clear" w:color="auto" w:fill="FFFFFF"/>
    </w:rPr>
  </w:style>
  <w:style w:type="character" w:customStyle="1" w:styleId="Bodytext11pt">
    <w:name w:val="Body text + 11 pt"/>
    <w:basedOn w:val="Bodytext"/>
    <w:rsid w:val="00DD0F73"/>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DD0F73"/>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DD0F73"/>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DD0F73"/>
    <w:rPr>
      <w:spacing w:val="10"/>
      <w:sz w:val="21"/>
      <w:szCs w:val="21"/>
      <w:shd w:val="clear" w:color="auto" w:fill="FFFFFF"/>
    </w:rPr>
  </w:style>
  <w:style w:type="character" w:customStyle="1" w:styleId="Bodytext28">
    <w:name w:val="Body text (28)_"/>
    <w:basedOn w:val="Domylnaczcionkaakapitu"/>
    <w:link w:val="Bodytext280"/>
    <w:rsid w:val="00DD0F73"/>
    <w:rPr>
      <w:sz w:val="8"/>
      <w:szCs w:val="8"/>
      <w:shd w:val="clear" w:color="auto" w:fill="FFFFFF"/>
    </w:rPr>
  </w:style>
  <w:style w:type="character" w:customStyle="1" w:styleId="Bodytext29">
    <w:name w:val="Body text (29)_"/>
    <w:basedOn w:val="Domylnaczcionkaakapitu"/>
    <w:link w:val="Bodytext290"/>
    <w:rsid w:val="00DD0F73"/>
    <w:rPr>
      <w:sz w:val="9"/>
      <w:szCs w:val="9"/>
      <w:shd w:val="clear" w:color="auto" w:fill="FFFFFF"/>
    </w:rPr>
  </w:style>
  <w:style w:type="character" w:customStyle="1" w:styleId="Bodytext300">
    <w:name w:val="Body text (30)_"/>
    <w:basedOn w:val="Domylnaczcionkaakapitu"/>
    <w:link w:val="Bodytext301"/>
    <w:rsid w:val="00DD0F73"/>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DD0F73"/>
    <w:rPr>
      <w:sz w:val="23"/>
      <w:szCs w:val="23"/>
      <w:shd w:val="clear" w:color="auto" w:fill="FFFFFF"/>
    </w:rPr>
  </w:style>
  <w:style w:type="character" w:customStyle="1" w:styleId="Bodytext31">
    <w:name w:val="Body text (31)_"/>
    <w:basedOn w:val="Domylnaczcionkaakapitu"/>
    <w:link w:val="Bodytext310"/>
    <w:rsid w:val="00DD0F73"/>
    <w:rPr>
      <w:sz w:val="8"/>
      <w:szCs w:val="8"/>
      <w:shd w:val="clear" w:color="auto" w:fill="FFFFFF"/>
    </w:rPr>
  </w:style>
  <w:style w:type="character" w:customStyle="1" w:styleId="Bodytext32">
    <w:name w:val="Body text (32)_"/>
    <w:basedOn w:val="Domylnaczcionkaakapitu"/>
    <w:link w:val="Bodytext320"/>
    <w:rsid w:val="00DD0F73"/>
    <w:rPr>
      <w:sz w:val="9"/>
      <w:szCs w:val="9"/>
      <w:shd w:val="clear" w:color="auto" w:fill="FFFFFF"/>
    </w:rPr>
  </w:style>
  <w:style w:type="character" w:customStyle="1" w:styleId="BodytextSpacing1pt">
    <w:name w:val="Body text + Spacing 1 pt"/>
    <w:basedOn w:val="Bodytext"/>
    <w:rsid w:val="00DD0F73"/>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DD0F73"/>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DD0F73"/>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DD0F73"/>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DD0F73"/>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DD0F73"/>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DD0F73"/>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DD0F73"/>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DD0F73"/>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DD0F73"/>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DD0F73"/>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DD0F73"/>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DD0F73"/>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DD0F73"/>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DD0F73"/>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DD0F73"/>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DD0F73"/>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DD0F73"/>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DD0F73"/>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DD0F73"/>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DD0F73"/>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DD0F73"/>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DD0F73"/>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DD0F73"/>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DD0F73"/>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DD0F73"/>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DD0F73"/>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DD0F73"/>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DD0F73"/>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DD0F73"/>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DD0F73"/>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DD0F73"/>
    <w:pPr>
      <w:shd w:val="clear" w:color="auto" w:fill="FFFFFF"/>
      <w:spacing w:line="0" w:lineRule="atLeast"/>
    </w:pPr>
    <w:rPr>
      <w:sz w:val="9"/>
      <w:szCs w:val="9"/>
      <w:lang w:val="en-US" w:eastAsia="en-US"/>
    </w:rPr>
  </w:style>
  <w:style w:type="paragraph" w:customStyle="1" w:styleId="Standard">
    <w:name w:val="Standard"/>
    <w:rsid w:val="00DD0F73"/>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DD0F73"/>
    <w:pPr>
      <w:numPr>
        <w:numId w:val="1"/>
      </w:numPr>
    </w:pPr>
  </w:style>
  <w:style w:type="numbering" w:customStyle="1" w:styleId="WW8Num23">
    <w:name w:val="WW8Num23"/>
    <w:basedOn w:val="Bezlisty"/>
    <w:rsid w:val="00DD0F73"/>
    <w:pPr>
      <w:numPr>
        <w:numId w:val="2"/>
      </w:numPr>
    </w:pPr>
  </w:style>
  <w:style w:type="numbering" w:customStyle="1" w:styleId="WW8Num26">
    <w:name w:val="WW8Num26"/>
    <w:basedOn w:val="Bezlisty"/>
    <w:rsid w:val="00DD0F73"/>
    <w:pPr>
      <w:numPr>
        <w:numId w:val="3"/>
      </w:numPr>
    </w:pPr>
  </w:style>
  <w:style w:type="numbering" w:customStyle="1" w:styleId="WW8Num6">
    <w:name w:val="WW8Num6"/>
    <w:basedOn w:val="Bezlisty"/>
    <w:rsid w:val="00DD0F73"/>
    <w:pPr>
      <w:numPr>
        <w:numId w:val="4"/>
      </w:numPr>
    </w:pPr>
  </w:style>
  <w:style w:type="paragraph" w:customStyle="1" w:styleId="Teksttreci1">
    <w:name w:val="Tekst treści1"/>
    <w:basedOn w:val="Normalny"/>
    <w:link w:val="Teksttreci0"/>
    <w:uiPriority w:val="99"/>
    <w:rsid w:val="0041520C"/>
    <w:pPr>
      <w:widowControl w:val="0"/>
      <w:shd w:val="clear" w:color="auto" w:fill="FFFFFF"/>
      <w:spacing w:before="1200" w:after="900" w:line="240" w:lineRule="exact"/>
      <w:ind w:hanging="320"/>
      <w:jc w:val="both"/>
    </w:pPr>
    <w:rPr>
      <w:rFonts w:ascii="Arial" w:hAnsi="Arial" w:cs="Arial"/>
      <w:sz w:val="18"/>
      <w:szCs w:val="18"/>
      <w:lang w:val="en-US" w:eastAsia="en-US"/>
    </w:rPr>
  </w:style>
  <w:style w:type="character" w:customStyle="1" w:styleId="Teksttreci2Tahoma11pt">
    <w:name w:val="Tekst treści (2) + Tahoma;11 pt"/>
    <w:rsid w:val="00473A9B"/>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0"/>
    <w:uiPriority w:val="99"/>
    <w:rsid w:val="0099559C"/>
    <w:rPr>
      <w:rFonts w:ascii="Arial" w:hAnsi="Arial" w:cs="Arial"/>
      <w:b/>
      <w:bCs/>
      <w:sz w:val="20"/>
      <w:szCs w:val="20"/>
      <w:u w:val="none"/>
    </w:rPr>
  </w:style>
  <w:style w:type="paragraph" w:styleId="Tekstprzypisukocowego">
    <w:name w:val="endnote text"/>
    <w:basedOn w:val="Normalny"/>
    <w:link w:val="TekstprzypisukocowegoZnak"/>
    <w:semiHidden/>
    <w:unhideWhenUsed/>
    <w:rsid w:val="00D81038"/>
    <w:rPr>
      <w:sz w:val="20"/>
      <w:szCs w:val="20"/>
    </w:rPr>
  </w:style>
  <w:style w:type="character" w:customStyle="1" w:styleId="TekstprzypisukocowegoZnak">
    <w:name w:val="Tekst przypisu końcowego Znak"/>
    <w:basedOn w:val="Domylnaczcionkaakapitu"/>
    <w:link w:val="Tekstprzypisukocowego"/>
    <w:semiHidden/>
    <w:rsid w:val="00D81038"/>
    <w:rPr>
      <w:lang w:val="pl-PL" w:eastAsia="pl-PL"/>
    </w:rPr>
  </w:style>
  <w:style w:type="character" w:styleId="Odwoanieprzypisukocowego">
    <w:name w:val="endnote reference"/>
    <w:basedOn w:val="Domylnaczcionkaakapitu"/>
    <w:semiHidden/>
    <w:unhideWhenUsed/>
    <w:rsid w:val="00D81038"/>
    <w:rPr>
      <w:vertAlign w:val="superscript"/>
    </w:rPr>
  </w:style>
  <w:style w:type="character" w:customStyle="1" w:styleId="TeksttreciPogrubienie1">
    <w:name w:val="Tekst treści + Pogrubienie1"/>
    <w:basedOn w:val="Teksttreci0"/>
    <w:uiPriority w:val="99"/>
    <w:rsid w:val="00370C30"/>
    <w:rPr>
      <w:rFonts w:ascii="Arial" w:hAnsi="Arial" w:cs="Arial"/>
      <w:b/>
      <w:bCs/>
      <w:sz w:val="20"/>
      <w:szCs w:val="20"/>
      <w:u w:val="none"/>
    </w:rPr>
  </w:style>
  <w:style w:type="paragraph" w:customStyle="1" w:styleId="Teksttreci21">
    <w:name w:val="Tekst treści (2)1"/>
    <w:basedOn w:val="Normalny"/>
    <w:uiPriority w:val="99"/>
    <w:rsid w:val="00EC3D5A"/>
    <w:pPr>
      <w:widowControl w:val="0"/>
      <w:shd w:val="clear" w:color="auto" w:fill="FFFFFF"/>
      <w:spacing w:line="240" w:lineRule="exact"/>
      <w:ind w:hanging="280"/>
      <w:jc w:val="both"/>
    </w:pPr>
    <w:rPr>
      <w:rFonts w:ascii="Arial" w:hAnsi="Arial" w:cs="Arial"/>
      <w:sz w:val="18"/>
      <w:szCs w:val="18"/>
      <w:lang w:val="en-US" w:eastAsia="en-US"/>
    </w:rPr>
  </w:style>
  <w:style w:type="character" w:customStyle="1" w:styleId="TeksttreciExact">
    <w:name w:val="Tekst treści Exact"/>
    <w:basedOn w:val="Domylnaczcionkaakapitu"/>
    <w:uiPriority w:val="99"/>
    <w:rsid w:val="000F31C3"/>
    <w:rPr>
      <w:rFonts w:ascii="Arial" w:hAnsi="Arial" w:cs="Arial" w:hint="default"/>
      <w:strike w:val="0"/>
      <w:dstrike w:val="0"/>
      <w:spacing w:val="10"/>
      <w:sz w:val="18"/>
      <w:szCs w:val="18"/>
      <w:u w:val="none"/>
      <w:effect w:val="none"/>
    </w:rPr>
  </w:style>
  <w:style w:type="character" w:customStyle="1" w:styleId="TeksttreciKursywa3">
    <w:name w:val="Tekst treści + Kursywa3"/>
    <w:basedOn w:val="Teksttreci0"/>
    <w:uiPriority w:val="99"/>
    <w:rsid w:val="004A6654"/>
    <w:rPr>
      <w:rFonts w:ascii="Arial" w:hAnsi="Arial" w:cs="Arial"/>
      <w:i/>
      <w:iCs/>
      <w:sz w:val="19"/>
      <w:szCs w:val="19"/>
      <w:u w:val="none"/>
    </w:rPr>
  </w:style>
  <w:style w:type="character" w:customStyle="1" w:styleId="TeksttreciKursywa5">
    <w:name w:val="Tekst treści + Kursywa5"/>
    <w:basedOn w:val="Teksttreci0"/>
    <w:uiPriority w:val="99"/>
    <w:rsid w:val="00DD7DFE"/>
    <w:rPr>
      <w:rFonts w:ascii="Arial" w:hAnsi="Arial" w:cs="Arial"/>
      <w:i/>
      <w:iCs/>
      <w:sz w:val="23"/>
      <w:szCs w:val="23"/>
      <w:u w:val="none"/>
    </w:rPr>
  </w:style>
  <w:style w:type="paragraph" w:styleId="Listapunktowana">
    <w:name w:val="List Bullet"/>
    <w:basedOn w:val="Normalny"/>
    <w:unhideWhenUsed/>
    <w:rsid w:val="00E81614"/>
    <w:pPr>
      <w:numPr>
        <w:numId w:val="3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7571"/>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semiHidden/>
    <w:unhideWhenUsed/>
    <w:rsid w:val="00620979"/>
    <w:rPr>
      <w:sz w:val="20"/>
      <w:szCs w:val="20"/>
    </w:rPr>
  </w:style>
  <w:style w:type="character" w:customStyle="1" w:styleId="TekstkomentarzaZnak">
    <w:name w:val="Tekst komentarza Znak"/>
    <w:basedOn w:val="Domylnaczcionkaakapitu"/>
    <w:link w:val="Tekstkomentarza"/>
    <w:uiPriority w:val="99"/>
    <w:semiHidden/>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aliases w:val="Nagłówek_ds_3 Znak"/>
    <w:link w:val="Akapitzlist"/>
    <w:uiPriority w:val="34"/>
    <w:rsid w:val="00645A06"/>
    <w:rPr>
      <w:sz w:val="24"/>
      <w:szCs w:val="24"/>
      <w:lang w:val="pl-PL" w:eastAsia="pl-PL"/>
    </w:rPr>
  </w:style>
  <w:style w:type="character" w:customStyle="1" w:styleId="Teksttreci">
    <w:name w:val="Tekst treści"/>
    <w:basedOn w:val="Domylnaczcionkaakapitu"/>
    <w:uiPriority w:val="99"/>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uiPriority w:val="99"/>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nhideWhenUsed/>
    <w:rsid w:val="002D1DFA"/>
    <w:pPr>
      <w:spacing w:after="120"/>
      <w:ind w:left="283"/>
    </w:pPr>
  </w:style>
  <w:style w:type="character" w:customStyle="1" w:styleId="TekstpodstawowywcityZnak">
    <w:name w:val="Tekst podstawowy wcięty Znak"/>
    <w:basedOn w:val="Domylnaczcionkaakapitu"/>
    <w:link w:val="Tekstpodstawowywcity"/>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rsid w:val="00983FD0"/>
  </w:style>
  <w:style w:type="paragraph" w:styleId="Bezodstpw">
    <w:name w:val="No Spacing"/>
    <w:uiPriority w:val="1"/>
    <w:qFormat/>
    <w:rsid w:val="00E32AD4"/>
    <w:rPr>
      <w:rFonts w:ascii="Calibri" w:eastAsia="Calibri" w:hAnsi="Calibri"/>
      <w:sz w:val="22"/>
      <w:szCs w:val="22"/>
      <w:lang w:val="pl-PL"/>
    </w:rPr>
  </w:style>
  <w:style w:type="paragraph" w:styleId="Tekstpodstawowy">
    <w:name w:val="Body Text"/>
    <w:basedOn w:val="Normalny"/>
    <w:link w:val="TekstpodstawowyZnak"/>
    <w:unhideWhenUsed/>
    <w:rsid w:val="000C172A"/>
    <w:pPr>
      <w:spacing w:after="120"/>
    </w:pPr>
    <w:rPr>
      <w:rFonts w:ascii="Arial" w:hAnsi="Arial"/>
    </w:rPr>
  </w:style>
  <w:style w:type="character" w:customStyle="1" w:styleId="TekstpodstawowyZnak">
    <w:name w:val="Tekst podstawowy Znak"/>
    <w:basedOn w:val="Domylnaczcionkaakapitu"/>
    <w:link w:val="Tekstpodstawowy"/>
    <w:rsid w:val="000C172A"/>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5E0B4C"/>
    <w:rPr>
      <w:rFonts w:ascii="Arial" w:hAnsi="Arial" w:cs="Arial"/>
      <w:shd w:val="clear" w:color="auto" w:fill="FFFFFF"/>
    </w:rPr>
  </w:style>
  <w:style w:type="paragraph" w:customStyle="1" w:styleId="Podpistabeli21">
    <w:name w:val="Podpis tabeli (2)1"/>
    <w:basedOn w:val="Normalny"/>
    <w:link w:val="Podpistabeli2"/>
    <w:uiPriority w:val="99"/>
    <w:rsid w:val="005E0B4C"/>
    <w:pPr>
      <w:widowControl w:val="0"/>
      <w:shd w:val="clear" w:color="auto" w:fill="FFFFFF"/>
      <w:spacing w:line="240" w:lineRule="atLeast"/>
    </w:pPr>
    <w:rPr>
      <w:rFonts w:ascii="Arial" w:hAnsi="Arial" w:cs="Arial"/>
      <w:sz w:val="20"/>
      <w:szCs w:val="20"/>
      <w:lang w:val="en-US" w:eastAsia="en-US"/>
    </w:rPr>
  </w:style>
  <w:style w:type="character" w:customStyle="1" w:styleId="NagwekZnak">
    <w:name w:val="Nagłówek Znak"/>
    <w:basedOn w:val="Domylnaczcionkaakapitu"/>
    <w:link w:val="Nagwek"/>
    <w:uiPriority w:val="99"/>
    <w:locked/>
    <w:rsid w:val="00DD0F73"/>
    <w:rPr>
      <w:sz w:val="24"/>
      <w:szCs w:val="24"/>
      <w:lang w:val="pl-PL" w:eastAsia="pl-PL"/>
    </w:rPr>
  </w:style>
  <w:style w:type="character" w:customStyle="1" w:styleId="MapadokumentuZnak">
    <w:name w:val="Mapa dokumentu Znak"/>
    <w:aliases w:val="Plan dokumentu Znak"/>
    <w:basedOn w:val="Domylnaczcionkaakapitu"/>
    <w:link w:val="Mapadokumentu"/>
    <w:uiPriority w:val="99"/>
    <w:semiHidden/>
    <w:locked/>
    <w:rsid w:val="00DD0F73"/>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DD0F73"/>
    <w:rPr>
      <w:rFonts w:ascii="Tahoma" w:hAnsi="Tahoma" w:cs="Tahoma"/>
      <w:sz w:val="16"/>
      <w:szCs w:val="16"/>
      <w:lang w:val="pl-PL" w:eastAsia="pl-PL"/>
    </w:rPr>
  </w:style>
  <w:style w:type="character" w:customStyle="1" w:styleId="h11">
    <w:name w:val="h11"/>
    <w:basedOn w:val="Domylnaczcionkaakapitu"/>
    <w:rsid w:val="00DD0F73"/>
    <w:rPr>
      <w:rFonts w:ascii="Verdana" w:hAnsi="Verdana" w:hint="default"/>
      <w:b/>
      <w:bCs/>
      <w:i w:val="0"/>
      <w:iCs w:val="0"/>
      <w:sz w:val="23"/>
      <w:szCs w:val="23"/>
    </w:rPr>
  </w:style>
  <w:style w:type="character" w:customStyle="1" w:styleId="akapit">
    <w:name w:val="akapit"/>
    <w:basedOn w:val="Domylnaczcionkaakapitu"/>
    <w:rsid w:val="00DD0F73"/>
  </w:style>
  <w:style w:type="paragraph" w:customStyle="1" w:styleId="Default">
    <w:name w:val="Default"/>
    <w:rsid w:val="00DD0F73"/>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DD0F73"/>
    <w:pPr>
      <w:suppressAutoHyphens/>
      <w:ind w:left="708"/>
    </w:pPr>
    <w:rPr>
      <w:lang w:eastAsia="ar-SA"/>
    </w:rPr>
  </w:style>
  <w:style w:type="character" w:styleId="Tekstzastpczy">
    <w:name w:val="Placeholder Text"/>
    <w:basedOn w:val="Domylnaczcionkaakapitu"/>
    <w:uiPriority w:val="99"/>
    <w:semiHidden/>
    <w:rsid w:val="00DD0F73"/>
    <w:rPr>
      <w:color w:val="808080"/>
    </w:rPr>
  </w:style>
  <w:style w:type="character" w:customStyle="1" w:styleId="Nierozpoznanawzmianka1">
    <w:name w:val="Nierozpoznana wzmianka1"/>
    <w:basedOn w:val="Domylnaczcionkaakapitu"/>
    <w:uiPriority w:val="99"/>
    <w:semiHidden/>
    <w:unhideWhenUsed/>
    <w:rsid w:val="00DD0F73"/>
    <w:rPr>
      <w:color w:val="605E5C"/>
      <w:shd w:val="clear" w:color="auto" w:fill="E1DFDD"/>
    </w:rPr>
  </w:style>
  <w:style w:type="paragraph" w:customStyle="1" w:styleId="paragraph">
    <w:name w:val="paragraph"/>
    <w:basedOn w:val="Normalny"/>
    <w:rsid w:val="00DD0F73"/>
    <w:pPr>
      <w:spacing w:before="100" w:beforeAutospacing="1" w:after="100" w:afterAutospacing="1"/>
    </w:pPr>
  </w:style>
  <w:style w:type="character" w:customStyle="1" w:styleId="normaltextrun">
    <w:name w:val="normaltextrun"/>
    <w:basedOn w:val="Domylnaczcionkaakapitu"/>
    <w:rsid w:val="00DD0F73"/>
  </w:style>
  <w:style w:type="character" w:customStyle="1" w:styleId="spellingerror">
    <w:name w:val="spellingerror"/>
    <w:basedOn w:val="Domylnaczcionkaakapitu"/>
    <w:rsid w:val="00DD0F73"/>
  </w:style>
  <w:style w:type="character" w:customStyle="1" w:styleId="eop">
    <w:name w:val="eop"/>
    <w:basedOn w:val="Domylnaczcionkaakapitu"/>
    <w:rsid w:val="00DD0F73"/>
  </w:style>
  <w:style w:type="character" w:customStyle="1" w:styleId="Bodytext">
    <w:name w:val="Body text_"/>
    <w:basedOn w:val="Domylnaczcionkaakapitu"/>
    <w:rsid w:val="00DD0F73"/>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DD0F73"/>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DD0F73"/>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DD0F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DD0F73"/>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DD0F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DD0F73"/>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DD0F73"/>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DD0F73"/>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DD0F73"/>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DD0F73"/>
    <w:rPr>
      <w:sz w:val="8"/>
      <w:szCs w:val="8"/>
      <w:shd w:val="clear" w:color="auto" w:fill="FFFFFF"/>
    </w:rPr>
  </w:style>
  <w:style w:type="character" w:customStyle="1" w:styleId="Bodytext6">
    <w:name w:val="Body text (6)_"/>
    <w:basedOn w:val="Domylnaczcionkaakapitu"/>
    <w:link w:val="Bodytext60"/>
    <w:rsid w:val="00DD0F73"/>
    <w:rPr>
      <w:sz w:val="8"/>
      <w:szCs w:val="8"/>
      <w:shd w:val="clear" w:color="auto" w:fill="FFFFFF"/>
    </w:rPr>
  </w:style>
  <w:style w:type="character" w:customStyle="1" w:styleId="Bodytext4">
    <w:name w:val="Body text (4)_"/>
    <w:basedOn w:val="Domylnaczcionkaakapitu"/>
    <w:link w:val="Bodytext40"/>
    <w:rsid w:val="00DD0F73"/>
    <w:rPr>
      <w:sz w:val="8"/>
      <w:szCs w:val="8"/>
      <w:shd w:val="clear" w:color="auto" w:fill="FFFFFF"/>
    </w:rPr>
  </w:style>
  <w:style w:type="character" w:customStyle="1" w:styleId="Bodytext3">
    <w:name w:val="Body text (3)_"/>
    <w:basedOn w:val="Domylnaczcionkaakapitu"/>
    <w:link w:val="Bodytext30"/>
    <w:rsid w:val="00DD0F73"/>
    <w:rPr>
      <w:shd w:val="clear" w:color="auto" w:fill="FFFFFF"/>
    </w:rPr>
  </w:style>
  <w:style w:type="character" w:customStyle="1" w:styleId="Bodytext7">
    <w:name w:val="Body text (7)_"/>
    <w:basedOn w:val="Domylnaczcionkaakapitu"/>
    <w:link w:val="Bodytext70"/>
    <w:rsid w:val="00DD0F73"/>
    <w:rPr>
      <w:sz w:val="8"/>
      <w:szCs w:val="8"/>
      <w:shd w:val="clear" w:color="auto" w:fill="FFFFFF"/>
    </w:rPr>
  </w:style>
  <w:style w:type="character" w:customStyle="1" w:styleId="Bodytext8">
    <w:name w:val="Body text (8)_"/>
    <w:basedOn w:val="Domylnaczcionkaakapitu"/>
    <w:link w:val="Bodytext80"/>
    <w:rsid w:val="00DD0F73"/>
    <w:rPr>
      <w:sz w:val="8"/>
      <w:szCs w:val="8"/>
      <w:shd w:val="clear" w:color="auto" w:fill="FFFFFF"/>
    </w:rPr>
  </w:style>
  <w:style w:type="character" w:customStyle="1" w:styleId="Bodytext9">
    <w:name w:val="Body text (9)_"/>
    <w:basedOn w:val="Domylnaczcionkaakapitu"/>
    <w:link w:val="Bodytext90"/>
    <w:rsid w:val="00DD0F73"/>
    <w:rPr>
      <w:sz w:val="8"/>
      <w:szCs w:val="8"/>
      <w:shd w:val="clear" w:color="auto" w:fill="FFFFFF"/>
    </w:rPr>
  </w:style>
  <w:style w:type="character" w:customStyle="1" w:styleId="Bodytext12">
    <w:name w:val="Body text (12)_"/>
    <w:basedOn w:val="Domylnaczcionkaakapitu"/>
    <w:link w:val="Bodytext120"/>
    <w:rsid w:val="00DD0F73"/>
    <w:rPr>
      <w:sz w:val="9"/>
      <w:szCs w:val="9"/>
      <w:shd w:val="clear" w:color="auto" w:fill="FFFFFF"/>
    </w:rPr>
  </w:style>
  <w:style w:type="character" w:customStyle="1" w:styleId="Bodytext10">
    <w:name w:val="Body text (10)_"/>
    <w:basedOn w:val="Domylnaczcionkaakapitu"/>
    <w:link w:val="Bodytext100"/>
    <w:rsid w:val="00DD0F73"/>
    <w:rPr>
      <w:sz w:val="8"/>
      <w:szCs w:val="8"/>
      <w:shd w:val="clear" w:color="auto" w:fill="FFFFFF"/>
    </w:rPr>
  </w:style>
  <w:style w:type="character" w:customStyle="1" w:styleId="Bodytext11">
    <w:name w:val="Body text (11)_"/>
    <w:basedOn w:val="Domylnaczcionkaakapitu"/>
    <w:link w:val="Bodytext110"/>
    <w:rsid w:val="00DD0F73"/>
    <w:rPr>
      <w:sz w:val="8"/>
      <w:szCs w:val="8"/>
      <w:shd w:val="clear" w:color="auto" w:fill="FFFFFF"/>
    </w:rPr>
  </w:style>
  <w:style w:type="character" w:customStyle="1" w:styleId="Bodytext13">
    <w:name w:val="Body text (13)_"/>
    <w:basedOn w:val="Domylnaczcionkaakapitu"/>
    <w:link w:val="Bodytext130"/>
    <w:rsid w:val="00DD0F73"/>
    <w:rPr>
      <w:sz w:val="9"/>
      <w:szCs w:val="9"/>
      <w:shd w:val="clear" w:color="auto" w:fill="FFFFFF"/>
    </w:rPr>
  </w:style>
  <w:style w:type="character" w:customStyle="1" w:styleId="Bodytext15">
    <w:name w:val="Body text (15)_"/>
    <w:basedOn w:val="Domylnaczcionkaakapitu"/>
    <w:link w:val="Bodytext150"/>
    <w:rsid w:val="00DD0F73"/>
    <w:rPr>
      <w:sz w:val="9"/>
      <w:szCs w:val="9"/>
      <w:shd w:val="clear" w:color="auto" w:fill="FFFFFF"/>
    </w:rPr>
  </w:style>
  <w:style w:type="character" w:customStyle="1" w:styleId="Bodytext14">
    <w:name w:val="Body text (14)_"/>
    <w:basedOn w:val="Domylnaczcionkaakapitu"/>
    <w:link w:val="Bodytext140"/>
    <w:rsid w:val="00DD0F73"/>
    <w:rPr>
      <w:sz w:val="8"/>
      <w:szCs w:val="8"/>
      <w:shd w:val="clear" w:color="auto" w:fill="FFFFFF"/>
    </w:rPr>
  </w:style>
  <w:style w:type="character" w:customStyle="1" w:styleId="Bodytext19">
    <w:name w:val="Body text (19)_"/>
    <w:basedOn w:val="Domylnaczcionkaakapitu"/>
    <w:link w:val="Bodytext190"/>
    <w:rsid w:val="00DD0F73"/>
    <w:rPr>
      <w:sz w:val="9"/>
      <w:szCs w:val="9"/>
      <w:shd w:val="clear" w:color="auto" w:fill="FFFFFF"/>
    </w:rPr>
  </w:style>
  <w:style w:type="character" w:customStyle="1" w:styleId="Bodytext18">
    <w:name w:val="Body text (18)_"/>
    <w:basedOn w:val="Domylnaczcionkaakapitu"/>
    <w:link w:val="Bodytext180"/>
    <w:rsid w:val="00DD0F73"/>
    <w:rPr>
      <w:sz w:val="14"/>
      <w:szCs w:val="14"/>
      <w:shd w:val="clear" w:color="auto" w:fill="FFFFFF"/>
    </w:rPr>
  </w:style>
  <w:style w:type="character" w:customStyle="1" w:styleId="Bodytext16">
    <w:name w:val="Body text (16)_"/>
    <w:basedOn w:val="Domylnaczcionkaakapitu"/>
    <w:link w:val="Bodytext160"/>
    <w:rsid w:val="00DD0F73"/>
    <w:rPr>
      <w:sz w:val="8"/>
      <w:szCs w:val="8"/>
      <w:shd w:val="clear" w:color="auto" w:fill="FFFFFF"/>
    </w:rPr>
  </w:style>
  <w:style w:type="character" w:customStyle="1" w:styleId="Bodytext17">
    <w:name w:val="Body text (17)_"/>
    <w:basedOn w:val="Domylnaczcionkaakapitu"/>
    <w:link w:val="Bodytext170"/>
    <w:rsid w:val="00DD0F73"/>
    <w:rPr>
      <w:sz w:val="8"/>
      <w:szCs w:val="8"/>
      <w:shd w:val="clear" w:color="auto" w:fill="FFFFFF"/>
    </w:rPr>
  </w:style>
  <w:style w:type="character" w:customStyle="1" w:styleId="Bodytext21">
    <w:name w:val="Body text (21)_"/>
    <w:basedOn w:val="Domylnaczcionkaakapitu"/>
    <w:link w:val="Bodytext210"/>
    <w:rsid w:val="00DD0F73"/>
    <w:rPr>
      <w:sz w:val="9"/>
      <w:szCs w:val="9"/>
      <w:shd w:val="clear" w:color="auto" w:fill="FFFFFF"/>
    </w:rPr>
  </w:style>
  <w:style w:type="character" w:customStyle="1" w:styleId="Bodytext200">
    <w:name w:val="Body text (20)_"/>
    <w:basedOn w:val="Domylnaczcionkaakapitu"/>
    <w:link w:val="Bodytext201"/>
    <w:rsid w:val="00DD0F73"/>
    <w:rPr>
      <w:sz w:val="11"/>
      <w:szCs w:val="11"/>
      <w:shd w:val="clear" w:color="auto" w:fill="FFFFFF"/>
    </w:rPr>
  </w:style>
  <w:style w:type="character" w:customStyle="1" w:styleId="Bodytext22">
    <w:name w:val="Body text (22)_"/>
    <w:basedOn w:val="Domylnaczcionkaakapitu"/>
    <w:link w:val="Bodytext220"/>
    <w:rsid w:val="00DD0F73"/>
    <w:rPr>
      <w:sz w:val="8"/>
      <w:szCs w:val="8"/>
      <w:shd w:val="clear" w:color="auto" w:fill="FFFFFF"/>
    </w:rPr>
  </w:style>
  <w:style w:type="character" w:customStyle="1" w:styleId="Tekstpodstawowy1">
    <w:name w:val="Tekst podstawowy1"/>
    <w:basedOn w:val="Bodytext"/>
    <w:rsid w:val="00DD0F73"/>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DD0F73"/>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DD0F73"/>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DD0F73"/>
    <w:rPr>
      <w:rFonts w:ascii="MS Gothic" w:eastAsia="MS Gothic" w:hAnsi="MS Gothic" w:cs="MS Gothic"/>
      <w:sz w:val="8"/>
      <w:szCs w:val="8"/>
      <w:shd w:val="clear" w:color="auto" w:fill="FFFFFF"/>
    </w:rPr>
  </w:style>
  <w:style w:type="character" w:customStyle="1" w:styleId="Bodytext11pt">
    <w:name w:val="Body text + 11 pt"/>
    <w:basedOn w:val="Bodytext"/>
    <w:rsid w:val="00DD0F73"/>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DD0F73"/>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DD0F73"/>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DD0F73"/>
    <w:rPr>
      <w:spacing w:val="10"/>
      <w:sz w:val="21"/>
      <w:szCs w:val="21"/>
      <w:shd w:val="clear" w:color="auto" w:fill="FFFFFF"/>
    </w:rPr>
  </w:style>
  <w:style w:type="character" w:customStyle="1" w:styleId="Bodytext28">
    <w:name w:val="Body text (28)_"/>
    <w:basedOn w:val="Domylnaczcionkaakapitu"/>
    <w:link w:val="Bodytext280"/>
    <w:rsid w:val="00DD0F73"/>
    <w:rPr>
      <w:sz w:val="8"/>
      <w:szCs w:val="8"/>
      <w:shd w:val="clear" w:color="auto" w:fill="FFFFFF"/>
    </w:rPr>
  </w:style>
  <w:style w:type="character" w:customStyle="1" w:styleId="Bodytext29">
    <w:name w:val="Body text (29)_"/>
    <w:basedOn w:val="Domylnaczcionkaakapitu"/>
    <w:link w:val="Bodytext290"/>
    <w:rsid w:val="00DD0F73"/>
    <w:rPr>
      <w:sz w:val="9"/>
      <w:szCs w:val="9"/>
      <w:shd w:val="clear" w:color="auto" w:fill="FFFFFF"/>
    </w:rPr>
  </w:style>
  <w:style w:type="character" w:customStyle="1" w:styleId="Bodytext300">
    <w:name w:val="Body text (30)_"/>
    <w:basedOn w:val="Domylnaczcionkaakapitu"/>
    <w:link w:val="Bodytext301"/>
    <w:rsid w:val="00DD0F73"/>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DD0F73"/>
    <w:rPr>
      <w:sz w:val="23"/>
      <w:szCs w:val="23"/>
      <w:shd w:val="clear" w:color="auto" w:fill="FFFFFF"/>
    </w:rPr>
  </w:style>
  <w:style w:type="character" w:customStyle="1" w:styleId="Bodytext31">
    <w:name w:val="Body text (31)_"/>
    <w:basedOn w:val="Domylnaczcionkaakapitu"/>
    <w:link w:val="Bodytext310"/>
    <w:rsid w:val="00DD0F73"/>
    <w:rPr>
      <w:sz w:val="8"/>
      <w:szCs w:val="8"/>
      <w:shd w:val="clear" w:color="auto" w:fill="FFFFFF"/>
    </w:rPr>
  </w:style>
  <w:style w:type="character" w:customStyle="1" w:styleId="Bodytext32">
    <w:name w:val="Body text (32)_"/>
    <w:basedOn w:val="Domylnaczcionkaakapitu"/>
    <w:link w:val="Bodytext320"/>
    <w:rsid w:val="00DD0F73"/>
    <w:rPr>
      <w:sz w:val="9"/>
      <w:szCs w:val="9"/>
      <w:shd w:val="clear" w:color="auto" w:fill="FFFFFF"/>
    </w:rPr>
  </w:style>
  <w:style w:type="character" w:customStyle="1" w:styleId="BodytextSpacing1pt">
    <w:name w:val="Body text + Spacing 1 pt"/>
    <w:basedOn w:val="Bodytext"/>
    <w:rsid w:val="00DD0F73"/>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DD0F73"/>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DD0F73"/>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DD0F73"/>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DD0F73"/>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DD0F73"/>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DD0F73"/>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DD0F73"/>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DD0F73"/>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DD0F73"/>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DD0F73"/>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DD0F73"/>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DD0F73"/>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DD0F73"/>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DD0F73"/>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DD0F73"/>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DD0F73"/>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DD0F73"/>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DD0F73"/>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DD0F73"/>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DD0F73"/>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DD0F73"/>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DD0F73"/>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DD0F73"/>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DD0F73"/>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DD0F73"/>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DD0F73"/>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DD0F73"/>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DD0F73"/>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DD0F73"/>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DD0F73"/>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DD0F73"/>
    <w:pPr>
      <w:shd w:val="clear" w:color="auto" w:fill="FFFFFF"/>
      <w:spacing w:line="0" w:lineRule="atLeast"/>
    </w:pPr>
    <w:rPr>
      <w:sz w:val="9"/>
      <w:szCs w:val="9"/>
      <w:lang w:val="en-US" w:eastAsia="en-US"/>
    </w:rPr>
  </w:style>
  <w:style w:type="paragraph" w:customStyle="1" w:styleId="Standard">
    <w:name w:val="Standard"/>
    <w:rsid w:val="00DD0F73"/>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DD0F73"/>
    <w:pPr>
      <w:numPr>
        <w:numId w:val="1"/>
      </w:numPr>
    </w:pPr>
  </w:style>
  <w:style w:type="numbering" w:customStyle="1" w:styleId="WW8Num23">
    <w:name w:val="WW8Num23"/>
    <w:basedOn w:val="Bezlisty"/>
    <w:rsid w:val="00DD0F73"/>
    <w:pPr>
      <w:numPr>
        <w:numId w:val="2"/>
      </w:numPr>
    </w:pPr>
  </w:style>
  <w:style w:type="numbering" w:customStyle="1" w:styleId="WW8Num26">
    <w:name w:val="WW8Num26"/>
    <w:basedOn w:val="Bezlisty"/>
    <w:rsid w:val="00DD0F73"/>
    <w:pPr>
      <w:numPr>
        <w:numId w:val="3"/>
      </w:numPr>
    </w:pPr>
  </w:style>
  <w:style w:type="numbering" w:customStyle="1" w:styleId="WW8Num6">
    <w:name w:val="WW8Num6"/>
    <w:basedOn w:val="Bezlisty"/>
    <w:rsid w:val="00DD0F73"/>
    <w:pPr>
      <w:numPr>
        <w:numId w:val="4"/>
      </w:numPr>
    </w:pPr>
  </w:style>
  <w:style w:type="paragraph" w:customStyle="1" w:styleId="Teksttreci1">
    <w:name w:val="Tekst treści1"/>
    <w:basedOn w:val="Normalny"/>
    <w:link w:val="Teksttreci0"/>
    <w:uiPriority w:val="99"/>
    <w:rsid w:val="0041520C"/>
    <w:pPr>
      <w:widowControl w:val="0"/>
      <w:shd w:val="clear" w:color="auto" w:fill="FFFFFF"/>
      <w:spacing w:before="1200" w:after="900" w:line="240" w:lineRule="exact"/>
      <w:ind w:hanging="320"/>
      <w:jc w:val="both"/>
    </w:pPr>
    <w:rPr>
      <w:rFonts w:ascii="Arial" w:hAnsi="Arial" w:cs="Arial"/>
      <w:sz w:val="18"/>
      <w:szCs w:val="18"/>
      <w:lang w:val="en-US" w:eastAsia="en-US"/>
    </w:rPr>
  </w:style>
  <w:style w:type="character" w:customStyle="1" w:styleId="Teksttreci2Tahoma11pt">
    <w:name w:val="Tekst treści (2) + Tahoma;11 pt"/>
    <w:rsid w:val="00473A9B"/>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0"/>
    <w:uiPriority w:val="99"/>
    <w:rsid w:val="0099559C"/>
    <w:rPr>
      <w:rFonts w:ascii="Arial" w:hAnsi="Arial" w:cs="Arial"/>
      <w:b/>
      <w:bCs/>
      <w:sz w:val="20"/>
      <w:szCs w:val="20"/>
      <w:u w:val="none"/>
    </w:rPr>
  </w:style>
  <w:style w:type="paragraph" w:styleId="Tekstprzypisukocowego">
    <w:name w:val="endnote text"/>
    <w:basedOn w:val="Normalny"/>
    <w:link w:val="TekstprzypisukocowegoZnak"/>
    <w:semiHidden/>
    <w:unhideWhenUsed/>
    <w:rsid w:val="00D81038"/>
    <w:rPr>
      <w:sz w:val="20"/>
      <w:szCs w:val="20"/>
    </w:rPr>
  </w:style>
  <w:style w:type="character" w:customStyle="1" w:styleId="TekstprzypisukocowegoZnak">
    <w:name w:val="Tekst przypisu końcowego Znak"/>
    <w:basedOn w:val="Domylnaczcionkaakapitu"/>
    <w:link w:val="Tekstprzypisukocowego"/>
    <w:semiHidden/>
    <w:rsid w:val="00D81038"/>
    <w:rPr>
      <w:lang w:val="pl-PL" w:eastAsia="pl-PL"/>
    </w:rPr>
  </w:style>
  <w:style w:type="character" w:styleId="Odwoanieprzypisukocowego">
    <w:name w:val="endnote reference"/>
    <w:basedOn w:val="Domylnaczcionkaakapitu"/>
    <w:semiHidden/>
    <w:unhideWhenUsed/>
    <w:rsid w:val="00D81038"/>
    <w:rPr>
      <w:vertAlign w:val="superscript"/>
    </w:rPr>
  </w:style>
  <w:style w:type="character" w:customStyle="1" w:styleId="TeksttreciPogrubienie1">
    <w:name w:val="Tekst treści + Pogrubienie1"/>
    <w:basedOn w:val="Teksttreci0"/>
    <w:uiPriority w:val="99"/>
    <w:rsid w:val="00370C30"/>
    <w:rPr>
      <w:rFonts w:ascii="Arial" w:hAnsi="Arial" w:cs="Arial"/>
      <w:b/>
      <w:bCs/>
      <w:sz w:val="20"/>
      <w:szCs w:val="20"/>
      <w:u w:val="none"/>
    </w:rPr>
  </w:style>
  <w:style w:type="paragraph" w:customStyle="1" w:styleId="Teksttreci21">
    <w:name w:val="Tekst treści (2)1"/>
    <w:basedOn w:val="Normalny"/>
    <w:uiPriority w:val="99"/>
    <w:rsid w:val="00EC3D5A"/>
    <w:pPr>
      <w:widowControl w:val="0"/>
      <w:shd w:val="clear" w:color="auto" w:fill="FFFFFF"/>
      <w:spacing w:line="240" w:lineRule="exact"/>
      <w:ind w:hanging="280"/>
      <w:jc w:val="both"/>
    </w:pPr>
    <w:rPr>
      <w:rFonts w:ascii="Arial" w:hAnsi="Arial" w:cs="Arial"/>
      <w:sz w:val="18"/>
      <w:szCs w:val="18"/>
      <w:lang w:val="en-US" w:eastAsia="en-US"/>
    </w:rPr>
  </w:style>
  <w:style w:type="character" w:customStyle="1" w:styleId="TeksttreciExact">
    <w:name w:val="Tekst treści Exact"/>
    <w:basedOn w:val="Domylnaczcionkaakapitu"/>
    <w:uiPriority w:val="99"/>
    <w:rsid w:val="000F31C3"/>
    <w:rPr>
      <w:rFonts w:ascii="Arial" w:hAnsi="Arial" w:cs="Arial" w:hint="default"/>
      <w:strike w:val="0"/>
      <w:dstrike w:val="0"/>
      <w:spacing w:val="10"/>
      <w:sz w:val="18"/>
      <w:szCs w:val="18"/>
      <w:u w:val="none"/>
      <w:effect w:val="none"/>
    </w:rPr>
  </w:style>
  <w:style w:type="character" w:customStyle="1" w:styleId="TeksttreciKursywa3">
    <w:name w:val="Tekst treści + Kursywa3"/>
    <w:basedOn w:val="Teksttreci0"/>
    <w:uiPriority w:val="99"/>
    <w:rsid w:val="004A6654"/>
    <w:rPr>
      <w:rFonts w:ascii="Arial" w:hAnsi="Arial" w:cs="Arial"/>
      <w:i/>
      <w:iCs/>
      <w:sz w:val="19"/>
      <w:szCs w:val="19"/>
      <w:u w:val="none"/>
    </w:rPr>
  </w:style>
  <w:style w:type="character" w:customStyle="1" w:styleId="TeksttreciKursywa5">
    <w:name w:val="Tekst treści + Kursywa5"/>
    <w:basedOn w:val="Teksttreci0"/>
    <w:uiPriority w:val="99"/>
    <w:rsid w:val="00DD7DFE"/>
    <w:rPr>
      <w:rFonts w:ascii="Arial" w:hAnsi="Arial" w:cs="Arial"/>
      <w:i/>
      <w:iCs/>
      <w:sz w:val="23"/>
      <w:szCs w:val="23"/>
      <w:u w:val="none"/>
    </w:rPr>
  </w:style>
  <w:style w:type="paragraph" w:styleId="Listapunktowana">
    <w:name w:val="List Bullet"/>
    <w:basedOn w:val="Normalny"/>
    <w:unhideWhenUsed/>
    <w:rsid w:val="00E81614"/>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8759">
      <w:bodyDiv w:val="1"/>
      <w:marLeft w:val="0"/>
      <w:marRight w:val="0"/>
      <w:marTop w:val="0"/>
      <w:marBottom w:val="0"/>
      <w:divBdr>
        <w:top w:val="none" w:sz="0" w:space="0" w:color="auto"/>
        <w:left w:val="none" w:sz="0" w:space="0" w:color="auto"/>
        <w:bottom w:val="none" w:sz="0" w:space="0" w:color="auto"/>
        <w:right w:val="none" w:sz="0" w:space="0" w:color="auto"/>
      </w:divBdr>
      <w:divsChild>
        <w:div w:id="836262413">
          <w:marLeft w:val="0"/>
          <w:marRight w:val="0"/>
          <w:marTop w:val="0"/>
          <w:marBottom w:val="0"/>
          <w:divBdr>
            <w:top w:val="none" w:sz="0" w:space="0" w:color="auto"/>
            <w:left w:val="none" w:sz="0" w:space="0" w:color="auto"/>
            <w:bottom w:val="none" w:sz="0" w:space="0" w:color="auto"/>
            <w:right w:val="none" w:sz="0" w:space="0" w:color="auto"/>
          </w:divBdr>
        </w:div>
        <w:div w:id="1280139067">
          <w:marLeft w:val="0"/>
          <w:marRight w:val="0"/>
          <w:marTop w:val="0"/>
          <w:marBottom w:val="0"/>
          <w:divBdr>
            <w:top w:val="none" w:sz="0" w:space="0" w:color="auto"/>
            <w:left w:val="none" w:sz="0" w:space="0" w:color="auto"/>
            <w:bottom w:val="none" w:sz="0" w:space="0" w:color="auto"/>
            <w:right w:val="none" w:sz="0" w:space="0" w:color="auto"/>
          </w:divBdr>
        </w:div>
      </w:divsChild>
    </w:div>
    <w:div w:id="183326906">
      <w:bodyDiv w:val="1"/>
      <w:marLeft w:val="0"/>
      <w:marRight w:val="0"/>
      <w:marTop w:val="0"/>
      <w:marBottom w:val="0"/>
      <w:divBdr>
        <w:top w:val="none" w:sz="0" w:space="0" w:color="auto"/>
        <w:left w:val="none" w:sz="0" w:space="0" w:color="auto"/>
        <w:bottom w:val="none" w:sz="0" w:space="0" w:color="auto"/>
        <w:right w:val="none" w:sz="0" w:space="0" w:color="auto"/>
      </w:divBdr>
    </w:div>
    <w:div w:id="184025470">
      <w:bodyDiv w:val="1"/>
      <w:marLeft w:val="0"/>
      <w:marRight w:val="0"/>
      <w:marTop w:val="0"/>
      <w:marBottom w:val="0"/>
      <w:divBdr>
        <w:top w:val="none" w:sz="0" w:space="0" w:color="auto"/>
        <w:left w:val="none" w:sz="0" w:space="0" w:color="auto"/>
        <w:bottom w:val="none" w:sz="0" w:space="0" w:color="auto"/>
        <w:right w:val="none" w:sz="0" w:space="0" w:color="auto"/>
      </w:divBdr>
    </w:div>
    <w:div w:id="343165338">
      <w:bodyDiv w:val="1"/>
      <w:marLeft w:val="0"/>
      <w:marRight w:val="0"/>
      <w:marTop w:val="0"/>
      <w:marBottom w:val="0"/>
      <w:divBdr>
        <w:top w:val="none" w:sz="0" w:space="0" w:color="auto"/>
        <w:left w:val="none" w:sz="0" w:space="0" w:color="auto"/>
        <w:bottom w:val="none" w:sz="0" w:space="0" w:color="auto"/>
        <w:right w:val="none" w:sz="0" w:space="0" w:color="auto"/>
      </w:divBdr>
    </w:div>
    <w:div w:id="584077528">
      <w:bodyDiv w:val="1"/>
      <w:marLeft w:val="0"/>
      <w:marRight w:val="0"/>
      <w:marTop w:val="0"/>
      <w:marBottom w:val="0"/>
      <w:divBdr>
        <w:top w:val="none" w:sz="0" w:space="0" w:color="auto"/>
        <w:left w:val="none" w:sz="0" w:space="0" w:color="auto"/>
        <w:bottom w:val="none" w:sz="0" w:space="0" w:color="auto"/>
        <w:right w:val="none" w:sz="0" w:space="0" w:color="auto"/>
      </w:divBdr>
      <w:divsChild>
        <w:div w:id="1169297384">
          <w:marLeft w:val="0"/>
          <w:marRight w:val="0"/>
          <w:marTop w:val="0"/>
          <w:marBottom w:val="0"/>
          <w:divBdr>
            <w:top w:val="none" w:sz="0" w:space="0" w:color="auto"/>
            <w:left w:val="none" w:sz="0" w:space="0" w:color="auto"/>
            <w:bottom w:val="none" w:sz="0" w:space="0" w:color="auto"/>
            <w:right w:val="none" w:sz="0" w:space="0" w:color="auto"/>
          </w:divBdr>
        </w:div>
        <w:div w:id="1576209405">
          <w:marLeft w:val="0"/>
          <w:marRight w:val="0"/>
          <w:marTop w:val="0"/>
          <w:marBottom w:val="0"/>
          <w:divBdr>
            <w:top w:val="none" w:sz="0" w:space="0" w:color="auto"/>
            <w:left w:val="none" w:sz="0" w:space="0" w:color="auto"/>
            <w:bottom w:val="none" w:sz="0" w:space="0" w:color="auto"/>
            <w:right w:val="none" w:sz="0" w:space="0" w:color="auto"/>
          </w:divBdr>
          <w:divsChild>
            <w:div w:id="1457794284">
              <w:marLeft w:val="0"/>
              <w:marRight w:val="0"/>
              <w:marTop w:val="0"/>
              <w:marBottom w:val="0"/>
              <w:divBdr>
                <w:top w:val="none" w:sz="0" w:space="0" w:color="auto"/>
                <w:left w:val="none" w:sz="0" w:space="0" w:color="auto"/>
                <w:bottom w:val="none" w:sz="0" w:space="0" w:color="auto"/>
                <w:right w:val="none" w:sz="0" w:space="0" w:color="auto"/>
              </w:divBdr>
            </w:div>
          </w:divsChild>
        </w:div>
        <w:div w:id="550000273">
          <w:marLeft w:val="0"/>
          <w:marRight w:val="0"/>
          <w:marTop w:val="0"/>
          <w:marBottom w:val="0"/>
          <w:divBdr>
            <w:top w:val="none" w:sz="0" w:space="0" w:color="auto"/>
            <w:left w:val="none" w:sz="0" w:space="0" w:color="auto"/>
            <w:bottom w:val="none" w:sz="0" w:space="0" w:color="auto"/>
            <w:right w:val="none" w:sz="0" w:space="0" w:color="auto"/>
          </w:divBdr>
          <w:divsChild>
            <w:div w:id="1977293353">
              <w:marLeft w:val="0"/>
              <w:marRight w:val="0"/>
              <w:marTop w:val="0"/>
              <w:marBottom w:val="0"/>
              <w:divBdr>
                <w:top w:val="none" w:sz="0" w:space="0" w:color="auto"/>
                <w:left w:val="none" w:sz="0" w:space="0" w:color="auto"/>
                <w:bottom w:val="none" w:sz="0" w:space="0" w:color="auto"/>
                <w:right w:val="none" w:sz="0" w:space="0" w:color="auto"/>
              </w:divBdr>
            </w:div>
          </w:divsChild>
        </w:div>
        <w:div w:id="879241942">
          <w:marLeft w:val="0"/>
          <w:marRight w:val="0"/>
          <w:marTop w:val="0"/>
          <w:marBottom w:val="0"/>
          <w:divBdr>
            <w:top w:val="none" w:sz="0" w:space="0" w:color="auto"/>
            <w:left w:val="none" w:sz="0" w:space="0" w:color="auto"/>
            <w:bottom w:val="none" w:sz="0" w:space="0" w:color="auto"/>
            <w:right w:val="none" w:sz="0" w:space="0" w:color="auto"/>
          </w:divBdr>
          <w:divsChild>
            <w:div w:id="374694633">
              <w:marLeft w:val="0"/>
              <w:marRight w:val="0"/>
              <w:marTop w:val="0"/>
              <w:marBottom w:val="0"/>
              <w:divBdr>
                <w:top w:val="none" w:sz="0" w:space="0" w:color="auto"/>
                <w:left w:val="none" w:sz="0" w:space="0" w:color="auto"/>
                <w:bottom w:val="none" w:sz="0" w:space="0" w:color="auto"/>
                <w:right w:val="none" w:sz="0" w:space="0" w:color="auto"/>
              </w:divBdr>
            </w:div>
          </w:divsChild>
        </w:div>
        <w:div w:id="1851065755">
          <w:marLeft w:val="0"/>
          <w:marRight w:val="0"/>
          <w:marTop w:val="0"/>
          <w:marBottom w:val="0"/>
          <w:divBdr>
            <w:top w:val="none" w:sz="0" w:space="0" w:color="auto"/>
            <w:left w:val="none" w:sz="0" w:space="0" w:color="auto"/>
            <w:bottom w:val="none" w:sz="0" w:space="0" w:color="auto"/>
            <w:right w:val="none" w:sz="0" w:space="0" w:color="auto"/>
          </w:divBdr>
          <w:divsChild>
            <w:div w:id="1791629213">
              <w:marLeft w:val="0"/>
              <w:marRight w:val="0"/>
              <w:marTop w:val="0"/>
              <w:marBottom w:val="0"/>
              <w:divBdr>
                <w:top w:val="none" w:sz="0" w:space="0" w:color="auto"/>
                <w:left w:val="none" w:sz="0" w:space="0" w:color="auto"/>
                <w:bottom w:val="none" w:sz="0" w:space="0" w:color="auto"/>
                <w:right w:val="none" w:sz="0" w:space="0" w:color="auto"/>
              </w:divBdr>
            </w:div>
          </w:divsChild>
        </w:div>
        <w:div w:id="1208496503">
          <w:marLeft w:val="0"/>
          <w:marRight w:val="0"/>
          <w:marTop w:val="0"/>
          <w:marBottom w:val="0"/>
          <w:divBdr>
            <w:top w:val="none" w:sz="0" w:space="0" w:color="auto"/>
            <w:left w:val="none" w:sz="0" w:space="0" w:color="auto"/>
            <w:bottom w:val="none" w:sz="0" w:space="0" w:color="auto"/>
            <w:right w:val="none" w:sz="0" w:space="0" w:color="auto"/>
          </w:divBdr>
          <w:divsChild>
            <w:div w:id="123744281">
              <w:marLeft w:val="0"/>
              <w:marRight w:val="0"/>
              <w:marTop w:val="0"/>
              <w:marBottom w:val="0"/>
              <w:divBdr>
                <w:top w:val="none" w:sz="0" w:space="0" w:color="auto"/>
                <w:left w:val="none" w:sz="0" w:space="0" w:color="auto"/>
                <w:bottom w:val="none" w:sz="0" w:space="0" w:color="auto"/>
                <w:right w:val="none" w:sz="0" w:space="0" w:color="auto"/>
              </w:divBdr>
            </w:div>
          </w:divsChild>
        </w:div>
        <w:div w:id="272322911">
          <w:marLeft w:val="0"/>
          <w:marRight w:val="0"/>
          <w:marTop w:val="0"/>
          <w:marBottom w:val="0"/>
          <w:divBdr>
            <w:top w:val="none" w:sz="0" w:space="0" w:color="auto"/>
            <w:left w:val="none" w:sz="0" w:space="0" w:color="auto"/>
            <w:bottom w:val="none" w:sz="0" w:space="0" w:color="auto"/>
            <w:right w:val="none" w:sz="0" w:space="0" w:color="auto"/>
          </w:divBdr>
          <w:divsChild>
            <w:div w:id="880750656">
              <w:marLeft w:val="0"/>
              <w:marRight w:val="0"/>
              <w:marTop w:val="0"/>
              <w:marBottom w:val="0"/>
              <w:divBdr>
                <w:top w:val="none" w:sz="0" w:space="0" w:color="auto"/>
                <w:left w:val="none" w:sz="0" w:space="0" w:color="auto"/>
                <w:bottom w:val="none" w:sz="0" w:space="0" w:color="auto"/>
                <w:right w:val="none" w:sz="0" w:space="0" w:color="auto"/>
              </w:divBdr>
            </w:div>
          </w:divsChild>
        </w:div>
        <w:div w:id="1581020502">
          <w:marLeft w:val="0"/>
          <w:marRight w:val="0"/>
          <w:marTop w:val="0"/>
          <w:marBottom w:val="0"/>
          <w:divBdr>
            <w:top w:val="none" w:sz="0" w:space="0" w:color="auto"/>
            <w:left w:val="none" w:sz="0" w:space="0" w:color="auto"/>
            <w:bottom w:val="none" w:sz="0" w:space="0" w:color="auto"/>
            <w:right w:val="none" w:sz="0" w:space="0" w:color="auto"/>
          </w:divBdr>
          <w:divsChild>
            <w:div w:id="1245143056">
              <w:marLeft w:val="0"/>
              <w:marRight w:val="0"/>
              <w:marTop w:val="0"/>
              <w:marBottom w:val="0"/>
              <w:divBdr>
                <w:top w:val="none" w:sz="0" w:space="0" w:color="auto"/>
                <w:left w:val="none" w:sz="0" w:space="0" w:color="auto"/>
                <w:bottom w:val="none" w:sz="0" w:space="0" w:color="auto"/>
                <w:right w:val="none" w:sz="0" w:space="0" w:color="auto"/>
              </w:divBdr>
            </w:div>
          </w:divsChild>
        </w:div>
        <w:div w:id="1940747679">
          <w:marLeft w:val="0"/>
          <w:marRight w:val="0"/>
          <w:marTop w:val="0"/>
          <w:marBottom w:val="0"/>
          <w:divBdr>
            <w:top w:val="none" w:sz="0" w:space="0" w:color="auto"/>
            <w:left w:val="none" w:sz="0" w:space="0" w:color="auto"/>
            <w:bottom w:val="none" w:sz="0" w:space="0" w:color="auto"/>
            <w:right w:val="none" w:sz="0" w:space="0" w:color="auto"/>
          </w:divBdr>
          <w:divsChild>
            <w:div w:id="2139567427">
              <w:marLeft w:val="0"/>
              <w:marRight w:val="0"/>
              <w:marTop w:val="0"/>
              <w:marBottom w:val="0"/>
              <w:divBdr>
                <w:top w:val="none" w:sz="0" w:space="0" w:color="auto"/>
                <w:left w:val="none" w:sz="0" w:space="0" w:color="auto"/>
                <w:bottom w:val="none" w:sz="0" w:space="0" w:color="auto"/>
                <w:right w:val="none" w:sz="0" w:space="0" w:color="auto"/>
              </w:divBdr>
            </w:div>
          </w:divsChild>
        </w:div>
        <w:div w:id="1802335962">
          <w:marLeft w:val="0"/>
          <w:marRight w:val="0"/>
          <w:marTop w:val="0"/>
          <w:marBottom w:val="0"/>
          <w:divBdr>
            <w:top w:val="none" w:sz="0" w:space="0" w:color="auto"/>
            <w:left w:val="none" w:sz="0" w:space="0" w:color="auto"/>
            <w:bottom w:val="none" w:sz="0" w:space="0" w:color="auto"/>
            <w:right w:val="none" w:sz="0" w:space="0" w:color="auto"/>
          </w:divBdr>
          <w:divsChild>
            <w:div w:id="217933340">
              <w:marLeft w:val="0"/>
              <w:marRight w:val="0"/>
              <w:marTop w:val="0"/>
              <w:marBottom w:val="0"/>
              <w:divBdr>
                <w:top w:val="none" w:sz="0" w:space="0" w:color="auto"/>
                <w:left w:val="none" w:sz="0" w:space="0" w:color="auto"/>
                <w:bottom w:val="none" w:sz="0" w:space="0" w:color="auto"/>
                <w:right w:val="none" w:sz="0" w:space="0" w:color="auto"/>
              </w:divBdr>
            </w:div>
          </w:divsChild>
        </w:div>
        <w:div w:id="390618030">
          <w:marLeft w:val="0"/>
          <w:marRight w:val="0"/>
          <w:marTop w:val="0"/>
          <w:marBottom w:val="0"/>
          <w:divBdr>
            <w:top w:val="none" w:sz="0" w:space="0" w:color="auto"/>
            <w:left w:val="none" w:sz="0" w:space="0" w:color="auto"/>
            <w:bottom w:val="none" w:sz="0" w:space="0" w:color="auto"/>
            <w:right w:val="none" w:sz="0" w:space="0" w:color="auto"/>
          </w:divBdr>
          <w:divsChild>
            <w:div w:id="637346772">
              <w:marLeft w:val="0"/>
              <w:marRight w:val="0"/>
              <w:marTop w:val="0"/>
              <w:marBottom w:val="0"/>
              <w:divBdr>
                <w:top w:val="none" w:sz="0" w:space="0" w:color="auto"/>
                <w:left w:val="none" w:sz="0" w:space="0" w:color="auto"/>
                <w:bottom w:val="none" w:sz="0" w:space="0" w:color="auto"/>
                <w:right w:val="none" w:sz="0" w:space="0" w:color="auto"/>
              </w:divBdr>
            </w:div>
          </w:divsChild>
        </w:div>
        <w:div w:id="2038004555">
          <w:marLeft w:val="0"/>
          <w:marRight w:val="0"/>
          <w:marTop w:val="0"/>
          <w:marBottom w:val="0"/>
          <w:divBdr>
            <w:top w:val="none" w:sz="0" w:space="0" w:color="auto"/>
            <w:left w:val="none" w:sz="0" w:space="0" w:color="auto"/>
            <w:bottom w:val="none" w:sz="0" w:space="0" w:color="auto"/>
            <w:right w:val="none" w:sz="0" w:space="0" w:color="auto"/>
          </w:divBdr>
          <w:divsChild>
            <w:div w:id="913315001">
              <w:marLeft w:val="0"/>
              <w:marRight w:val="0"/>
              <w:marTop w:val="0"/>
              <w:marBottom w:val="0"/>
              <w:divBdr>
                <w:top w:val="none" w:sz="0" w:space="0" w:color="auto"/>
                <w:left w:val="none" w:sz="0" w:space="0" w:color="auto"/>
                <w:bottom w:val="none" w:sz="0" w:space="0" w:color="auto"/>
                <w:right w:val="none" w:sz="0" w:space="0" w:color="auto"/>
              </w:divBdr>
            </w:div>
          </w:divsChild>
        </w:div>
        <w:div w:id="1632175549">
          <w:marLeft w:val="0"/>
          <w:marRight w:val="0"/>
          <w:marTop w:val="0"/>
          <w:marBottom w:val="0"/>
          <w:divBdr>
            <w:top w:val="none" w:sz="0" w:space="0" w:color="auto"/>
            <w:left w:val="none" w:sz="0" w:space="0" w:color="auto"/>
            <w:bottom w:val="none" w:sz="0" w:space="0" w:color="auto"/>
            <w:right w:val="none" w:sz="0" w:space="0" w:color="auto"/>
          </w:divBdr>
          <w:divsChild>
            <w:div w:id="6113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1658">
      <w:bodyDiv w:val="1"/>
      <w:marLeft w:val="0"/>
      <w:marRight w:val="0"/>
      <w:marTop w:val="0"/>
      <w:marBottom w:val="0"/>
      <w:divBdr>
        <w:top w:val="none" w:sz="0" w:space="0" w:color="auto"/>
        <w:left w:val="none" w:sz="0" w:space="0" w:color="auto"/>
        <w:bottom w:val="none" w:sz="0" w:space="0" w:color="auto"/>
        <w:right w:val="none" w:sz="0" w:space="0" w:color="auto"/>
      </w:divBdr>
    </w:div>
    <w:div w:id="751119021">
      <w:bodyDiv w:val="1"/>
      <w:marLeft w:val="0"/>
      <w:marRight w:val="0"/>
      <w:marTop w:val="0"/>
      <w:marBottom w:val="0"/>
      <w:divBdr>
        <w:top w:val="none" w:sz="0" w:space="0" w:color="auto"/>
        <w:left w:val="none" w:sz="0" w:space="0" w:color="auto"/>
        <w:bottom w:val="none" w:sz="0" w:space="0" w:color="auto"/>
        <w:right w:val="none" w:sz="0" w:space="0" w:color="auto"/>
      </w:divBdr>
    </w:div>
    <w:div w:id="852034399">
      <w:bodyDiv w:val="1"/>
      <w:marLeft w:val="0"/>
      <w:marRight w:val="0"/>
      <w:marTop w:val="0"/>
      <w:marBottom w:val="0"/>
      <w:divBdr>
        <w:top w:val="none" w:sz="0" w:space="0" w:color="auto"/>
        <w:left w:val="none" w:sz="0" w:space="0" w:color="auto"/>
        <w:bottom w:val="none" w:sz="0" w:space="0" w:color="auto"/>
        <w:right w:val="none" w:sz="0" w:space="0" w:color="auto"/>
      </w:divBdr>
    </w:div>
    <w:div w:id="1023674059">
      <w:bodyDiv w:val="1"/>
      <w:marLeft w:val="0"/>
      <w:marRight w:val="0"/>
      <w:marTop w:val="0"/>
      <w:marBottom w:val="0"/>
      <w:divBdr>
        <w:top w:val="none" w:sz="0" w:space="0" w:color="auto"/>
        <w:left w:val="none" w:sz="0" w:space="0" w:color="auto"/>
        <w:bottom w:val="none" w:sz="0" w:space="0" w:color="auto"/>
        <w:right w:val="none" w:sz="0" w:space="0" w:color="auto"/>
      </w:divBdr>
    </w:div>
    <w:div w:id="1113399119">
      <w:bodyDiv w:val="1"/>
      <w:marLeft w:val="0"/>
      <w:marRight w:val="0"/>
      <w:marTop w:val="0"/>
      <w:marBottom w:val="0"/>
      <w:divBdr>
        <w:top w:val="none" w:sz="0" w:space="0" w:color="auto"/>
        <w:left w:val="none" w:sz="0" w:space="0" w:color="auto"/>
        <w:bottom w:val="none" w:sz="0" w:space="0" w:color="auto"/>
        <w:right w:val="none" w:sz="0" w:space="0" w:color="auto"/>
      </w:divBdr>
    </w:div>
    <w:div w:id="1182163019">
      <w:bodyDiv w:val="1"/>
      <w:marLeft w:val="0"/>
      <w:marRight w:val="0"/>
      <w:marTop w:val="0"/>
      <w:marBottom w:val="0"/>
      <w:divBdr>
        <w:top w:val="none" w:sz="0" w:space="0" w:color="auto"/>
        <w:left w:val="none" w:sz="0" w:space="0" w:color="auto"/>
        <w:bottom w:val="none" w:sz="0" w:space="0" w:color="auto"/>
        <w:right w:val="none" w:sz="0" w:space="0" w:color="auto"/>
      </w:divBdr>
      <w:divsChild>
        <w:div w:id="172502921">
          <w:marLeft w:val="0"/>
          <w:marRight w:val="0"/>
          <w:marTop w:val="105"/>
          <w:marBottom w:val="0"/>
          <w:divBdr>
            <w:top w:val="none" w:sz="0" w:space="0" w:color="auto"/>
            <w:left w:val="none" w:sz="0" w:space="0" w:color="auto"/>
            <w:bottom w:val="none" w:sz="0" w:space="0" w:color="auto"/>
            <w:right w:val="none" w:sz="0" w:space="0" w:color="auto"/>
          </w:divBdr>
        </w:div>
        <w:div w:id="225647792">
          <w:marLeft w:val="0"/>
          <w:marRight w:val="0"/>
          <w:marTop w:val="0"/>
          <w:marBottom w:val="0"/>
          <w:divBdr>
            <w:top w:val="none" w:sz="0" w:space="0" w:color="auto"/>
            <w:left w:val="none" w:sz="0" w:space="0" w:color="auto"/>
            <w:bottom w:val="none" w:sz="0" w:space="0" w:color="auto"/>
            <w:right w:val="none" w:sz="0" w:space="0" w:color="auto"/>
          </w:divBdr>
          <w:divsChild>
            <w:div w:id="614412612">
              <w:marLeft w:val="255"/>
              <w:marRight w:val="0"/>
              <w:marTop w:val="0"/>
              <w:marBottom w:val="0"/>
              <w:divBdr>
                <w:top w:val="none" w:sz="0" w:space="0" w:color="auto"/>
                <w:left w:val="none" w:sz="0" w:space="0" w:color="auto"/>
                <w:bottom w:val="none" w:sz="0" w:space="0" w:color="auto"/>
                <w:right w:val="none" w:sz="0" w:space="0" w:color="auto"/>
              </w:divBdr>
            </w:div>
          </w:divsChild>
        </w:div>
        <w:div w:id="1273316952">
          <w:marLeft w:val="0"/>
          <w:marRight w:val="0"/>
          <w:marTop w:val="0"/>
          <w:marBottom w:val="0"/>
          <w:divBdr>
            <w:top w:val="none" w:sz="0" w:space="0" w:color="auto"/>
            <w:left w:val="none" w:sz="0" w:space="0" w:color="auto"/>
            <w:bottom w:val="none" w:sz="0" w:space="0" w:color="auto"/>
            <w:right w:val="none" w:sz="0" w:space="0" w:color="auto"/>
          </w:divBdr>
          <w:divsChild>
            <w:div w:id="29356710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84324985">
      <w:bodyDiv w:val="1"/>
      <w:marLeft w:val="0"/>
      <w:marRight w:val="0"/>
      <w:marTop w:val="0"/>
      <w:marBottom w:val="0"/>
      <w:divBdr>
        <w:top w:val="none" w:sz="0" w:space="0" w:color="auto"/>
        <w:left w:val="none" w:sz="0" w:space="0" w:color="auto"/>
        <w:bottom w:val="none" w:sz="0" w:space="0" w:color="auto"/>
        <w:right w:val="none" w:sz="0" w:space="0" w:color="auto"/>
      </w:divBdr>
    </w:div>
    <w:div w:id="1262839458">
      <w:bodyDiv w:val="1"/>
      <w:marLeft w:val="0"/>
      <w:marRight w:val="0"/>
      <w:marTop w:val="0"/>
      <w:marBottom w:val="0"/>
      <w:divBdr>
        <w:top w:val="none" w:sz="0" w:space="0" w:color="auto"/>
        <w:left w:val="none" w:sz="0" w:space="0" w:color="auto"/>
        <w:bottom w:val="none" w:sz="0" w:space="0" w:color="auto"/>
        <w:right w:val="none" w:sz="0" w:space="0" w:color="auto"/>
      </w:divBdr>
    </w:div>
    <w:div w:id="1377972743">
      <w:bodyDiv w:val="1"/>
      <w:marLeft w:val="0"/>
      <w:marRight w:val="0"/>
      <w:marTop w:val="0"/>
      <w:marBottom w:val="0"/>
      <w:divBdr>
        <w:top w:val="none" w:sz="0" w:space="0" w:color="auto"/>
        <w:left w:val="none" w:sz="0" w:space="0" w:color="auto"/>
        <w:bottom w:val="none" w:sz="0" w:space="0" w:color="auto"/>
        <w:right w:val="none" w:sz="0" w:space="0" w:color="auto"/>
      </w:divBdr>
    </w:div>
    <w:div w:id="1410686469">
      <w:bodyDiv w:val="1"/>
      <w:marLeft w:val="0"/>
      <w:marRight w:val="0"/>
      <w:marTop w:val="0"/>
      <w:marBottom w:val="0"/>
      <w:divBdr>
        <w:top w:val="none" w:sz="0" w:space="0" w:color="auto"/>
        <w:left w:val="none" w:sz="0" w:space="0" w:color="auto"/>
        <w:bottom w:val="none" w:sz="0" w:space="0" w:color="auto"/>
        <w:right w:val="none" w:sz="0" w:space="0" w:color="auto"/>
      </w:divBdr>
    </w:div>
    <w:div w:id="1523470860">
      <w:bodyDiv w:val="1"/>
      <w:marLeft w:val="0"/>
      <w:marRight w:val="0"/>
      <w:marTop w:val="0"/>
      <w:marBottom w:val="0"/>
      <w:divBdr>
        <w:top w:val="none" w:sz="0" w:space="0" w:color="auto"/>
        <w:left w:val="none" w:sz="0" w:space="0" w:color="auto"/>
        <w:bottom w:val="none" w:sz="0" w:space="0" w:color="auto"/>
        <w:right w:val="none" w:sz="0" w:space="0" w:color="auto"/>
      </w:divBdr>
    </w:div>
    <w:div w:id="1538395225">
      <w:bodyDiv w:val="1"/>
      <w:marLeft w:val="0"/>
      <w:marRight w:val="0"/>
      <w:marTop w:val="0"/>
      <w:marBottom w:val="0"/>
      <w:divBdr>
        <w:top w:val="none" w:sz="0" w:space="0" w:color="auto"/>
        <w:left w:val="none" w:sz="0" w:space="0" w:color="auto"/>
        <w:bottom w:val="none" w:sz="0" w:space="0" w:color="auto"/>
        <w:right w:val="none" w:sz="0" w:space="0" w:color="auto"/>
      </w:divBdr>
    </w:div>
    <w:div w:id="1692761480">
      <w:bodyDiv w:val="1"/>
      <w:marLeft w:val="0"/>
      <w:marRight w:val="0"/>
      <w:marTop w:val="0"/>
      <w:marBottom w:val="0"/>
      <w:divBdr>
        <w:top w:val="none" w:sz="0" w:space="0" w:color="auto"/>
        <w:left w:val="none" w:sz="0" w:space="0" w:color="auto"/>
        <w:bottom w:val="none" w:sz="0" w:space="0" w:color="auto"/>
        <w:right w:val="none" w:sz="0" w:space="0" w:color="auto"/>
      </w:divBdr>
    </w:div>
    <w:div w:id="1828936304">
      <w:bodyDiv w:val="1"/>
      <w:marLeft w:val="0"/>
      <w:marRight w:val="0"/>
      <w:marTop w:val="0"/>
      <w:marBottom w:val="0"/>
      <w:divBdr>
        <w:top w:val="none" w:sz="0" w:space="0" w:color="auto"/>
        <w:left w:val="none" w:sz="0" w:space="0" w:color="auto"/>
        <w:bottom w:val="none" w:sz="0" w:space="0" w:color="auto"/>
        <w:right w:val="none" w:sz="0" w:space="0" w:color="auto"/>
      </w:divBdr>
    </w:div>
    <w:div w:id="1834179459">
      <w:bodyDiv w:val="1"/>
      <w:marLeft w:val="0"/>
      <w:marRight w:val="0"/>
      <w:marTop w:val="0"/>
      <w:marBottom w:val="0"/>
      <w:divBdr>
        <w:top w:val="none" w:sz="0" w:space="0" w:color="auto"/>
        <w:left w:val="none" w:sz="0" w:space="0" w:color="auto"/>
        <w:bottom w:val="none" w:sz="0" w:space="0" w:color="auto"/>
        <w:right w:val="none" w:sz="0" w:space="0" w:color="auto"/>
      </w:divBdr>
    </w:div>
    <w:div w:id="1882860847">
      <w:bodyDiv w:val="1"/>
      <w:marLeft w:val="0"/>
      <w:marRight w:val="0"/>
      <w:marTop w:val="0"/>
      <w:marBottom w:val="0"/>
      <w:divBdr>
        <w:top w:val="none" w:sz="0" w:space="0" w:color="auto"/>
        <w:left w:val="none" w:sz="0" w:space="0" w:color="auto"/>
        <w:bottom w:val="none" w:sz="0" w:space="0" w:color="auto"/>
        <w:right w:val="none" w:sz="0" w:space="0" w:color="auto"/>
      </w:divBdr>
    </w:div>
    <w:div w:id="2031098656">
      <w:bodyDiv w:val="1"/>
      <w:marLeft w:val="0"/>
      <w:marRight w:val="0"/>
      <w:marTop w:val="0"/>
      <w:marBottom w:val="0"/>
      <w:divBdr>
        <w:top w:val="none" w:sz="0" w:space="0" w:color="auto"/>
        <w:left w:val="none" w:sz="0" w:space="0" w:color="auto"/>
        <w:bottom w:val="none" w:sz="0" w:space="0" w:color="auto"/>
        <w:right w:val="none" w:sz="0" w:space="0" w:color="auto"/>
      </w:divBdr>
    </w:div>
    <w:div w:id="2083982663">
      <w:bodyDiv w:val="1"/>
      <w:marLeft w:val="0"/>
      <w:marRight w:val="0"/>
      <w:marTop w:val="0"/>
      <w:marBottom w:val="0"/>
      <w:divBdr>
        <w:top w:val="none" w:sz="0" w:space="0" w:color="auto"/>
        <w:left w:val="none" w:sz="0" w:space="0" w:color="auto"/>
        <w:bottom w:val="none" w:sz="0" w:space="0" w:color="auto"/>
        <w:right w:val="none" w:sz="0" w:space="0" w:color="auto"/>
      </w:divBdr>
    </w:div>
    <w:div w:id="212303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x/lex/index.rp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ytgojwguzd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ip.legalis.pl/document-view.seam?documentId=mfrxilrtg4ytiobyg42taltqmfyc4njtgyytgojqha" TargetMode="External"/><Relationship Id="rId4" Type="http://schemas.microsoft.com/office/2007/relationships/stylesWithEffects" Target="stylesWithEffects.xml"/><Relationship Id="rId9" Type="http://schemas.openxmlformats.org/officeDocument/2006/relationships/hyperlink" Target="https://sip.legalis.pl/document-view.seam?documentId=mfrxilrtg4ytiobyg42taltqmfyc4njtgyytgojqh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C7023-0026-4ED3-8956-AB4DB587B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9194</Words>
  <Characters>55167</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64233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Michalak-Jaworska Paulina</cp:lastModifiedBy>
  <cp:revision>5</cp:revision>
  <cp:lastPrinted>2022-02-09T10:02:00Z</cp:lastPrinted>
  <dcterms:created xsi:type="dcterms:W3CDTF">2022-02-17T18:28:00Z</dcterms:created>
  <dcterms:modified xsi:type="dcterms:W3CDTF">2022-02-17T18:56:00Z</dcterms:modified>
</cp:coreProperties>
</file>