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theme/themeOverride2.xml" ContentType="application/vnd.openxmlformats-officedocument.themeOverride+xml"/>
  <Override PartName="/word/charts/chart20.xml" ContentType="application/vnd.openxmlformats-officedocument.drawingml.chart+xml"/>
  <Override PartName="/word/theme/themeOverride3.xml" ContentType="application/vnd.openxmlformats-officedocument.themeOverride+xml"/>
  <Override PartName="/word/charts/chart21.xml" ContentType="application/vnd.openxmlformats-officedocument.drawingml.chart+xml"/>
  <Override PartName="/word/theme/themeOverride4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charts/chart56.xml" ContentType="application/vnd.openxmlformats-officedocument.drawingml.chart+xml"/>
  <Override PartName="/word/charts/chart57.xml" ContentType="application/vnd.openxmlformats-officedocument.drawingml.chart+xml"/>
  <Override PartName="/word/charts/chart58.xml" ContentType="application/vnd.openxmlformats-officedocument.drawingml.chart+xml"/>
  <Override PartName="/word/charts/chart59.xml" ContentType="application/vnd.openxmlformats-officedocument.drawingml.chart+xml"/>
  <Override PartName="/word/charts/chart60.xml" ContentType="application/vnd.openxmlformats-officedocument.drawingml.chart+xml"/>
  <Override PartName="/word/charts/chart61.xml" ContentType="application/vnd.openxmlformats-officedocument.drawingml.chart+xml"/>
  <Override PartName="/word/charts/chart62.xml" ContentType="application/vnd.openxmlformats-officedocument.drawingml.chart+xml"/>
  <Override PartName="/word/charts/chart63.xml" ContentType="application/vnd.openxmlformats-officedocument.drawingml.chart+xml"/>
  <Override PartName="/word/charts/chart64.xml" ContentType="application/vnd.openxmlformats-officedocument.drawingml.chart+xml"/>
  <Override PartName="/word/charts/chart65.xml" ContentType="application/vnd.openxmlformats-officedocument.drawingml.chart+xml"/>
  <Override PartName="/word/charts/chart66.xml" ContentType="application/vnd.openxmlformats-officedocument.drawingml.chart+xml"/>
  <Override PartName="/word/charts/chart67.xml" ContentType="application/vnd.openxmlformats-officedocument.drawingml.chart+xml"/>
  <Override PartName="/word/charts/chart68.xml" ContentType="application/vnd.openxmlformats-officedocument.drawingml.chart+xml"/>
  <Override PartName="/word/charts/chart69.xml" ContentType="application/vnd.openxmlformats-officedocument.drawingml.chart+xml"/>
  <Override PartName="/word/charts/chart70.xml" ContentType="application/vnd.openxmlformats-officedocument.drawingml.chart+xml"/>
  <Override PartName="/word/charts/chart71.xml" ContentType="application/vnd.openxmlformats-officedocument.drawingml.chart+xml"/>
  <Override PartName="/word/charts/chart72.xml" ContentType="application/vnd.openxmlformats-officedocument.drawingml.chart+xml"/>
  <Override PartName="/word/charts/chart73.xml" ContentType="application/vnd.openxmlformats-officedocument.drawingml.chart+xml"/>
  <Override PartName="/word/charts/chart74.xml" ContentType="application/vnd.openxmlformats-officedocument.drawingml.chart+xml"/>
  <Override PartName="/word/charts/chart75.xml" ContentType="application/vnd.openxmlformats-officedocument.drawingml.chart+xml"/>
  <Override PartName="/word/charts/chart76.xml" ContentType="application/vnd.openxmlformats-officedocument.drawingml.chart+xml"/>
  <Override PartName="/word/charts/chart77.xml" ContentType="application/vnd.openxmlformats-officedocument.drawingml.chart+xml"/>
  <Override PartName="/word/charts/chart7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62D2A" w14:textId="08BFACD5" w:rsidR="008F37E8" w:rsidRPr="00F02BFA" w:rsidRDefault="00E228E2" w:rsidP="004B616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ascii="Calibri" w:eastAsia="Calibri" w:hAnsi="Calibri"/>
          <w:b/>
          <w:color w:val="auto"/>
          <w:sz w:val="22"/>
          <w:szCs w:val="22"/>
        </w:rPr>
      </w:pPr>
      <w:bookmarkStart w:id="0" w:name="_Hlk131504701"/>
      <w:bookmarkStart w:id="1" w:name="_GoBack"/>
      <w:bookmarkEnd w:id="1"/>
      <w:r w:rsidRPr="001D5067">
        <w:rPr>
          <w:rFonts w:ascii="Calibri" w:eastAsia="Calibri" w:hAnsi="Calibri"/>
          <w:b/>
          <w:noProof/>
          <w:color w:val="1F4E79"/>
          <w:sz w:val="24"/>
          <w:szCs w:val="24"/>
          <w:lang w:eastAsia="pl-PL"/>
        </w:rPr>
        <w:drawing>
          <wp:anchor distT="0" distB="0" distL="114300" distR="114300" simplePos="0" relativeHeight="251678208" behindDoc="1" locked="0" layoutInCell="1" allowOverlap="1" wp14:anchorId="13E8EC61" wp14:editId="0C83238D">
            <wp:simplePos x="0" y="0"/>
            <wp:positionH relativeFrom="column">
              <wp:posOffset>3995420</wp:posOffset>
            </wp:positionH>
            <wp:positionV relativeFrom="paragraph">
              <wp:posOffset>0</wp:posOffset>
            </wp:positionV>
            <wp:extent cx="1878965" cy="751840"/>
            <wp:effectExtent l="0" t="0" r="6985" b="0"/>
            <wp:wrapTight wrapText="bothSides">
              <wp:wrapPolygon edited="0">
                <wp:start x="0" y="0"/>
                <wp:lineTo x="0" y="20797"/>
                <wp:lineTo x="21461" y="20797"/>
                <wp:lineTo x="21461" y="0"/>
                <wp:lineTo x="0" y="0"/>
              </wp:wrapPolygon>
            </wp:wrapTight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5067">
        <w:rPr>
          <w:rFonts w:ascii="Calibri" w:eastAsia="Calibri" w:hAnsi="Calibri"/>
          <w:b/>
          <w:noProof/>
          <w:color w:val="1F4E79"/>
          <w:sz w:val="24"/>
          <w:szCs w:val="24"/>
          <w:lang w:eastAsia="pl-PL"/>
        </w:rPr>
        <w:drawing>
          <wp:anchor distT="0" distB="0" distL="114300" distR="114300" simplePos="0" relativeHeight="251676160" behindDoc="1" locked="0" layoutInCell="1" hidden="0" allowOverlap="1" wp14:anchorId="2C9F044F" wp14:editId="1EE261D8">
            <wp:simplePos x="0" y="0"/>
            <wp:positionH relativeFrom="column">
              <wp:posOffset>-43180</wp:posOffset>
            </wp:positionH>
            <wp:positionV relativeFrom="paragraph">
              <wp:posOffset>0</wp:posOffset>
            </wp:positionV>
            <wp:extent cx="1880235" cy="737235"/>
            <wp:effectExtent l="0" t="0" r="5715" b="5715"/>
            <wp:wrapTight wrapText="bothSides">
              <wp:wrapPolygon edited="0">
                <wp:start x="0" y="0"/>
                <wp:lineTo x="0" y="21209"/>
                <wp:lineTo x="21447" y="21209"/>
                <wp:lineTo x="21447" y="0"/>
                <wp:lineTo x="0" y="0"/>
              </wp:wrapPolygon>
            </wp:wrapTight>
            <wp:docPr id="1121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737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F37E8">
        <w:rPr>
          <w:rFonts w:ascii="Calibri" w:eastAsia="Calibri" w:hAnsi="Calibri"/>
          <w:b/>
          <w:noProof/>
          <w:color w:val="1F4E79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B8406E5" wp14:editId="30F116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" name="Prostokąt 18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017665C" id="Prostokąt 18" o:spid="_x0000_s1026" style="position:absolute;margin-left:0;margin-top:0;width:50pt;height:50pt;z-index:25167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Nu9XgIAAK8EAAAOAAAAZHJzL2Uyb0RvYy54bWysVMGO2jAQvVfqP1i+QxI2y7IRYYXIUlXa&#10;tkjbfoBxHGJt4nFtQ6DVHvtn/bCOHaBs91JV5RA8nsmbN/NmMr3btw3ZCWMlqJwmw5gSoTiUUm1y&#10;+uXzcjChxDqmStaAEjk9CEvvZm/fTDudiRHU0JTCEARRNut0TmvndBZFlteiZXYIWih0VmBa5tA0&#10;m6g0rEP0tolGcTyOOjClNsCFtXhb9E46C/hVJbj7VFVWONLkFLm58DThufbPaDZl2cYwXUt+pMH+&#10;gUXLpMKkZ6iCOUa2Rr6CaiU3YKFyQw5tBFUluQg1YDVJ/Ec1jzXTItSCzbH63Cb7/2D5x93KEFmi&#10;dqiUYi1qtEKGDp5+/nDEX9ayLIUX1zer0zbDdx71yvhyrX4A/mSJgkfRYLN9FBqLmqmNmFv96soY&#10;6GrBSiwh4EUvAL1hEZqsuw9QIhW2dRD6uq9M6xNix8g+yHc4yyf2jnC8HF9dxzGKzNF1PCPjiGWn&#10;l7Wx7p2AlvhDTg2yC+Bs92BdH3oK8bkULGXThAnBFBjiL32yIOz32/j2fnI/SQfpaHw/SOOiGMyX&#10;i3QwXiY318VVsVgUybPHT9Ks76GHOw1Zkv6diMdx78fjPGYWGll6OE/Jms160RiyYzjky/DzUmHh&#10;F2HRSxrBjbWc/kN1QQzf/17nNZQH1MIA9grbiluOhxrMN0o63Jic2q9bZgQlzXuFet4maepXLBjp&#10;9c0IDXPpWV96mOIIlVNHSX9cuH4tt9rITY2ZkqCNgjnOQCWDPn4+elbI2xu4FaGC4wb7tbu0Q9Tv&#10;78zsFwA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BRVNu9XgIAAK8EAAAOAAAAAAAAAAAAAAAAAC4CAABkcnMvZTJvRG9jLnhtbFBL&#10;AQItABQABgAIAAAAIQCGW4fV2AAAAAUBAAAPAAAAAAAAAAAAAAAAALgEAABkcnMvZG93bnJldi54&#10;bWxQSwUGAAAAAAQABADzAAAAvQUAAAAA&#10;" filled="f" stroked="f">
                <o:lock v:ext="edit" aspectratio="t" selection="t"/>
              </v:rect>
            </w:pict>
          </mc:Fallback>
        </mc:AlternateContent>
      </w:r>
    </w:p>
    <w:bookmarkEnd w:id="0"/>
    <w:p w14:paraId="727F8669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jc w:val="left"/>
        <w:rPr>
          <w:rFonts w:ascii="Calibri" w:eastAsia="Calibri" w:hAnsi="Calibri"/>
          <w:sz w:val="22"/>
          <w:szCs w:val="22"/>
        </w:rPr>
      </w:pPr>
    </w:p>
    <w:p w14:paraId="2154688D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jc w:val="left"/>
        <w:rPr>
          <w:rFonts w:ascii="Calibri" w:eastAsia="Calibri" w:hAnsi="Calibri"/>
          <w:sz w:val="22"/>
          <w:szCs w:val="22"/>
        </w:rPr>
      </w:pPr>
    </w:p>
    <w:p w14:paraId="7AAE82ED" w14:textId="4227DD55" w:rsidR="004B616D" w:rsidRPr="001D5067" w:rsidRDefault="004B616D" w:rsidP="004B616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center"/>
        <w:rPr>
          <w:rFonts w:ascii="Calibri" w:eastAsia="Calibri" w:hAnsi="Calibri"/>
          <w:b/>
          <w:color w:val="1F4E79"/>
          <w:sz w:val="24"/>
          <w:szCs w:val="24"/>
        </w:rPr>
      </w:pPr>
      <w:r>
        <w:rPr>
          <w:rFonts w:ascii="Calibri" w:eastAsia="Calibri" w:hAnsi="Calibri"/>
          <w:b/>
          <w:noProof/>
          <w:color w:val="1F4E79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6CFBBD3" wp14:editId="7A656D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" name="Prostokąt 4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7C95AE1" id="Prostokąt 45" o:spid="_x0000_s1026" style="position:absolute;margin-left:0;margin-top:0;width:50pt;height:50pt;z-index:25168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EU+XgIAAK8EAAAOAAAAZHJzL2Uyb0RvYy54bWysVMGO2jAQvVfqP1i+QxI2sGy0YbUiS1Vp&#10;2yLRfoBxHGJt4nFtQ6DVHvtn/bCOHaBs91JV5RA8nsmbN/Nmcnu3bxuyE8ZKUDlNhjElQnEopdrk&#10;9MvnxWBKiXVMlawBJXJ6EJbezd6+ue10JkZQQ1MKQxBE2azTOa2d01kUWV6LltkhaKHQWYFpmUPT&#10;bKLSsA7R2yYaxfEk6sCU2gAX1uJt0TvpLOBXleDuU1VZ4UiTU+TmwtOE59o/o9ktyzaG6VryIw32&#10;DyxaJhUmPUMVzDGyNfIVVCu5AQuVG3JoI6gqyUWoAatJ4j+qWdVMi1ALNsfqc5vs/4PlH3dLQ2SZ&#10;03RMiWItarREhg6efv5wxF/WsiyFF9c3q9M2w3dWeml8uVY/An+yRMFKNNhsH4XGvGZqI+6tfnVl&#10;DHS1YCWWEPCiF4DesAhN1t0HKJEK2zoIfd1XpvUJsWNkH+Q7nOUTe0c4Xk6uxnGMInN0Hc/IOGLZ&#10;6WVtrHsnoCX+kFOD7AI42z1a14eeQnwuBQvZNGFCMAWG+EufLAj7/Sa+eZg+TNNBOpo8DNK4KAb3&#10;i3k6mCyS63FxVcznRfLs8ZM063vo4U5DlqR/J+Jx3PvxOI+ZhUaWHs5TsmaznjeG7BgO+SL8vFRY&#10;+EVY9JJGcGMtp/9QXRDD97/XeQ3lAbUwgL3CtuKW46EG842SDjcmp/brlhlBSfNeoZ43SZr6FQtG&#10;Or4eoWEuPetLD1McoXLqKOmPc9ev5VYbuakxUxK0UXCPM1DJoI+fj54V8vYGbkWo4LjBfu0u7RD1&#10;+zsz+wU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Bu9EU+XgIAAK8EAAAOAAAAAAAAAAAAAAAAAC4CAABkcnMvZTJvRG9jLnhtbFBL&#10;AQItABQABgAIAAAAIQCGW4fV2AAAAAUBAAAPAAAAAAAAAAAAAAAAALgEAABkcnMvZG93bnJldi54&#10;bWxQSwUGAAAAAAQABADzAAAAvQUAAAAA&#10;" filled="f" stroked="f">
                <o:lock v:ext="edit" aspectratio="t" selection="t"/>
              </v:rect>
            </w:pict>
          </mc:Fallback>
        </mc:AlternateContent>
      </w:r>
      <w:r w:rsidRPr="001D5067">
        <w:rPr>
          <w:rFonts w:ascii="Calibri" w:eastAsia="Calibri" w:hAnsi="Calibri"/>
          <w:b/>
          <w:color w:val="1F4E79"/>
          <w:sz w:val="24"/>
          <w:szCs w:val="24"/>
        </w:rPr>
        <w:t xml:space="preserve">20 lat </w:t>
      </w:r>
      <w:r w:rsidRPr="001D5067">
        <w:rPr>
          <w:rFonts w:ascii="Calibri" w:eastAsia="Calibri" w:hAnsi="Calibri"/>
          <w:b/>
          <w:color w:val="1F4E79"/>
          <w:sz w:val="24"/>
          <w:szCs w:val="24"/>
        </w:rPr>
        <w:br/>
        <w:t xml:space="preserve">Krajowej Rady Bezpieczeństwa </w:t>
      </w:r>
      <w:r w:rsidRPr="001D5067">
        <w:rPr>
          <w:rFonts w:ascii="Calibri" w:eastAsia="Calibri" w:hAnsi="Calibri"/>
          <w:b/>
          <w:color w:val="1F4E79"/>
          <w:sz w:val="24"/>
          <w:szCs w:val="24"/>
        </w:rPr>
        <w:br/>
        <w:t xml:space="preserve">Ruchu Drogowego            </w:t>
      </w:r>
    </w:p>
    <w:p w14:paraId="13E1C1AD" w14:textId="77777777" w:rsidR="004B616D" w:rsidRPr="00F02BFA" w:rsidRDefault="004B616D" w:rsidP="004B616D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center"/>
        <w:rPr>
          <w:rFonts w:ascii="Calibri" w:eastAsia="Calibri" w:hAnsi="Calibri"/>
          <w:b/>
          <w:color w:val="auto"/>
          <w:sz w:val="22"/>
          <w:szCs w:val="22"/>
        </w:rPr>
      </w:pPr>
      <w:r w:rsidRPr="001D5067">
        <w:rPr>
          <w:rFonts w:ascii="Calibri" w:eastAsia="Calibri" w:hAnsi="Calibri"/>
          <w:b/>
          <w:color w:val="1F4E79"/>
          <w:sz w:val="24"/>
          <w:szCs w:val="24"/>
        </w:rPr>
        <w:t>2002 – 2022</w:t>
      </w:r>
    </w:p>
    <w:p w14:paraId="3E3BAD2F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b/>
          <w:color w:val="1F4E79"/>
          <w:sz w:val="52"/>
          <w:szCs w:val="52"/>
        </w:rPr>
      </w:pPr>
    </w:p>
    <w:p w14:paraId="126FB440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b/>
          <w:color w:val="1F4E79"/>
          <w:sz w:val="52"/>
          <w:szCs w:val="52"/>
        </w:rPr>
      </w:pPr>
    </w:p>
    <w:p w14:paraId="6262BC5C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b/>
          <w:color w:val="1F4E79"/>
          <w:sz w:val="52"/>
          <w:szCs w:val="52"/>
        </w:rPr>
      </w:pPr>
    </w:p>
    <w:p w14:paraId="00E10FB6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center"/>
        <w:rPr>
          <w:rFonts w:ascii="Calibri" w:eastAsia="Calibri" w:hAnsi="Calibri"/>
          <w:color w:val="1F4E79"/>
          <w:sz w:val="52"/>
          <w:szCs w:val="52"/>
        </w:rPr>
      </w:pPr>
      <w:r>
        <w:rPr>
          <w:rFonts w:ascii="Calibri" w:eastAsia="Calibri" w:hAnsi="Calibri"/>
          <w:b/>
          <w:color w:val="1F4E79"/>
          <w:sz w:val="52"/>
          <w:szCs w:val="52"/>
        </w:rPr>
        <w:t>Stan bezpieczeństwa ruchu drogowego oraz działania realizowane w tym zakresie w 2022 r.</w:t>
      </w:r>
    </w:p>
    <w:p w14:paraId="55245703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jc w:val="left"/>
        <w:rPr>
          <w:rFonts w:ascii="Calibri" w:eastAsia="Calibri" w:hAnsi="Calibri"/>
          <w:sz w:val="22"/>
          <w:szCs w:val="22"/>
        </w:rPr>
      </w:pPr>
    </w:p>
    <w:p w14:paraId="6E2AFA23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jc w:val="left"/>
        <w:rPr>
          <w:rFonts w:ascii="Calibri" w:eastAsia="Calibri" w:hAnsi="Calibri"/>
          <w:sz w:val="22"/>
          <w:szCs w:val="22"/>
        </w:rPr>
      </w:pPr>
    </w:p>
    <w:p w14:paraId="01CAF32D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center"/>
        <w:rPr>
          <w:rFonts w:ascii="Calibri" w:eastAsia="Calibri" w:hAnsi="Calibri"/>
          <w:sz w:val="22"/>
          <w:szCs w:val="22"/>
        </w:rPr>
      </w:pPr>
    </w:p>
    <w:p w14:paraId="61DFAC89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rPr>
          <w:rFonts w:ascii="Calibri" w:eastAsia="Calibri" w:hAnsi="Calibri"/>
          <w:color w:val="1F4E79"/>
          <w:sz w:val="52"/>
          <w:szCs w:val="52"/>
        </w:rPr>
      </w:pPr>
    </w:p>
    <w:p w14:paraId="5CEADD89" w14:textId="77777777" w:rsidR="008F37E8" w:rsidRDefault="008F37E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Chars="0" w:left="0" w:firstLineChars="0" w:firstLine="0"/>
        <w:rPr>
          <w:rFonts w:ascii="Calibri" w:eastAsia="Calibri" w:hAnsi="Calibri"/>
          <w:color w:val="1F4E79"/>
          <w:sz w:val="52"/>
          <w:szCs w:val="52"/>
        </w:rPr>
      </w:pPr>
    </w:p>
    <w:p w14:paraId="3941B27A" w14:textId="77777777" w:rsidR="008F37E8" w:rsidRDefault="008F37E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eastAsia="Verdana" w:cs="Verdana"/>
          <w:szCs w:val="19"/>
        </w:rPr>
      </w:pPr>
    </w:p>
    <w:p w14:paraId="2868C6C4" w14:textId="77777777" w:rsidR="008F37E8" w:rsidRDefault="008F37E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69E1BE0" w14:textId="77777777" w:rsidR="008F37E8" w:rsidRDefault="008F37E8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0AA055F1" w14:textId="77777777" w:rsidR="008F37E8" w:rsidRDefault="008F37E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40DB1CD" w14:textId="77777777" w:rsidR="008F37E8" w:rsidRDefault="008F37E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C6AE89A" w14:textId="77777777" w:rsidR="008F37E8" w:rsidRDefault="008F37E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C6A41B4" w14:textId="77777777" w:rsidR="008F37E8" w:rsidRPr="001D5067" w:rsidRDefault="008F37E8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 w:rsidRPr="001D5067">
        <w:rPr>
          <w:rFonts w:ascii="Calibri" w:eastAsia="Calibri" w:hAnsi="Calibri"/>
          <w:b/>
          <w:color w:val="1F4E79"/>
          <w:sz w:val="22"/>
          <w:szCs w:val="22"/>
        </w:rPr>
        <w:t>Sekretariat Krajowej Rady Bezpieczeństwa Ruchu Drogowego</w:t>
      </w:r>
    </w:p>
    <w:p w14:paraId="63673D20" w14:textId="77777777" w:rsidR="008F37E8" w:rsidRPr="001D5067" w:rsidRDefault="008F37E8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 w:rsidRPr="001D5067">
        <w:rPr>
          <w:rFonts w:ascii="Calibri" w:eastAsia="Calibri" w:hAnsi="Calibri"/>
          <w:b/>
          <w:color w:val="1F4E79"/>
          <w:sz w:val="22"/>
          <w:szCs w:val="22"/>
        </w:rPr>
        <w:t xml:space="preserve">Ministerstwo Infrastruktury </w:t>
      </w:r>
    </w:p>
    <w:p w14:paraId="0AA0F14F" w14:textId="77777777" w:rsidR="008F37E8" w:rsidRDefault="008F37E8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 w:rsidRPr="001D5067">
        <w:rPr>
          <w:rFonts w:ascii="Calibri" w:eastAsia="Calibri" w:hAnsi="Calibri"/>
          <w:b/>
          <w:color w:val="1F4E79"/>
          <w:sz w:val="22"/>
          <w:szCs w:val="22"/>
        </w:rPr>
        <w:t>00-928 Warszawa, ul. Chałubińskiego 4/6</w:t>
      </w:r>
    </w:p>
    <w:p w14:paraId="5B5620C4" w14:textId="77777777" w:rsidR="008F37E8" w:rsidRPr="00394910" w:rsidRDefault="008F37E8" w:rsidP="00260B3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Calibri" w:eastAsia="Calibri" w:hAnsi="Calibri"/>
          <w:b/>
          <w:color w:val="1F4E79"/>
          <w:sz w:val="22"/>
          <w:szCs w:val="22"/>
        </w:rPr>
      </w:pPr>
      <w:r w:rsidRPr="00C05388">
        <w:rPr>
          <w:noProof/>
          <w:lang w:eastAsia="pl-PL"/>
        </w:rPr>
        <w:lastRenderedPageBreak/>
        <w:drawing>
          <wp:anchor distT="0" distB="0" distL="114300" distR="114300" simplePos="0" relativeHeight="251679232" behindDoc="1" locked="0" layoutInCell="1" allowOverlap="1" wp14:anchorId="03394B29" wp14:editId="28958249">
            <wp:simplePos x="0" y="0"/>
            <wp:positionH relativeFrom="margin">
              <wp:align>left</wp:align>
            </wp:positionH>
            <wp:positionV relativeFrom="paragraph">
              <wp:posOffset>261620</wp:posOffset>
            </wp:positionV>
            <wp:extent cx="17145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360" y="21109"/>
                <wp:lineTo x="21360" y="0"/>
                <wp:lineTo x="0" y="0"/>
              </wp:wrapPolygon>
            </wp:wrapTight>
            <wp:docPr id="16" name="Obraz 16" descr="729x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729x3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692A0" w14:textId="77777777" w:rsidR="005D76E8" w:rsidRDefault="008F37E8" w:rsidP="00260B3C">
      <w:pPr>
        <w:ind w:leftChars="0" w:firstLineChars="0" w:firstLine="0"/>
        <w:rPr>
          <w:color w:val="7F7F7F"/>
          <w:sz w:val="18"/>
        </w:rPr>
      </w:pPr>
      <w:r w:rsidRPr="00C776C9">
        <w:rPr>
          <w:color w:val="7F7F7F"/>
          <w:sz w:val="18"/>
        </w:rPr>
        <w:t xml:space="preserve">Z troską i pełną odpowiedzialnością za szereg działań, które podejmujemy, przekazuję na Państwa ręce sprawozdanie na temat stanu bezpieczeństwa ruchu drogowego w Polsce w 2022 roku. Raport ze względu na obchodzoną w 2022 roku 20-rocznicę ustanowienia Krajowej Rady Bezpieczeństwa Ruchu Drogowego i wojewódzkich rad bezpieczeństwa ruchu drogowego zawiera również pogłębioną refleksję dotyczącą efektów poprawy stanu bezpieczeństwa, ale również pozostawia w swej merytorycznej formie dowody, jak bardzo opłaca się inwestować w ten proces i jak wielkie korzyści płyną z tego tytułu dla </w:t>
      </w:r>
      <w:r w:rsidR="00161C12">
        <w:rPr>
          <w:color w:val="7F7F7F"/>
          <w:sz w:val="18"/>
        </w:rPr>
        <w:t xml:space="preserve">polskiego </w:t>
      </w:r>
      <w:r w:rsidRPr="00C776C9">
        <w:rPr>
          <w:color w:val="7F7F7F"/>
          <w:sz w:val="18"/>
        </w:rPr>
        <w:t>społeczeństwa.</w:t>
      </w:r>
      <w:r w:rsidR="00C776C9" w:rsidRPr="00C776C9">
        <w:rPr>
          <w:color w:val="7F7F7F"/>
          <w:sz w:val="18"/>
        </w:rPr>
        <w:t xml:space="preserve"> </w:t>
      </w:r>
    </w:p>
    <w:p w14:paraId="63FAE67A" w14:textId="77777777" w:rsidR="005D76E8" w:rsidRDefault="005D76E8" w:rsidP="00260B3C">
      <w:pPr>
        <w:ind w:leftChars="0" w:firstLineChars="0" w:firstLine="0"/>
        <w:rPr>
          <w:color w:val="7F7F7F"/>
          <w:sz w:val="18"/>
        </w:rPr>
      </w:pPr>
    </w:p>
    <w:p w14:paraId="6A50EA35" w14:textId="2A00223C" w:rsidR="008F37E8" w:rsidRPr="00C776C9" w:rsidRDefault="008F37E8" w:rsidP="00260B3C">
      <w:pPr>
        <w:ind w:leftChars="0" w:firstLineChars="0" w:firstLine="0"/>
        <w:rPr>
          <w:color w:val="7F7F7F"/>
          <w:sz w:val="18"/>
        </w:rPr>
      </w:pPr>
      <w:r w:rsidRPr="00C776C9">
        <w:rPr>
          <w:color w:val="7F7F7F"/>
          <w:sz w:val="18"/>
        </w:rPr>
        <w:t xml:space="preserve">Przed blisko ośmioma laty postawiliśmy sobie ambitny cel: polskie drogi muszą być </w:t>
      </w:r>
      <w:r w:rsidR="00161C12">
        <w:rPr>
          <w:color w:val="7F7F7F"/>
          <w:sz w:val="18"/>
        </w:rPr>
        <w:t xml:space="preserve">znacznie </w:t>
      </w:r>
      <w:r w:rsidRPr="00C776C9">
        <w:rPr>
          <w:color w:val="7F7F7F"/>
          <w:sz w:val="18"/>
        </w:rPr>
        <w:t>bezpieczniejsze. Polska musi przestać szorować po dnie europejskich statystyk</w:t>
      </w:r>
      <w:r w:rsidR="00635346">
        <w:rPr>
          <w:color w:val="7F7F7F"/>
          <w:sz w:val="18"/>
        </w:rPr>
        <w:t xml:space="preserve"> pod tym względem. </w:t>
      </w:r>
      <w:r w:rsidRPr="00C776C9">
        <w:rPr>
          <w:color w:val="7F7F7F"/>
          <w:sz w:val="18"/>
        </w:rPr>
        <w:t>Nasze działania zmierzające do naprawy tego stanu rzeczy opieramy na trzech filarach</w:t>
      </w:r>
      <w:r w:rsidR="005D76E8">
        <w:rPr>
          <w:color w:val="7F7F7F"/>
          <w:sz w:val="18"/>
        </w:rPr>
        <w:t xml:space="preserve">. </w:t>
      </w:r>
    </w:p>
    <w:p w14:paraId="1DFFD0BF" w14:textId="77777777" w:rsidR="005D76E8" w:rsidRDefault="005D76E8" w:rsidP="00260B3C">
      <w:pPr>
        <w:ind w:leftChars="0" w:left="0" w:firstLineChars="0" w:firstLine="0"/>
        <w:rPr>
          <w:color w:val="7F7F7F"/>
          <w:sz w:val="18"/>
        </w:rPr>
      </w:pPr>
    </w:p>
    <w:p w14:paraId="3D35F16F" w14:textId="73580327" w:rsidR="008F37E8" w:rsidRDefault="008F37E8" w:rsidP="00260B3C">
      <w:pPr>
        <w:ind w:leftChars="0" w:left="0" w:firstLineChars="0" w:firstLine="0"/>
        <w:rPr>
          <w:rFonts w:eastAsia="Verdana" w:cs="Verdana"/>
          <w:sz w:val="18"/>
        </w:rPr>
      </w:pPr>
      <w:r w:rsidRPr="00C776C9">
        <w:rPr>
          <w:color w:val="7F7F7F"/>
          <w:sz w:val="18"/>
        </w:rPr>
        <w:t>Pierwszym z nich są inwestycje. Dzięki poprawie jakości dróg – rozbudowie tras jednojezdniowych do dwóch jezdni, dofinansowaniu dróg lokalnych, budowie nowych skrzyżowań, doświetlaniu przejść dla pieszych – mniej uczestników ruchu drogowego narażonych jest na niebezpieczeństwo. Drugim z tych filarów jest edukacja. Nieustannie organizując rozmaite akcje – edukujemy społeczeństwo i pokazujemy</w:t>
      </w:r>
      <w:r w:rsidR="00C45B0F">
        <w:rPr>
          <w:color w:val="7F7F7F"/>
          <w:sz w:val="18"/>
        </w:rPr>
        <w:t>,</w:t>
      </w:r>
      <w:r w:rsidRPr="00C776C9">
        <w:rPr>
          <w:color w:val="7F7F7F"/>
          <w:sz w:val="18"/>
        </w:rPr>
        <w:t xml:space="preserve"> jak opłakane skutki może mieć nieprawidłowe zachowani</w:t>
      </w:r>
      <w:r w:rsidR="00C776C9">
        <w:rPr>
          <w:color w:val="7F7F7F"/>
          <w:sz w:val="18"/>
        </w:rPr>
        <w:t>e</w:t>
      </w:r>
      <w:r w:rsidRPr="00C776C9">
        <w:rPr>
          <w:color w:val="7F7F7F"/>
          <w:sz w:val="18"/>
        </w:rPr>
        <w:t xml:space="preserve"> na drodze. Trzecim filarem naszych działań są zmiany w prawie. Staramy się, </w:t>
      </w:r>
      <w:r w:rsidR="00635346">
        <w:rPr>
          <w:color w:val="7F7F7F"/>
          <w:sz w:val="18"/>
        </w:rPr>
        <w:t xml:space="preserve">aby legislacja </w:t>
      </w:r>
      <w:r w:rsidRPr="00C776C9">
        <w:rPr>
          <w:color w:val="7F7F7F"/>
          <w:sz w:val="18"/>
        </w:rPr>
        <w:t xml:space="preserve">w jak najlepszy sposób </w:t>
      </w:r>
      <w:r w:rsidR="00124746">
        <w:rPr>
          <w:color w:val="7F7F7F"/>
          <w:sz w:val="18"/>
        </w:rPr>
        <w:t>określał</w:t>
      </w:r>
      <w:r w:rsidR="00443E6E">
        <w:rPr>
          <w:color w:val="7F7F7F"/>
          <w:sz w:val="18"/>
        </w:rPr>
        <w:t>a</w:t>
      </w:r>
      <w:r w:rsidRPr="00C776C9">
        <w:rPr>
          <w:color w:val="7F7F7F"/>
          <w:sz w:val="18"/>
        </w:rPr>
        <w:t xml:space="preserve"> prawa, ale też obowiązki wszystki</w:t>
      </w:r>
      <w:r w:rsidR="00124746">
        <w:rPr>
          <w:color w:val="7F7F7F"/>
          <w:sz w:val="18"/>
        </w:rPr>
        <w:t>ch</w:t>
      </w:r>
      <w:r w:rsidRPr="00C776C9">
        <w:rPr>
          <w:color w:val="7F7F7F"/>
          <w:sz w:val="18"/>
        </w:rPr>
        <w:t xml:space="preserve"> uczestnik</w:t>
      </w:r>
      <w:r w:rsidR="00124746">
        <w:rPr>
          <w:color w:val="7F7F7F"/>
          <w:sz w:val="18"/>
        </w:rPr>
        <w:t>ów</w:t>
      </w:r>
      <w:r w:rsidRPr="00C776C9">
        <w:rPr>
          <w:color w:val="7F7F7F"/>
          <w:sz w:val="18"/>
        </w:rPr>
        <w:t xml:space="preserve"> ruchu drogowego. Działania w ramach tych trzech filarów są naszą odpowiedzią na wyzwania. Warto przyjrzeć się temu, jakie przynosi to skutki.</w:t>
      </w:r>
    </w:p>
    <w:p w14:paraId="127DD48D" w14:textId="77777777" w:rsidR="008B41FE" w:rsidRPr="00C776C9" w:rsidRDefault="008B41FE" w:rsidP="00260B3C">
      <w:pPr>
        <w:ind w:leftChars="0" w:left="0" w:firstLineChars="0" w:firstLine="0"/>
        <w:rPr>
          <w:color w:val="7F7F7F"/>
          <w:sz w:val="18"/>
        </w:rPr>
      </w:pPr>
    </w:p>
    <w:p w14:paraId="05CBE9B1" w14:textId="10DA6C7B" w:rsidR="008F37E8" w:rsidRPr="00C776C9" w:rsidRDefault="008F37E8" w:rsidP="00260B3C">
      <w:pPr>
        <w:ind w:leftChars="0" w:left="0" w:firstLineChars="0" w:firstLine="0"/>
        <w:rPr>
          <w:color w:val="7F7F7F"/>
          <w:sz w:val="18"/>
        </w:rPr>
      </w:pPr>
      <w:r w:rsidRPr="00C776C9">
        <w:rPr>
          <w:color w:val="7F7F7F"/>
          <w:sz w:val="18"/>
        </w:rPr>
        <w:t>W 2022</w:t>
      </w:r>
      <w:r w:rsidR="00234A2D">
        <w:rPr>
          <w:color w:val="7F7F7F"/>
          <w:sz w:val="18"/>
        </w:rPr>
        <w:t xml:space="preserve"> roku</w:t>
      </w:r>
      <w:r w:rsidRPr="00C776C9">
        <w:rPr>
          <w:color w:val="7F7F7F"/>
          <w:sz w:val="18"/>
        </w:rPr>
        <w:t xml:space="preserve"> nastąpił </w:t>
      </w:r>
      <w:r w:rsidR="006B6DE5">
        <w:rPr>
          <w:color w:val="7F7F7F"/>
          <w:sz w:val="18"/>
        </w:rPr>
        <w:t xml:space="preserve">dalszy </w:t>
      </w:r>
      <w:r w:rsidRPr="00C776C9">
        <w:rPr>
          <w:color w:val="7F7F7F"/>
          <w:sz w:val="18"/>
        </w:rPr>
        <w:t>bardzo wyraźny spadek licz</w:t>
      </w:r>
      <w:r w:rsidR="00234A2D">
        <w:rPr>
          <w:color w:val="7F7F7F"/>
          <w:sz w:val="18"/>
        </w:rPr>
        <w:t>b</w:t>
      </w:r>
      <w:r w:rsidRPr="00C776C9">
        <w:rPr>
          <w:color w:val="7F7F7F"/>
          <w:sz w:val="18"/>
        </w:rPr>
        <w:t>y</w:t>
      </w:r>
      <w:r w:rsidR="008B41FE">
        <w:rPr>
          <w:color w:val="7F7F7F"/>
          <w:sz w:val="18"/>
        </w:rPr>
        <w:t xml:space="preserve"> </w:t>
      </w:r>
      <w:r w:rsidRPr="00C776C9">
        <w:rPr>
          <w:color w:val="7F7F7F"/>
          <w:sz w:val="18"/>
        </w:rPr>
        <w:t xml:space="preserve">wypadków drogowych, zabitych i rannych </w:t>
      </w:r>
      <w:r w:rsidR="00234A2D">
        <w:rPr>
          <w:color w:val="7F7F7F"/>
          <w:sz w:val="18"/>
        </w:rPr>
        <w:br/>
      </w:r>
      <w:r w:rsidRPr="00C776C9">
        <w:rPr>
          <w:color w:val="7F7F7F"/>
          <w:sz w:val="18"/>
        </w:rPr>
        <w:t xml:space="preserve">w tych zdarzeniach w porównaniu do 2019 r., który był ostatnim rokiem przed wprowadzeniem obostrzeń w wyniku </w:t>
      </w:r>
      <w:r w:rsidRPr="006D030E">
        <w:rPr>
          <w:color w:val="808080" w:themeColor="background1" w:themeShade="80"/>
          <w:sz w:val="18"/>
        </w:rPr>
        <w:t>pandemii</w:t>
      </w:r>
      <w:r w:rsidRPr="00C776C9">
        <w:rPr>
          <w:color w:val="7F7F7F"/>
          <w:sz w:val="18"/>
        </w:rPr>
        <w:t xml:space="preserve"> COVID-19.</w:t>
      </w:r>
      <w:r w:rsidR="00124746">
        <w:rPr>
          <w:color w:val="7F7F7F"/>
          <w:sz w:val="18"/>
        </w:rPr>
        <w:t xml:space="preserve"> </w:t>
      </w:r>
      <w:r w:rsidRPr="00C776C9">
        <w:rPr>
          <w:color w:val="7F7F7F"/>
          <w:sz w:val="18"/>
        </w:rPr>
        <w:t xml:space="preserve">Dane wskazują, że w tym okresie nastąpił spadek liczby wypadków o ok. 30%. Liczba zabitych spadła o prawie 35%. Natomiast rannych w tych zdarzeniach było także o ok. 30% mniej. Szczególnie cieszy nas, że znacząco spadła liczba pieszych, którzy stracili życie w wypadkach. Tutaj spadek wyniósł aż 43%. </w:t>
      </w:r>
    </w:p>
    <w:p w14:paraId="5D6FBB63" w14:textId="5600C57B" w:rsidR="00C776C9" w:rsidRDefault="008F37E8" w:rsidP="00260B3C">
      <w:pPr>
        <w:ind w:leftChars="0" w:left="0" w:firstLineChars="0" w:firstLine="0"/>
        <w:rPr>
          <w:color w:val="7F7F7F"/>
          <w:sz w:val="18"/>
        </w:rPr>
      </w:pPr>
      <w:r w:rsidRPr="00C776C9">
        <w:rPr>
          <w:color w:val="7F7F7F"/>
          <w:sz w:val="18"/>
        </w:rPr>
        <w:t>Polska roku 2002 to aż 5827 ofiar śmiertelnych na polskich drogach. Po 20 latach zakończyliśmy</w:t>
      </w:r>
      <w:r w:rsidR="00124746">
        <w:rPr>
          <w:color w:val="7F7F7F"/>
          <w:sz w:val="18"/>
        </w:rPr>
        <w:t xml:space="preserve"> rok 2022</w:t>
      </w:r>
      <w:r w:rsidRPr="00C776C9">
        <w:rPr>
          <w:color w:val="7F7F7F"/>
          <w:sz w:val="18"/>
        </w:rPr>
        <w:t xml:space="preserve"> liczbą 1896 ofiar śmiertelnych. Finalnie realizowane działania pozwoliły po 20 latach osiągnąć niemal 70-procentowy spadek liczby ofiar śmiertelnych wypadków drogowych.</w:t>
      </w:r>
    </w:p>
    <w:p w14:paraId="2F8CC095" w14:textId="77777777" w:rsidR="00124746" w:rsidRDefault="008F37E8" w:rsidP="00260B3C">
      <w:pPr>
        <w:ind w:leftChars="0" w:left="0" w:firstLineChars="0" w:firstLine="0"/>
        <w:rPr>
          <w:iCs/>
          <w:color w:val="808080" w:themeColor="background1" w:themeShade="80"/>
          <w:sz w:val="18"/>
        </w:rPr>
      </w:pPr>
      <w:r w:rsidRPr="00C776C9">
        <w:rPr>
          <w:color w:val="7F7F7F"/>
          <w:sz w:val="18"/>
        </w:rPr>
        <w:t>Polska jest więc dziś liderem poprawy bezpieczeństwa ruchu drogowego</w:t>
      </w:r>
      <w:r w:rsidR="00C776C9">
        <w:rPr>
          <w:color w:val="7F7F7F"/>
          <w:sz w:val="18"/>
        </w:rPr>
        <w:t xml:space="preserve"> </w:t>
      </w:r>
      <w:r w:rsidRPr="00C776C9">
        <w:rPr>
          <w:color w:val="7F7F7F"/>
          <w:sz w:val="18"/>
        </w:rPr>
        <w:t>w Europie. To cieszy, ale nie mam z tego tytułu pełnej satysfakcji. Wiemy, że 1896 ofiar śmiertelnych na drogach to nadal o 1896 za dużo.</w:t>
      </w:r>
      <w:r w:rsidR="00C776C9" w:rsidRPr="00C776C9">
        <w:rPr>
          <w:color w:val="7F7F7F"/>
          <w:sz w:val="18"/>
        </w:rPr>
        <w:t xml:space="preserve"> </w:t>
      </w:r>
      <w:r w:rsidR="00C776C9" w:rsidRPr="00C776C9">
        <w:rPr>
          <w:iCs/>
          <w:color w:val="808080" w:themeColor="background1" w:themeShade="80"/>
          <w:sz w:val="18"/>
        </w:rPr>
        <w:t>W ciągu 20 lat od powstania Krajowej Rady Bezpieczeństwa Ruchu Drogowego pozycja Polski na tle krajów europejskich uległa znaczącej poprawie. W ciągu ostatniego roku, Polska awansowała o pięć miejsc w zestawieniu krajów UE pod względem liczby ofiar śmiertelnych wypadków drogowych na milion mieszkańców. Obecnie wartość ta wynosi dla Polski 51 osób, przy średniej dla UE wynoszącej 46 osób.</w:t>
      </w:r>
    </w:p>
    <w:p w14:paraId="56289D6F" w14:textId="76A4E908" w:rsidR="00C776C9" w:rsidRPr="00C776C9" w:rsidRDefault="00C776C9" w:rsidP="00260B3C">
      <w:pPr>
        <w:ind w:leftChars="0" w:left="0" w:firstLineChars="0" w:firstLine="0"/>
        <w:rPr>
          <w:color w:val="7F7F7F"/>
          <w:sz w:val="18"/>
        </w:rPr>
      </w:pPr>
      <w:r w:rsidRPr="00C776C9">
        <w:rPr>
          <w:iCs/>
          <w:color w:val="808080" w:themeColor="background1" w:themeShade="80"/>
          <w:sz w:val="18"/>
        </w:rPr>
        <w:t xml:space="preserve"> </w:t>
      </w:r>
    </w:p>
    <w:p w14:paraId="3C7D6D41" w14:textId="7C13924D" w:rsidR="008F37E8" w:rsidRDefault="008F37E8" w:rsidP="00260B3C">
      <w:pPr>
        <w:ind w:leftChars="0" w:left="0" w:firstLineChars="0" w:firstLine="0"/>
        <w:rPr>
          <w:color w:val="7F7F7F"/>
          <w:sz w:val="18"/>
        </w:rPr>
      </w:pPr>
      <w:r w:rsidRPr="00C776C9">
        <w:rPr>
          <w:color w:val="7F7F7F"/>
          <w:sz w:val="18"/>
        </w:rPr>
        <w:t>Chciałbym podziękować wszystkim zaangażowanym w proces poprawy bezpieczeństwa ruchu drogowego w Polsce. Od lat dba</w:t>
      </w:r>
      <w:r w:rsidR="00124746">
        <w:rPr>
          <w:color w:val="7F7F7F"/>
          <w:sz w:val="18"/>
        </w:rPr>
        <w:t>ją</w:t>
      </w:r>
      <w:r w:rsidRPr="00C776C9">
        <w:rPr>
          <w:color w:val="7F7F7F"/>
          <w:sz w:val="18"/>
        </w:rPr>
        <w:t xml:space="preserve"> Państwo o to, aby ta ważna tematyka była obecna</w:t>
      </w:r>
      <w:r w:rsidR="00C776C9">
        <w:rPr>
          <w:color w:val="7F7F7F"/>
          <w:sz w:val="18"/>
        </w:rPr>
        <w:t xml:space="preserve"> </w:t>
      </w:r>
      <w:r w:rsidRPr="00C776C9">
        <w:rPr>
          <w:color w:val="7F7F7F"/>
          <w:sz w:val="18"/>
        </w:rPr>
        <w:t>w przestrzeni publicznej i realizuj</w:t>
      </w:r>
      <w:r w:rsidR="00124746">
        <w:rPr>
          <w:color w:val="7F7F7F"/>
          <w:sz w:val="18"/>
        </w:rPr>
        <w:t>ą</w:t>
      </w:r>
      <w:r w:rsidRPr="00C776C9">
        <w:rPr>
          <w:color w:val="7F7F7F"/>
          <w:sz w:val="18"/>
        </w:rPr>
        <w:t xml:space="preserve"> Państwo ważne działania naprawcze w ramach swoich kompetencji i możliwości. Pragnę podziękować też wszystkim instytucjom i partnerom zaangażowanym w dotychczasowy wysiłek, zachęcam do dalszej, wzmożonej pracy i lektury tego historycznego sprawozdania. </w:t>
      </w:r>
    </w:p>
    <w:p w14:paraId="1F33A515" w14:textId="77777777" w:rsidR="00C776C9" w:rsidRPr="00C776C9" w:rsidRDefault="00C776C9" w:rsidP="00260B3C">
      <w:pPr>
        <w:ind w:leftChars="0" w:left="0" w:firstLineChars="0" w:firstLine="0"/>
        <w:rPr>
          <w:color w:val="7F7F7F"/>
          <w:sz w:val="18"/>
        </w:rPr>
      </w:pPr>
    </w:p>
    <w:p w14:paraId="6BE622E4" w14:textId="77777777" w:rsidR="00C776C9" w:rsidRDefault="00C776C9" w:rsidP="00260B3C">
      <w:pPr>
        <w:widowControl/>
        <w:suppressAutoHyphens w:val="0"/>
        <w:spacing w:after="200"/>
        <w:ind w:leftChars="0" w:left="0" w:right="1416" w:firstLineChars="0" w:firstLine="0"/>
        <w:jc w:val="right"/>
        <w:textDirection w:val="lrTb"/>
        <w:textAlignment w:val="auto"/>
        <w:outlineLvl w:val="9"/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</w:pPr>
    </w:p>
    <w:p w14:paraId="32D535D9" w14:textId="1A19D3FC" w:rsidR="008F37E8" w:rsidRPr="000E74B6" w:rsidRDefault="008F37E8" w:rsidP="00260B3C">
      <w:pPr>
        <w:widowControl/>
        <w:suppressAutoHyphens w:val="0"/>
        <w:spacing w:after="200"/>
        <w:ind w:leftChars="0" w:left="0" w:right="1416" w:firstLineChars="0" w:firstLine="0"/>
        <w:jc w:val="right"/>
        <w:textDirection w:val="lrTb"/>
        <w:textAlignment w:val="auto"/>
        <w:outlineLvl w:val="9"/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</w:pPr>
      <w:r w:rsidRPr="000E74B6">
        <w:rPr>
          <w:rFonts w:eastAsia="Calibri" w:cs="Times New Roman"/>
          <w:b/>
          <w:color w:val="auto"/>
          <w:position w:val="0"/>
          <w:sz w:val="20"/>
          <w:szCs w:val="18"/>
          <w:lang w:eastAsia="pl-PL"/>
        </w:rPr>
        <w:t>Andrzej Adamczyk</w:t>
      </w:r>
    </w:p>
    <w:p w14:paraId="387F9A80" w14:textId="77777777" w:rsidR="008F37E8" w:rsidRPr="000E74B6" w:rsidRDefault="008F37E8" w:rsidP="00260B3C">
      <w:pPr>
        <w:widowControl/>
        <w:suppressAutoHyphens w:val="0"/>
        <w:spacing w:after="120"/>
        <w:ind w:leftChars="0" w:left="4247" w:firstLineChars="0" w:firstLine="0"/>
        <w:jc w:val="center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t xml:space="preserve">Przewodniczący Krajowej Rady </w:t>
      </w: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br/>
        <w:t>Bezpieczeństwa Ruchu Drogowego</w:t>
      </w:r>
    </w:p>
    <w:p w14:paraId="12570415" w14:textId="1B50E96D" w:rsidR="008F37E8" w:rsidRDefault="008F37E8" w:rsidP="00260B3C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  <w:r w:rsidRPr="000E74B6"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  <w:t xml:space="preserve">Minister Infrastruktury </w:t>
      </w:r>
    </w:p>
    <w:p w14:paraId="37823AE2" w14:textId="77777777" w:rsidR="00C776C9" w:rsidRPr="000E74B6" w:rsidRDefault="00C776C9" w:rsidP="00260B3C">
      <w:pPr>
        <w:widowControl/>
        <w:suppressAutoHyphens w:val="0"/>
        <w:spacing w:after="120"/>
        <w:ind w:leftChars="0" w:left="4956" w:firstLineChars="0" w:firstLine="708"/>
        <w:jc w:val="left"/>
        <w:textDirection w:val="lrTb"/>
        <w:textAlignment w:val="auto"/>
        <w:outlineLvl w:val="9"/>
        <w:rPr>
          <w:rFonts w:eastAsia="Calibri" w:cs="Times New Roman"/>
          <w:b/>
          <w:i/>
          <w:color w:val="auto"/>
          <w:position w:val="0"/>
          <w:sz w:val="18"/>
          <w:szCs w:val="18"/>
          <w:lang w:eastAsia="pl-PL"/>
        </w:rPr>
      </w:pPr>
    </w:p>
    <w:p w14:paraId="6C9C1BF7" w14:textId="77777777" w:rsidR="008F37E8" w:rsidRPr="00BD7E8B" w:rsidRDefault="008F37E8" w:rsidP="00937C99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jc w:val="left"/>
        <w:rPr>
          <w:rFonts w:eastAsia="Verdana" w:cs="Verdana"/>
          <w:color w:val="003366"/>
          <w:sz w:val="20"/>
        </w:rPr>
      </w:pPr>
    </w:p>
    <w:p w14:paraId="3BE9D1A9" w14:textId="77777777" w:rsidR="008F37E8" w:rsidRPr="00BD7E8B" w:rsidRDefault="008F37E8" w:rsidP="00260B3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left"/>
        <w:rPr>
          <w:rFonts w:eastAsia="Verdana" w:cs="Verdana"/>
          <w:sz w:val="28"/>
          <w:szCs w:val="28"/>
        </w:rPr>
      </w:pPr>
      <w:r>
        <w:rPr>
          <w:rFonts w:eastAsia="Verdana" w:cs="Verdana"/>
          <w:b/>
          <w:color w:val="1F497D"/>
          <w:sz w:val="28"/>
          <w:szCs w:val="28"/>
        </w:rPr>
        <w:t>Spis treści</w:t>
      </w:r>
    </w:p>
    <w:p w14:paraId="60296D16" w14:textId="6DAD87E5" w:rsidR="00E81656" w:rsidRPr="00E81656" w:rsidRDefault="00E81656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>słownik pojęć</w:t>
      </w:r>
      <w:r w:rsidRPr="00C05388">
        <w:rPr>
          <w:rFonts w:ascii="Calibri" w:hAnsi="Calibri"/>
          <w:b/>
          <w:caps/>
          <w:sz w:val="22"/>
          <w:szCs w:val="22"/>
        </w:rPr>
        <w:tab/>
      </w:r>
      <w:r w:rsidR="00AD098C">
        <w:rPr>
          <w:rFonts w:ascii="Calibri" w:hAnsi="Calibri"/>
          <w:b/>
          <w:caps/>
          <w:sz w:val="22"/>
          <w:szCs w:val="22"/>
        </w:rPr>
        <w:t>4</w:t>
      </w:r>
    </w:p>
    <w:p w14:paraId="39CF5520" w14:textId="0B8D4B48" w:rsidR="008F37E8" w:rsidRPr="00C4513F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bCs/>
          <w:caps/>
          <w:sz w:val="22"/>
          <w:szCs w:val="22"/>
        </w:rPr>
      </w:pPr>
      <w:r w:rsidRPr="00C4513F">
        <w:rPr>
          <w:rFonts w:ascii="Calibri" w:hAnsi="Calibri"/>
          <w:bCs/>
          <w:caps/>
          <w:sz w:val="22"/>
          <w:szCs w:val="22"/>
        </w:rPr>
        <w:t>POLSKA NA TLE PAŃSTW</w:t>
      </w:r>
      <w:r>
        <w:rPr>
          <w:rFonts w:ascii="Calibri" w:hAnsi="Calibri"/>
          <w:bCs/>
          <w:caps/>
          <w:sz w:val="22"/>
          <w:szCs w:val="22"/>
        </w:rPr>
        <w:t xml:space="preserve"> </w:t>
      </w:r>
      <w:r w:rsidRPr="00C4513F">
        <w:rPr>
          <w:rFonts w:ascii="Calibri" w:hAnsi="Calibri"/>
          <w:bCs/>
          <w:caps/>
          <w:sz w:val="22"/>
          <w:szCs w:val="22"/>
        </w:rPr>
        <w:t>UNII EUROPEJSKIEJ</w:t>
      </w:r>
      <w:r>
        <w:rPr>
          <w:rFonts w:ascii="Calibri" w:hAnsi="Calibri"/>
          <w:bCs/>
          <w:caps/>
          <w:sz w:val="22"/>
          <w:szCs w:val="22"/>
        </w:rPr>
        <w:t xml:space="preserve"> w ROKU 2022</w:t>
      </w:r>
      <w:r w:rsidRPr="00C05388">
        <w:rPr>
          <w:rFonts w:ascii="Calibri" w:hAnsi="Calibri"/>
          <w:b/>
          <w:bCs/>
          <w:caps/>
          <w:sz w:val="22"/>
          <w:szCs w:val="22"/>
        </w:rPr>
        <w:tab/>
      </w:r>
      <w:r w:rsidR="00C36909">
        <w:rPr>
          <w:rFonts w:ascii="Calibri" w:hAnsi="Calibri"/>
          <w:b/>
          <w:bCs/>
          <w:caps/>
          <w:sz w:val="22"/>
          <w:szCs w:val="22"/>
        </w:rPr>
        <w:t>5</w:t>
      </w:r>
    </w:p>
    <w:p w14:paraId="3F283851" w14:textId="5067C9D4" w:rsidR="00C36909" w:rsidRDefault="00C36909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>
        <w:rPr>
          <w:rFonts w:ascii="Calibri" w:hAnsi="Calibri"/>
          <w:bCs/>
          <w:caps/>
          <w:sz w:val="22"/>
          <w:szCs w:val="22"/>
        </w:rPr>
        <w:t>Okres 20 lat poprawy stanu Bezpieczeństwa na drogach w polsce</w:t>
      </w:r>
      <w:r w:rsidRPr="00C05388">
        <w:rPr>
          <w:rFonts w:ascii="Calibri" w:hAnsi="Calibri"/>
          <w:b/>
          <w:caps/>
          <w:sz w:val="22"/>
          <w:szCs w:val="22"/>
        </w:rPr>
        <w:tab/>
      </w:r>
      <w:r w:rsidR="00AC50CE">
        <w:rPr>
          <w:rFonts w:ascii="Calibri" w:hAnsi="Calibri"/>
          <w:b/>
          <w:caps/>
          <w:sz w:val="22"/>
          <w:szCs w:val="22"/>
        </w:rPr>
        <w:t>9</w:t>
      </w:r>
    </w:p>
    <w:p w14:paraId="6201929A" w14:textId="049475E0" w:rsidR="008F37E8" w:rsidRPr="00C05388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Bezpieczeństwo ruchu drogowego w Polsce w roku </w:t>
      </w:r>
      <w:r>
        <w:rPr>
          <w:rFonts w:ascii="Calibri" w:hAnsi="Calibri"/>
          <w:bCs/>
          <w:caps/>
          <w:sz w:val="22"/>
          <w:szCs w:val="22"/>
        </w:rPr>
        <w:t>2022</w:t>
      </w:r>
      <w:r w:rsidR="005749FF" w:rsidRPr="005749FF">
        <w:rPr>
          <w:rFonts w:ascii="Calibri" w:hAnsi="Calibri"/>
          <w:bCs/>
          <w:caps/>
          <w:sz w:val="22"/>
          <w:szCs w:val="22"/>
        </w:rPr>
        <w:t>…………………………………………………</w:t>
      </w:r>
      <w:r w:rsidR="005749FF">
        <w:rPr>
          <w:rFonts w:ascii="Calibri" w:hAnsi="Calibri"/>
          <w:bCs/>
          <w:caps/>
          <w:sz w:val="22"/>
          <w:szCs w:val="22"/>
        </w:rPr>
        <w:t>……</w:t>
      </w:r>
      <w:r>
        <w:rPr>
          <w:rFonts w:ascii="Calibri" w:hAnsi="Calibri"/>
          <w:b/>
          <w:bCs/>
          <w:caps/>
          <w:sz w:val="22"/>
          <w:szCs w:val="22"/>
        </w:rPr>
        <w:t>1</w:t>
      </w:r>
      <w:r w:rsidR="00AC50CE">
        <w:rPr>
          <w:rFonts w:ascii="Calibri" w:hAnsi="Calibri"/>
          <w:b/>
          <w:bCs/>
          <w:caps/>
          <w:sz w:val="22"/>
          <w:szCs w:val="22"/>
        </w:rPr>
        <w:t>2</w:t>
      </w:r>
    </w:p>
    <w:p w14:paraId="7161FFF3" w14:textId="57164D17" w:rsidR="008F37E8" w:rsidRPr="00F34492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F34492">
        <w:rPr>
          <w:rFonts w:ascii="Calibri" w:hAnsi="Calibri"/>
          <w:bCs/>
          <w:caps/>
          <w:sz w:val="22"/>
          <w:szCs w:val="22"/>
        </w:rPr>
        <w:t xml:space="preserve">Zadania zrealizowane przez członków KRBRD przewidziane do realizacji w </w:t>
      </w:r>
      <w:r>
        <w:rPr>
          <w:rFonts w:ascii="Calibri" w:hAnsi="Calibri"/>
          <w:bCs/>
          <w:caps/>
          <w:sz w:val="22"/>
          <w:szCs w:val="22"/>
        </w:rPr>
        <w:t>2022</w:t>
      </w:r>
      <w:r w:rsidRPr="00F34492">
        <w:rPr>
          <w:rFonts w:ascii="Calibri" w:hAnsi="Calibri"/>
          <w:bCs/>
          <w:caps/>
          <w:sz w:val="22"/>
          <w:szCs w:val="22"/>
        </w:rPr>
        <w:t xml:space="preserve"> roku ZGODNIE Z N</w:t>
      </w:r>
      <w:r>
        <w:rPr>
          <w:rFonts w:ascii="Calibri" w:hAnsi="Calibri"/>
          <w:bCs/>
          <w:caps/>
          <w:sz w:val="22"/>
          <w:szCs w:val="22"/>
        </w:rPr>
        <w:t xml:space="preserve">ARODOWym </w:t>
      </w:r>
      <w:r w:rsidRPr="00F34492">
        <w:rPr>
          <w:rFonts w:ascii="Calibri" w:hAnsi="Calibri"/>
          <w:bCs/>
          <w:caps/>
          <w:sz w:val="22"/>
          <w:szCs w:val="22"/>
        </w:rPr>
        <w:t>P</w:t>
      </w:r>
      <w:r>
        <w:rPr>
          <w:rFonts w:ascii="Calibri" w:hAnsi="Calibri"/>
          <w:bCs/>
          <w:caps/>
          <w:sz w:val="22"/>
          <w:szCs w:val="22"/>
        </w:rPr>
        <w:t xml:space="preserve">ROGRAMem </w:t>
      </w:r>
      <w:r w:rsidRPr="00F34492">
        <w:rPr>
          <w:rFonts w:ascii="Calibri" w:hAnsi="Calibri"/>
          <w:bCs/>
          <w:caps/>
          <w:sz w:val="22"/>
          <w:szCs w:val="22"/>
        </w:rPr>
        <w:t>B</w:t>
      </w:r>
      <w:r>
        <w:rPr>
          <w:rFonts w:ascii="Calibri" w:hAnsi="Calibri"/>
          <w:bCs/>
          <w:caps/>
          <w:sz w:val="22"/>
          <w:szCs w:val="22"/>
        </w:rPr>
        <w:t xml:space="preserve">EZPIECZEŃSTWA </w:t>
      </w:r>
      <w:r w:rsidRPr="00F34492">
        <w:rPr>
          <w:rFonts w:ascii="Calibri" w:hAnsi="Calibri"/>
          <w:bCs/>
          <w:caps/>
          <w:sz w:val="22"/>
          <w:szCs w:val="22"/>
        </w:rPr>
        <w:t>R</w:t>
      </w:r>
      <w:r>
        <w:rPr>
          <w:rFonts w:ascii="Calibri" w:hAnsi="Calibri"/>
          <w:bCs/>
          <w:caps/>
          <w:sz w:val="22"/>
          <w:szCs w:val="22"/>
        </w:rPr>
        <w:t xml:space="preserve">UCHU </w:t>
      </w:r>
      <w:r w:rsidRPr="00F34492">
        <w:rPr>
          <w:rFonts w:ascii="Calibri" w:hAnsi="Calibri"/>
          <w:bCs/>
          <w:caps/>
          <w:sz w:val="22"/>
          <w:szCs w:val="22"/>
        </w:rPr>
        <w:t>D</w:t>
      </w:r>
      <w:r>
        <w:rPr>
          <w:rFonts w:ascii="Calibri" w:hAnsi="Calibri"/>
          <w:bCs/>
          <w:caps/>
          <w:sz w:val="22"/>
          <w:szCs w:val="22"/>
        </w:rPr>
        <w:t>ROGOWEGO</w:t>
      </w:r>
      <w:r w:rsidRPr="00F34492">
        <w:rPr>
          <w:rFonts w:ascii="Calibri" w:hAnsi="Calibri"/>
          <w:bCs/>
          <w:caps/>
          <w:sz w:val="22"/>
          <w:szCs w:val="22"/>
        </w:rPr>
        <w:t xml:space="preserve"> 2021 – 2030……………………………………………………………………………………………………….……</w:t>
      </w:r>
      <w:r>
        <w:rPr>
          <w:rFonts w:ascii="Calibri" w:hAnsi="Calibri"/>
          <w:bCs/>
          <w:caps/>
          <w:sz w:val="22"/>
          <w:szCs w:val="22"/>
        </w:rPr>
        <w:t>……………………………………….</w:t>
      </w:r>
      <w:r w:rsidR="005749FF">
        <w:rPr>
          <w:rFonts w:ascii="Calibri" w:hAnsi="Calibri"/>
          <w:bCs/>
          <w:caps/>
          <w:sz w:val="22"/>
          <w:szCs w:val="22"/>
        </w:rPr>
        <w:t>.</w:t>
      </w:r>
      <w:r w:rsidR="0019698D">
        <w:rPr>
          <w:rFonts w:ascii="Calibri" w:hAnsi="Calibri"/>
          <w:b/>
          <w:bCs/>
          <w:caps/>
          <w:sz w:val="22"/>
          <w:szCs w:val="22"/>
        </w:rPr>
        <w:t>6</w:t>
      </w:r>
      <w:r w:rsidR="005749FF">
        <w:rPr>
          <w:rFonts w:ascii="Calibri" w:hAnsi="Calibri"/>
          <w:b/>
          <w:bCs/>
          <w:caps/>
          <w:sz w:val="22"/>
          <w:szCs w:val="22"/>
        </w:rPr>
        <w:t>1</w:t>
      </w:r>
    </w:p>
    <w:p w14:paraId="57A4FD98" w14:textId="5C9A89B7" w:rsidR="008F37E8" w:rsidRPr="00C05388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color w:val="auto"/>
          <w:sz w:val="22"/>
          <w:szCs w:val="22"/>
        </w:rPr>
      </w:pPr>
      <w:r w:rsidRPr="00C05388">
        <w:rPr>
          <w:rFonts w:ascii="Calibri" w:hAnsi="Calibri"/>
          <w:bCs/>
          <w:caps/>
          <w:color w:val="auto"/>
          <w:sz w:val="22"/>
          <w:szCs w:val="22"/>
        </w:rPr>
        <w:t>Inne działania mające wpływ na bezpieczeństwo ruchu drogowego realizowane</w:t>
      </w:r>
      <w:r w:rsidR="00D67BF9">
        <w:rPr>
          <w:rFonts w:ascii="Calibri" w:hAnsi="Calibri"/>
          <w:bCs/>
          <w:caps/>
          <w:color w:val="auto"/>
          <w:sz w:val="22"/>
          <w:szCs w:val="22"/>
        </w:rPr>
        <w:br/>
      </w:r>
      <w:r w:rsidRPr="00C05388">
        <w:rPr>
          <w:rFonts w:ascii="Calibri" w:hAnsi="Calibri"/>
          <w:bCs/>
          <w:caps/>
          <w:color w:val="auto"/>
          <w:sz w:val="22"/>
          <w:szCs w:val="22"/>
        </w:rPr>
        <w:t>w</w:t>
      </w:r>
      <w:r w:rsidRPr="00C05388">
        <w:rPr>
          <w:rFonts w:ascii="Calibri" w:hAnsi="Calibri"/>
          <w:b/>
          <w:caps/>
          <w:sz w:val="22"/>
          <w:szCs w:val="22"/>
        </w:rPr>
        <w:t> </w:t>
      </w:r>
      <w:r>
        <w:rPr>
          <w:rFonts w:ascii="Calibri" w:hAnsi="Calibri"/>
          <w:bCs/>
          <w:caps/>
          <w:color w:val="auto"/>
          <w:sz w:val="22"/>
          <w:szCs w:val="22"/>
        </w:rPr>
        <w:t>2022</w:t>
      </w:r>
      <w:r w:rsidRPr="00C05388">
        <w:rPr>
          <w:rFonts w:ascii="Calibri" w:hAnsi="Calibri"/>
          <w:bCs/>
          <w:caps/>
          <w:color w:val="auto"/>
          <w:sz w:val="22"/>
          <w:szCs w:val="22"/>
        </w:rPr>
        <w:t xml:space="preserve"> roku</w:t>
      </w:r>
      <w:r w:rsidRPr="00C05388">
        <w:rPr>
          <w:rFonts w:ascii="Calibri" w:hAnsi="Calibri"/>
          <w:b/>
          <w:caps/>
          <w:color w:val="auto"/>
          <w:sz w:val="22"/>
          <w:szCs w:val="22"/>
        </w:rPr>
        <w:tab/>
      </w:r>
      <w:r>
        <w:rPr>
          <w:rFonts w:ascii="Calibri" w:hAnsi="Calibri"/>
          <w:b/>
          <w:caps/>
          <w:color w:val="auto"/>
          <w:sz w:val="22"/>
          <w:szCs w:val="22"/>
        </w:rPr>
        <w:t>1</w:t>
      </w:r>
      <w:r w:rsidR="009118D4">
        <w:rPr>
          <w:rFonts w:ascii="Calibri" w:hAnsi="Calibri"/>
          <w:b/>
          <w:caps/>
          <w:color w:val="auto"/>
          <w:sz w:val="22"/>
          <w:szCs w:val="22"/>
        </w:rPr>
        <w:t>2</w:t>
      </w:r>
      <w:r w:rsidR="00834224">
        <w:rPr>
          <w:rFonts w:ascii="Calibri" w:hAnsi="Calibri"/>
          <w:b/>
          <w:caps/>
          <w:color w:val="auto"/>
          <w:sz w:val="22"/>
          <w:szCs w:val="22"/>
        </w:rPr>
        <w:t>0</w:t>
      </w:r>
    </w:p>
    <w:p w14:paraId="6FA194D8" w14:textId="7246B65A" w:rsidR="008F37E8" w:rsidRPr="00C05388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caps/>
          <w:sz w:val="22"/>
          <w:szCs w:val="22"/>
        </w:rPr>
      </w:pPr>
      <w:r w:rsidRPr="00C05388">
        <w:rPr>
          <w:rFonts w:ascii="Calibri" w:hAnsi="Calibri"/>
          <w:caps/>
          <w:sz w:val="22"/>
          <w:szCs w:val="22"/>
        </w:rPr>
        <w:t>Działalność badawcza i publikacje</w:t>
      </w:r>
      <w:r w:rsidRPr="00C05388">
        <w:rPr>
          <w:rFonts w:ascii="Calibri" w:hAnsi="Calibri"/>
          <w:b/>
          <w:bCs/>
          <w:caps/>
          <w:sz w:val="22"/>
          <w:szCs w:val="22"/>
        </w:rPr>
        <w:tab/>
      </w:r>
      <w:r>
        <w:rPr>
          <w:rFonts w:ascii="Calibri" w:hAnsi="Calibri"/>
          <w:b/>
          <w:bCs/>
          <w:caps/>
          <w:sz w:val="22"/>
          <w:szCs w:val="22"/>
        </w:rPr>
        <w:t>1</w:t>
      </w:r>
      <w:r w:rsidR="009118D4">
        <w:rPr>
          <w:rFonts w:ascii="Calibri" w:hAnsi="Calibri"/>
          <w:b/>
          <w:bCs/>
          <w:caps/>
          <w:sz w:val="22"/>
          <w:szCs w:val="22"/>
        </w:rPr>
        <w:t>4</w:t>
      </w:r>
      <w:r w:rsidR="00834224">
        <w:rPr>
          <w:rFonts w:ascii="Calibri" w:hAnsi="Calibri"/>
          <w:b/>
          <w:bCs/>
          <w:caps/>
          <w:sz w:val="22"/>
          <w:szCs w:val="22"/>
        </w:rPr>
        <w:t>0</w:t>
      </w:r>
    </w:p>
    <w:p w14:paraId="24D82080" w14:textId="77777777" w:rsidR="008F37E8" w:rsidRPr="00C05388" w:rsidRDefault="008F37E8" w:rsidP="00260B3C">
      <w:pPr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załącznik 1. analiza porównawcza stanu bezpieczeństwa ruchu drogowego </w:t>
      </w:r>
    </w:p>
    <w:p w14:paraId="1263960F" w14:textId="01BBDBA0" w:rsidR="008F37E8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w województwach w </w:t>
      </w:r>
      <w:r>
        <w:rPr>
          <w:rFonts w:ascii="Calibri" w:hAnsi="Calibri"/>
          <w:bCs/>
          <w:caps/>
          <w:sz w:val="22"/>
          <w:szCs w:val="22"/>
        </w:rPr>
        <w:t>2022</w:t>
      </w:r>
      <w:r w:rsidRPr="00C05388">
        <w:rPr>
          <w:rFonts w:ascii="Calibri" w:hAnsi="Calibri"/>
          <w:bCs/>
          <w:caps/>
          <w:sz w:val="22"/>
          <w:szCs w:val="22"/>
        </w:rPr>
        <w:t xml:space="preserve"> r.</w:t>
      </w:r>
      <w:r w:rsidRPr="00C05388">
        <w:rPr>
          <w:rFonts w:ascii="Calibri" w:hAnsi="Calibri"/>
          <w:b/>
          <w:caps/>
          <w:sz w:val="22"/>
          <w:szCs w:val="22"/>
        </w:rPr>
        <w:tab/>
        <w:t>14</w:t>
      </w:r>
      <w:r w:rsidR="00DE004C">
        <w:rPr>
          <w:rFonts w:ascii="Calibri" w:hAnsi="Calibri"/>
          <w:b/>
          <w:caps/>
          <w:sz w:val="22"/>
          <w:szCs w:val="22"/>
        </w:rPr>
        <w:t>5</w:t>
      </w:r>
    </w:p>
    <w:p w14:paraId="0A2806DD" w14:textId="66D494DB" w:rsidR="008F37E8" w:rsidRPr="00C05388" w:rsidRDefault="008F37E8" w:rsidP="00260B3C">
      <w:pPr>
        <w:tabs>
          <w:tab w:val="right" w:leader="dot" w:pos="9354"/>
        </w:tabs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załącznik </w:t>
      </w:r>
      <w:r w:rsidR="004B616D">
        <w:rPr>
          <w:rFonts w:ascii="Calibri" w:hAnsi="Calibri"/>
          <w:bCs/>
          <w:caps/>
          <w:sz w:val="22"/>
          <w:szCs w:val="22"/>
        </w:rPr>
        <w:t>2</w:t>
      </w:r>
      <w:r w:rsidRPr="00C05388">
        <w:rPr>
          <w:rFonts w:ascii="Calibri" w:hAnsi="Calibri"/>
          <w:bCs/>
          <w:caps/>
          <w:sz w:val="22"/>
          <w:szCs w:val="22"/>
        </w:rPr>
        <w:t>. liczba zdarzeń drogowych i ich ofiar oraz wielkość wskaźnika zagrożenia</w:t>
      </w:r>
      <w:r w:rsidR="00D67BF9">
        <w:rPr>
          <w:rFonts w:ascii="Calibri" w:hAnsi="Calibri"/>
          <w:bCs/>
          <w:caps/>
          <w:sz w:val="22"/>
          <w:szCs w:val="22"/>
        </w:rPr>
        <w:br/>
      </w:r>
      <w:r w:rsidRPr="00C05388">
        <w:rPr>
          <w:rFonts w:ascii="Calibri" w:hAnsi="Calibri"/>
          <w:bCs/>
          <w:caps/>
          <w:sz w:val="22"/>
          <w:szCs w:val="22"/>
        </w:rPr>
        <w:t xml:space="preserve">w roku </w:t>
      </w:r>
      <w:r>
        <w:rPr>
          <w:rFonts w:ascii="Calibri" w:hAnsi="Calibri"/>
          <w:bCs/>
          <w:caps/>
          <w:sz w:val="22"/>
          <w:szCs w:val="22"/>
        </w:rPr>
        <w:t>2022</w:t>
      </w:r>
      <w:r w:rsidRPr="00C05388">
        <w:rPr>
          <w:rFonts w:ascii="Calibri" w:hAnsi="Calibri"/>
          <w:bCs/>
          <w:caps/>
          <w:sz w:val="22"/>
          <w:szCs w:val="22"/>
        </w:rPr>
        <w:t xml:space="preserve"> </w:t>
      </w:r>
      <w:r w:rsidRPr="00C05388">
        <w:rPr>
          <w:rFonts w:ascii="Calibri" w:hAnsi="Calibri"/>
          <w:b/>
          <w:bCs/>
          <w:caps/>
          <w:sz w:val="22"/>
          <w:szCs w:val="22"/>
        </w:rPr>
        <w:tab/>
        <w:t>1</w:t>
      </w:r>
      <w:r w:rsidR="00DE004C">
        <w:rPr>
          <w:rFonts w:ascii="Calibri" w:hAnsi="Calibri"/>
          <w:b/>
          <w:bCs/>
          <w:caps/>
          <w:sz w:val="22"/>
          <w:szCs w:val="22"/>
        </w:rPr>
        <w:t>79</w:t>
      </w:r>
    </w:p>
    <w:p w14:paraId="3C9C0BD3" w14:textId="63810ED8" w:rsidR="008F37E8" w:rsidRPr="00C05388" w:rsidRDefault="008F37E8" w:rsidP="00260B3C">
      <w:pPr>
        <w:spacing w:before="120"/>
        <w:ind w:left="0" w:hanging="2"/>
        <w:jc w:val="left"/>
        <w:rPr>
          <w:rFonts w:ascii="Calibri" w:hAnsi="Calibri"/>
          <w:bCs/>
          <w:caps/>
          <w:sz w:val="22"/>
          <w:szCs w:val="22"/>
        </w:rPr>
      </w:pPr>
      <w:r w:rsidRPr="00C05388">
        <w:rPr>
          <w:rFonts w:ascii="Calibri" w:hAnsi="Calibri"/>
          <w:bCs/>
          <w:caps/>
          <w:sz w:val="22"/>
          <w:szCs w:val="22"/>
        </w:rPr>
        <w:t xml:space="preserve">załącznik </w:t>
      </w:r>
      <w:r w:rsidR="004B616D">
        <w:rPr>
          <w:rFonts w:ascii="Calibri" w:hAnsi="Calibri"/>
          <w:bCs/>
          <w:caps/>
          <w:sz w:val="22"/>
          <w:szCs w:val="22"/>
        </w:rPr>
        <w:t>3</w:t>
      </w:r>
      <w:r w:rsidRPr="00C05388">
        <w:rPr>
          <w:rFonts w:ascii="Calibri" w:hAnsi="Calibri"/>
          <w:bCs/>
          <w:caps/>
          <w:sz w:val="22"/>
          <w:szCs w:val="22"/>
        </w:rPr>
        <w:t>. zestawienie podstawowych wskaźników monitorowania n</w:t>
      </w:r>
      <w:r>
        <w:rPr>
          <w:rFonts w:ascii="Calibri" w:hAnsi="Calibri"/>
          <w:bCs/>
          <w:caps/>
          <w:sz w:val="22"/>
          <w:szCs w:val="22"/>
        </w:rPr>
        <w:t xml:space="preserve">ARODOWEGO </w:t>
      </w:r>
      <w:r w:rsidRPr="00C05388">
        <w:rPr>
          <w:rFonts w:ascii="Calibri" w:hAnsi="Calibri"/>
          <w:bCs/>
          <w:caps/>
          <w:sz w:val="22"/>
          <w:szCs w:val="22"/>
        </w:rPr>
        <w:t>p</w:t>
      </w:r>
      <w:r>
        <w:rPr>
          <w:rFonts w:ascii="Calibri" w:hAnsi="Calibri"/>
          <w:bCs/>
          <w:caps/>
          <w:sz w:val="22"/>
          <w:szCs w:val="22"/>
        </w:rPr>
        <w:t xml:space="preserve">ROGRAMU </w:t>
      </w:r>
      <w:r w:rsidRPr="00C05388">
        <w:rPr>
          <w:rFonts w:ascii="Calibri" w:hAnsi="Calibri"/>
          <w:bCs/>
          <w:caps/>
          <w:sz w:val="22"/>
          <w:szCs w:val="22"/>
        </w:rPr>
        <w:t>b</w:t>
      </w:r>
      <w:r>
        <w:rPr>
          <w:rFonts w:ascii="Calibri" w:hAnsi="Calibri"/>
          <w:bCs/>
          <w:caps/>
          <w:sz w:val="22"/>
          <w:szCs w:val="22"/>
        </w:rPr>
        <w:t xml:space="preserve">EZPIECZEŃSTWA </w:t>
      </w:r>
      <w:r w:rsidRPr="00C05388">
        <w:rPr>
          <w:rFonts w:ascii="Calibri" w:hAnsi="Calibri"/>
          <w:bCs/>
          <w:caps/>
          <w:sz w:val="22"/>
          <w:szCs w:val="22"/>
        </w:rPr>
        <w:t>r</w:t>
      </w:r>
      <w:r>
        <w:rPr>
          <w:rFonts w:ascii="Calibri" w:hAnsi="Calibri"/>
          <w:bCs/>
          <w:caps/>
          <w:sz w:val="22"/>
          <w:szCs w:val="22"/>
        </w:rPr>
        <w:t xml:space="preserve">UCHU </w:t>
      </w:r>
      <w:r w:rsidRPr="00C05388">
        <w:rPr>
          <w:rFonts w:ascii="Calibri" w:hAnsi="Calibri"/>
          <w:bCs/>
          <w:caps/>
          <w:sz w:val="22"/>
          <w:szCs w:val="22"/>
        </w:rPr>
        <w:t>d</w:t>
      </w:r>
      <w:r>
        <w:rPr>
          <w:rFonts w:ascii="Calibri" w:hAnsi="Calibri"/>
          <w:bCs/>
          <w:caps/>
          <w:sz w:val="22"/>
          <w:szCs w:val="22"/>
        </w:rPr>
        <w:t>ROGOWEGO 2021-2030</w:t>
      </w:r>
      <w:r w:rsidR="004B616D">
        <w:rPr>
          <w:rFonts w:ascii="Calibri" w:hAnsi="Calibri"/>
          <w:bCs/>
          <w:caps/>
          <w:sz w:val="22"/>
          <w:szCs w:val="22"/>
        </w:rPr>
        <w:t>…………………………………………………</w:t>
      </w:r>
      <w:r w:rsidR="00DE004C">
        <w:rPr>
          <w:rFonts w:ascii="Calibri" w:hAnsi="Calibri"/>
          <w:bCs/>
          <w:caps/>
          <w:sz w:val="22"/>
          <w:szCs w:val="22"/>
        </w:rPr>
        <w:t>……</w:t>
      </w:r>
      <w:r w:rsidR="00DE004C" w:rsidRPr="00DE004C">
        <w:rPr>
          <w:rFonts w:ascii="Calibri" w:hAnsi="Calibri"/>
          <w:b/>
          <w:bCs/>
          <w:caps/>
          <w:sz w:val="22"/>
          <w:szCs w:val="22"/>
        </w:rPr>
        <w:t>180</w:t>
      </w:r>
    </w:p>
    <w:p w14:paraId="1355965E" w14:textId="77777777" w:rsidR="00884BC8" w:rsidRDefault="00046CB5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</w:pPr>
      <w:r>
        <w:pict w14:anchorId="734724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0;width:50pt;height:50pt;z-index:251666944;visibility:hidden">
            <v:path o:extrusionok="t"/>
            <o:lock v:ext="edit" selection="t"/>
          </v:shape>
        </w:pict>
      </w:r>
    </w:p>
    <w:p w14:paraId="380DBB1F" w14:textId="77777777" w:rsidR="00884BC8" w:rsidRDefault="00884BC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left"/>
        <w:rPr>
          <w:rFonts w:ascii="Calibri" w:eastAsia="Calibri" w:hAnsi="Calibri"/>
          <w:sz w:val="22"/>
          <w:szCs w:val="22"/>
        </w:rPr>
      </w:pPr>
      <w:bookmarkStart w:id="2" w:name="_heading=h.gjdgxs" w:colFirst="0" w:colLast="0"/>
      <w:bookmarkEnd w:id="2"/>
    </w:p>
    <w:p w14:paraId="01D06E1B" w14:textId="77777777" w:rsidR="00884BC8" w:rsidRDefault="00884BC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left"/>
        <w:rPr>
          <w:rFonts w:ascii="Calibri" w:eastAsia="Calibri" w:hAnsi="Calibri"/>
          <w:sz w:val="22"/>
          <w:szCs w:val="22"/>
        </w:rPr>
      </w:pPr>
    </w:p>
    <w:p w14:paraId="341CAD1E" w14:textId="2AB45101" w:rsidR="00884BC8" w:rsidRDefault="00884BC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" w:hanging="5"/>
        <w:jc w:val="right"/>
        <w:rPr>
          <w:rFonts w:ascii="Calibri" w:eastAsia="Calibri" w:hAnsi="Calibri"/>
          <w:color w:val="1F4E79"/>
          <w:sz w:val="52"/>
          <w:szCs w:val="52"/>
        </w:rPr>
      </w:pPr>
    </w:p>
    <w:p w14:paraId="3B7D2039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eastAsia="Verdana" w:cs="Verdana"/>
          <w:szCs w:val="19"/>
        </w:rPr>
      </w:pPr>
    </w:p>
    <w:p w14:paraId="4A49F782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2A91709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BE581D1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EB22F0E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13A1E43" w14:textId="7E3FDA18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29EC73F" w14:textId="504EB7E4" w:rsidR="00886188" w:rsidRDefault="00886188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6F19757" w14:textId="2D47EBED" w:rsidR="00886188" w:rsidRDefault="00886188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3B32BEBC" w14:textId="77777777" w:rsidR="00886188" w:rsidRDefault="00886188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63753CCE" w14:textId="38B69E3C" w:rsidR="00E81656" w:rsidRDefault="00E8165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50E143EE" w14:textId="6CF7DD05" w:rsidR="00AC50CE" w:rsidRDefault="00AC50CE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BE707AB" w14:textId="77777777" w:rsidR="00AC50CE" w:rsidRDefault="00AC50CE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CD6A2AB" w14:textId="77777777" w:rsidR="00E81656" w:rsidRDefault="00E8165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4DA7A204" w14:textId="77777777" w:rsidR="00884BC8" w:rsidRPr="006E19AA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b/>
          <w:color w:val="1F497D"/>
          <w:sz w:val="28"/>
          <w:szCs w:val="28"/>
        </w:rPr>
      </w:pPr>
      <w:r w:rsidRPr="006E19AA">
        <w:rPr>
          <w:rFonts w:eastAsia="Verdana" w:cs="Verdana"/>
          <w:b/>
          <w:color w:val="1F497D"/>
          <w:sz w:val="28"/>
          <w:szCs w:val="28"/>
        </w:rPr>
        <w:lastRenderedPageBreak/>
        <w:t>SŁOWNIK POJĘĆ</w:t>
      </w:r>
      <w:r w:rsidRPr="006E19AA">
        <w:rPr>
          <w:rFonts w:eastAsia="Verdana" w:cs="Verdana"/>
          <w:color w:val="1F497D"/>
          <w:sz w:val="28"/>
          <w:szCs w:val="28"/>
          <w:vertAlign w:val="superscript"/>
        </w:rPr>
        <w:footnoteReference w:id="1"/>
      </w:r>
    </w:p>
    <w:p w14:paraId="32FF5DB4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000090"/>
          <w:sz w:val="22"/>
          <w:szCs w:val="22"/>
        </w:rPr>
      </w:pPr>
    </w:p>
    <w:p w14:paraId="09BA8B99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WYPADEK DROGOWY</w:t>
      </w:r>
    </w:p>
    <w:p w14:paraId="548A31D1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Zdarzenie drogowe, w wyniku, którego była osoba zabita lub ranna.</w:t>
      </w:r>
    </w:p>
    <w:p w14:paraId="54A5F278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Cs w:val="19"/>
        </w:rPr>
      </w:pPr>
    </w:p>
    <w:p w14:paraId="7D53D3BC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KOLIZJA DROGOWA</w:t>
      </w:r>
    </w:p>
    <w:p w14:paraId="13EED3F4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Zdarzenie drogowe, w którym powstały wyłącznie straty materialne</w:t>
      </w:r>
      <w:r>
        <w:rPr>
          <w:rFonts w:eastAsia="Verdana" w:cs="Verdana"/>
          <w:color w:val="7F7F7F"/>
          <w:szCs w:val="19"/>
          <w:vertAlign w:val="superscript"/>
        </w:rPr>
        <w:footnoteReference w:id="2"/>
      </w:r>
      <w:r>
        <w:rPr>
          <w:rFonts w:eastAsia="Verdana" w:cs="Verdana"/>
          <w:color w:val="7F7F7F"/>
          <w:szCs w:val="19"/>
        </w:rPr>
        <w:t>.</w:t>
      </w:r>
    </w:p>
    <w:p w14:paraId="4C45E678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</w:p>
    <w:p w14:paraId="30A77797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ZDARZENIE DROGOWE</w:t>
      </w:r>
    </w:p>
    <w:p w14:paraId="23A3A836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Wypadek drogowy lub kolizja drogowa.</w:t>
      </w:r>
    </w:p>
    <w:p w14:paraId="5878D69D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ECE2B50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ŚMIERTELNA OFIARA WYPADKU</w:t>
      </w:r>
    </w:p>
    <w:p w14:paraId="36607394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 zmarła na miejscu wypadku drogowego lub w ciągu 30 dni od dnia wypadku drogowego na skutek doznanych w jego wyniku obrażeń ciała.</w:t>
      </w:r>
    </w:p>
    <w:p w14:paraId="2D3ED49A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</w:p>
    <w:p w14:paraId="5E6ED7A2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OFIARA (OSOBA) CIĘŻKO RANNA</w:t>
      </w:r>
    </w:p>
    <w:p w14:paraId="5D534AD3" w14:textId="77777777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Osoba, która doznała uszczerbku na zdrowiu w postaci:</w:t>
      </w:r>
    </w:p>
    <w:p w14:paraId="5F6A6CD9" w14:textId="77777777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 xml:space="preserve">a) pozbawienia wzroku, słuchu, mowy, zdolności płodzenia, innego ciężkiego kalectwa, ciężkiej choroby nieuleczalnej lub długotrwałej choroby realnie zagrażającej życiu, trwałej choroby psychicznej, całkowitej znacznej trwałej niezdolności do pracy w zawodzie lub trwałego, istotnego zeszpecenia lub zniekształcenia ciała, </w:t>
      </w:r>
    </w:p>
    <w:p w14:paraId="10DEA5C3" w14:textId="77777777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b) innych obrażeń powodujących naruszenie czynności narządu ciała lub rozstrój zdrowia trwający dłużej niż 7 dni.</w:t>
      </w:r>
    </w:p>
    <w:p w14:paraId="4889F704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</w:p>
    <w:p w14:paraId="6FD631BC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OFIARA (OSOBA) LEKKO RANNA</w:t>
      </w:r>
    </w:p>
    <w:p w14:paraId="073EFEF9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Osoba, wobec której lekarz lub ratownik medyczny stwierdził, że doznała ona uszczerbku na zdrowiu lub obrażeń innych niż wskazane w definicji ofiary (osoby) ciężko rannej.</w:t>
      </w:r>
    </w:p>
    <w:p w14:paraId="16C84BBC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D0E2465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WSKAŹNIK DEMOGRAFICZNY I</w:t>
      </w:r>
    </w:p>
    <w:p w14:paraId="4296F9E7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wypadków na danym obszarze do liczby mieszkańców obszar ten zamieszkujących. Miarą tego wskaźnika jest liczba wypadków na 100 tys. mieszkańców.</w:t>
      </w:r>
    </w:p>
    <w:p w14:paraId="34FDEA23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C0C04AE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WSKAŹNIK DEMOGRAFICZNY II</w:t>
      </w:r>
    </w:p>
    <w:p w14:paraId="441C3105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ofiar śmiertelnych wypadków drogowych na danym obszarze do liczby mieszkańców obszar ten zamieszkujących. Miarą tego wskaźnika jest liczba zabitych na 100 tys. mieszkańców.</w:t>
      </w:r>
    </w:p>
    <w:p w14:paraId="0891744C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F27352A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CIĘŻKOŚĆ WYPADKÓW</w:t>
      </w:r>
    </w:p>
    <w:p w14:paraId="2E2F76E2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ofiar śmiertelnych do liczby wypadków, w których ofiary uczestniczyły. Miarą ciężkości wypadków jest liczba zabitych na 100 wypadków.</w:t>
      </w:r>
    </w:p>
    <w:p w14:paraId="6DF081C8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EAFD303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1F497D"/>
          <w:szCs w:val="19"/>
        </w:rPr>
      </w:pPr>
      <w:r>
        <w:rPr>
          <w:rFonts w:eastAsia="Verdana" w:cs="Verdana"/>
          <w:b/>
          <w:color w:val="1F497D"/>
          <w:szCs w:val="19"/>
        </w:rPr>
        <w:t>GĘSTOŚĆ WYPADKÓW</w:t>
      </w:r>
    </w:p>
    <w:p w14:paraId="582203E0" w14:textId="77777777" w:rsidR="00AD09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Cs w:val="19"/>
        </w:rPr>
      </w:pPr>
      <w:r>
        <w:rPr>
          <w:rFonts w:eastAsia="Verdana" w:cs="Verdana"/>
          <w:color w:val="7F7F7F"/>
          <w:szCs w:val="19"/>
        </w:rPr>
        <w:t>Stosunek liczby wypadków na danym obszarze do długości sieci drogowej. Miarą gęstości wypadków jest liczba wypadków na 100 km długości dróg.</w:t>
      </w:r>
      <w:bookmarkStart w:id="3" w:name="_heading=h.30j0zll" w:colFirst="0" w:colLast="0"/>
      <w:bookmarkEnd w:id="3"/>
    </w:p>
    <w:p w14:paraId="24CCC100" w14:textId="245E1A4A" w:rsidR="00884BC8" w:rsidRPr="000A3997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color w:val="1F497D"/>
          <w:sz w:val="28"/>
          <w:szCs w:val="28"/>
        </w:rPr>
      </w:pPr>
      <w:r>
        <w:rPr>
          <w:rFonts w:eastAsia="Verdana" w:cs="Verdana"/>
          <w:b/>
          <w:color w:val="1F497D"/>
          <w:sz w:val="28"/>
          <w:szCs w:val="28"/>
        </w:rPr>
        <w:lastRenderedPageBreak/>
        <w:t xml:space="preserve">Polska na tle państw Unii Europejskiej w </w:t>
      </w:r>
      <w:r w:rsidR="00355EAE">
        <w:rPr>
          <w:rFonts w:eastAsia="Verdana" w:cs="Verdana"/>
          <w:b/>
          <w:color w:val="1F497D"/>
          <w:sz w:val="28"/>
          <w:szCs w:val="28"/>
        </w:rPr>
        <w:t xml:space="preserve">2022 </w:t>
      </w:r>
      <w:r>
        <w:rPr>
          <w:rFonts w:eastAsia="Verdana" w:cs="Verdana"/>
          <w:b/>
          <w:color w:val="1F497D"/>
          <w:sz w:val="28"/>
          <w:szCs w:val="28"/>
        </w:rPr>
        <w:t>roku</w:t>
      </w:r>
      <w:r>
        <w:rPr>
          <w:rFonts w:eastAsia="Verdana" w:cs="Verdana"/>
          <w:b/>
          <w:color w:val="1F497D"/>
          <w:sz w:val="28"/>
          <w:szCs w:val="28"/>
          <w:vertAlign w:val="superscript"/>
        </w:rPr>
        <w:footnoteReference w:id="3"/>
      </w:r>
    </w:p>
    <w:p w14:paraId="2D8FFF26" w14:textId="77777777" w:rsidR="006E0062" w:rsidRPr="006E0062" w:rsidRDefault="006E0062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</w:p>
    <w:p w14:paraId="660CDC29" w14:textId="3DF35276" w:rsidR="006E0062" w:rsidRPr="00903B38" w:rsidRDefault="006E0062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u w:val="single"/>
          <w:lang w:eastAsia="pl-PL"/>
        </w:rPr>
      </w:pPr>
      <w:r w:rsidRPr="00903B38">
        <w:rPr>
          <w:rFonts w:cs="Courier New"/>
          <w:color w:val="808080" w:themeColor="background1" w:themeShade="80"/>
          <w:position w:val="0"/>
          <w:szCs w:val="19"/>
          <w:u w:val="single"/>
          <w:lang w:eastAsia="pl-PL"/>
        </w:rPr>
        <w:t>Kontrastujące tendencje w poszczególnych państwach członkowskich</w:t>
      </w:r>
      <w:r w:rsidR="000C2FA6">
        <w:rPr>
          <w:rFonts w:cs="Courier New"/>
          <w:color w:val="808080" w:themeColor="background1" w:themeShade="80"/>
          <w:position w:val="0"/>
          <w:szCs w:val="19"/>
          <w:u w:val="single"/>
          <w:lang w:eastAsia="pl-PL"/>
        </w:rPr>
        <w:t xml:space="preserve"> UE. </w:t>
      </w:r>
    </w:p>
    <w:p w14:paraId="507D253C" w14:textId="58D73F94" w:rsidR="006E0062" w:rsidRPr="006E0062" w:rsidRDefault="006E0062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W całej UE liczba ofiar śmiertelnych na drogach w 2022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r. wzrosła o 3% w porównaniu z rokiem poprzednim, między innymi 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z powodu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wzrostu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natężenia ruchu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po pandemii. 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Co istotne tendencja spadkowa osiągnięta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w okresie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pandemii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COVID-19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(w tym spadek o 17% w latach 2019-2020) 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z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ostał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a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zachowana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.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W porównaniu z 2019 r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liczba 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ofiar śmiertelnych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w 2022 roku spadła o 10%.</w:t>
      </w:r>
    </w:p>
    <w:p w14:paraId="5348BED5" w14:textId="6160205A" w:rsidR="00903B38" w:rsidRDefault="006E0062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Postępy były jednak bardzo nierówne w poszczególnych państwach członkowskich. Największe spadki, więcej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niż 30% odnotowano na Litwie i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w Polsce, Dania odnotowała spadek o 23%. 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N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atomiast w ciągu ostatnich trzech lat liczba ofiar śmiertelnych na drogach</w:t>
      </w:r>
      <w:r w:rsidR="000C2FA6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w krajach takich jak Irlandia, Hiszpania,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Francja, Włochy, Holandia i Szwecja pozostał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a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na dotychczasowym poziomie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lub wzrosł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a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.</w:t>
      </w:r>
      <w:r w:rsidR="000C2FA6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Ogólny ranking wskaźników śmiertelności w krajach nie zmienił się znacząco od czasów 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s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przed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pandemii z najbezpieczniejszymi drogami w Szwecji (21 zgonów na milion mieszkańców) i Danii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(26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zgonów na milion mieszkańców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),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podczas gdy Rumunia (86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zgonów na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m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ilion mieszkańców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)</w:t>
      </w:r>
      <w:r w:rsidR="000C2FA6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i Bułgaria (78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zgonów na milion mieszkańców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)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odnotowały najwyższe wskaźniki w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2022.</w:t>
      </w:r>
    </w:p>
    <w:p w14:paraId="7DB44A13" w14:textId="77777777" w:rsidR="00903B38" w:rsidRDefault="00903B38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</w:p>
    <w:p w14:paraId="1D307ABC" w14:textId="6ACED122" w:rsidR="006E0062" w:rsidRDefault="006E0062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Średnia UE wy</w:t>
      </w:r>
      <w:r w:rsid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niosła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46 ofiar śmiertelnych na dro</w:t>
      </w:r>
      <w:r w:rsidR="009F4BE1">
        <w:rPr>
          <w:rFonts w:cs="Courier New"/>
          <w:color w:val="808080" w:themeColor="background1" w:themeShade="80"/>
          <w:position w:val="0"/>
          <w:szCs w:val="19"/>
          <w:lang w:eastAsia="pl-PL"/>
        </w:rPr>
        <w:t>g</w:t>
      </w:r>
      <w:r w:rsidRPr="006E0062">
        <w:rPr>
          <w:rFonts w:cs="Courier New"/>
          <w:color w:val="808080" w:themeColor="background1" w:themeShade="80"/>
          <w:position w:val="0"/>
          <w:szCs w:val="19"/>
          <w:lang w:eastAsia="pl-PL"/>
        </w:rPr>
        <w:t>ach na milion mieszkańców.</w:t>
      </w:r>
      <w:r w:rsidR="000C2FA6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Polska opierając się ogólnoeuropejskiej tendencji wzrostowej i pogłębiając spadek krajowy o 15,5%</w:t>
      </w:r>
      <w:r w:rsidR="009E575B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(zgodnie z danymi wstępnymi KE o 14 %) </w:t>
      </w:r>
      <w:r w:rsidR="000C2FA6">
        <w:rPr>
          <w:rFonts w:cs="Courier New"/>
          <w:color w:val="808080" w:themeColor="background1" w:themeShade="80"/>
          <w:position w:val="0"/>
          <w:szCs w:val="19"/>
          <w:lang w:eastAsia="pl-PL"/>
        </w:rPr>
        <w:t>redukcji ofiar śmiertelnych przyczyniła się do zahamowania europejskiej tendencji wzrostowej liczby ofiar śmiertelnych w 2022 roku</w:t>
      </w:r>
      <w:r w:rsidR="009E575B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co również </w:t>
      </w:r>
      <w:r w:rsidR="00937C99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przełożyło się na </w:t>
      </w:r>
      <w:r w:rsidR="009E575B">
        <w:rPr>
          <w:rFonts w:cs="Courier New"/>
          <w:color w:val="808080" w:themeColor="background1" w:themeShade="80"/>
          <w:position w:val="0"/>
          <w:szCs w:val="19"/>
          <w:lang w:eastAsia="pl-PL"/>
        </w:rPr>
        <w:t>awans Polski w rankingu państw UE o 5 pozycji z wynikiem 51 ofiar śmiertelnych na m</w:t>
      </w:r>
      <w:r w:rsidR="00937C99">
        <w:rPr>
          <w:rFonts w:cs="Courier New"/>
          <w:color w:val="808080" w:themeColor="background1" w:themeShade="80"/>
          <w:position w:val="0"/>
          <w:szCs w:val="19"/>
          <w:lang w:eastAsia="pl-PL"/>
        </w:rPr>
        <w:t>ilion</w:t>
      </w:r>
      <w:r w:rsidR="009E575B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mieszkańców. </w:t>
      </w:r>
    </w:p>
    <w:p w14:paraId="568A0CC4" w14:textId="0918A677" w:rsidR="00903B38" w:rsidRDefault="00903B38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</w:p>
    <w:p w14:paraId="11B6EA91" w14:textId="31516D28" w:rsidR="00903B38" w:rsidRDefault="00903B38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</w:p>
    <w:p w14:paraId="035A6876" w14:textId="7252C879" w:rsidR="00903B38" w:rsidRPr="00903B38" w:rsidRDefault="00903B38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u w:val="single"/>
          <w:lang w:eastAsia="pl-PL"/>
        </w:rPr>
      </w:pPr>
      <w:r w:rsidRPr="00903B38">
        <w:rPr>
          <w:rFonts w:cs="Courier New"/>
          <w:color w:val="808080" w:themeColor="background1" w:themeShade="80"/>
          <w:position w:val="0"/>
          <w:szCs w:val="19"/>
          <w:u w:val="single"/>
          <w:lang w:eastAsia="pl-PL"/>
        </w:rPr>
        <w:t>Najbardziej dotknięte grupy</w:t>
      </w:r>
      <w:r w:rsidR="006F0003" w:rsidRPr="006F0003">
        <w:rPr>
          <w:rFonts w:cs="Courier New"/>
          <w:color w:val="808080" w:themeColor="background1" w:themeShade="80"/>
          <w:position w:val="0"/>
          <w:szCs w:val="19"/>
          <w:u w:val="single"/>
          <w:lang w:eastAsia="pl-PL"/>
        </w:rPr>
        <w:t xml:space="preserve"> użytkowników dróg</w:t>
      </w:r>
    </w:p>
    <w:p w14:paraId="0BFF0008" w14:textId="34957DB6" w:rsidR="00903B38" w:rsidRPr="00903B38" w:rsidRDefault="00903B38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Na podstawie dostępnych danych za 2021 r. w całej UE, 52 proc.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ofiar śmiertelnych wypadków drogowych miało miejsce na drogach wiejskich, w porównaniu z 39% na obszarach miejskich i 9% na autostradach. Mężczyźni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odpowiada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ją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za trzy z czterech ofiar śmiertelnych na drogach (78%). Pasażerowie samochodów (kierowcy</w:t>
      </w:r>
      <w:r w:rsidR="00901BF6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i pasażerowie)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stanowili 45% wszystkich ofiar śmiertelnych na drogach, podczas gdy piesi stanowili 18%, użytkownicy jednośladów z napędem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(motocykle</w:t>
      </w:r>
      <w:r w:rsidR="005B3E73">
        <w:rPr>
          <w:rFonts w:cs="Courier New"/>
          <w:color w:val="808080" w:themeColor="background1" w:themeShade="80"/>
          <w:position w:val="0"/>
          <w:szCs w:val="19"/>
          <w:lang w:eastAsia="pl-PL"/>
        </w:rPr>
        <w:br/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i motorowery) 19%, a rowerzyści 9% wszystkich ofiar śmiertelnych.</w:t>
      </w:r>
    </w:p>
    <w:p w14:paraId="68D72BB6" w14:textId="446D430F" w:rsidR="006F0003" w:rsidRDefault="00903B38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Na obszarach miejskich schemat jest jednak bardzo różny w przypadku niechronionych użytkowników dróg (piesi,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rowerzyści i użytkownicy jednośladów z napędem) stanowiący prawie 70% wszystkich ofiar śmiertelnych.</w:t>
      </w:r>
      <w:r w:rsidR="00901BF6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Ofiary ś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mierteln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e wśród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użytkowni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ków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dróg w miastach mają w przeważającej mierze miejsce</w:t>
      </w:r>
      <w:r w:rsidR="00901BF6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w wypadkach z udziałem samochodów osobowych i ciężarowych, a tym samym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należy 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podkreślić potrzebę 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wzmocnienia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ochrony niechronionych użytkowników dróg.</w:t>
      </w:r>
      <w:r w:rsidR="00901BF6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Podczas gdy wzrost udziału jazdy na rowerze w koszyku mobilności w wielu państwach członkowskich jest niezwykle wysoki, poważnym powodem do niepokoju jest tendencja w zakresie liczby zabitych rowerzystów na drogach UE. 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Rowerzyści właśnie są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jedyną grupą użytkowników </w:t>
      </w:r>
      <w:r w:rsidR="00901BF6">
        <w:rPr>
          <w:rFonts w:cs="Courier New"/>
          <w:color w:val="808080" w:themeColor="background1" w:themeShade="80"/>
          <w:position w:val="0"/>
          <w:szCs w:val="19"/>
          <w:lang w:eastAsia="pl-PL"/>
        </w:rPr>
        <w:br/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dróg, która nie odnotowała znaczącego spadku liczby ofiar śmiertelnych w ciągu ostatniej dekady, tj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. 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zwłaszcza ze względu na utrzymując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y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się 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niedobór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dobrze wyposażonej infrastruktury.</w:t>
      </w:r>
    </w:p>
    <w:p w14:paraId="5F54FBAA" w14:textId="37E37F3E" w:rsidR="00903B38" w:rsidRPr="004B616D" w:rsidRDefault="00903B38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>Na przykład w 2022 r. wstępne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dane z Francji wskazują na 30% wzrost liczby ofiar śmiertelnych </w:t>
      </w:r>
      <w:r w:rsid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wśród rowerzystów</w:t>
      </w:r>
      <w:r w:rsidRPr="00903B38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w porównaniu z 2019 r.</w:t>
      </w:r>
      <w:r w:rsidR="00344277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="00495588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>Tende</w:t>
      </w:r>
      <w:r w:rsidR="00C720D1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>n</w:t>
      </w:r>
      <w:r w:rsidR="00495588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>cje</w:t>
      </w:r>
      <w:r w:rsidR="006F06EE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te nie dotyczą Polski gdyż liczba ofiar śmiertelnych wśród rowerzystów w ciągu ostatniej dekady</w:t>
      </w:r>
      <w:r w:rsidR="00C720D1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(lata 2012-2022) </w:t>
      </w:r>
      <w:r w:rsidR="006F06EE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>spadła</w:t>
      </w:r>
      <w:r w:rsidR="00C720D1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="006F06EE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>o</w:t>
      </w:r>
      <w:r w:rsidR="00C720D1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="004B616D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- </w:t>
      </w:r>
      <w:r w:rsidR="00C720D1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>43,3%, zaś</w:t>
      </w:r>
      <w:r w:rsidR="006F06EE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="004D7AFC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>w</w:t>
      </w:r>
      <w:r w:rsidR="00C720D1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roku 2022 w</w:t>
      </w:r>
      <w:r w:rsidR="004D7AFC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stosunku do</w:t>
      </w:r>
      <w:r w:rsidR="00C720D1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roku</w:t>
      </w:r>
      <w:r w:rsidR="004D7AFC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2019 liczba ta spadła o</w:t>
      </w:r>
      <w:r w:rsidR="00C720D1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="004B616D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- </w:t>
      </w:r>
      <w:r w:rsidR="00C720D1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>33,8%</w:t>
      </w:r>
      <w:r w:rsidR="004D7AFC" w:rsidRPr="004B616D">
        <w:rPr>
          <w:rFonts w:cs="Courier New"/>
          <w:color w:val="808080" w:themeColor="background1" w:themeShade="80"/>
          <w:position w:val="0"/>
          <w:szCs w:val="19"/>
          <w:lang w:eastAsia="pl-PL"/>
        </w:rPr>
        <w:t>.</w:t>
      </w:r>
    </w:p>
    <w:p w14:paraId="1BD55F04" w14:textId="4D527941" w:rsidR="00903B38" w:rsidRDefault="00903B38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noProof/>
          <w:color w:val="808080" w:themeColor="background1" w:themeShade="80"/>
          <w:position w:val="0"/>
          <w:szCs w:val="19"/>
          <w:lang w:eastAsia="pl-PL"/>
        </w:rPr>
      </w:pPr>
    </w:p>
    <w:p w14:paraId="20B2E0E1" w14:textId="72CF3589" w:rsidR="006F0003" w:rsidRPr="006F0003" w:rsidRDefault="006F000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W 2018 r. UE wyznaczyła sobie cel zmniejszenia o 50% liczby ofiar śmiertelnych na drogach – i po raz pierwszy również</w:t>
      </w:r>
      <w:r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poważnych obrażeń – do 2030 r. Zostało to określone w strategicznym planie działania Komisji w sprawie dróg</w:t>
      </w:r>
      <w:r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 w:rsidR="00443E6E">
        <w:rPr>
          <w:rFonts w:cs="Courier New"/>
          <w:color w:val="808080" w:themeColor="background1" w:themeShade="80"/>
          <w:position w:val="0"/>
          <w:szCs w:val="19"/>
          <w:lang w:eastAsia="pl-PL"/>
        </w:rPr>
        <w:t>„</w:t>
      </w: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Ramy polityki bezpieczeństwa i bezpieczeństwa ruchu drogowego UE na lata 2021-2030</w:t>
      </w:r>
      <w:r w:rsidR="00443E6E">
        <w:rPr>
          <w:rFonts w:cs="Courier New"/>
          <w:color w:val="808080" w:themeColor="background1" w:themeShade="80"/>
          <w:position w:val="0"/>
          <w:szCs w:val="19"/>
          <w:lang w:eastAsia="pl-PL"/>
        </w:rPr>
        <w:t>”</w:t>
      </w: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, które określają również plany bezpieczeństwa ruchu drogowego</w:t>
      </w:r>
      <w:r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w zakresie </w:t>
      </w: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osiągn</w:t>
      </w:r>
      <w:r>
        <w:rPr>
          <w:rFonts w:cs="Courier New"/>
          <w:color w:val="808080" w:themeColor="background1" w:themeShade="80"/>
          <w:position w:val="0"/>
          <w:szCs w:val="19"/>
          <w:lang w:eastAsia="pl-PL"/>
        </w:rPr>
        <w:t>ięcia</w:t>
      </w: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  <w:r>
        <w:rPr>
          <w:rFonts w:cs="Courier New"/>
          <w:color w:val="808080" w:themeColor="background1" w:themeShade="80"/>
          <w:position w:val="0"/>
          <w:szCs w:val="19"/>
          <w:lang w:eastAsia="pl-PL"/>
        </w:rPr>
        <w:t>z</w:t>
      </w: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ero</w:t>
      </w:r>
      <w:r>
        <w:rPr>
          <w:rFonts w:cs="Courier New"/>
          <w:color w:val="808080" w:themeColor="background1" w:themeShade="80"/>
          <w:position w:val="0"/>
          <w:szCs w:val="19"/>
          <w:lang w:eastAsia="pl-PL"/>
        </w:rPr>
        <w:t>wej liczby</w:t>
      </w: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ofiar śmiertelnych na drogach do 2050 r. („Wizja zero”).</w:t>
      </w:r>
    </w:p>
    <w:p w14:paraId="0B020375" w14:textId="77777777" w:rsidR="006F0003" w:rsidRDefault="006F000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</w:p>
    <w:p w14:paraId="6E78FD8A" w14:textId="6ADDA952" w:rsidR="00D82DFB" w:rsidRDefault="006F0003" w:rsidP="00FD72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lastRenderedPageBreak/>
        <w:t xml:space="preserve">Bezpieczeństwo drogowe było również kluczowym elementem niedawnych inicjatyw UE w zakresie polityki mobilności, w tym </w:t>
      </w:r>
      <w:r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m.in. </w:t>
      </w:r>
      <w:r w:rsidR="00443E6E">
        <w:rPr>
          <w:rFonts w:cs="Courier New"/>
          <w:color w:val="808080" w:themeColor="background1" w:themeShade="80"/>
          <w:position w:val="0"/>
          <w:szCs w:val="19"/>
          <w:lang w:eastAsia="pl-PL"/>
        </w:rPr>
        <w:t>„</w:t>
      </w:r>
      <w:r>
        <w:rPr>
          <w:rFonts w:cs="Courier New"/>
          <w:color w:val="808080" w:themeColor="background1" w:themeShade="80"/>
          <w:position w:val="0"/>
          <w:szCs w:val="19"/>
          <w:lang w:eastAsia="pl-PL"/>
        </w:rPr>
        <w:t>S</w:t>
      </w: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>trategi</w:t>
      </w:r>
      <w:r>
        <w:rPr>
          <w:rFonts w:cs="Courier New"/>
          <w:color w:val="808080" w:themeColor="background1" w:themeShade="80"/>
          <w:position w:val="0"/>
          <w:szCs w:val="19"/>
          <w:lang w:eastAsia="pl-PL"/>
        </w:rPr>
        <w:t>i</w:t>
      </w: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na rzecz zrównoważonej i inteligentnej mobilności</w:t>
      </w:r>
      <w:r w:rsidR="00443E6E">
        <w:rPr>
          <w:rFonts w:cs="Courier New"/>
          <w:color w:val="808080" w:themeColor="background1" w:themeShade="80"/>
          <w:position w:val="0"/>
          <w:szCs w:val="19"/>
          <w:lang w:eastAsia="pl-PL"/>
        </w:rPr>
        <w:t>”</w:t>
      </w:r>
      <w:r w:rsidR="0074382D">
        <w:rPr>
          <w:rFonts w:cs="Courier New"/>
          <w:color w:val="808080" w:themeColor="background1" w:themeShade="80"/>
          <w:position w:val="0"/>
          <w:szCs w:val="19"/>
          <w:lang w:eastAsia="pl-PL"/>
        </w:rPr>
        <w:t>.</w:t>
      </w:r>
      <w:r w:rsidRPr="006F0003">
        <w:rPr>
          <w:rFonts w:cs="Courier New"/>
          <w:color w:val="808080" w:themeColor="background1" w:themeShade="80"/>
          <w:position w:val="0"/>
          <w:szCs w:val="19"/>
          <w:lang w:eastAsia="pl-PL"/>
        </w:rPr>
        <w:t xml:space="preserve"> </w:t>
      </w:r>
    </w:p>
    <w:p w14:paraId="52FC1F3B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u w:val="single"/>
          <w:lang w:eastAsia="pl-PL"/>
        </w:rPr>
      </w:pPr>
    </w:p>
    <w:p w14:paraId="40CB2632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u w:val="single"/>
          <w:lang w:eastAsia="pl-PL"/>
        </w:rPr>
      </w:pPr>
    </w:p>
    <w:p w14:paraId="6D212A59" w14:textId="1A9E2A58" w:rsidR="006F0003" w:rsidRPr="00B86C15" w:rsidRDefault="006F000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u w:val="single"/>
          <w:lang w:eastAsia="pl-PL"/>
        </w:rPr>
      </w:pPr>
      <w:r w:rsidRPr="00B86C15">
        <w:rPr>
          <w:rFonts w:cs="Courier New"/>
          <w:b/>
          <w:color w:val="808080" w:themeColor="background1" w:themeShade="80"/>
          <w:position w:val="0"/>
          <w:szCs w:val="19"/>
          <w:u w:val="single"/>
          <w:lang w:eastAsia="pl-PL"/>
        </w:rPr>
        <w:t>Śmiertelność na drogach na milion mieszkańców – dane wstępne za 2022 rok</w:t>
      </w:r>
    </w:p>
    <w:p w14:paraId="6FF8AFF7" w14:textId="32837C2F" w:rsidR="0026770D" w:rsidRPr="00B86C15" w:rsidRDefault="0026770D" w:rsidP="00FD720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</w:p>
    <w:p w14:paraId="38A67D3C" w14:textId="77777777" w:rsidR="00B86C15" w:rsidRDefault="0026770D" w:rsidP="00260B3C">
      <w:pPr>
        <w:widowControl/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720"/>
        <w:jc w:val="center"/>
        <w:textDirection w:val="lrTb"/>
        <w:textAlignment w:val="auto"/>
        <w:outlineLvl w:val="9"/>
        <w:rPr>
          <w:rFonts w:eastAsia="Calibri" w:cs="VerdanaBold"/>
          <w:b/>
          <w:bCs/>
          <w:color w:val="808080" w:themeColor="background1" w:themeShade="80"/>
          <w:position w:val="0"/>
          <w:szCs w:val="19"/>
          <w:lang w:eastAsia="pl-PL"/>
        </w:rPr>
      </w:pPr>
      <w:r w:rsidRPr="00B86C15">
        <w:rPr>
          <w:rFonts w:eastAsia="Calibri" w:cs="VerdanaBold"/>
          <w:b/>
          <w:bCs/>
          <w:color w:val="808080" w:themeColor="background1" w:themeShade="80"/>
          <w:position w:val="0"/>
          <w:szCs w:val="19"/>
          <w:lang w:eastAsia="pl-PL"/>
        </w:rPr>
        <w:t>Wskaźnik na milion mieszkańców</w:t>
      </w:r>
      <w:r w:rsidRPr="00B86C15">
        <w:rPr>
          <w:rFonts w:eastAsia="Calibri" w:cs="VerdanaBold"/>
          <w:b/>
          <w:bCs/>
          <w:color w:val="808080" w:themeColor="background1" w:themeShade="80"/>
          <w:position w:val="0"/>
          <w:szCs w:val="19"/>
          <w:lang w:eastAsia="pl-PL"/>
        </w:rPr>
        <w:tab/>
      </w:r>
      <w:r w:rsidRPr="00B86C15">
        <w:rPr>
          <w:rFonts w:eastAsia="Calibri" w:cs="VerdanaBold"/>
          <w:b/>
          <w:bCs/>
          <w:color w:val="808080" w:themeColor="background1" w:themeShade="80"/>
          <w:position w:val="0"/>
          <w:szCs w:val="19"/>
          <w:lang w:eastAsia="pl-PL"/>
        </w:rPr>
        <w:tab/>
      </w:r>
      <w:r w:rsidRPr="00B86C15">
        <w:rPr>
          <w:rFonts w:eastAsia="Calibri" w:cs="VerdanaBold"/>
          <w:b/>
          <w:bCs/>
          <w:color w:val="808080" w:themeColor="background1" w:themeShade="80"/>
          <w:position w:val="0"/>
          <w:szCs w:val="19"/>
          <w:lang w:eastAsia="pl-PL"/>
        </w:rPr>
        <w:tab/>
        <w:t>% zmiana 2022</w:t>
      </w:r>
    </w:p>
    <w:p w14:paraId="322C08FA" w14:textId="4E00F9E1" w:rsidR="0026770D" w:rsidRPr="00B86C15" w:rsidRDefault="00B86C15" w:rsidP="00FD7203">
      <w:pPr>
        <w:widowControl/>
        <w:suppressAutoHyphens w:val="0"/>
        <w:autoSpaceDE w:val="0"/>
        <w:autoSpaceDN w:val="0"/>
        <w:adjustRightInd w:val="0"/>
        <w:spacing w:line="240" w:lineRule="auto"/>
        <w:ind w:leftChars="0" w:left="2880" w:firstLineChars="0" w:firstLine="720"/>
        <w:jc w:val="center"/>
        <w:textDirection w:val="lrTb"/>
        <w:textAlignment w:val="auto"/>
        <w:outlineLvl w:val="9"/>
        <w:rPr>
          <w:rFonts w:eastAsia="Calibri" w:cs="VerdanaBold"/>
          <w:b/>
          <w:bCs/>
          <w:color w:val="808080" w:themeColor="background1" w:themeShade="80"/>
          <w:position w:val="0"/>
          <w:szCs w:val="19"/>
          <w:lang w:eastAsia="pl-PL"/>
        </w:rPr>
      </w:pPr>
      <w:r>
        <w:rPr>
          <w:rFonts w:eastAsia="Calibri" w:cs="VerdanaBold"/>
          <w:b/>
          <w:bCs/>
          <w:color w:val="808080" w:themeColor="background1" w:themeShade="80"/>
          <w:position w:val="0"/>
          <w:szCs w:val="19"/>
          <w:lang w:eastAsia="pl-PL"/>
        </w:rPr>
        <w:t xml:space="preserve">                                </w:t>
      </w:r>
      <w:r w:rsidR="00CF389F">
        <w:rPr>
          <w:rFonts w:eastAsia="Calibri" w:cs="VerdanaBold"/>
          <w:b/>
          <w:bCs/>
          <w:color w:val="808080" w:themeColor="background1" w:themeShade="80"/>
          <w:position w:val="0"/>
          <w:szCs w:val="19"/>
          <w:lang w:eastAsia="pl-PL"/>
        </w:rPr>
        <w:t xml:space="preserve"> </w:t>
      </w:r>
      <w:r>
        <w:rPr>
          <w:rFonts w:eastAsia="Calibri" w:cs="VerdanaBold"/>
          <w:b/>
          <w:bCs/>
          <w:color w:val="808080" w:themeColor="background1" w:themeShade="80"/>
          <w:position w:val="0"/>
          <w:szCs w:val="19"/>
          <w:lang w:eastAsia="pl-PL"/>
        </w:rPr>
        <w:t xml:space="preserve">w </w:t>
      </w:r>
      <w:r w:rsidR="0026770D" w:rsidRPr="00B86C15">
        <w:rPr>
          <w:rFonts w:eastAsia="Calibri" w:cs="VerdanaBold"/>
          <w:b/>
          <w:bCs/>
          <w:color w:val="808080" w:themeColor="background1" w:themeShade="80"/>
          <w:position w:val="0"/>
          <w:szCs w:val="19"/>
          <w:lang w:eastAsia="pl-PL"/>
        </w:rPr>
        <w:t>stosunku do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7"/>
        <w:gridCol w:w="1108"/>
        <w:gridCol w:w="1107"/>
        <w:gridCol w:w="1107"/>
        <w:gridCol w:w="1107"/>
        <w:gridCol w:w="1123"/>
        <w:gridCol w:w="1107"/>
        <w:gridCol w:w="1148"/>
      </w:tblGrid>
      <w:tr w:rsidR="00B86C15" w:rsidRPr="00B86C15" w14:paraId="6BF9B4E0" w14:textId="77777777" w:rsidTr="00D82DFB">
        <w:tc>
          <w:tcPr>
            <w:tcW w:w="1168" w:type="dxa"/>
          </w:tcPr>
          <w:p w14:paraId="1C62FAD6" w14:textId="77777777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</w:p>
        </w:tc>
        <w:tc>
          <w:tcPr>
            <w:tcW w:w="1168" w:type="dxa"/>
          </w:tcPr>
          <w:p w14:paraId="1C3DADA0" w14:textId="5CA4501B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2019</w:t>
            </w:r>
          </w:p>
        </w:tc>
        <w:tc>
          <w:tcPr>
            <w:tcW w:w="1168" w:type="dxa"/>
          </w:tcPr>
          <w:p w14:paraId="053A8A5A" w14:textId="39FFD50B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2020</w:t>
            </w:r>
          </w:p>
        </w:tc>
        <w:tc>
          <w:tcPr>
            <w:tcW w:w="1168" w:type="dxa"/>
          </w:tcPr>
          <w:p w14:paraId="31DA4D27" w14:textId="21D8D2F4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2021</w:t>
            </w:r>
          </w:p>
        </w:tc>
        <w:tc>
          <w:tcPr>
            <w:tcW w:w="1168" w:type="dxa"/>
          </w:tcPr>
          <w:p w14:paraId="1ECE9C53" w14:textId="28D20408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2022</w:t>
            </w:r>
          </w:p>
        </w:tc>
        <w:tc>
          <w:tcPr>
            <w:tcW w:w="1168" w:type="dxa"/>
          </w:tcPr>
          <w:p w14:paraId="774FD6BE" w14:textId="6E608588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2021</w:t>
            </w:r>
          </w:p>
        </w:tc>
        <w:tc>
          <w:tcPr>
            <w:tcW w:w="1168" w:type="dxa"/>
          </w:tcPr>
          <w:p w14:paraId="4CEE38E0" w14:textId="3E73EECE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2019</w:t>
            </w:r>
          </w:p>
        </w:tc>
        <w:tc>
          <w:tcPr>
            <w:tcW w:w="1168" w:type="dxa"/>
          </w:tcPr>
          <w:p w14:paraId="6A08BAF8" w14:textId="56D938BD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Średnia 2017-19</w:t>
            </w:r>
          </w:p>
        </w:tc>
      </w:tr>
      <w:tr w:rsidR="00B86C15" w:rsidRPr="00B86C15" w14:paraId="5835BF62" w14:textId="77777777" w:rsidTr="00D82DFB">
        <w:tc>
          <w:tcPr>
            <w:tcW w:w="1168" w:type="dxa"/>
          </w:tcPr>
          <w:p w14:paraId="659CEE15" w14:textId="369FC173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EU 27</w:t>
            </w:r>
          </w:p>
        </w:tc>
        <w:tc>
          <w:tcPr>
            <w:tcW w:w="1168" w:type="dxa"/>
          </w:tcPr>
          <w:p w14:paraId="50668D72" w14:textId="6C56AC29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51</w:t>
            </w:r>
          </w:p>
        </w:tc>
        <w:tc>
          <w:tcPr>
            <w:tcW w:w="1168" w:type="dxa"/>
          </w:tcPr>
          <w:p w14:paraId="094D24E3" w14:textId="25A97A94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42</w:t>
            </w:r>
          </w:p>
        </w:tc>
        <w:tc>
          <w:tcPr>
            <w:tcW w:w="1168" w:type="dxa"/>
          </w:tcPr>
          <w:p w14:paraId="6F8CBD1A" w14:textId="5D3BECD2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45</w:t>
            </w:r>
          </w:p>
        </w:tc>
        <w:tc>
          <w:tcPr>
            <w:tcW w:w="1168" w:type="dxa"/>
          </w:tcPr>
          <w:p w14:paraId="053F87D5" w14:textId="15F5BEC3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46</w:t>
            </w:r>
          </w:p>
        </w:tc>
        <w:tc>
          <w:tcPr>
            <w:tcW w:w="1168" w:type="dxa"/>
          </w:tcPr>
          <w:p w14:paraId="714AB3BE" w14:textId="2348746C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3%</w:t>
            </w:r>
          </w:p>
        </w:tc>
        <w:tc>
          <w:tcPr>
            <w:tcW w:w="1168" w:type="dxa"/>
          </w:tcPr>
          <w:p w14:paraId="59DE7728" w14:textId="55F70531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-10%</w:t>
            </w:r>
          </w:p>
        </w:tc>
        <w:tc>
          <w:tcPr>
            <w:tcW w:w="1168" w:type="dxa"/>
          </w:tcPr>
          <w:p w14:paraId="468E328A" w14:textId="1B898630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-11%</w:t>
            </w:r>
          </w:p>
        </w:tc>
      </w:tr>
      <w:tr w:rsidR="00B86C15" w:rsidRPr="00B86C15" w14:paraId="1523EFAC" w14:textId="77777777" w:rsidTr="00D82DFB">
        <w:tc>
          <w:tcPr>
            <w:tcW w:w="1168" w:type="dxa"/>
          </w:tcPr>
          <w:p w14:paraId="20FBF7FB" w14:textId="589213DF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Belgia</w:t>
            </w:r>
          </w:p>
        </w:tc>
        <w:tc>
          <w:tcPr>
            <w:tcW w:w="1168" w:type="dxa"/>
          </w:tcPr>
          <w:p w14:paraId="7D6528CE" w14:textId="08A80FF9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56</w:t>
            </w:r>
          </w:p>
        </w:tc>
        <w:tc>
          <w:tcPr>
            <w:tcW w:w="1168" w:type="dxa"/>
          </w:tcPr>
          <w:p w14:paraId="2CDB51C3" w14:textId="79A3772E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43</w:t>
            </w:r>
          </w:p>
        </w:tc>
        <w:tc>
          <w:tcPr>
            <w:tcW w:w="1168" w:type="dxa"/>
          </w:tcPr>
          <w:p w14:paraId="74DC611B" w14:textId="5FEAD4F1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45</w:t>
            </w:r>
          </w:p>
        </w:tc>
        <w:tc>
          <w:tcPr>
            <w:tcW w:w="1168" w:type="dxa"/>
          </w:tcPr>
          <w:p w14:paraId="45863CA6" w14:textId="5B2429D8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52</w:t>
            </w:r>
          </w:p>
        </w:tc>
        <w:tc>
          <w:tcPr>
            <w:tcW w:w="1168" w:type="dxa"/>
          </w:tcPr>
          <w:p w14:paraId="49D17F40" w14:textId="53FA7F16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16%</w:t>
            </w:r>
          </w:p>
        </w:tc>
        <w:tc>
          <w:tcPr>
            <w:tcW w:w="1168" w:type="dxa"/>
          </w:tcPr>
          <w:p w14:paraId="050B9704" w14:textId="0BACEF1F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-7%</w:t>
            </w:r>
          </w:p>
        </w:tc>
        <w:tc>
          <w:tcPr>
            <w:tcW w:w="1168" w:type="dxa"/>
          </w:tcPr>
          <w:p w14:paraId="28AD22FC" w14:textId="69EBAC1C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-3%</w:t>
            </w:r>
          </w:p>
        </w:tc>
      </w:tr>
      <w:tr w:rsidR="00B86C15" w:rsidRPr="00B86C15" w14:paraId="265A6F43" w14:textId="77777777" w:rsidTr="00D82DFB">
        <w:tc>
          <w:tcPr>
            <w:tcW w:w="1168" w:type="dxa"/>
          </w:tcPr>
          <w:p w14:paraId="1EAE4FF6" w14:textId="05D50221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Bułgaria</w:t>
            </w:r>
          </w:p>
        </w:tc>
        <w:tc>
          <w:tcPr>
            <w:tcW w:w="1168" w:type="dxa"/>
          </w:tcPr>
          <w:p w14:paraId="203E45DE" w14:textId="76992F67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90</w:t>
            </w:r>
          </w:p>
        </w:tc>
        <w:tc>
          <w:tcPr>
            <w:tcW w:w="1168" w:type="dxa"/>
          </w:tcPr>
          <w:p w14:paraId="100B23A7" w14:textId="71A459AF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67</w:t>
            </w:r>
          </w:p>
        </w:tc>
        <w:tc>
          <w:tcPr>
            <w:tcW w:w="1168" w:type="dxa"/>
          </w:tcPr>
          <w:p w14:paraId="16637485" w14:textId="4074477D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81</w:t>
            </w:r>
          </w:p>
        </w:tc>
        <w:tc>
          <w:tcPr>
            <w:tcW w:w="1168" w:type="dxa"/>
          </w:tcPr>
          <w:p w14:paraId="0079C44C" w14:textId="145B524B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78</w:t>
            </w:r>
          </w:p>
        </w:tc>
        <w:tc>
          <w:tcPr>
            <w:tcW w:w="1168" w:type="dxa"/>
          </w:tcPr>
          <w:p w14:paraId="5A6C5101" w14:textId="1BE6DC86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-5%</w:t>
            </w:r>
          </w:p>
        </w:tc>
        <w:tc>
          <w:tcPr>
            <w:tcW w:w="1168" w:type="dxa"/>
          </w:tcPr>
          <w:p w14:paraId="086C7274" w14:textId="19C4EBF2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-15%</w:t>
            </w:r>
          </w:p>
        </w:tc>
        <w:tc>
          <w:tcPr>
            <w:tcW w:w="1168" w:type="dxa"/>
          </w:tcPr>
          <w:p w14:paraId="436F77F9" w14:textId="7AB48519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-17%</w:t>
            </w:r>
          </w:p>
        </w:tc>
      </w:tr>
      <w:tr w:rsidR="00B86C15" w:rsidRPr="00B86C15" w14:paraId="7847550F" w14:textId="77777777" w:rsidTr="00D82DFB">
        <w:tc>
          <w:tcPr>
            <w:tcW w:w="1168" w:type="dxa"/>
          </w:tcPr>
          <w:p w14:paraId="766B3514" w14:textId="357C688F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Czechy</w:t>
            </w:r>
          </w:p>
        </w:tc>
        <w:tc>
          <w:tcPr>
            <w:tcW w:w="1168" w:type="dxa"/>
          </w:tcPr>
          <w:p w14:paraId="09E03502" w14:textId="45D64DDF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58</w:t>
            </w:r>
          </w:p>
        </w:tc>
        <w:tc>
          <w:tcPr>
            <w:tcW w:w="1168" w:type="dxa"/>
          </w:tcPr>
          <w:p w14:paraId="795E4133" w14:textId="556C85AE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48</w:t>
            </w:r>
          </w:p>
        </w:tc>
        <w:tc>
          <w:tcPr>
            <w:tcW w:w="1168" w:type="dxa"/>
          </w:tcPr>
          <w:p w14:paraId="2FF83990" w14:textId="2D27AEFB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50</w:t>
            </w:r>
          </w:p>
        </w:tc>
        <w:tc>
          <w:tcPr>
            <w:tcW w:w="1168" w:type="dxa"/>
          </w:tcPr>
          <w:p w14:paraId="60C522DA" w14:textId="072704D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50</w:t>
            </w:r>
          </w:p>
        </w:tc>
        <w:tc>
          <w:tcPr>
            <w:tcW w:w="1168" w:type="dxa"/>
          </w:tcPr>
          <w:p w14:paraId="05D6E15C" w14:textId="631CC86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-1%</w:t>
            </w:r>
          </w:p>
        </w:tc>
        <w:tc>
          <w:tcPr>
            <w:tcW w:w="1168" w:type="dxa"/>
          </w:tcPr>
          <w:p w14:paraId="1F9049EF" w14:textId="195B7936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-15%</w:t>
            </w:r>
          </w:p>
        </w:tc>
        <w:tc>
          <w:tcPr>
            <w:tcW w:w="1168" w:type="dxa"/>
          </w:tcPr>
          <w:p w14:paraId="7D71228C" w14:textId="5FE8553B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-15%</w:t>
            </w:r>
          </w:p>
        </w:tc>
      </w:tr>
      <w:tr w:rsidR="00B86C15" w:rsidRPr="00B86C15" w14:paraId="2A90F036" w14:textId="77777777" w:rsidTr="00D82DFB">
        <w:tc>
          <w:tcPr>
            <w:tcW w:w="1168" w:type="dxa"/>
          </w:tcPr>
          <w:p w14:paraId="6397188F" w14:textId="732DCFF7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Dania</w:t>
            </w:r>
          </w:p>
        </w:tc>
        <w:tc>
          <w:tcPr>
            <w:tcW w:w="1168" w:type="dxa"/>
          </w:tcPr>
          <w:p w14:paraId="36960662" w14:textId="6967793B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34</w:t>
            </w:r>
          </w:p>
        </w:tc>
        <w:tc>
          <w:tcPr>
            <w:tcW w:w="1168" w:type="dxa"/>
          </w:tcPr>
          <w:p w14:paraId="347FAEAD" w14:textId="186156A3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28</w:t>
            </w:r>
          </w:p>
        </w:tc>
        <w:tc>
          <w:tcPr>
            <w:tcW w:w="1168" w:type="dxa"/>
          </w:tcPr>
          <w:p w14:paraId="215CEADB" w14:textId="28DAD51B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22</w:t>
            </w:r>
          </w:p>
        </w:tc>
        <w:tc>
          <w:tcPr>
            <w:tcW w:w="1168" w:type="dxa"/>
          </w:tcPr>
          <w:p w14:paraId="04AA9C65" w14:textId="00985D23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26</w:t>
            </w:r>
          </w:p>
        </w:tc>
        <w:tc>
          <w:tcPr>
            <w:tcW w:w="1168" w:type="dxa"/>
          </w:tcPr>
          <w:p w14:paraId="203E7116" w14:textId="7C1B53E0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18%</w:t>
            </w:r>
          </w:p>
        </w:tc>
        <w:tc>
          <w:tcPr>
            <w:tcW w:w="1168" w:type="dxa"/>
          </w:tcPr>
          <w:p w14:paraId="16851AC8" w14:textId="74C74B71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-23%</w:t>
            </w:r>
          </w:p>
        </w:tc>
        <w:tc>
          <w:tcPr>
            <w:tcW w:w="1168" w:type="dxa"/>
          </w:tcPr>
          <w:p w14:paraId="0B613091" w14:textId="6370E687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-15%</w:t>
            </w:r>
          </w:p>
        </w:tc>
      </w:tr>
      <w:tr w:rsidR="00B86C15" w:rsidRPr="00B86C15" w14:paraId="149A744C" w14:textId="77777777" w:rsidTr="00D82DFB">
        <w:tc>
          <w:tcPr>
            <w:tcW w:w="1168" w:type="dxa"/>
          </w:tcPr>
          <w:p w14:paraId="155C10AD" w14:textId="68BB377E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Niemcy</w:t>
            </w:r>
          </w:p>
        </w:tc>
        <w:tc>
          <w:tcPr>
            <w:tcW w:w="1168" w:type="dxa"/>
          </w:tcPr>
          <w:p w14:paraId="07F87426" w14:textId="69E7C3E1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37</w:t>
            </w:r>
          </w:p>
        </w:tc>
        <w:tc>
          <w:tcPr>
            <w:tcW w:w="1168" w:type="dxa"/>
          </w:tcPr>
          <w:p w14:paraId="618C8B3A" w14:textId="2679A54C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33</w:t>
            </w:r>
          </w:p>
        </w:tc>
        <w:tc>
          <w:tcPr>
            <w:tcW w:w="1168" w:type="dxa"/>
          </w:tcPr>
          <w:p w14:paraId="67C61D77" w14:textId="29315BC4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31</w:t>
            </w:r>
          </w:p>
        </w:tc>
        <w:tc>
          <w:tcPr>
            <w:tcW w:w="1168" w:type="dxa"/>
          </w:tcPr>
          <w:p w14:paraId="36653F90" w14:textId="661915B9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34</w:t>
            </w:r>
          </w:p>
        </w:tc>
        <w:tc>
          <w:tcPr>
            <w:tcW w:w="1168" w:type="dxa"/>
          </w:tcPr>
          <w:p w14:paraId="65444F47" w14:textId="5CEF470F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9%</w:t>
            </w:r>
          </w:p>
        </w:tc>
        <w:tc>
          <w:tcPr>
            <w:tcW w:w="1168" w:type="dxa"/>
          </w:tcPr>
          <w:p w14:paraId="08A23A14" w14:textId="08CF148B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-8%</w:t>
            </w:r>
          </w:p>
        </w:tc>
        <w:tc>
          <w:tcPr>
            <w:tcW w:w="1168" w:type="dxa"/>
          </w:tcPr>
          <w:p w14:paraId="529AB83A" w14:textId="1327741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-12%</w:t>
            </w:r>
          </w:p>
        </w:tc>
      </w:tr>
      <w:tr w:rsidR="00B86C15" w:rsidRPr="00B86C15" w14:paraId="372F46D1" w14:textId="77777777" w:rsidTr="00D82DFB">
        <w:tc>
          <w:tcPr>
            <w:tcW w:w="1168" w:type="dxa"/>
          </w:tcPr>
          <w:p w14:paraId="046C3851" w14:textId="36828FFD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Estonia</w:t>
            </w:r>
          </w:p>
        </w:tc>
        <w:tc>
          <w:tcPr>
            <w:tcW w:w="1168" w:type="dxa"/>
          </w:tcPr>
          <w:p w14:paraId="46B93173" w14:textId="120E3E07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39</w:t>
            </w:r>
          </w:p>
        </w:tc>
        <w:tc>
          <w:tcPr>
            <w:tcW w:w="1168" w:type="dxa"/>
          </w:tcPr>
          <w:p w14:paraId="49AAE131" w14:textId="6F49DF6A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44</w:t>
            </w:r>
          </w:p>
        </w:tc>
        <w:tc>
          <w:tcPr>
            <w:tcW w:w="1168" w:type="dxa"/>
          </w:tcPr>
          <w:p w14:paraId="3B8DFB87" w14:textId="06153410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41</w:t>
            </w:r>
          </w:p>
        </w:tc>
        <w:tc>
          <w:tcPr>
            <w:tcW w:w="1168" w:type="dxa"/>
          </w:tcPr>
          <w:p w14:paraId="50F74501" w14:textId="679BBBFA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38</w:t>
            </w:r>
          </w:p>
        </w:tc>
        <w:tc>
          <w:tcPr>
            <w:tcW w:w="1168" w:type="dxa"/>
          </w:tcPr>
          <w:p w14:paraId="391F24D6" w14:textId="74AA3899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-9%</w:t>
            </w:r>
          </w:p>
        </w:tc>
        <w:tc>
          <w:tcPr>
            <w:tcW w:w="1168" w:type="dxa"/>
          </w:tcPr>
          <w:p w14:paraId="7AD4E7AD" w14:textId="37F72E8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-4%</w:t>
            </w:r>
          </w:p>
        </w:tc>
        <w:tc>
          <w:tcPr>
            <w:tcW w:w="1168" w:type="dxa"/>
          </w:tcPr>
          <w:p w14:paraId="54C8D20E" w14:textId="532BC6FE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-10%</w:t>
            </w:r>
          </w:p>
        </w:tc>
      </w:tr>
      <w:tr w:rsidR="00B86C15" w:rsidRPr="00B86C15" w14:paraId="3EA03B27" w14:textId="77777777" w:rsidTr="00D82DFB">
        <w:tc>
          <w:tcPr>
            <w:tcW w:w="1168" w:type="dxa"/>
          </w:tcPr>
          <w:p w14:paraId="2BBC90B3" w14:textId="70FCBEC0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Irlandia</w:t>
            </w:r>
          </w:p>
        </w:tc>
        <w:tc>
          <w:tcPr>
            <w:tcW w:w="1168" w:type="dxa"/>
          </w:tcPr>
          <w:p w14:paraId="7C07F585" w14:textId="635FE7A3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29</w:t>
            </w:r>
          </w:p>
        </w:tc>
        <w:tc>
          <w:tcPr>
            <w:tcW w:w="1168" w:type="dxa"/>
          </w:tcPr>
          <w:p w14:paraId="5862EEFE" w14:textId="2FDAF3A7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30</w:t>
            </w:r>
          </w:p>
        </w:tc>
        <w:tc>
          <w:tcPr>
            <w:tcW w:w="1168" w:type="dxa"/>
          </w:tcPr>
          <w:p w14:paraId="667773E4" w14:textId="19871987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27</w:t>
            </w:r>
          </w:p>
        </w:tc>
        <w:tc>
          <w:tcPr>
            <w:tcW w:w="1168" w:type="dxa"/>
          </w:tcPr>
          <w:p w14:paraId="0FA5E811" w14:textId="487FDC29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31</w:t>
            </w:r>
          </w:p>
        </w:tc>
        <w:tc>
          <w:tcPr>
            <w:tcW w:w="1168" w:type="dxa"/>
          </w:tcPr>
          <w:p w14:paraId="6AC49FC7" w14:textId="3B27DE74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14%</w:t>
            </w:r>
          </w:p>
        </w:tc>
        <w:tc>
          <w:tcPr>
            <w:tcW w:w="1168" w:type="dxa"/>
          </w:tcPr>
          <w:p w14:paraId="143279B3" w14:textId="65BFA39C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11%</w:t>
            </w:r>
          </w:p>
        </w:tc>
        <w:tc>
          <w:tcPr>
            <w:tcW w:w="1168" w:type="dxa"/>
          </w:tcPr>
          <w:p w14:paraId="6F738AC9" w14:textId="5500F142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9%</w:t>
            </w:r>
          </w:p>
        </w:tc>
      </w:tr>
      <w:tr w:rsidR="00B86C15" w:rsidRPr="00B86C15" w14:paraId="115E5762" w14:textId="77777777" w:rsidTr="00D82DFB">
        <w:tc>
          <w:tcPr>
            <w:tcW w:w="1168" w:type="dxa"/>
          </w:tcPr>
          <w:p w14:paraId="240A2402" w14:textId="2CB19E88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Grecja</w:t>
            </w:r>
          </w:p>
        </w:tc>
        <w:tc>
          <w:tcPr>
            <w:tcW w:w="1168" w:type="dxa"/>
          </w:tcPr>
          <w:p w14:paraId="3414163A" w14:textId="142F22AF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64</w:t>
            </w:r>
          </w:p>
        </w:tc>
        <w:tc>
          <w:tcPr>
            <w:tcW w:w="1168" w:type="dxa"/>
          </w:tcPr>
          <w:p w14:paraId="01A57D13" w14:textId="4265906E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54</w:t>
            </w:r>
          </w:p>
        </w:tc>
        <w:tc>
          <w:tcPr>
            <w:tcW w:w="1168" w:type="dxa"/>
          </w:tcPr>
          <w:p w14:paraId="44BBF8C0" w14:textId="5BA504F9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57</w:t>
            </w:r>
          </w:p>
        </w:tc>
        <w:tc>
          <w:tcPr>
            <w:tcW w:w="1168" w:type="dxa"/>
          </w:tcPr>
          <w:p w14:paraId="7A42B617" w14:textId="0EE15F9F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</w:t>
            </w:r>
            <w:r w:rsidR="005C352C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8</w:t>
            </w:r>
          </w:p>
        </w:tc>
        <w:tc>
          <w:tcPr>
            <w:tcW w:w="1168" w:type="dxa"/>
          </w:tcPr>
          <w:p w14:paraId="6C507B93" w14:textId="5EF33604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1%</w:t>
            </w:r>
          </w:p>
        </w:tc>
        <w:tc>
          <w:tcPr>
            <w:tcW w:w="1168" w:type="dxa"/>
          </w:tcPr>
          <w:p w14:paraId="66A1B3E8" w14:textId="10AAC9B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-11%</w:t>
            </w:r>
          </w:p>
        </w:tc>
        <w:tc>
          <w:tcPr>
            <w:tcW w:w="1168" w:type="dxa"/>
          </w:tcPr>
          <w:p w14:paraId="647FAEB6" w14:textId="7B07917D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-13%</w:t>
            </w:r>
          </w:p>
        </w:tc>
      </w:tr>
      <w:tr w:rsidR="00B86C15" w:rsidRPr="00B86C15" w14:paraId="1C5CF148" w14:textId="77777777" w:rsidTr="00D82DFB">
        <w:tc>
          <w:tcPr>
            <w:tcW w:w="1168" w:type="dxa"/>
          </w:tcPr>
          <w:p w14:paraId="6B4B0737" w14:textId="1D6DEDBF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Hiszpania</w:t>
            </w:r>
          </w:p>
        </w:tc>
        <w:tc>
          <w:tcPr>
            <w:tcW w:w="1168" w:type="dxa"/>
          </w:tcPr>
          <w:p w14:paraId="3860C729" w14:textId="06D5FE8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37</w:t>
            </w:r>
          </w:p>
        </w:tc>
        <w:tc>
          <w:tcPr>
            <w:tcW w:w="1168" w:type="dxa"/>
          </w:tcPr>
          <w:p w14:paraId="73C5453C" w14:textId="3B0329CB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29</w:t>
            </w:r>
          </w:p>
        </w:tc>
        <w:tc>
          <w:tcPr>
            <w:tcW w:w="1168" w:type="dxa"/>
          </w:tcPr>
          <w:p w14:paraId="71FE0ABA" w14:textId="25D42572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32</w:t>
            </w:r>
          </w:p>
        </w:tc>
        <w:tc>
          <w:tcPr>
            <w:tcW w:w="1168" w:type="dxa"/>
          </w:tcPr>
          <w:p w14:paraId="39EE6C32" w14:textId="506FDC0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36</w:t>
            </w:r>
          </w:p>
        </w:tc>
        <w:tc>
          <w:tcPr>
            <w:tcW w:w="1168" w:type="dxa"/>
          </w:tcPr>
          <w:p w14:paraId="0AB97FED" w14:textId="70D6F53D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12%</w:t>
            </w:r>
          </w:p>
        </w:tc>
        <w:tc>
          <w:tcPr>
            <w:tcW w:w="1168" w:type="dxa"/>
          </w:tcPr>
          <w:p w14:paraId="096D5EB3" w14:textId="13CBCA7F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-2%</w:t>
            </w:r>
          </w:p>
        </w:tc>
        <w:tc>
          <w:tcPr>
            <w:tcW w:w="1168" w:type="dxa"/>
          </w:tcPr>
          <w:p w14:paraId="43D6A3F6" w14:textId="09CFA4B2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-5%</w:t>
            </w:r>
          </w:p>
        </w:tc>
      </w:tr>
      <w:tr w:rsidR="00B86C15" w:rsidRPr="00B86C15" w14:paraId="2428DC0C" w14:textId="77777777" w:rsidTr="00D82DFB">
        <w:tc>
          <w:tcPr>
            <w:tcW w:w="1168" w:type="dxa"/>
          </w:tcPr>
          <w:p w14:paraId="34A113A0" w14:textId="35D2B3C5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Francja</w:t>
            </w:r>
          </w:p>
        </w:tc>
        <w:tc>
          <w:tcPr>
            <w:tcW w:w="1168" w:type="dxa"/>
          </w:tcPr>
          <w:p w14:paraId="227AAB02" w14:textId="2AB6720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50</w:t>
            </w:r>
          </w:p>
        </w:tc>
        <w:tc>
          <w:tcPr>
            <w:tcW w:w="1168" w:type="dxa"/>
          </w:tcPr>
          <w:p w14:paraId="56FF22F3" w14:textId="4A987B8C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39</w:t>
            </w:r>
          </w:p>
        </w:tc>
        <w:tc>
          <w:tcPr>
            <w:tcW w:w="1168" w:type="dxa"/>
          </w:tcPr>
          <w:p w14:paraId="14EC9919" w14:textId="651AFF94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45</w:t>
            </w:r>
          </w:p>
        </w:tc>
        <w:tc>
          <w:tcPr>
            <w:tcW w:w="1168" w:type="dxa"/>
          </w:tcPr>
          <w:p w14:paraId="53BA1F3C" w14:textId="3C934004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49</w:t>
            </w:r>
          </w:p>
        </w:tc>
        <w:tc>
          <w:tcPr>
            <w:tcW w:w="1168" w:type="dxa"/>
          </w:tcPr>
          <w:p w14:paraId="264D21C2" w14:textId="33F9D01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11%</w:t>
            </w:r>
          </w:p>
        </w:tc>
        <w:tc>
          <w:tcPr>
            <w:tcW w:w="1168" w:type="dxa"/>
          </w:tcPr>
          <w:p w14:paraId="7814C499" w14:textId="4C9F91EF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0%</w:t>
            </w:r>
          </w:p>
        </w:tc>
        <w:tc>
          <w:tcPr>
            <w:tcW w:w="1168" w:type="dxa"/>
          </w:tcPr>
          <w:p w14:paraId="4FC71977" w14:textId="6D20C512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-2%</w:t>
            </w:r>
          </w:p>
        </w:tc>
      </w:tr>
      <w:tr w:rsidR="00B86C15" w:rsidRPr="00B86C15" w14:paraId="601730F7" w14:textId="77777777" w:rsidTr="00D82DFB">
        <w:tc>
          <w:tcPr>
            <w:tcW w:w="1168" w:type="dxa"/>
          </w:tcPr>
          <w:p w14:paraId="4E8E8ED3" w14:textId="382EF509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Chorwacja</w:t>
            </w:r>
          </w:p>
        </w:tc>
        <w:tc>
          <w:tcPr>
            <w:tcW w:w="1168" w:type="dxa"/>
          </w:tcPr>
          <w:p w14:paraId="4E0A2605" w14:textId="1D3E5B53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73</w:t>
            </w:r>
          </w:p>
        </w:tc>
        <w:tc>
          <w:tcPr>
            <w:tcW w:w="1168" w:type="dxa"/>
          </w:tcPr>
          <w:p w14:paraId="766160D5" w14:textId="15911A26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58</w:t>
            </w:r>
          </w:p>
        </w:tc>
        <w:tc>
          <w:tcPr>
            <w:tcW w:w="1168" w:type="dxa"/>
          </w:tcPr>
          <w:p w14:paraId="10CCD57A" w14:textId="252245F2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72</w:t>
            </w:r>
          </w:p>
        </w:tc>
        <w:tc>
          <w:tcPr>
            <w:tcW w:w="1168" w:type="dxa"/>
          </w:tcPr>
          <w:p w14:paraId="1D2653CF" w14:textId="329C1CA7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71</w:t>
            </w:r>
          </w:p>
        </w:tc>
        <w:tc>
          <w:tcPr>
            <w:tcW w:w="1168" w:type="dxa"/>
          </w:tcPr>
          <w:p w14:paraId="6269DF4C" w14:textId="09E248AA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-6%</w:t>
            </w:r>
          </w:p>
        </w:tc>
        <w:tc>
          <w:tcPr>
            <w:tcW w:w="1168" w:type="dxa"/>
          </w:tcPr>
          <w:p w14:paraId="12A8622B" w14:textId="0F58886E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-7%</w:t>
            </w:r>
          </w:p>
        </w:tc>
        <w:tc>
          <w:tcPr>
            <w:tcW w:w="1168" w:type="dxa"/>
          </w:tcPr>
          <w:p w14:paraId="60CAD340" w14:textId="2E7F3825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-13%</w:t>
            </w:r>
          </w:p>
        </w:tc>
      </w:tr>
      <w:tr w:rsidR="00B86C15" w:rsidRPr="00B86C15" w14:paraId="0511ADE7" w14:textId="77777777" w:rsidTr="00D82DFB">
        <w:tc>
          <w:tcPr>
            <w:tcW w:w="1168" w:type="dxa"/>
          </w:tcPr>
          <w:p w14:paraId="74BE5117" w14:textId="1FBC50E2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Włochy</w:t>
            </w:r>
          </w:p>
        </w:tc>
        <w:tc>
          <w:tcPr>
            <w:tcW w:w="1168" w:type="dxa"/>
          </w:tcPr>
          <w:p w14:paraId="4439C5A2" w14:textId="5F89C126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53</w:t>
            </w:r>
          </w:p>
        </w:tc>
        <w:tc>
          <w:tcPr>
            <w:tcW w:w="1168" w:type="dxa"/>
          </w:tcPr>
          <w:p w14:paraId="775FAF71" w14:textId="6A1D9199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40</w:t>
            </w:r>
          </w:p>
        </w:tc>
        <w:tc>
          <w:tcPr>
            <w:tcW w:w="1168" w:type="dxa"/>
          </w:tcPr>
          <w:p w14:paraId="2CDA68DB" w14:textId="1F25D427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49</w:t>
            </w:r>
          </w:p>
        </w:tc>
        <w:tc>
          <w:tcPr>
            <w:tcW w:w="1168" w:type="dxa"/>
          </w:tcPr>
          <w:p w14:paraId="51F55520" w14:textId="428CFE27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53</w:t>
            </w:r>
          </w:p>
        </w:tc>
        <w:tc>
          <w:tcPr>
            <w:tcW w:w="1168" w:type="dxa"/>
          </w:tcPr>
          <w:p w14:paraId="4BCF95F9" w14:textId="11A294B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9%</w:t>
            </w:r>
          </w:p>
        </w:tc>
        <w:tc>
          <w:tcPr>
            <w:tcW w:w="1168" w:type="dxa"/>
          </w:tcPr>
          <w:p w14:paraId="75B95A21" w14:textId="52B08620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-2%</w:t>
            </w:r>
          </w:p>
        </w:tc>
        <w:tc>
          <w:tcPr>
            <w:tcW w:w="1168" w:type="dxa"/>
          </w:tcPr>
          <w:p w14:paraId="62C39AAC" w14:textId="192EEB93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-5%</w:t>
            </w:r>
          </w:p>
        </w:tc>
      </w:tr>
      <w:tr w:rsidR="00B86C15" w:rsidRPr="00B86C15" w14:paraId="255AFE28" w14:textId="77777777" w:rsidTr="00D82DFB">
        <w:tc>
          <w:tcPr>
            <w:tcW w:w="1168" w:type="dxa"/>
          </w:tcPr>
          <w:p w14:paraId="12491C3C" w14:textId="085C6594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Cypr</w:t>
            </w:r>
          </w:p>
        </w:tc>
        <w:tc>
          <w:tcPr>
            <w:tcW w:w="1168" w:type="dxa"/>
          </w:tcPr>
          <w:p w14:paraId="19CCEECF" w14:textId="5C9DFFD5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59</w:t>
            </w:r>
          </w:p>
        </w:tc>
        <w:tc>
          <w:tcPr>
            <w:tcW w:w="1168" w:type="dxa"/>
          </w:tcPr>
          <w:p w14:paraId="65F239D6" w14:textId="3EE112C4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54</w:t>
            </w:r>
          </w:p>
        </w:tc>
        <w:tc>
          <w:tcPr>
            <w:tcW w:w="1168" w:type="dxa"/>
          </w:tcPr>
          <w:p w14:paraId="18A1C141" w14:textId="32CE4656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50</w:t>
            </w:r>
          </w:p>
        </w:tc>
        <w:tc>
          <w:tcPr>
            <w:tcW w:w="1168" w:type="dxa"/>
          </w:tcPr>
          <w:p w14:paraId="107F8D6B" w14:textId="2B124DB6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42</w:t>
            </w:r>
          </w:p>
        </w:tc>
        <w:tc>
          <w:tcPr>
            <w:tcW w:w="1168" w:type="dxa"/>
          </w:tcPr>
          <w:p w14:paraId="0860FB32" w14:textId="710BD540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-16%</w:t>
            </w:r>
          </w:p>
        </w:tc>
        <w:tc>
          <w:tcPr>
            <w:tcW w:w="1168" w:type="dxa"/>
          </w:tcPr>
          <w:p w14:paraId="0B915EEC" w14:textId="5DEFD08C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-27%</w:t>
            </w:r>
          </w:p>
        </w:tc>
        <w:tc>
          <w:tcPr>
            <w:tcW w:w="1168" w:type="dxa"/>
          </w:tcPr>
          <w:p w14:paraId="62F32839" w14:textId="6449EE0C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-26%</w:t>
            </w:r>
          </w:p>
        </w:tc>
      </w:tr>
      <w:tr w:rsidR="00B86C15" w:rsidRPr="00B86C15" w14:paraId="1378E4E8" w14:textId="77777777" w:rsidTr="00D82DFB">
        <w:tc>
          <w:tcPr>
            <w:tcW w:w="1168" w:type="dxa"/>
          </w:tcPr>
          <w:p w14:paraId="2ED50A24" w14:textId="19B1FA92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Łotwa</w:t>
            </w:r>
          </w:p>
        </w:tc>
        <w:tc>
          <w:tcPr>
            <w:tcW w:w="1168" w:type="dxa"/>
          </w:tcPr>
          <w:p w14:paraId="3DF2D71A" w14:textId="00F20086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69</w:t>
            </w:r>
          </w:p>
        </w:tc>
        <w:tc>
          <w:tcPr>
            <w:tcW w:w="1168" w:type="dxa"/>
          </w:tcPr>
          <w:p w14:paraId="2832D9FD" w14:textId="3954CA3B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73</w:t>
            </w:r>
          </w:p>
        </w:tc>
        <w:tc>
          <w:tcPr>
            <w:tcW w:w="1168" w:type="dxa"/>
          </w:tcPr>
          <w:p w14:paraId="41E174B5" w14:textId="7B4129A0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78</w:t>
            </w:r>
          </w:p>
        </w:tc>
        <w:tc>
          <w:tcPr>
            <w:tcW w:w="1168" w:type="dxa"/>
          </w:tcPr>
          <w:p w14:paraId="01472DA2" w14:textId="6E45FD7F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60</w:t>
            </w:r>
          </w:p>
        </w:tc>
        <w:tc>
          <w:tcPr>
            <w:tcW w:w="1168" w:type="dxa"/>
          </w:tcPr>
          <w:p w14:paraId="22AE4638" w14:textId="13BEDF4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-24%</w:t>
            </w:r>
          </w:p>
        </w:tc>
        <w:tc>
          <w:tcPr>
            <w:tcW w:w="1168" w:type="dxa"/>
          </w:tcPr>
          <w:p w14:paraId="12C885D3" w14:textId="7BD10376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-15%</w:t>
            </w:r>
          </w:p>
        </w:tc>
        <w:tc>
          <w:tcPr>
            <w:tcW w:w="1168" w:type="dxa"/>
          </w:tcPr>
          <w:p w14:paraId="31C2A677" w14:textId="25E9FBC7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-19%</w:t>
            </w:r>
          </w:p>
        </w:tc>
      </w:tr>
      <w:tr w:rsidR="00B86C15" w:rsidRPr="00B86C15" w14:paraId="4CA5EAD4" w14:textId="77777777" w:rsidTr="00D82DFB">
        <w:tc>
          <w:tcPr>
            <w:tcW w:w="1168" w:type="dxa"/>
          </w:tcPr>
          <w:p w14:paraId="1FF266EC" w14:textId="36C9C6F7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Litwa</w:t>
            </w:r>
          </w:p>
        </w:tc>
        <w:tc>
          <w:tcPr>
            <w:tcW w:w="1168" w:type="dxa"/>
          </w:tcPr>
          <w:p w14:paraId="31632445" w14:textId="1602E5D4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67</w:t>
            </w:r>
          </w:p>
        </w:tc>
        <w:tc>
          <w:tcPr>
            <w:tcW w:w="1168" w:type="dxa"/>
          </w:tcPr>
          <w:p w14:paraId="4373338F" w14:textId="5E030F30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63</w:t>
            </w:r>
          </w:p>
        </w:tc>
        <w:tc>
          <w:tcPr>
            <w:tcW w:w="1168" w:type="dxa"/>
          </w:tcPr>
          <w:p w14:paraId="358DD7E5" w14:textId="329FEBBF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53</w:t>
            </w:r>
          </w:p>
        </w:tc>
        <w:tc>
          <w:tcPr>
            <w:tcW w:w="1168" w:type="dxa"/>
          </w:tcPr>
          <w:p w14:paraId="1DA02D62" w14:textId="426DC5CF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43</w:t>
            </w:r>
          </w:p>
        </w:tc>
        <w:tc>
          <w:tcPr>
            <w:tcW w:w="1168" w:type="dxa"/>
          </w:tcPr>
          <w:p w14:paraId="24F9BD21" w14:textId="61BCB2DA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-19%</w:t>
            </w:r>
          </w:p>
        </w:tc>
        <w:tc>
          <w:tcPr>
            <w:tcW w:w="1168" w:type="dxa"/>
          </w:tcPr>
          <w:p w14:paraId="1BD95B21" w14:textId="0F165EB0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-35%</w:t>
            </w:r>
          </w:p>
        </w:tc>
        <w:tc>
          <w:tcPr>
            <w:tcW w:w="1168" w:type="dxa"/>
          </w:tcPr>
          <w:p w14:paraId="7C89C70B" w14:textId="6F4AD946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-35%</w:t>
            </w:r>
          </w:p>
        </w:tc>
      </w:tr>
      <w:tr w:rsidR="00B86C15" w:rsidRPr="00B86C15" w14:paraId="098B49C4" w14:textId="77777777" w:rsidTr="00D82DFB">
        <w:tc>
          <w:tcPr>
            <w:tcW w:w="1168" w:type="dxa"/>
          </w:tcPr>
          <w:p w14:paraId="142EAE58" w14:textId="4647C3E8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Luksemburg</w:t>
            </w:r>
          </w:p>
        </w:tc>
        <w:tc>
          <w:tcPr>
            <w:tcW w:w="1168" w:type="dxa"/>
          </w:tcPr>
          <w:p w14:paraId="5DE32BF3" w14:textId="75BCD611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36</w:t>
            </w:r>
          </w:p>
        </w:tc>
        <w:tc>
          <w:tcPr>
            <w:tcW w:w="1168" w:type="dxa"/>
          </w:tcPr>
          <w:p w14:paraId="6F19FC24" w14:textId="435B21F4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42</w:t>
            </w:r>
          </w:p>
        </w:tc>
        <w:tc>
          <w:tcPr>
            <w:tcW w:w="1168" w:type="dxa"/>
          </w:tcPr>
          <w:p w14:paraId="52EADC60" w14:textId="1BBE3F97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38</w:t>
            </w:r>
          </w:p>
        </w:tc>
        <w:tc>
          <w:tcPr>
            <w:tcW w:w="1168" w:type="dxa"/>
          </w:tcPr>
          <w:p w14:paraId="17152CEA" w14:textId="7482DB74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40</w:t>
            </w:r>
          </w:p>
        </w:tc>
        <w:tc>
          <w:tcPr>
            <w:tcW w:w="1168" w:type="dxa"/>
          </w:tcPr>
          <w:p w14:paraId="2268BEEA" w14:textId="6EFABE4E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8%</w:t>
            </w:r>
          </w:p>
        </w:tc>
        <w:tc>
          <w:tcPr>
            <w:tcW w:w="1168" w:type="dxa"/>
          </w:tcPr>
          <w:p w14:paraId="2770C970" w14:textId="00C937B3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18%</w:t>
            </w:r>
          </w:p>
        </w:tc>
        <w:tc>
          <w:tcPr>
            <w:tcW w:w="1168" w:type="dxa"/>
          </w:tcPr>
          <w:p w14:paraId="2CEC8A88" w14:textId="2BA90848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-6%</w:t>
            </w:r>
          </w:p>
        </w:tc>
      </w:tr>
      <w:tr w:rsidR="00B86C15" w:rsidRPr="00B86C15" w14:paraId="29DFF8FB" w14:textId="77777777" w:rsidTr="00D82DFB">
        <w:tc>
          <w:tcPr>
            <w:tcW w:w="1168" w:type="dxa"/>
          </w:tcPr>
          <w:p w14:paraId="3F99AD2F" w14:textId="4D0C7D72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Węgry</w:t>
            </w:r>
          </w:p>
        </w:tc>
        <w:tc>
          <w:tcPr>
            <w:tcW w:w="1168" w:type="dxa"/>
          </w:tcPr>
          <w:p w14:paraId="0595BAC5" w14:textId="7C532D11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62</w:t>
            </w:r>
          </w:p>
        </w:tc>
        <w:tc>
          <w:tcPr>
            <w:tcW w:w="1168" w:type="dxa"/>
          </w:tcPr>
          <w:p w14:paraId="5C2AD11C" w14:textId="591BB472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47</w:t>
            </w:r>
          </w:p>
        </w:tc>
        <w:tc>
          <w:tcPr>
            <w:tcW w:w="1168" w:type="dxa"/>
          </w:tcPr>
          <w:p w14:paraId="71A50C31" w14:textId="20A3ED4B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56</w:t>
            </w:r>
          </w:p>
        </w:tc>
        <w:tc>
          <w:tcPr>
            <w:tcW w:w="1168" w:type="dxa"/>
          </w:tcPr>
          <w:p w14:paraId="63D198A7" w14:textId="79C9F425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56</w:t>
            </w:r>
          </w:p>
        </w:tc>
        <w:tc>
          <w:tcPr>
            <w:tcW w:w="1168" w:type="dxa"/>
          </w:tcPr>
          <w:p w14:paraId="7ADA2B63" w14:textId="016CEA8F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-1%</w:t>
            </w:r>
          </w:p>
        </w:tc>
        <w:tc>
          <w:tcPr>
            <w:tcW w:w="1168" w:type="dxa"/>
          </w:tcPr>
          <w:p w14:paraId="1EBF6450" w14:textId="5A9FC710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-10%</w:t>
            </w:r>
          </w:p>
        </w:tc>
        <w:tc>
          <w:tcPr>
            <w:tcW w:w="1168" w:type="dxa"/>
          </w:tcPr>
          <w:p w14:paraId="2F78018B" w14:textId="511DB293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-13%</w:t>
            </w:r>
          </w:p>
        </w:tc>
      </w:tr>
      <w:tr w:rsidR="00B86C15" w:rsidRPr="00B86C15" w14:paraId="79191D0F" w14:textId="77777777" w:rsidTr="00D82DFB">
        <w:tc>
          <w:tcPr>
            <w:tcW w:w="1168" w:type="dxa"/>
          </w:tcPr>
          <w:p w14:paraId="105F739A" w14:textId="0D94A49C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Malta</w:t>
            </w:r>
          </w:p>
        </w:tc>
        <w:tc>
          <w:tcPr>
            <w:tcW w:w="1168" w:type="dxa"/>
          </w:tcPr>
          <w:p w14:paraId="38E29A30" w14:textId="11A2DB83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32</w:t>
            </w:r>
          </w:p>
        </w:tc>
        <w:tc>
          <w:tcPr>
            <w:tcW w:w="1168" w:type="dxa"/>
          </w:tcPr>
          <w:p w14:paraId="6841E29A" w14:textId="3FD6055C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21</w:t>
            </w:r>
          </w:p>
        </w:tc>
        <w:tc>
          <w:tcPr>
            <w:tcW w:w="1168" w:type="dxa"/>
          </w:tcPr>
          <w:p w14:paraId="429F0C81" w14:textId="43E4BDAF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17</w:t>
            </w:r>
          </w:p>
        </w:tc>
        <w:tc>
          <w:tcPr>
            <w:tcW w:w="1168" w:type="dxa"/>
          </w:tcPr>
          <w:p w14:paraId="6AAF938B" w14:textId="76927C8E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50</w:t>
            </w:r>
          </w:p>
        </w:tc>
        <w:tc>
          <w:tcPr>
            <w:tcW w:w="1168" w:type="dxa"/>
          </w:tcPr>
          <w:p w14:paraId="6CBC1DCD" w14:textId="5435D647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189%</w:t>
            </w:r>
          </w:p>
        </w:tc>
        <w:tc>
          <w:tcPr>
            <w:tcW w:w="1168" w:type="dxa"/>
          </w:tcPr>
          <w:p w14:paraId="07D0274E" w14:textId="5EF1EFB4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63%</w:t>
            </w:r>
          </w:p>
        </w:tc>
        <w:tc>
          <w:tcPr>
            <w:tcW w:w="1168" w:type="dxa"/>
          </w:tcPr>
          <w:p w14:paraId="5780891E" w14:textId="688F2E2B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47%</w:t>
            </w:r>
          </w:p>
        </w:tc>
      </w:tr>
      <w:tr w:rsidR="00B86C15" w:rsidRPr="00B86C15" w14:paraId="6B3E8E9A" w14:textId="77777777" w:rsidTr="00D82DFB">
        <w:tc>
          <w:tcPr>
            <w:tcW w:w="1168" w:type="dxa"/>
          </w:tcPr>
          <w:p w14:paraId="537CCE7F" w14:textId="5F9E46C4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Holandia</w:t>
            </w:r>
          </w:p>
        </w:tc>
        <w:tc>
          <w:tcPr>
            <w:tcW w:w="1168" w:type="dxa"/>
          </w:tcPr>
          <w:p w14:paraId="760AB653" w14:textId="6E561585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34</w:t>
            </w:r>
          </w:p>
        </w:tc>
        <w:tc>
          <w:tcPr>
            <w:tcW w:w="1168" w:type="dxa"/>
          </w:tcPr>
          <w:p w14:paraId="14018657" w14:textId="2FA5DF8D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30</w:t>
            </w:r>
          </w:p>
        </w:tc>
        <w:tc>
          <w:tcPr>
            <w:tcW w:w="1168" w:type="dxa"/>
          </w:tcPr>
          <w:p w14:paraId="198B7892" w14:textId="42407535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29</w:t>
            </w:r>
          </w:p>
        </w:tc>
        <w:tc>
          <w:tcPr>
            <w:tcW w:w="1168" w:type="dxa"/>
          </w:tcPr>
          <w:p w14:paraId="169D3F06" w14:textId="6E63BEE3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35</w:t>
            </w:r>
          </w:p>
        </w:tc>
        <w:tc>
          <w:tcPr>
            <w:tcW w:w="1168" w:type="dxa"/>
          </w:tcPr>
          <w:p w14:paraId="298795AF" w14:textId="7B10C190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20%</w:t>
            </w:r>
          </w:p>
        </w:tc>
        <w:tc>
          <w:tcPr>
            <w:tcW w:w="1168" w:type="dxa"/>
          </w:tcPr>
          <w:p w14:paraId="51861F82" w14:textId="12BACFD4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4%</w:t>
            </w:r>
          </w:p>
        </w:tc>
        <w:tc>
          <w:tcPr>
            <w:tcW w:w="1168" w:type="dxa"/>
          </w:tcPr>
          <w:p w14:paraId="21739C44" w14:textId="267C9C97" w:rsidR="00D82DFB" w:rsidRPr="00B86C15" w:rsidRDefault="00FD155E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7%</w:t>
            </w:r>
          </w:p>
        </w:tc>
      </w:tr>
      <w:tr w:rsidR="00B86C15" w:rsidRPr="00B86C15" w14:paraId="1DC7F214" w14:textId="77777777" w:rsidTr="00D82DFB">
        <w:tc>
          <w:tcPr>
            <w:tcW w:w="1168" w:type="dxa"/>
          </w:tcPr>
          <w:p w14:paraId="59F1A919" w14:textId="2DF8D0A9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Austria</w:t>
            </w:r>
          </w:p>
        </w:tc>
        <w:tc>
          <w:tcPr>
            <w:tcW w:w="1168" w:type="dxa"/>
          </w:tcPr>
          <w:p w14:paraId="26F1075D" w14:textId="13BE7BF0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47</w:t>
            </w:r>
          </w:p>
        </w:tc>
        <w:tc>
          <w:tcPr>
            <w:tcW w:w="1168" w:type="dxa"/>
          </w:tcPr>
          <w:p w14:paraId="07B4481D" w14:textId="43F7564E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39</w:t>
            </w:r>
          </w:p>
        </w:tc>
        <w:tc>
          <w:tcPr>
            <w:tcW w:w="1168" w:type="dxa"/>
          </w:tcPr>
          <w:p w14:paraId="2A3F4565" w14:textId="7CEB6886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41</w:t>
            </w:r>
          </w:p>
        </w:tc>
        <w:tc>
          <w:tcPr>
            <w:tcW w:w="1168" w:type="dxa"/>
          </w:tcPr>
          <w:p w14:paraId="58560AC2" w14:textId="55D93217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41</w:t>
            </w:r>
          </w:p>
        </w:tc>
        <w:tc>
          <w:tcPr>
            <w:tcW w:w="1168" w:type="dxa"/>
          </w:tcPr>
          <w:p w14:paraId="77E790DC" w14:textId="6E7482E6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2%</w:t>
            </w:r>
          </w:p>
        </w:tc>
        <w:tc>
          <w:tcPr>
            <w:tcW w:w="1168" w:type="dxa"/>
          </w:tcPr>
          <w:p w14:paraId="09AD46B4" w14:textId="2CA4A915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-11%</w:t>
            </w:r>
          </w:p>
        </w:tc>
        <w:tc>
          <w:tcPr>
            <w:tcW w:w="1168" w:type="dxa"/>
          </w:tcPr>
          <w:p w14:paraId="577E27C1" w14:textId="35876759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-11%</w:t>
            </w:r>
          </w:p>
        </w:tc>
      </w:tr>
      <w:tr w:rsidR="00B86C15" w:rsidRPr="00B86C15" w14:paraId="6F2CD718" w14:textId="77777777" w:rsidTr="00B65881">
        <w:tc>
          <w:tcPr>
            <w:tcW w:w="1168" w:type="dxa"/>
            <w:shd w:val="clear" w:color="auto" w:fill="FFFF00"/>
          </w:tcPr>
          <w:p w14:paraId="1A9EB060" w14:textId="4194670E" w:rsidR="00D82DFB" w:rsidRPr="00495588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Polska</w:t>
            </w:r>
          </w:p>
        </w:tc>
        <w:tc>
          <w:tcPr>
            <w:tcW w:w="1168" w:type="dxa"/>
            <w:shd w:val="clear" w:color="auto" w:fill="FFFF00"/>
          </w:tcPr>
          <w:p w14:paraId="54E114D0" w14:textId="3BCAD9C2" w:rsidR="00D82DFB" w:rsidRPr="00495588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77</w:t>
            </w:r>
          </w:p>
        </w:tc>
        <w:tc>
          <w:tcPr>
            <w:tcW w:w="1168" w:type="dxa"/>
            <w:shd w:val="clear" w:color="auto" w:fill="FFFF00"/>
          </w:tcPr>
          <w:p w14:paraId="59E84368" w14:textId="4CFAB2EE" w:rsidR="00D82DFB" w:rsidRPr="00495588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66</w:t>
            </w:r>
          </w:p>
        </w:tc>
        <w:tc>
          <w:tcPr>
            <w:tcW w:w="1168" w:type="dxa"/>
            <w:shd w:val="clear" w:color="auto" w:fill="FFFF00"/>
          </w:tcPr>
          <w:p w14:paraId="3E6ED070" w14:textId="71B2085C" w:rsidR="00D82DFB" w:rsidRPr="00495588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59</w:t>
            </w:r>
          </w:p>
        </w:tc>
        <w:tc>
          <w:tcPr>
            <w:tcW w:w="1168" w:type="dxa"/>
            <w:shd w:val="clear" w:color="auto" w:fill="FFFF00"/>
          </w:tcPr>
          <w:p w14:paraId="3C3F227E" w14:textId="59C64951" w:rsidR="00D82DFB" w:rsidRPr="00495588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51</w:t>
            </w:r>
          </w:p>
        </w:tc>
        <w:tc>
          <w:tcPr>
            <w:tcW w:w="1168" w:type="dxa"/>
            <w:shd w:val="clear" w:color="auto" w:fill="FFFF00"/>
          </w:tcPr>
          <w:p w14:paraId="5D1B1264" w14:textId="00923946" w:rsidR="00D82DFB" w:rsidRPr="00495588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-14%</w:t>
            </w:r>
          </w:p>
        </w:tc>
        <w:tc>
          <w:tcPr>
            <w:tcW w:w="1168" w:type="dxa"/>
            <w:shd w:val="clear" w:color="auto" w:fill="FFFF00"/>
          </w:tcPr>
          <w:p w14:paraId="729D5F44" w14:textId="53FB6BCC" w:rsidR="00D82DFB" w:rsidRPr="00495588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-34%</w:t>
            </w:r>
          </w:p>
        </w:tc>
        <w:tc>
          <w:tcPr>
            <w:tcW w:w="1168" w:type="dxa"/>
            <w:shd w:val="clear" w:color="auto" w:fill="FFFF00"/>
          </w:tcPr>
          <w:p w14:paraId="1A5CA4D9" w14:textId="716C6257" w:rsidR="00D82DFB" w:rsidRPr="00495588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-33%</w:t>
            </w:r>
          </w:p>
        </w:tc>
      </w:tr>
      <w:tr w:rsidR="00B86C15" w:rsidRPr="00B86C15" w14:paraId="725534EC" w14:textId="77777777" w:rsidTr="00D82DFB">
        <w:tc>
          <w:tcPr>
            <w:tcW w:w="1168" w:type="dxa"/>
          </w:tcPr>
          <w:p w14:paraId="2644B1C0" w14:textId="060624BC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Portugalia</w:t>
            </w:r>
          </w:p>
        </w:tc>
        <w:tc>
          <w:tcPr>
            <w:tcW w:w="1168" w:type="dxa"/>
          </w:tcPr>
          <w:p w14:paraId="3463DA4F" w14:textId="7DB5789F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67</w:t>
            </w:r>
          </w:p>
        </w:tc>
        <w:tc>
          <w:tcPr>
            <w:tcW w:w="1168" w:type="dxa"/>
          </w:tcPr>
          <w:p w14:paraId="75BACE14" w14:textId="21C72D9F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52</w:t>
            </w:r>
          </w:p>
        </w:tc>
        <w:tc>
          <w:tcPr>
            <w:tcW w:w="1168" w:type="dxa"/>
          </w:tcPr>
          <w:p w14:paraId="1A80DD1D" w14:textId="0D6137E3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54</w:t>
            </w:r>
          </w:p>
        </w:tc>
        <w:tc>
          <w:tcPr>
            <w:tcW w:w="1168" w:type="dxa"/>
          </w:tcPr>
          <w:p w14:paraId="5CAF6126" w14:textId="3D5635CA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63</w:t>
            </w:r>
          </w:p>
        </w:tc>
        <w:tc>
          <w:tcPr>
            <w:tcW w:w="1168" w:type="dxa"/>
          </w:tcPr>
          <w:p w14:paraId="4F2ED0CF" w14:textId="6DA4DF8E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16%</w:t>
            </w:r>
          </w:p>
        </w:tc>
        <w:tc>
          <w:tcPr>
            <w:tcW w:w="1168" w:type="dxa"/>
          </w:tcPr>
          <w:p w14:paraId="520D8584" w14:textId="775B4F1A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-5%</w:t>
            </w:r>
          </w:p>
        </w:tc>
        <w:tc>
          <w:tcPr>
            <w:tcW w:w="1168" w:type="dxa"/>
          </w:tcPr>
          <w:p w14:paraId="6BC7FD81" w14:textId="1F28963D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-2%</w:t>
            </w:r>
          </w:p>
        </w:tc>
      </w:tr>
      <w:tr w:rsidR="00B86C15" w:rsidRPr="00B86C15" w14:paraId="75AD0344" w14:textId="77777777" w:rsidTr="00D82DFB">
        <w:tc>
          <w:tcPr>
            <w:tcW w:w="1168" w:type="dxa"/>
          </w:tcPr>
          <w:p w14:paraId="49DC33B3" w14:textId="709B197F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Rumunia</w:t>
            </w:r>
          </w:p>
        </w:tc>
        <w:tc>
          <w:tcPr>
            <w:tcW w:w="1168" w:type="dxa"/>
          </w:tcPr>
          <w:p w14:paraId="1FB83E82" w14:textId="0C73E805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96</w:t>
            </w:r>
          </w:p>
        </w:tc>
        <w:tc>
          <w:tcPr>
            <w:tcW w:w="1168" w:type="dxa"/>
          </w:tcPr>
          <w:p w14:paraId="7A42CAF4" w14:textId="62B4571E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85</w:t>
            </w:r>
          </w:p>
        </w:tc>
        <w:tc>
          <w:tcPr>
            <w:tcW w:w="1168" w:type="dxa"/>
          </w:tcPr>
          <w:p w14:paraId="6F70E8A6" w14:textId="14BA78E6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92</w:t>
            </w:r>
          </w:p>
        </w:tc>
        <w:tc>
          <w:tcPr>
            <w:tcW w:w="1168" w:type="dxa"/>
          </w:tcPr>
          <w:p w14:paraId="599A2BCD" w14:textId="751CD55E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86</w:t>
            </w:r>
          </w:p>
        </w:tc>
        <w:tc>
          <w:tcPr>
            <w:tcW w:w="1168" w:type="dxa"/>
          </w:tcPr>
          <w:p w14:paraId="0A8F4F49" w14:textId="601301E3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-8%</w:t>
            </w:r>
          </w:p>
        </w:tc>
        <w:tc>
          <w:tcPr>
            <w:tcW w:w="1168" w:type="dxa"/>
          </w:tcPr>
          <w:p w14:paraId="36E16801" w14:textId="1F8A5D07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-12%</w:t>
            </w:r>
          </w:p>
        </w:tc>
        <w:tc>
          <w:tcPr>
            <w:tcW w:w="1168" w:type="dxa"/>
          </w:tcPr>
          <w:p w14:paraId="005FC8F5" w14:textId="3B09787F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-14%</w:t>
            </w:r>
          </w:p>
        </w:tc>
      </w:tr>
      <w:tr w:rsidR="00B86C15" w:rsidRPr="00B86C15" w14:paraId="18A89C63" w14:textId="77777777" w:rsidTr="00D82DFB">
        <w:tc>
          <w:tcPr>
            <w:tcW w:w="1168" w:type="dxa"/>
          </w:tcPr>
          <w:p w14:paraId="0963449D" w14:textId="7C26FB76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Słowenia</w:t>
            </w:r>
          </w:p>
        </w:tc>
        <w:tc>
          <w:tcPr>
            <w:tcW w:w="1168" w:type="dxa"/>
          </w:tcPr>
          <w:p w14:paraId="404BF51B" w14:textId="108D84FF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49</w:t>
            </w:r>
          </w:p>
        </w:tc>
        <w:tc>
          <w:tcPr>
            <w:tcW w:w="1168" w:type="dxa"/>
          </w:tcPr>
          <w:p w14:paraId="3D06DDE2" w14:textId="021EC1BA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38</w:t>
            </w:r>
          </w:p>
        </w:tc>
        <w:tc>
          <w:tcPr>
            <w:tcW w:w="1168" w:type="dxa"/>
          </w:tcPr>
          <w:p w14:paraId="4B7AEF1B" w14:textId="5C0150E1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54</w:t>
            </w:r>
          </w:p>
        </w:tc>
        <w:tc>
          <w:tcPr>
            <w:tcW w:w="1168" w:type="dxa"/>
          </w:tcPr>
          <w:p w14:paraId="4633CE01" w14:textId="49667F8B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40</w:t>
            </w:r>
          </w:p>
        </w:tc>
        <w:tc>
          <w:tcPr>
            <w:tcW w:w="1168" w:type="dxa"/>
          </w:tcPr>
          <w:p w14:paraId="4C72C51E" w14:textId="1483F545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-25%</w:t>
            </w:r>
          </w:p>
        </w:tc>
        <w:tc>
          <w:tcPr>
            <w:tcW w:w="1168" w:type="dxa"/>
          </w:tcPr>
          <w:p w14:paraId="6A00F80C" w14:textId="120A1CC9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-17%</w:t>
            </w:r>
          </w:p>
        </w:tc>
        <w:tc>
          <w:tcPr>
            <w:tcW w:w="1168" w:type="dxa"/>
          </w:tcPr>
          <w:p w14:paraId="4238D0A2" w14:textId="6BC0C1F1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-14%</w:t>
            </w:r>
          </w:p>
        </w:tc>
      </w:tr>
      <w:tr w:rsidR="00B86C15" w:rsidRPr="00B86C15" w14:paraId="4DA0120C" w14:textId="77777777" w:rsidTr="00D82DFB">
        <w:tc>
          <w:tcPr>
            <w:tcW w:w="1168" w:type="dxa"/>
          </w:tcPr>
          <w:p w14:paraId="17844B06" w14:textId="6ADBF672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Słowacja</w:t>
            </w:r>
          </w:p>
        </w:tc>
        <w:tc>
          <w:tcPr>
            <w:tcW w:w="1168" w:type="dxa"/>
          </w:tcPr>
          <w:p w14:paraId="493EDC7A" w14:textId="29ABC355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50</w:t>
            </w:r>
          </w:p>
        </w:tc>
        <w:tc>
          <w:tcPr>
            <w:tcW w:w="1168" w:type="dxa"/>
          </w:tcPr>
          <w:p w14:paraId="0B9D101C" w14:textId="431AE28F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45</w:t>
            </w:r>
          </w:p>
        </w:tc>
        <w:tc>
          <w:tcPr>
            <w:tcW w:w="1168" w:type="dxa"/>
          </w:tcPr>
          <w:p w14:paraId="237FC935" w14:textId="3523E849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45</w:t>
            </w:r>
          </w:p>
        </w:tc>
        <w:tc>
          <w:tcPr>
            <w:tcW w:w="1168" w:type="dxa"/>
          </w:tcPr>
          <w:p w14:paraId="7856B138" w14:textId="4F7056DE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46</w:t>
            </w:r>
          </w:p>
        </w:tc>
        <w:tc>
          <w:tcPr>
            <w:tcW w:w="1168" w:type="dxa"/>
          </w:tcPr>
          <w:p w14:paraId="30D9AFAD" w14:textId="4D02EDB3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0%</w:t>
            </w:r>
          </w:p>
        </w:tc>
        <w:tc>
          <w:tcPr>
            <w:tcW w:w="1168" w:type="dxa"/>
          </w:tcPr>
          <w:p w14:paraId="2A353CEA" w14:textId="6AD12438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-8%</w:t>
            </w:r>
          </w:p>
        </w:tc>
        <w:tc>
          <w:tcPr>
            <w:tcW w:w="1168" w:type="dxa"/>
          </w:tcPr>
          <w:p w14:paraId="576EB845" w14:textId="054087B7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-8%</w:t>
            </w:r>
          </w:p>
        </w:tc>
      </w:tr>
      <w:tr w:rsidR="00B86C15" w:rsidRPr="00B86C15" w14:paraId="69499FC5" w14:textId="77777777" w:rsidTr="00D82DFB">
        <w:tc>
          <w:tcPr>
            <w:tcW w:w="1168" w:type="dxa"/>
          </w:tcPr>
          <w:p w14:paraId="10E12E2E" w14:textId="7411B21A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Finlandia</w:t>
            </w:r>
          </w:p>
        </w:tc>
        <w:tc>
          <w:tcPr>
            <w:tcW w:w="1168" w:type="dxa"/>
          </w:tcPr>
          <w:p w14:paraId="29B549B1" w14:textId="66FF09D7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38</w:t>
            </w:r>
          </w:p>
        </w:tc>
        <w:tc>
          <w:tcPr>
            <w:tcW w:w="1168" w:type="dxa"/>
          </w:tcPr>
          <w:p w14:paraId="2AD8E0DF" w14:textId="0F03F986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40</w:t>
            </w:r>
          </w:p>
        </w:tc>
        <w:tc>
          <w:tcPr>
            <w:tcW w:w="1168" w:type="dxa"/>
          </w:tcPr>
          <w:p w14:paraId="5D378F1F" w14:textId="5237A95E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41</w:t>
            </w:r>
          </w:p>
        </w:tc>
        <w:tc>
          <w:tcPr>
            <w:tcW w:w="1168" w:type="dxa"/>
          </w:tcPr>
          <w:p w14:paraId="377A765F" w14:textId="32528409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34</w:t>
            </w:r>
          </w:p>
        </w:tc>
        <w:tc>
          <w:tcPr>
            <w:tcW w:w="1168" w:type="dxa"/>
          </w:tcPr>
          <w:p w14:paraId="701BF9BE" w14:textId="63551A4C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-16%</w:t>
            </w:r>
          </w:p>
        </w:tc>
        <w:tc>
          <w:tcPr>
            <w:tcW w:w="1168" w:type="dxa"/>
          </w:tcPr>
          <w:p w14:paraId="7C48E90D" w14:textId="47832D79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-10%</w:t>
            </w:r>
          </w:p>
        </w:tc>
        <w:tc>
          <w:tcPr>
            <w:tcW w:w="1168" w:type="dxa"/>
          </w:tcPr>
          <w:p w14:paraId="1421A1D2" w14:textId="2E2806D9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-18%</w:t>
            </w:r>
          </w:p>
        </w:tc>
      </w:tr>
      <w:tr w:rsidR="00B86C15" w:rsidRPr="00B86C15" w14:paraId="70902D7E" w14:textId="77777777" w:rsidTr="00D82DFB">
        <w:tc>
          <w:tcPr>
            <w:tcW w:w="1168" w:type="dxa"/>
          </w:tcPr>
          <w:p w14:paraId="48834865" w14:textId="5893C366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Szwecja</w:t>
            </w:r>
          </w:p>
        </w:tc>
        <w:tc>
          <w:tcPr>
            <w:tcW w:w="1168" w:type="dxa"/>
          </w:tcPr>
          <w:p w14:paraId="6F7D1FE2" w14:textId="79EF19F9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22</w:t>
            </w:r>
          </w:p>
        </w:tc>
        <w:tc>
          <w:tcPr>
            <w:tcW w:w="1168" w:type="dxa"/>
          </w:tcPr>
          <w:p w14:paraId="2E3D0F19" w14:textId="5C7741D5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</w:t>
            </w:r>
          </w:p>
        </w:tc>
        <w:tc>
          <w:tcPr>
            <w:tcW w:w="1168" w:type="dxa"/>
          </w:tcPr>
          <w:p w14:paraId="7778FE6E" w14:textId="4799BD73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</w:t>
            </w:r>
          </w:p>
        </w:tc>
        <w:tc>
          <w:tcPr>
            <w:tcW w:w="1168" w:type="dxa"/>
          </w:tcPr>
          <w:p w14:paraId="77C5C5AF" w14:textId="275A65FA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21</w:t>
            </w:r>
          </w:p>
        </w:tc>
        <w:tc>
          <w:tcPr>
            <w:tcW w:w="1168" w:type="dxa"/>
          </w:tcPr>
          <w:p w14:paraId="793DB0FF" w14:textId="705C1322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5%</w:t>
            </w:r>
          </w:p>
        </w:tc>
        <w:tc>
          <w:tcPr>
            <w:tcW w:w="1168" w:type="dxa"/>
          </w:tcPr>
          <w:p w14:paraId="4EBC3287" w14:textId="008DF137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0%</w:t>
            </w:r>
          </w:p>
        </w:tc>
        <w:tc>
          <w:tcPr>
            <w:tcW w:w="1168" w:type="dxa"/>
          </w:tcPr>
          <w:p w14:paraId="24EB43AE" w14:textId="77C9F100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-17%</w:t>
            </w:r>
          </w:p>
        </w:tc>
      </w:tr>
      <w:tr w:rsidR="00B86C15" w:rsidRPr="00B86C15" w14:paraId="3EC59325" w14:textId="77777777" w:rsidTr="00D82DFB">
        <w:tc>
          <w:tcPr>
            <w:tcW w:w="1168" w:type="dxa"/>
          </w:tcPr>
          <w:p w14:paraId="662E3F52" w14:textId="4A977A93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Szwajcaria</w:t>
            </w:r>
          </w:p>
        </w:tc>
        <w:tc>
          <w:tcPr>
            <w:tcW w:w="1168" w:type="dxa"/>
          </w:tcPr>
          <w:p w14:paraId="17401312" w14:textId="4CEA7C6F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22</w:t>
            </w:r>
          </w:p>
        </w:tc>
        <w:tc>
          <w:tcPr>
            <w:tcW w:w="1168" w:type="dxa"/>
          </w:tcPr>
          <w:p w14:paraId="10284AB2" w14:textId="4570A0E0" w:rsidR="00D82DFB" w:rsidRPr="00B86C15" w:rsidRDefault="00B86C15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</w:t>
            </w:r>
            <w:r w:rsidR="005F1536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</w:t>
            </w:r>
          </w:p>
        </w:tc>
        <w:tc>
          <w:tcPr>
            <w:tcW w:w="1168" w:type="dxa"/>
          </w:tcPr>
          <w:p w14:paraId="74C64822" w14:textId="016A64BF" w:rsidR="00D82DFB" w:rsidRPr="00B86C15" w:rsidRDefault="00FF402F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23</w:t>
            </w:r>
          </w:p>
        </w:tc>
        <w:tc>
          <w:tcPr>
            <w:tcW w:w="1168" w:type="dxa"/>
          </w:tcPr>
          <w:p w14:paraId="75CA2667" w14:textId="1BA3A6D5" w:rsidR="00D82DFB" w:rsidRPr="00B86C15" w:rsidRDefault="00FF402F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31</w:t>
            </w:r>
          </w:p>
        </w:tc>
        <w:tc>
          <w:tcPr>
            <w:tcW w:w="1168" w:type="dxa"/>
          </w:tcPr>
          <w:p w14:paraId="6730268A" w14:textId="7044032E" w:rsidR="00D82DFB" w:rsidRPr="00B86C15" w:rsidRDefault="00FF402F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</w:t>
            </w:r>
            <w:r w:rsidR="00B86C15"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5%</w:t>
            </w:r>
          </w:p>
        </w:tc>
        <w:tc>
          <w:tcPr>
            <w:tcW w:w="1168" w:type="dxa"/>
          </w:tcPr>
          <w:p w14:paraId="3D437657" w14:textId="6BE25060" w:rsidR="00D82DFB" w:rsidRPr="00B86C15" w:rsidRDefault="00FF402F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44</w:t>
            </w:r>
            <w:r w:rsidR="00B86C15"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%</w:t>
            </w:r>
          </w:p>
        </w:tc>
        <w:tc>
          <w:tcPr>
            <w:tcW w:w="1168" w:type="dxa"/>
          </w:tcPr>
          <w:p w14:paraId="601FCB42" w14:textId="643B2C20" w:rsidR="00D82DFB" w:rsidRPr="00B86C15" w:rsidRDefault="00FF402F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25</w:t>
            </w:r>
            <w:r w:rsidR="00B86C15"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%</w:t>
            </w:r>
          </w:p>
        </w:tc>
      </w:tr>
      <w:tr w:rsidR="00B86C15" w:rsidRPr="00B86C15" w14:paraId="155ED557" w14:textId="77777777" w:rsidTr="00D82DFB">
        <w:tc>
          <w:tcPr>
            <w:tcW w:w="1168" w:type="dxa"/>
          </w:tcPr>
          <w:p w14:paraId="3E2A14C1" w14:textId="3AC08D4B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Norwegia</w:t>
            </w:r>
          </w:p>
        </w:tc>
        <w:tc>
          <w:tcPr>
            <w:tcW w:w="1168" w:type="dxa"/>
          </w:tcPr>
          <w:p w14:paraId="6F6AF4F8" w14:textId="199676C3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</w:t>
            </w:r>
          </w:p>
        </w:tc>
        <w:tc>
          <w:tcPr>
            <w:tcW w:w="1168" w:type="dxa"/>
          </w:tcPr>
          <w:p w14:paraId="7544CB85" w14:textId="0636724A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17</w:t>
            </w:r>
          </w:p>
        </w:tc>
        <w:tc>
          <w:tcPr>
            <w:tcW w:w="1168" w:type="dxa"/>
          </w:tcPr>
          <w:p w14:paraId="6B40B037" w14:textId="5E88C1B2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15</w:t>
            </w:r>
          </w:p>
        </w:tc>
        <w:tc>
          <w:tcPr>
            <w:tcW w:w="1168" w:type="dxa"/>
          </w:tcPr>
          <w:p w14:paraId="2BB51469" w14:textId="674E4906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23</w:t>
            </w:r>
          </w:p>
        </w:tc>
        <w:tc>
          <w:tcPr>
            <w:tcW w:w="1168" w:type="dxa"/>
          </w:tcPr>
          <w:p w14:paraId="5CDCBF4F" w14:textId="7DC98401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55%</w:t>
            </w:r>
          </w:p>
        </w:tc>
        <w:tc>
          <w:tcPr>
            <w:tcW w:w="1168" w:type="dxa"/>
          </w:tcPr>
          <w:p w14:paraId="1BA41843" w14:textId="46973906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15%</w:t>
            </w:r>
          </w:p>
        </w:tc>
        <w:tc>
          <w:tcPr>
            <w:tcW w:w="1168" w:type="dxa"/>
          </w:tcPr>
          <w:p w14:paraId="01437EA9" w14:textId="5C07CD38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16%</w:t>
            </w:r>
          </w:p>
        </w:tc>
      </w:tr>
      <w:tr w:rsidR="00B86C15" w:rsidRPr="00B86C15" w14:paraId="7A58586B" w14:textId="77777777" w:rsidTr="00D82DFB">
        <w:tc>
          <w:tcPr>
            <w:tcW w:w="1168" w:type="dxa"/>
          </w:tcPr>
          <w:p w14:paraId="1EBDD9F7" w14:textId="0E820DC6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Islandia</w:t>
            </w:r>
          </w:p>
        </w:tc>
        <w:tc>
          <w:tcPr>
            <w:tcW w:w="1168" w:type="dxa"/>
          </w:tcPr>
          <w:p w14:paraId="745FA993" w14:textId="5EFC97B1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17</w:t>
            </w:r>
          </w:p>
        </w:tc>
        <w:tc>
          <w:tcPr>
            <w:tcW w:w="1168" w:type="dxa"/>
          </w:tcPr>
          <w:p w14:paraId="14F96C3C" w14:textId="0C8CC1CD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22</w:t>
            </w:r>
          </w:p>
        </w:tc>
        <w:tc>
          <w:tcPr>
            <w:tcW w:w="1168" w:type="dxa"/>
          </w:tcPr>
          <w:p w14:paraId="3FB9E8C7" w14:textId="30919BAC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24</w:t>
            </w:r>
          </w:p>
        </w:tc>
        <w:tc>
          <w:tcPr>
            <w:tcW w:w="1168" w:type="dxa"/>
          </w:tcPr>
          <w:p w14:paraId="5A23EFDC" w14:textId="7B49CD52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24</w:t>
            </w:r>
          </w:p>
        </w:tc>
        <w:tc>
          <w:tcPr>
            <w:tcW w:w="1168" w:type="dxa"/>
          </w:tcPr>
          <w:p w14:paraId="2FB5B565" w14:textId="6F1EEC0E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0%</w:t>
            </w:r>
          </w:p>
        </w:tc>
        <w:tc>
          <w:tcPr>
            <w:tcW w:w="1168" w:type="dxa"/>
          </w:tcPr>
          <w:p w14:paraId="68FCC1CD" w14:textId="74C77040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50%</w:t>
            </w:r>
          </w:p>
        </w:tc>
        <w:tc>
          <w:tcPr>
            <w:tcW w:w="1168" w:type="dxa"/>
          </w:tcPr>
          <w:p w14:paraId="43A3B4B5" w14:textId="5B9303DC" w:rsidR="00D82DFB" w:rsidRPr="00B86C15" w:rsidRDefault="00D82DFB" w:rsidP="00260B3C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B86C15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-33%</w:t>
            </w:r>
          </w:p>
        </w:tc>
      </w:tr>
    </w:tbl>
    <w:p w14:paraId="218F8997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color w:val="808080" w:themeColor="background1" w:themeShade="80"/>
          <w:position w:val="0"/>
          <w:szCs w:val="19"/>
          <w:lang w:eastAsia="pl-PL"/>
        </w:rPr>
      </w:pPr>
    </w:p>
    <w:p w14:paraId="069074C6" w14:textId="17B54E74" w:rsidR="0026770D" w:rsidRPr="005B3E73" w:rsidRDefault="0026770D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</w:pPr>
      <w:r w:rsidRPr="005B3E73"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  <w:t>Dane z 2022 r. są oparte na wstępnych danych dla większości krajów i mogą ulec zmianie</w:t>
      </w:r>
      <w:r w:rsidRPr="005B3E73"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  <w:br/>
        <w:t>w określonym czasie.</w:t>
      </w:r>
      <w:r w:rsidR="00FD7203" w:rsidRPr="005B3E73"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  <w:t xml:space="preserve"> </w:t>
      </w:r>
      <w:r w:rsidRPr="005B3E73"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  <w:t xml:space="preserve">Ostateczne dane zostaną opublikowane jesienią 2023 r. </w:t>
      </w:r>
    </w:p>
    <w:p w14:paraId="070E1928" w14:textId="77777777" w:rsidR="00262EED" w:rsidRPr="005B3E73" w:rsidRDefault="00262EED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</w:pPr>
    </w:p>
    <w:p w14:paraId="19E18764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1FDA9581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480D97ED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706EC18F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1D4FA96F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3D349471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2C4B37DB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1696AD12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46D0229D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009F78BB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42147E62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0E95D814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7EC3DF93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35625074" w14:textId="77777777" w:rsidR="005B3E73" w:rsidRDefault="005B3E73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</w:pPr>
    </w:p>
    <w:p w14:paraId="6C7A3002" w14:textId="2370B1D0" w:rsidR="002D4C82" w:rsidRPr="00B86C15" w:rsidRDefault="00262EED" w:rsidP="00260B3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eastAsia="Verdana" w:cs="Verdana"/>
          <w:b/>
          <w:color w:val="808080"/>
          <w:sz w:val="20"/>
        </w:rPr>
      </w:pPr>
      <w:r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  <w:lastRenderedPageBreak/>
        <w:t xml:space="preserve">Rok </w:t>
      </w:r>
      <w:r w:rsidR="00B86C15" w:rsidRPr="00B86C15"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  <w:t>2022 Statystyka wypadków drogowych</w:t>
      </w:r>
      <w:r>
        <w:rPr>
          <w:rFonts w:cs="Courier New"/>
          <w:b/>
          <w:color w:val="808080" w:themeColor="background1" w:themeShade="80"/>
          <w:position w:val="0"/>
          <w:szCs w:val="19"/>
          <w:lang w:eastAsia="pl-PL"/>
        </w:rPr>
        <w:t xml:space="preserve"> z udziałem ofiar śmiertelnych i cele. </w:t>
      </w:r>
    </w:p>
    <w:p w14:paraId="1B8A8B63" w14:textId="58C01DCC" w:rsidR="0026770D" w:rsidRDefault="0026770D" w:rsidP="00260B3C">
      <w:pPr>
        <w:pBdr>
          <w:top w:val="nil"/>
          <w:left w:val="nil"/>
          <w:bottom w:val="nil"/>
          <w:right w:val="nil"/>
          <w:between w:val="nil"/>
        </w:pBdr>
        <w:spacing w:after="120"/>
        <w:ind w:left="-2" w:firstLineChars="0" w:firstLine="0"/>
        <w:rPr>
          <w:rFonts w:eastAsia="Verdana" w:cs="Verdana"/>
          <w:color w:val="808080"/>
          <w:sz w:val="20"/>
        </w:rPr>
      </w:pPr>
      <w:r w:rsidRPr="0026770D">
        <w:rPr>
          <w:rFonts w:eastAsia="Verdana" w:cs="Verdana"/>
          <w:noProof/>
          <w:color w:val="808080"/>
          <w:sz w:val="20"/>
          <w:lang w:eastAsia="pl-PL"/>
        </w:rPr>
        <w:drawing>
          <wp:inline distT="0" distB="0" distL="0" distR="0" wp14:anchorId="01F3217D" wp14:editId="7264F1DE">
            <wp:extent cx="5915025" cy="2145665"/>
            <wp:effectExtent l="0" t="0" r="9525" b="6985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52" cy="215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65942" w14:textId="0D87CC58" w:rsidR="00884BC8" w:rsidRPr="001B20E9" w:rsidRDefault="00B86C15" w:rsidP="00FD7203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i/>
          <w:color w:val="7F7F7F"/>
          <w:sz w:val="18"/>
        </w:rPr>
      </w:pPr>
      <w:bookmarkStart w:id="4" w:name="_Hlk100680939"/>
      <w:r w:rsidRPr="001B20E9">
        <w:rPr>
          <w:rFonts w:eastAsia="Verdana" w:cs="Verdana"/>
          <w:i/>
          <w:color w:val="7F7F7F"/>
          <w:sz w:val="18"/>
        </w:rPr>
        <w:t>Źródło: CARE (baza wypadków drogowych UE)</w:t>
      </w:r>
      <w:r w:rsidR="00FD7203">
        <w:rPr>
          <w:rFonts w:eastAsia="Verdana" w:cs="Verdana"/>
          <w:i/>
          <w:color w:val="7F7F7F"/>
          <w:sz w:val="18"/>
        </w:rPr>
        <w:t xml:space="preserve"> </w:t>
      </w:r>
      <w:r w:rsidRPr="001B20E9">
        <w:rPr>
          <w:rFonts w:eastAsia="Verdana" w:cs="Verdana"/>
          <w:i/>
          <w:color w:val="7F7F7F"/>
          <w:sz w:val="18"/>
        </w:rPr>
        <w:t>Linia zielona: ofiary śmiertelne</w:t>
      </w:r>
      <w:r w:rsidR="00FD7203">
        <w:rPr>
          <w:rFonts w:eastAsia="Verdana" w:cs="Verdana"/>
          <w:i/>
          <w:color w:val="7F7F7F"/>
          <w:sz w:val="18"/>
        </w:rPr>
        <w:t xml:space="preserve">, </w:t>
      </w:r>
      <w:r w:rsidRPr="001B20E9">
        <w:rPr>
          <w:rFonts w:eastAsia="Verdana" w:cs="Verdana"/>
          <w:i/>
          <w:color w:val="7F7F7F"/>
          <w:sz w:val="18"/>
        </w:rPr>
        <w:t xml:space="preserve">Linia niebieska: Cel UE 2030 </w:t>
      </w:r>
    </w:p>
    <w:bookmarkEnd w:id="4"/>
    <w:p w14:paraId="0A66779F" w14:textId="7DB6A5F2" w:rsidR="001B20E9" w:rsidRDefault="001B20E9" w:rsidP="00B65881">
      <w:pPr>
        <w:ind w:left="0" w:hanging="2"/>
        <w:rPr>
          <w:rFonts w:cstheme="minorHAnsi"/>
          <w:b/>
          <w:color w:val="808080" w:themeColor="background1" w:themeShade="80"/>
          <w:szCs w:val="19"/>
          <w:u w:val="single"/>
        </w:rPr>
      </w:pPr>
    </w:p>
    <w:p w14:paraId="3A758B25" w14:textId="0B139C79" w:rsidR="001E6F46" w:rsidRDefault="001E6F46" w:rsidP="00260B3C">
      <w:pPr>
        <w:ind w:left="0" w:hanging="2"/>
        <w:jc w:val="center"/>
        <w:rPr>
          <w:rFonts w:cstheme="minorHAnsi"/>
          <w:b/>
          <w:color w:val="808080" w:themeColor="background1" w:themeShade="80"/>
          <w:szCs w:val="19"/>
          <w:u w:val="single"/>
        </w:rPr>
      </w:pPr>
      <w:r w:rsidRPr="001E6F46">
        <w:rPr>
          <w:rFonts w:cstheme="minorHAnsi"/>
          <w:b/>
          <w:color w:val="808080" w:themeColor="background1" w:themeShade="80"/>
          <w:szCs w:val="19"/>
          <w:u w:val="single"/>
        </w:rPr>
        <w:t>ZMIANA POZYCJI POLSKI W ZAKRESIE BEZPIECZEŃSTWA RUCHU DROGOWEGO NA TLE KRAJÓW EUROPEJSKICH W CIĄGU OSTATNICH 20 LAT</w:t>
      </w:r>
    </w:p>
    <w:p w14:paraId="1946953D" w14:textId="77777777" w:rsidR="001E6F46" w:rsidRPr="001E6F46" w:rsidRDefault="001E6F46" w:rsidP="00260B3C">
      <w:pPr>
        <w:ind w:left="0" w:hanging="2"/>
        <w:jc w:val="center"/>
        <w:rPr>
          <w:rFonts w:cstheme="minorHAnsi"/>
          <w:b/>
          <w:color w:val="808080" w:themeColor="background1" w:themeShade="80"/>
          <w:szCs w:val="19"/>
          <w:u w:val="single"/>
        </w:rPr>
      </w:pPr>
    </w:p>
    <w:p w14:paraId="0C014E9C" w14:textId="1F30DB0A" w:rsidR="001E6F46" w:rsidRPr="001E6F46" w:rsidRDefault="001E6F46" w:rsidP="00260B3C">
      <w:pPr>
        <w:ind w:left="0" w:hanging="2"/>
        <w:rPr>
          <w:rFonts w:cstheme="minorHAnsi"/>
          <w:color w:val="808080" w:themeColor="background1" w:themeShade="80"/>
          <w:szCs w:val="19"/>
        </w:rPr>
      </w:pPr>
      <w:r w:rsidRPr="001E6F46">
        <w:rPr>
          <w:rFonts w:cstheme="minorHAnsi"/>
          <w:color w:val="808080" w:themeColor="background1" w:themeShade="80"/>
          <w:szCs w:val="19"/>
        </w:rPr>
        <w:t>W 2022 roku Polska w zestawieniu tym awansowała o 5 miejsc (na 18. miejsce).</w:t>
      </w:r>
    </w:p>
    <w:p w14:paraId="0C551D4D" w14:textId="77777777" w:rsidR="001E6F46" w:rsidRPr="001E6F46" w:rsidRDefault="001E6F46" w:rsidP="00260B3C">
      <w:pPr>
        <w:ind w:left="0" w:hanging="2"/>
        <w:rPr>
          <w:rFonts w:cstheme="minorHAnsi"/>
          <w:color w:val="808080" w:themeColor="background1" w:themeShade="80"/>
          <w:szCs w:val="19"/>
        </w:rPr>
      </w:pPr>
      <w:r w:rsidRPr="001E6F46">
        <w:rPr>
          <w:rFonts w:cstheme="minorHAnsi"/>
          <w:color w:val="808080" w:themeColor="background1" w:themeShade="80"/>
          <w:szCs w:val="19"/>
        </w:rPr>
        <w:t>Spośród sklasyfikowanych krajów większy spadek odnotowało jedynie 10 krajów: Cypr, Dania, Estonia, Hiszpania, Irlandia, Litwa, Łotwa, Luksemburg, Słowenia i Szwecja. Podobny spadek wskaźnika, co w Polsce, odnotowano w Austrii. Pozostałe 15 krajów odnotowało mniejsze spadki, bądź też w przypadku Malty - wzrost omawianego wskaźnika.</w:t>
      </w:r>
    </w:p>
    <w:p w14:paraId="29317F6E" w14:textId="6EA7951F" w:rsidR="001E6F46" w:rsidRPr="001E6F46" w:rsidRDefault="001E6F46" w:rsidP="00B65881">
      <w:pPr>
        <w:ind w:leftChars="0" w:left="0" w:firstLineChars="0" w:firstLine="0"/>
        <w:rPr>
          <w:rFonts w:cstheme="minorHAnsi"/>
          <w:color w:val="808080" w:themeColor="background1" w:themeShade="80"/>
          <w:szCs w:val="19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771"/>
        <w:gridCol w:w="2442"/>
        <w:gridCol w:w="2586"/>
        <w:gridCol w:w="2552"/>
      </w:tblGrid>
      <w:tr w:rsidR="001E6F46" w:rsidRPr="001E6F46" w14:paraId="559EA560" w14:textId="77777777" w:rsidTr="00B65881">
        <w:tc>
          <w:tcPr>
            <w:tcW w:w="1771" w:type="dxa"/>
          </w:tcPr>
          <w:p w14:paraId="6AF260BF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KRAJ</w:t>
            </w:r>
          </w:p>
        </w:tc>
        <w:tc>
          <w:tcPr>
            <w:tcW w:w="2442" w:type="dxa"/>
          </w:tcPr>
          <w:p w14:paraId="6F766BA8" w14:textId="2E10AE7D" w:rsidR="001E6F46" w:rsidRPr="00495588" w:rsidRDefault="001E6F46" w:rsidP="00260B3C">
            <w:pPr>
              <w:ind w:left="0" w:hanging="2"/>
              <w:jc w:val="center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 xml:space="preserve">Wskaźnik zabitych </w:t>
            </w: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br/>
              <w:t xml:space="preserve">w wypadkach drogowych na milion mieszkańców </w:t>
            </w: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br/>
              <w:t>w 2002 roku</w:t>
            </w:r>
          </w:p>
        </w:tc>
        <w:tc>
          <w:tcPr>
            <w:tcW w:w="2586" w:type="dxa"/>
          </w:tcPr>
          <w:p w14:paraId="2D0CF801" w14:textId="77777777" w:rsidR="001E6F46" w:rsidRPr="00495588" w:rsidRDefault="001E6F46" w:rsidP="00260B3C">
            <w:pPr>
              <w:ind w:left="0" w:hanging="2"/>
              <w:jc w:val="center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 xml:space="preserve">Wskaźnik zabitych </w:t>
            </w: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br/>
              <w:t xml:space="preserve">w wypadkach drogowych na milion mieszkańców </w:t>
            </w: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br/>
              <w:t>w 2022 roku</w:t>
            </w:r>
          </w:p>
        </w:tc>
        <w:tc>
          <w:tcPr>
            <w:tcW w:w="2552" w:type="dxa"/>
          </w:tcPr>
          <w:p w14:paraId="65930E76" w14:textId="77777777" w:rsidR="001E6F46" w:rsidRPr="00495588" w:rsidRDefault="001E6F46" w:rsidP="00260B3C">
            <w:pPr>
              <w:ind w:left="0" w:hanging="2"/>
              <w:jc w:val="center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Zmiana w %</w:t>
            </w:r>
          </w:p>
        </w:tc>
      </w:tr>
      <w:tr w:rsidR="001E6F46" w:rsidRPr="001E6F46" w14:paraId="1D57F11E" w14:textId="77777777" w:rsidTr="00B65881">
        <w:tc>
          <w:tcPr>
            <w:tcW w:w="1771" w:type="dxa"/>
          </w:tcPr>
          <w:p w14:paraId="423B2BEA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Austria</w:t>
            </w:r>
          </w:p>
        </w:tc>
        <w:tc>
          <w:tcPr>
            <w:tcW w:w="2442" w:type="dxa"/>
          </w:tcPr>
          <w:p w14:paraId="73109A41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119</w:t>
            </w:r>
          </w:p>
        </w:tc>
        <w:tc>
          <w:tcPr>
            <w:tcW w:w="2586" w:type="dxa"/>
          </w:tcPr>
          <w:p w14:paraId="5EFA9F2E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41</w:t>
            </w:r>
          </w:p>
        </w:tc>
        <w:tc>
          <w:tcPr>
            <w:tcW w:w="2552" w:type="dxa"/>
          </w:tcPr>
          <w:p w14:paraId="4FB99362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-66</w:t>
            </w:r>
          </w:p>
        </w:tc>
      </w:tr>
      <w:tr w:rsidR="001E6F46" w:rsidRPr="001E6F46" w14:paraId="45BEE3C7" w14:textId="77777777" w:rsidTr="00B65881">
        <w:tc>
          <w:tcPr>
            <w:tcW w:w="1771" w:type="dxa"/>
          </w:tcPr>
          <w:p w14:paraId="51C9CF8F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Belgia</w:t>
            </w:r>
          </w:p>
        </w:tc>
        <w:tc>
          <w:tcPr>
            <w:tcW w:w="2442" w:type="dxa"/>
          </w:tcPr>
          <w:p w14:paraId="462C7B9D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127</w:t>
            </w:r>
          </w:p>
        </w:tc>
        <w:tc>
          <w:tcPr>
            <w:tcW w:w="2586" w:type="dxa"/>
          </w:tcPr>
          <w:p w14:paraId="338F07A2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52</w:t>
            </w:r>
          </w:p>
        </w:tc>
        <w:tc>
          <w:tcPr>
            <w:tcW w:w="2552" w:type="dxa"/>
          </w:tcPr>
          <w:p w14:paraId="1124A447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-59</w:t>
            </w:r>
          </w:p>
        </w:tc>
      </w:tr>
      <w:tr w:rsidR="001E6F46" w:rsidRPr="001E6F46" w14:paraId="49D64D3D" w14:textId="77777777" w:rsidTr="00B65881">
        <w:tc>
          <w:tcPr>
            <w:tcW w:w="1771" w:type="dxa"/>
          </w:tcPr>
          <w:p w14:paraId="473514AC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Bułgaria</w:t>
            </w:r>
          </w:p>
        </w:tc>
        <w:tc>
          <w:tcPr>
            <w:tcW w:w="2442" w:type="dxa"/>
          </w:tcPr>
          <w:p w14:paraId="5A66D9FB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122</w:t>
            </w:r>
          </w:p>
        </w:tc>
        <w:tc>
          <w:tcPr>
            <w:tcW w:w="2586" w:type="dxa"/>
          </w:tcPr>
          <w:p w14:paraId="36C567AC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78</w:t>
            </w:r>
          </w:p>
        </w:tc>
        <w:tc>
          <w:tcPr>
            <w:tcW w:w="2552" w:type="dxa"/>
          </w:tcPr>
          <w:p w14:paraId="4E270421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-36</w:t>
            </w:r>
          </w:p>
        </w:tc>
      </w:tr>
      <w:tr w:rsidR="001E6F46" w:rsidRPr="001E6F46" w14:paraId="652D8486" w14:textId="77777777" w:rsidTr="00B65881">
        <w:tc>
          <w:tcPr>
            <w:tcW w:w="1771" w:type="dxa"/>
          </w:tcPr>
          <w:p w14:paraId="3D5E028A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Chorwacja</w:t>
            </w:r>
          </w:p>
        </w:tc>
        <w:tc>
          <w:tcPr>
            <w:tcW w:w="2442" w:type="dxa"/>
          </w:tcPr>
          <w:p w14:paraId="5A9438C1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146</w:t>
            </w:r>
          </w:p>
        </w:tc>
        <w:tc>
          <w:tcPr>
            <w:tcW w:w="2586" w:type="dxa"/>
          </w:tcPr>
          <w:p w14:paraId="03522F0A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71</w:t>
            </w:r>
          </w:p>
        </w:tc>
        <w:tc>
          <w:tcPr>
            <w:tcW w:w="2552" w:type="dxa"/>
          </w:tcPr>
          <w:p w14:paraId="02E34DD5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-51</w:t>
            </w:r>
          </w:p>
        </w:tc>
      </w:tr>
      <w:tr w:rsidR="001E6F46" w:rsidRPr="001E6F46" w14:paraId="68BADAAC" w14:textId="77777777" w:rsidTr="00B65881">
        <w:tc>
          <w:tcPr>
            <w:tcW w:w="1771" w:type="dxa"/>
          </w:tcPr>
          <w:p w14:paraId="1E41F699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Cypr</w:t>
            </w:r>
          </w:p>
        </w:tc>
        <w:tc>
          <w:tcPr>
            <w:tcW w:w="2442" w:type="dxa"/>
          </w:tcPr>
          <w:p w14:paraId="639E0952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133</w:t>
            </w:r>
          </w:p>
        </w:tc>
        <w:tc>
          <w:tcPr>
            <w:tcW w:w="2586" w:type="dxa"/>
          </w:tcPr>
          <w:p w14:paraId="40D88267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42</w:t>
            </w:r>
          </w:p>
        </w:tc>
        <w:tc>
          <w:tcPr>
            <w:tcW w:w="2552" w:type="dxa"/>
          </w:tcPr>
          <w:p w14:paraId="4D0F8DAC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-68</w:t>
            </w:r>
          </w:p>
        </w:tc>
      </w:tr>
      <w:tr w:rsidR="001E6F46" w:rsidRPr="001E6F46" w14:paraId="6A8ACF28" w14:textId="77777777" w:rsidTr="00B65881">
        <w:tc>
          <w:tcPr>
            <w:tcW w:w="1771" w:type="dxa"/>
          </w:tcPr>
          <w:p w14:paraId="6363D47F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Czechy</w:t>
            </w:r>
          </w:p>
        </w:tc>
        <w:tc>
          <w:tcPr>
            <w:tcW w:w="2442" w:type="dxa"/>
          </w:tcPr>
          <w:p w14:paraId="07DBE814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140</w:t>
            </w:r>
          </w:p>
        </w:tc>
        <w:tc>
          <w:tcPr>
            <w:tcW w:w="2586" w:type="dxa"/>
          </w:tcPr>
          <w:p w14:paraId="1A62F5E0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50</w:t>
            </w:r>
          </w:p>
        </w:tc>
        <w:tc>
          <w:tcPr>
            <w:tcW w:w="2552" w:type="dxa"/>
          </w:tcPr>
          <w:p w14:paraId="617F451A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-64</w:t>
            </w:r>
          </w:p>
        </w:tc>
      </w:tr>
      <w:tr w:rsidR="001E6F46" w:rsidRPr="001E6F46" w14:paraId="4D7478FD" w14:textId="77777777" w:rsidTr="00B65881">
        <w:tc>
          <w:tcPr>
            <w:tcW w:w="1771" w:type="dxa"/>
          </w:tcPr>
          <w:p w14:paraId="6A3A3421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Dania</w:t>
            </w:r>
          </w:p>
        </w:tc>
        <w:tc>
          <w:tcPr>
            <w:tcW w:w="2442" w:type="dxa"/>
          </w:tcPr>
          <w:p w14:paraId="55EEC6D4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86</w:t>
            </w:r>
          </w:p>
        </w:tc>
        <w:tc>
          <w:tcPr>
            <w:tcW w:w="2586" w:type="dxa"/>
          </w:tcPr>
          <w:p w14:paraId="444EA1FC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26</w:t>
            </w:r>
          </w:p>
        </w:tc>
        <w:tc>
          <w:tcPr>
            <w:tcW w:w="2552" w:type="dxa"/>
          </w:tcPr>
          <w:p w14:paraId="17A91AC3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-70</w:t>
            </w:r>
          </w:p>
        </w:tc>
      </w:tr>
      <w:tr w:rsidR="001E6F46" w:rsidRPr="001E6F46" w14:paraId="619DCCAF" w14:textId="77777777" w:rsidTr="00B65881">
        <w:tc>
          <w:tcPr>
            <w:tcW w:w="1771" w:type="dxa"/>
          </w:tcPr>
          <w:p w14:paraId="08526D10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Niemcy</w:t>
            </w:r>
          </w:p>
        </w:tc>
        <w:tc>
          <w:tcPr>
            <w:tcW w:w="2442" w:type="dxa"/>
          </w:tcPr>
          <w:p w14:paraId="5D2EA88C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83</w:t>
            </w:r>
          </w:p>
        </w:tc>
        <w:tc>
          <w:tcPr>
            <w:tcW w:w="2586" w:type="dxa"/>
          </w:tcPr>
          <w:p w14:paraId="6204E35E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34</w:t>
            </w:r>
          </w:p>
        </w:tc>
        <w:tc>
          <w:tcPr>
            <w:tcW w:w="2552" w:type="dxa"/>
          </w:tcPr>
          <w:p w14:paraId="70936530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-59</w:t>
            </w:r>
          </w:p>
        </w:tc>
      </w:tr>
      <w:tr w:rsidR="001E6F46" w:rsidRPr="001E6F46" w14:paraId="6B3325C3" w14:textId="77777777" w:rsidTr="00B65881">
        <w:tc>
          <w:tcPr>
            <w:tcW w:w="1771" w:type="dxa"/>
          </w:tcPr>
          <w:p w14:paraId="7DC2454A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Estonia</w:t>
            </w:r>
          </w:p>
        </w:tc>
        <w:tc>
          <w:tcPr>
            <w:tcW w:w="2442" w:type="dxa"/>
          </w:tcPr>
          <w:p w14:paraId="20E9216B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161</w:t>
            </w:r>
          </w:p>
        </w:tc>
        <w:tc>
          <w:tcPr>
            <w:tcW w:w="2586" w:type="dxa"/>
          </w:tcPr>
          <w:p w14:paraId="2AB3D153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38</w:t>
            </w:r>
          </w:p>
        </w:tc>
        <w:tc>
          <w:tcPr>
            <w:tcW w:w="2552" w:type="dxa"/>
          </w:tcPr>
          <w:p w14:paraId="4F72339E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-76</w:t>
            </w:r>
          </w:p>
        </w:tc>
      </w:tr>
      <w:tr w:rsidR="001E6F46" w:rsidRPr="001E6F46" w14:paraId="11F9002E" w14:textId="77777777" w:rsidTr="00B65881">
        <w:tc>
          <w:tcPr>
            <w:tcW w:w="1771" w:type="dxa"/>
          </w:tcPr>
          <w:p w14:paraId="243CA33A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Finlandia</w:t>
            </w:r>
          </w:p>
        </w:tc>
        <w:tc>
          <w:tcPr>
            <w:tcW w:w="2442" w:type="dxa"/>
          </w:tcPr>
          <w:p w14:paraId="454EA570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80</w:t>
            </w:r>
          </w:p>
        </w:tc>
        <w:tc>
          <w:tcPr>
            <w:tcW w:w="2586" w:type="dxa"/>
          </w:tcPr>
          <w:p w14:paraId="752D8A75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34</w:t>
            </w:r>
          </w:p>
        </w:tc>
        <w:tc>
          <w:tcPr>
            <w:tcW w:w="2552" w:type="dxa"/>
          </w:tcPr>
          <w:p w14:paraId="6F25A35C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-57</w:t>
            </w:r>
          </w:p>
        </w:tc>
      </w:tr>
      <w:tr w:rsidR="001E6F46" w:rsidRPr="001E6F46" w14:paraId="3E524F0F" w14:textId="77777777" w:rsidTr="00B65881">
        <w:tc>
          <w:tcPr>
            <w:tcW w:w="1771" w:type="dxa"/>
          </w:tcPr>
          <w:p w14:paraId="18888CA7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Francja</w:t>
            </w:r>
          </w:p>
        </w:tc>
        <w:tc>
          <w:tcPr>
            <w:tcW w:w="2442" w:type="dxa"/>
          </w:tcPr>
          <w:p w14:paraId="49888F06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128</w:t>
            </w:r>
          </w:p>
        </w:tc>
        <w:tc>
          <w:tcPr>
            <w:tcW w:w="2586" w:type="dxa"/>
          </w:tcPr>
          <w:p w14:paraId="16E3C767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49</w:t>
            </w:r>
          </w:p>
        </w:tc>
        <w:tc>
          <w:tcPr>
            <w:tcW w:w="2552" w:type="dxa"/>
          </w:tcPr>
          <w:p w14:paraId="3B657550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-62</w:t>
            </w:r>
          </w:p>
        </w:tc>
      </w:tr>
      <w:tr w:rsidR="001E6F46" w:rsidRPr="001E6F46" w14:paraId="7D4A8CCA" w14:textId="77777777" w:rsidTr="00B65881">
        <w:tc>
          <w:tcPr>
            <w:tcW w:w="1771" w:type="dxa"/>
          </w:tcPr>
          <w:p w14:paraId="76AFD9D9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Grecja</w:t>
            </w:r>
          </w:p>
        </w:tc>
        <w:tc>
          <w:tcPr>
            <w:tcW w:w="2442" w:type="dxa"/>
          </w:tcPr>
          <w:p w14:paraId="53454D25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150</w:t>
            </w:r>
          </w:p>
        </w:tc>
        <w:tc>
          <w:tcPr>
            <w:tcW w:w="2586" w:type="dxa"/>
          </w:tcPr>
          <w:p w14:paraId="24AD7343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58</w:t>
            </w:r>
          </w:p>
        </w:tc>
        <w:tc>
          <w:tcPr>
            <w:tcW w:w="2552" w:type="dxa"/>
          </w:tcPr>
          <w:p w14:paraId="2D2B9D9E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-61</w:t>
            </w:r>
          </w:p>
        </w:tc>
      </w:tr>
      <w:tr w:rsidR="001E6F46" w:rsidRPr="001E6F46" w14:paraId="216643C9" w14:textId="77777777" w:rsidTr="00B65881">
        <w:tc>
          <w:tcPr>
            <w:tcW w:w="1771" w:type="dxa"/>
          </w:tcPr>
          <w:p w14:paraId="30080BC8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Hiszpania</w:t>
            </w:r>
          </w:p>
        </w:tc>
        <w:tc>
          <w:tcPr>
            <w:tcW w:w="2442" w:type="dxa"/>
          </w:tcPr>
          <w:p w14:paraId="3FB8CECC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130</w:t>
            </w:r>
          </w:p>
        </w:tc>
        <w:tc>
          <w:tcPr>
            <w:tcW w:w="2586" w:type="dxa"/>
          </w:tcPr>
          <w:p w14:paraId="2FE24B77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36</w:t>
            </w:r>
          </w:p>
        </w:tc>
        <w:tc>
          <w:tcPr>
            <w:tcW w:w="2552" w:type="dxa"/>
          </w:tcPr>
          <w:p w14:paraId="1775E887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-72</w:t>
            </w:r>
          </w:p>
        </w:tc>
      </w:tr>
      <w:tr w:rsidR="001E6F46" w:rsidRPr="001E6F46" w14:paraId="17AD305C" w14:textId="77777777" w:rsidTr="00B65881">
        <w:tc>
          <w:tcPr>
            <w:tcW w:w="1771" w:type="dxa"/>
          </w:tcPr>
          <w:p w14:paraId="6B432718" w14:textId="5102BE5C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Holandia</w:t>
            </w:r>
          </w:p>
        </w:tc>
        <w:tc>
          <w:tcPr>
            <w:tcW w:w="2442" w:type="dxa"/>
          </w:tcPr>
          <w:p w14:paraId="0A3FC2F3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61</w:t>
            </w:r>
          </w:p>
        </w:tc>
        <w:tc>
          <w:tcPr>
            <w:tcW w:w="2586" w:type="dxa"/>
          </w:tcPr>
          <w:p w14:paraId="4B26A83D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35</w:t>
            </w:r>
          </w:p>
        </w:tc>
        <w:tc>
          <w:tcPr>
            <w:tcW w:w="2552" w:type="dxa"/>
          </w:tcPr>
          <w:p w14:paraId="2510FC56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-43</w:t>
            </w:r>
          </w:p>
        </w:tc>
      </w:tr>
      <w:tr w:rsidR="001E6F46" w:rsidRPr="001E6F46" w14:paraId="37E7CA52" w14:textId="77777777" w:rsidTr="00B65881">
        <w:tc>
          <w:tcPr>
            <w:tcW w:w="1771" w:type="dxa"/>
          </w:tcPr>
          <w:p w14:paraId="6A24E6FA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Irlandia</w:t>
            </w:r>
          </w:p>
        </w:tc>
        <w:tc>
          <w:tcPr>
            <w:tcW w:w="2442" w:type="dxa"/>
          </w:tcPr>
          <w:p w14:paraId="24BDEF72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97</w:t>
            </w:r>
          </w:p>
        </w:tc>
        <w:tc>
          <w:tcPr>
            <w:tcW w:w="2586" w:type="dxa"/>
          </w:tcPr>
          <w:p w14:paraId="2597AE19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31</w:t>
            </w:r>
          </w:p>
        </w:tc>
        <w:tc>
          <w:tcPr>
            <w:tcW w:w="2552" w:type="dxa"/>
          </w:tcPr>
          <w:p w14:paraId="46FECC13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-68</w:t>
            </w:r>
          </w:p>
        </w:tc>
      </w:tr>
      <w:tr w:rsidR="001E6F46" w:rsidRPr="001E6F46" w14:paraId="6E5C776C" w14:textId="77777777" w:rsidTr="00B65881">
        <w:tc>
          <w:tcPr>
            <w:tcW w:w="1771" w:type="dxa"/>
          </w:tcPr>
          <w:p w14:paraId="52498853" w14:textId="714DBE2A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Litwa</w:t>
            </w:r>
          </w:p>
        </w:tc>
        <w:tc>
          <w:tcPr>
            <w:tcW w:w="2442" w:type="dxa"/>
          </w:tcPr>
          <w:p w14:paraId="69FFBE81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202</w:t>
            </w:r>
          </w:p>
        </w:tc>
        <w:tc>
          <w:tcPr>
            <w:tcW w:w="2586" w:type="dxa"/>
          </w:tcPr>
          <w:p w14:paraId="133C395A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43</w:t>
            </w:r>
          </w:p>
        </w:tc>
        <w:tc>
          <w:tcPr>
            <w:tcW w:w="2552" w:type="dxa"/>
          </w:tcPr>
          <w:p w14:paraId="0870E70C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-79</w:t>
            </w:r>
          </w:p>
        </w:tc>
      </w:tr>
      <w:tr w:rsidR="001E6F46" w:rsidRPr="001E6F46" w14:paraId="52D1D7A5" w14:textId="77777777" w:rsidTr="00B65881">
        <w:tc>
          <w:tcPr>
            <w:tcW w:w="1771" w:type="dxa"/>
          </w:tcPr>
          <w:p w14:paraId="6C5E4FAF" w14:textId="4E853CEE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Łotwa</w:t>
            </w:r>
          </w:p>
        </w:tc>
        <w:tc>
          <w:tcPr>
            <w:tcW w:w="2442" w:type="dxa"/>
          </w:tcPr>
          <w:p w14:paraId="7923EAAD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241</w:t>
            </w:r>
          </w:p>
        </w:tc>
        <w:tc>
          <w:tcPr>
            <w:tcW w:w="2586" w:type="dxa"/>
          </w:tcPr>
          <w:p w14:paraId="71EEE3A8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60</w:t>
            </w:r>
          </w:p>
        </w:tc>
        <w:tc>
          <w:tcPr>
            <w:tcW w:w="2552" w:type="dxa"/>
          </w:tcPr>
          <w:p w14:paraId="74A0AB20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-75</w:t>
            </w:r>
          </w:p>
        </w:tc>
      </w:tr>
      <w:tr w:rsidR="001E6F46" w:rsidRPr="001E6F46" w14:paraId="429BFA97" w14:textId="77777777" w:rsidTr="00B65881">
        <w:tc>
          <w:tcPr>
            <w:tcW w:w="1771" w:type="dxa"/>
          </w:tcPr>
          <w:p w14:paraId="574AB9DE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Luksemburg</w:t>
            </w:r>
          </w:p>
        </w:tc>
        <w:tc>
          <w:tcPr>
            <w:tcW w:w="2442" w:type="dxa"/>
          </w:tcPr>
          <w:p w14:paraId="68C96D30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140</w:t>
            </w:r>
          </w:p>
        </w:tc>
        <w:tc>
          <w:tcPr>
            <w:tcW w:w="2586" w:type="dxa"/>
          </w:tcPr>
          <w:p w14:paraId="126EA7BA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40</w:t>
            </w:r>
          </w:p>
        </w:tc>
        <w:tc>
          <w:tcPr>
            <w:tcW w:w="2552" w:type="dxa"/>
          </w:tcPr>
          <w:p w14:paraId="3A254384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-71</w:t>
            </w:r>
          </w:p>
        </w:tc>
      </w:tr>
      <w:tr w:rsidR="001E6F46" w:rsidRPr="001E6F46" w14:paraId="6F4D0C95" w14:textId="77777777" w:rsidTr="00B65881">
        <w:tc>
          <w:tcPr>
            <w:tcW w:w="1771" w:type="dxa"/>
          </w:tcPr>
          <w:p w14:paraId="74E95250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Malta</w:t>
            </w:r>
          </w:p>
        </w:tc>
        <w:tc>
          <w:tcPr>
            <w:tcW w:w="2442" w:type="dxa"/>
          </w:tcPr>
          <w:p w14:paraId="3607B0A3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41</w:t>
            </w:r>
          </w:p>
        </w:tc>
        <w:tc>
          <w:tcPr>
            <w:tcW w:w="2586" w:type="dxa"/>
          </w:tcPr>
          <w:p w14:paraId="60103481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50</w:t>
            </w:r>
          </w:p>
        </w:tc>
        <w:tc>
          <w:tcPr>
            <w:tcW w:w="2552" w:type="dxa"/>
          </w:tcPr>
          <w:p w14:paraId="68BB2A27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+22</w:t>
            </w:r>
          </w:p>
        </w:tc>
      </w:tr>
      <w:tr w:rsidR="001E6F46" w:rsidRPr="001E6F46" w14:paraId="7E0EF655" w14:textId="77777777" w:rsidTr="00B65881">
        <w:tc>
          <w:tcPr>
            <w:tcW w:w="1771" w:type="dxa"/>
            <w:shd w:val="clear" w:color="auto" w:fill="FFFF00"/>
          </w:tcPr>
          <w:p w14:paraId="79E897FA" w14:textId="687F510C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Polska</w:t>
            </w:r>
          </w:p>
        </w:tc>
        <w:tc>
          <w:tcPr>
            <w:tcW w:w="2442" w:type="dxa"/>
            <w:shd w:val="clear" w:color="auto" w:fill="FFFF00"/>
          </w:tcPr>
          <w:p w14:paraId="6B1B48BB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152</w:t>
            </w:r>
          </w:p>
        </w:tc>
        <w:tc>
          <w:tcPr>
            <w:tcW w:w="2586" w:type="dxa"/>
            <w:shd w:val="clear" w:color="auto" w:fill="FFFF00"/>
          </w:tcPr>
          <w:p w14:paraId="10C211F7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51</w:t>
            </w:r>
          </w:p>
        </w:tc>
        <w:tc>
          <w:tcPr>
            <w:tcW w:w="2552" w:type="dxa"/>
            <w:shd w:val="clear" w:color="auto" w:fill="FFFF00"/>
          </w:tcPr>
          <w:p w14:paraId="0037F718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-66</w:t>
            </w:r>
          </w:p>
        </w:tc>
      </w:tr>
      <w:tr w:rsidR="001E6F46" w:rsidRPr="001E6F46" w14:paraId="0B31FF8F" w14:textId="77777777" w:rsidTr="00B65881">
        <w:tc>
          <w:tcPr>
            <w:tcW w:w="1771" w:type="dxa"/>
          </w:tcPr>
          <w:p w14:paraId="1F0D17F0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Portugalia</w:t>
            </w:r>
          </w:p>
        </w:tc>
        <w:tc>
          <w:tcPr>
            <w:tcW w:w="2442" w:type="dxa"/>
          </w:tcPr>
          <w:p w14:paraId="545C1A31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161</w:t>
            </w:r>
          </w:p>
        </w:tc>
        <w:tc>
          <w:tcPr>
            <w:tcW w:w="2586" w:type="dxa"/>
          </w:tcPr>
          <w:p w14:paraId="6C65B8FE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63</w:t>
            </w:r>
          </w:p>
        </w:tc>
        <w:tc>
          <w:tcPr>
            <w:tcW w:w="2552" w:type="dxa"/>
          </w:tcPr>
          <w:p w14:paraId="1576D765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-61</w:t>
            </w:r>
          </w:p>
        </w:tc>
      </w:tr>
      <w:tr w:rsidR="001E6F46" w:rsidRPr="001E6F46" w14:paraId="0A9FFBDA" w14:textId="77777777" w:rsidTr="00B65881">
        <w:tc>
          <w:tcPr>
            <w:tcW w:w="1771" w:type="dxa"/>
          </w:tcPr>
          <w:p w14:paraId="1825B777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Rumunia</w:t>
            </w:r>
          </w:p>
        </w:tc>
        <w:tc>
          <w:tcPr>
            <w:tcW w:w="2442" w:type="dxa"/>
          </w:tcPr>
          <w:p w14:paraId="79FC11A4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110</w:t>
            </w:r>
          </w:p>
        </w:tc>
        <w:tc>
          <w:tcPr>
            <w:tcW w:w="2586" w:type="dxa"/>
          </w:tcPr>
          <w:p w14:paraId="563DB05F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86</w:t>
            </w:r>
          </w:p>
        </w:tc>
        <w:tc>
          <w:tcPr>
            <w:tcW w:w="2552" w:type="dxa"/>
          </w:tcPr>
          <w:p w14:paraId="17A406A7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-22</w:t>
            </w:r>
          </w:p>
        </w:tc>
      </w:tr>
      <w:tr w:rsidR="001E6F46" w:rsidRPr="001E6F46" w14:paraId="3118A799" w14:textId="77777777" w:rsidTr="00B65881">
        <w:tc>
          <w:tcPr>
            <w:tcW w:w="1771" w:type="dxa"/>
          </w:tcPr>
          <w:p w14:paraId="368DA31A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lastRenderedPageBreak/>
              <w:t>Słowacja</w:t>
            </w:r>
          </w:p>
        </w:tc>
        <w:tc>
          <w:tcPr>
            <w:tcW w:w="2442" w:type="dxa"/>
          </w:tcPr>
          <w:p w14:paraId="72B6EC2B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116</w:t>
            </w:r>
          </w:p>
        </w:tc>
        <w:tc>
          <w:tcPr>
            <w:tcW w:w="2586" w:type="dxa"/>
          </w:tcPr>
          <w:p w14:paraId="6E8F11A6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46</w:t>
            </w:r>
          </w:p>
        </w:tc>
        <w:tc>
          <w:tcPr>
            <w:tcW w:w="2552" w:type="dxa"/>
          </w:tcPr>
          <w:p w14:paraId="01A4FA08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-60</w:t>
            </w:r>
          </w:p>
        </w:tc>
      </w:tr>
      <w:tr w:rsidR="001E6F46" w:rsidRPr="001E6F46" w14:paraId="0E0A2BDB" w14:textId="77777777" w:rsidTr="00B65881">
        <w:tc>
          <w:tcPr>
            <w:tcW w:w="1771" w:type="dxa"/>
          </w:tcPr>
          <w:p w14:paraId="19E2763F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Słowenia</w:t>
            </w:r>
          </w:p>
        </w:tc>
        <w:tc>
          <w:tcPr>
            <w:tcW w:w="2442" w:type="dxa"/>
          </w:tcPr>
          <w:p w14:paraId="1FDF0FD0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135</w:t>
            </w:r>
          </w:p>
        </w:tc>
        <w:tc>
          <w:tcPr>
            <w:tcW w:w="2586" w:type="dxa"/>
          </w:tcPr>
          <w:p w14:paraId="4B6E743E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40</w:t>
            </w:r>
          </w:p>
        </w:tc>
        <w:tc>
          <w:tcPr>
            <w:tcW w:w="2552" w:type="dxa"/>
          </w:tcPr>
          <w:p w14:paraId="676E5044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-70</w:t>
            </w:r>
          </w:p>
        </w:tc>
      </w:tr>
      <w:tr w:rsidR="001E6F46" w:rsidRPr="001E6F46" w14:paraId="71F4FB13" w14:textId="77777777" w:rsidTr="00B65881">
        <w:tc>
          <w:tcPr>
            <w:tcW w:w="1771" w:type="dxa"/>
          </w:tcPr>
          <w:p w14:paraId="37411A4B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Szwecja</w:t>
            </w:r>
          </w:p>
        </w:tc>
        <w:tc>
          <w:tcPr>
            <w:tcW w:w="2442" w:type="dxa"/>
          </w:tcPr>
          <w:p w14:paraId="579A8FC1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63</w:t>
            </w:r>
          </w:p>
        </w:tc>
        <w:tc>
          <w:tcPr>
            <w:tcW w:w="2586" w:type="dxa"/>
          </w:tcPr>
          <w:p w14:paraId="5F89B727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21</w:t>
            </w:r>
          </w:p>
        </w:tc>
        <w:tc>
          <w:tcPr>
            <w:tcW w:w="2552" w:type="dxa"/>
          </w:tcPr>
          <w:p w14:paraId="41443D6B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-67</w:t>
            </w:r>
          </w:p>
        </w:tc>
      </w:tr>
      <w:tr w:rsidR="001E6F46" w:rsidRPr="001E6F46" w14:paraId="34D76F45" w14:textId="77777777" w:rsidTr="00B65881">
        <w:tc>
          <w:tcPr>
            <w:tcW w:w="1771" w:type="dxa"/>
          </w:tcPr>
          <w:p w14:paraId="5E50F37F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Węgry</w:t>
            </w:r>
          </w:p>
        </w:tc>
        <w:tc>
          <w:tcPr>
            <w:tcW w:w="2442" w:type="dxa"/>
          </w:tcPr>
          <w:p w14:paraId="629A490B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140</w:t>
            </w:r>
          </w:p>
        </w:tc>
        <w:tc>
          <w:tcPr>
            <w:tcW w:w="2586" w:type="dxa"/>
          </w:tcPr>
          <w:p w14:paraId="53F11924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56</w:t>
            </w:r>
          </w:p>
        </w:tc>
        <w:tc>
          <w:tcPr>
            <w:tcW w:w="2552" w:type="dxa"/>
          </w:tcPr>
          <w:p w14:paraId="635E545D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-60</w:t>
            </w:r>
          </w:p>
        </w:tc>
      </w:tr>
      <w:tr w:rsidR="001E6F46" w:rsidRPr="001E6F46" w14:paraId="43CBAB1F" w14:textId="77777777" w:rsidTr="00B65881">
        <w:tc>
          <w:tcPr>
            <w:tcW w:w="1771" w:type="dxa"/>
          </w:tcPr>
          <w:p w14:paraId="47D46ABB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Włochy</w:t>
            </w:r>
          </w:p>
        </w:tc>
        <w:tc>
          <w:tcPr>
            <w:tcW w:w="2442" w:type="dxa"/>
          </w:tcPr>
          <w:p w14:paraId="3B0F5868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122</w:t>
            </w:r>
          </w:p>
        </w:tc>
        <w:tc>
          <w:tcPr>
            <w:tcW w:w="2586" w:type="dxa"/>
          </w:tcPr>
          <w:p w14:paraId="56BF6AC4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53</w:t>
            </w:r>
          </w:p>
        </w:tc>
        <w:tc>
          <w:tcPr>
            <w:tcW w:w="2552" w:type="dxa"/>
          </w:tcPr>
          <w:p w14:paraId="086FCB01" w14:textId="77777777" w:rsidR="001E6F46" w:rsidRPr="00495588" w:rsidRDefault="001E6F46" w:rsidP="00495588">
            <w:pPr>
              <w:widowControl/>
              <w:suppressAutoHyphens w:val="0"/>
              <w:autoSpaceDE w:val="0"/>
              <w:autoSpaceDN w:val="0"/>
              <w:adjustRightInd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</w:pPr>
            <w:r w:rsidRPr="00495588">
              <w:rPr>
                <w:rFonts w:eastAsia="Calibri" w:cs="VerdanaBold"/>
                <w:b/>
                <w:bCs/>
                <w:color w:val="808080" w:themeColor="background1" w:themeShade="80"/>
                <w:position w:val="0"/>
                <w:szCs w:val="19"/>
                <w:lang w:eastAsia="pl-PL"/>
              </w:rPr>
              <w:t>-57</w:t>
            </w:r>
          </w:p>
        </w:tc>
      </w:tr>
    </w:tbl>
    <w:p w14:paraId="7770A238" w14:textId="77777777" w:rsidR="001E6F46" w:rsidRPr="001E6F46" w:rsidRDefault="001E6F46" w:rsidP="00260B3C">
      <w:pPr>
        <w:ind w:left="0" w:hanging="2"/>
        <w:jc w:val="center"/>
        <w:rPr>
          <w:color w:val="808080" w:themeColor="background1" w:themeShade="80"/>
          <w:szCs w:val="19"/>
        </w:rPr>
      </w:pPr>
    </w:p>
    <w:p w14:paraId="1EDFC7A6" w14:textId="09FAFF27" w:rsidR="001E6F46" w:rsidRDefault="001E6F46" w:rsidP="00260B3C">
      <w:pPr>
        <w:ind w:left="0" w:hanging="2"/>
        <w:rPr>
          <w:b/>
          <w:color w:val="808080" w:themeColor="background1" w:themeShade="80"/>
          <w:u w:val="single"/>
        </w:rPr>
      </w:pPr>
    </w:p>
    <w:p w14:paraId="7D1B3875" w14:textId="0CC678D6" w:rsidR="001E6F46" w:rsidRDefault="001E6F46" w:rsidP="00260B3C">
      <w:pPr>
        <w:ind w:left="0" w:hanging="2"/>
        <w:rPr>
          <w:b/>
          <w:color w:val="808080" w:themeColor="background1" w:themeShade="80"/>
          <w:u w:val="single"/>
        </w:rPr>
      </w:pPr>
      <w:r>
        <w:rPr>
          <w:b/>
          <w:color w:val="808080" w:themeColor="background1" w:themeShade="80"/>
          <w:u w:val="single"/>
        </w:rPr>
        <w:t>SYTUACJA W WYBRANYCH KRAJACH UE</w:t>
      </w:r>
    </w:p>
    <w:p w14:paraId="15BF2D2E" w14:textId="77777777" w:rsidR="001E6F46" w:rsidRDefault="001E6F46" w:rsidP="00260B3C">
      <w:pPr>
        <w:ind w:left="0" w:hanging="2"/>
        <w:rPr>
          <w:b/>
          <w:color w:val="808080" w:themeColor="background1" w:themeShade="80"/>
          <w:u w:val="single"/>
        </w:rPr>
      </w:pPr>
    </w:p>
    <w:p w14:paraId="0E329F35" w14:textId="5BD8952D" w:rsidR="001E6F46" w:rsidRPr="001E6F46" w:rsidRDefault="001E6F46" w:rsidP="00260B3C">
      <w:pPr>
        <w:ind w:left="0" w:hanging="2"/>
        <w:rPr>
          <w:b/>
          <w:color w:val="808080" w:themeColor="background1" w:themeShade="80"/>
          <w:u w:val="single"/>
        </w:rPr>
      </w:pPr>
      <w:r w:rsidRPr="001E6F46">
        <w:rPr>
          <w:b/>
          <w:color w:val="808080" w:themeColor="background1" w:themeShade="80"/>
          <w:u w:val="single"/>
        </w:rPr>
        <w:t>FRANCJA:</w:t>
      </w:r>
    </w:p>
    <w:p w14:paraId="4712675B" w14:textId="77777777" w:rsidR="001E6F46" w:rsidRPr="008B3F9A" w:rsidRDefault="001E6F46" w:rsidP="00260B3C">
      <w:pPr>
        <w:ind w:left="0" w:hanging="2"/>
        <w:rPr>
          <w:rStyle w:val="Pogrubienie"/>
          <w:b w:val="0"/>
          <w:color w:val="808080" w:themeColor="background1" w:themeShade="80"/>
        </w:rPr>
      </w:pPr>
      <w:r w:rsidRPr="008B3F9A">
        <w:rPr>
          <w:rStyle w:val="Pogrubienie"/>
          <w:b w:val="0"/>
          <w:color w:val="808080" w:themeColor="background1" w:themeShade="80"/>
        </w:rPr>
        <w:t>Według danych francuskiej Delegatury ds. Bezpieczeństwa Ruchu Drogowego śmiertelność na drogach w tym kraju w 2022 roku jest podobna do tej sprzed pandemii COVID-19. W 2022 roku na drogach Francji kontynentalnej oraz terytoriów zamorskich zginęło 3541 osób. Wynik ten jest wyższy o +1,3% w porównaniu do 2019 roku i o +10,1% w porównaniu do 2021 roku.</w:t>
      </w:r>
    </w:p>
    <w:p w14:paraId="2813E341" w14:textId="77777777" w:rsidR="001E6F46" w:rsidRPr="001E6F46" w:rsidRDefault="001E6F46" w:rsidP="00260B3C">
      <w:pPr>
        <w:ind w:left="0" w:hanging="2"/>
        <w:rPr>
          <w:color w:val="808080" w:themeColor="background1" w:themeShade="80"/>
        </w:rPr>
      </w:pPr>
      <w:r w:rsidRPr="001E6F46">
        <w:rPr>
          <w:rStyle w:val="rynqvb"/>
          <w:color w:val="808080" w:themeColor="background1" w:themeShade="80"/>
        </w:rPr>
        <w:t>W 2022 roku w wypadkach oraz w ciągu 30 dni od wypadku zmarło 3260 osób, w tym 484 pieszych, 34 użytkowników środków transportu osobistego (takich jak hulajnogi elektryczne), 244 rowerzystów, 715 użytkowników zmotoryzowanych jednośladów, 1563 pasażerów samochodów.</w:t>
      </w:r>
      <w:r w:rsidRPr="001E6F46">
        <w:rPr>
          <w:rStyle w:val="hwtze"/>
          <w:color w:val="808080" w:themeColor="background1" w:themeShade="80"/>
        </w:rPr>
        <w:t xml:space="preserve"> Wśród osób </w:t>
      </w:r>
      <w:r w:rsidRPr="001E6F46">
        <w:rPr>
          <w:rStyle w:val="rynqvb"/>
          <w:color w:val="808080" w:themeColor="background1" w:themeShade="80"/>
        </w:rPr>
        <w:t>zmarłych było 58 dzieci w wieku do 13 lat, 98 nastolatków w wieku 14-17 lat, 552 młodych ludzi w wieku 18-24 lat, 875 seniorów w wieku 65 lat i starszych.</w:t>
      </w:r>
    </w:p>
    <w:p w14:paraId="67C3C139" w14:textId="77777777" w:rsidR="001E6F46" w:rsidRDefault="001E6F46" w:rsidP="00260B3C">
      <w:pPr>
        <w:ind w:left="0" w:hanging="2"/>
        <w:rPr>
          <w:b/>
          <w:color w:val="808080" w:themeColor="background1" w:themeShade="80"/>
          <w:u w:val="single"/>
        </w:rPr>
      </w:pPr>
    </w:p>
    <w:p w14:paraId="1E01FC3F" w14:textId="69B5351E" w:rsidR="001E6F46" w:rsidRPr="001E6F46" w:rsidRDefault="001E6F46" w:rsidP="00260B3C">
      <w:pPr>
        <w:ind w:left="0" w:hanging="2"/>
        <w:rPr>
          <w:b/>
          <w:color w:val="808080" w:themeColor="background1" w:themeShade="80"/>
          <w:u w:val="single"/>
        </w:rPr>
      </w:pPr>
      <w:r w:rsidRPr="001E6F46">
        <w:rPr>
          <w:b/>
          <w:color w:val="808080" w:themeColor="background1" w:themeShade="80"/>
          <w:u w:val="single"/>
        </w:rPr>
        <w:t>HISZPANIA:</w:t>
      </w:r>
    </w:p>
    <w:p w14:paraId="4D36C93D" w14:textId="77777777" w:rsidR="001E6F46" w:rsidRPr="001E6F46" w:rsidRDefault="001E6F46" w:rsidP="00260B3C">
      <w:pPr>
        <w:ind w:left="0" w:hanging="2"/>
        <w:rPr>
          <w:rStyle w:val="rynqvb"/>
          <w:color w:val="808080" w:themeColor="background1" w:themeShade="80"/>
        </w:rPr>
      </w:pPr>
      <w:r w:rsidRPr="001E6F46">
        <w:rPr>
          <w:rStyle w:val="rynqvb"/>
          <w:color w:val="808080" w:themeColor="background1" w:themeShade="80"/>
        </w:rPr>
        <w:t xml:space="preserve">W porównaniu z 2019 r. mobilność w Hiszpanii wzrosła o 3%, liczba ofiar śmiertelnych wypadków drogowych wzrosła o 4%, a osób rannych w tych wypadkach spadła o 10%. </w:t>
      </w:r>
    </w:p>
    <w:p w14:paraId="49D30685" w14:textId="77777777" w:rsidR="001E6F46" w:rsidRPr="001E6F46" w:rsidRDefault="001E6F46" w:rsidP="00260B3C">
      <w:pPr>
        <w:ind w:left="0" w:hanging="2"/>
        <w:rPr>
          <w:color w:val="808080" w:themeColor="background1" w:themeShade="80"/>
        </w:rPr>
      </w:pPr>
      <w:r w:rsidRPr="001E6F46">
        <w:rPr>
          <w:rStyle w:val="rynqvb"/>
          <w:color w:val="808080" w:themeColor="background1" w:themeShade="80"/>
        </w:rPr>
        <w:t>W 2022 roku na hiszpańskich drogach doszło do 1042 wypadków śmiertelnych, w których zginęło 1145 osób, a 4008 zostało ciężko rannych.</w:t>
      </w:r>
      <w:r w:rsidRPr="001E6F46">
        <w:rPr>
          <w:rStyle w:val="hwtze"/>
          <w:color w:val="808080" w:themeColor="background1" w:themeShade="80"/>
        </w:rPr>
        <w:t xml:space="preserve"> </w:t>
      </w:r>
      <w:r w:rsidRPr="001E6F46">
        <w:rPr>
          <w:rStyle w:val="rynqvb"/>
          <w:color w:val="808080" w:themeColor="background1" w:themeShade="80"/>
        </w:rPr>
        <w:t xml:space="preserve">Liczby te oznaczają o 44 więcej zgonów (+4%) i 425 mniej poważnych obrażeń (-10%) niż w 2019 r., roku referencyjnym i przed pandemią. </w:t>
      </w:r>
    </w:p>
    <w:p w14:paraId="388537AA" w14:textId="77777777" w:rsidR="001E6F46" w:rsidRDefault="001E6F46" w:rsidP="00260B3C">
      <w:pPr>
        <w:ind w:left="0" w:hanging="2"/>
        <w:rPr>
          <w:b/>
          <w:color w:val="808080" w:themeColor="background1" w:themeShade="80"/>
          <w:u w:val="single"/>
        </w:rPr>
      </w:pPr>
    </w:p>
    <w:p w14:paraId="3FAE0298" w14:textId="41CB8A4B" w:rsidR="001E6F46" w:rsidRPr="001E6F46" w:rsidRDefault="001E6F46" w:rsidP="00260B3C">
      <w:pPr>
        <w:ind w:left="0" w:hanging="2"/>
        <w:rPr>
          <w:b/>
          <w:color w:val="808080" w:themeColor="background1" w:themeShade="80"/>
          <w:u w:val="single"/>
        </w:rPr>
      </w:pPr>
      <w:r w:rsidRPr="001E6F46">
        <w:rPr>
          <w:b/>
          <w:color w:val="808080" w:themeColor="background1" w:themeShade="80"/>
          <w:u w:val="single"/>
        </w:rPr>
        <w:t>NIEMCY:</w:t>
      </w:r>
    </w:p>
    <w:p w14:paraId="11A658BD" w14:textId="77777777" w:rsidR="001E6F46" w:rsidRPr="001E6F46" w:rsidRDefault="001E6F46" w:rsidP="00260B3C">
      <w:pPr>
        <w:ind w:left="0" w:hanging="2"/>
        <w:rPr>
          <w:b/>
          <w:color w:val="808080" w:themeColor="background1" w:themeShade="80"/>
        </w:rPr>
      </w:pPr>
      <w:r w:rsidRPr="001E6F46">
        <w:rPr>
          <w:rStyle w:val="rynqvb"/>
          <w:color w:val="808080" w:themeColor="background1" w:themeShade="80"/>
        </w:rPr>
        <w:t>W 2022 roku w Niemczech w wypadkach drogowych zginęły 2782 osoby.</w:t>
      </w:r>
      <w:r w:rsidRPr="001E6F46">
        <w:rPr>
          <w:rStyle w:val="hwtze"/>
          <w:color w:val="808080" w:themeColor="background1" w:themeShade="80"/>
        </w:rPr>
        <w:t xml:space="preserve"> </w:t>
      </w:r>
      <w:r w:rsidRPr="001E6F46">
        <w:rPr>
          <w:rStyle w:val="rynqvb"/>
          <w:color w:val="808080" w:themeColor="background1" w:themeShade="80"/>
        </w:rPr>
        <w:t xml:space="preserve">Na podstawie wstępnych wyników Federalny Urząd Statystyczny podaje również, że był to wzrost o 220, czyli o 9%, </w:t>
      </w:r>
      <w:r w:rsidRPr="001E6F46">
        <w:rPr>
          <w:rStyle w:val="rynqvb"/>
          <w:color w:val="808080" w:themeColor="background1" w:themeShade="80"/>
        </w:rPr>
        <w:br/>
        <w:t>w porównaniu z rokiem poprzednim (2562 ofiar śmiertelnych) oraz o 9% mniej niż w 2019 r., rok przed pandemią COVID-19</w:t>
      </w:r>
      <w:r w:rsidRPr="001E6F46">
        <w:rPr>
          <w:rStyle w:val="hwtze"/>
          <w:color w:val="808080" w:themeColor="background1" w:themeShade="80"/>
        </w:rPr>
        <w:t xml:space="preserve"> </w:t>
      </w:r>
      <w:r w:rsidRPr="001E6F46">
        <w:rPr>
          <w:rStyle w:val="rynqvb"/>
          <w:color w:val="808080" w:themeColor="background1" w:themeShade="80"/>
        </w:rPr>
        <w:t>(3046 ofiar śmiertelnych).</w:t>
      </w:r>
    </w:p>
    <w:p w14:paraId="47C9936B" w14:textId="77777777" w:rsidR="001E6F46" w:rsidRDefault="001E6F46" w:rsidP="00260B3C">
      <w:pPr>
        <w:ind w:left="0" w:hanging="2"/>
        <w:rPr>
          <w:b/>
          <w:color w:val="808080" w:themeColor="background1" w:themeShade="80"/>
          <w:u w:val="single"/>
        </w:rPr>
      </w:pPr>
    </w:p>
    <w:p w14:paraId="4185B708" w14:textId="77777777" w:rsidR="001E6F46" w:rsidRDefault="001E6F46" w:rsidP="00260B3C">
      <w:pPr>
        <w:ind w:left="0" w:hanging="2"/>
        <w:rPr>
          <w:b/>
          <w:color w:val="808080" w:themeColor="background1" w:themeShade="80"/>
          <w:u w:val="single"/>
        </w:rPr>
      </w:pPr>
      <w:r w:rsidRPr="001E6F46">
        <w:rPr>
          <w:b/>
          <w:color w:val="808080" w:themeColor="background1" w:themeShade="80"/>
          <w:u w:val="single"/>
        </w:rPr>
        <w:t>PROJEKT BASELINE:</w:t>
      </w:r>
    </w:p>
    <w:p w14:paraId="63564C0A" w14:textId="3501C7C8" w:rsidR="001E6F46" w:rsidRPr="001E6F46" w:rsidRDefault="001E6F46" w:rsidP="00260B3C">
      <w:pPr>
        <w:ind w:left="0" w:hanging="2"/>
        <w:rPr>
          <w:rFonts w:cstheme="minorHAnsi"/>
          <w:color w:val="808080" w:themeColor="background1" w:themeShade="80"/>
          <w:lang w:eastAsia="pl-PL"/>
        </w:rPr>
      </w:pPr>
      <w:r w:rsidRPr="001E6F46">
        <w:rPr>
          <w:rFonts w:cstheme="minorHAnsi"/>
          <w:color w:val="808080" w:themeColor="background1" w:themeShade="80"/>
          <w:lang w:eastAsia="pl-PL"/>
        </w:rPr>
        <w:t xml:space="preserve">Ze strony polskiej </w:t>
      </w:r>
      <w:r w:rsidR="00D63FFF">
        <w:rPr>
          <w:rFonts w:cstheme="minorHAnsi"/>
          <w:color w:val="808080" w:themeColor="background1" w:themeShade="80"/>
          <w:lang w:eastAsia="pl-PL"/>
        </w:rPr>
        <w:t xml:space="preserve">jako jednego z krajów </w:t>
      </w:r>
      <w:r w:rsidR="009D4B91">
        <w:rPr>
          <w:rFonts w:cstheme="minorHAnsi"/>
          <w:color w:val="808080" w:themeColor="background1" w:themeShade="80"/>
          <w:lang w:eastAsia="pl-PL"/>
        </w:rPr>
        <w:t>inicjujących</w:t>
      </w:r>
      <w:r w:rsidR="00493160">
        <w:rPr>
          <w:rFonts w:cstheme="minorHAnsi"/>
          <w:color w:val="808080" w:themeColor="background1" w:themeShade="80"/>
          <w:lang w:eastAsia="pl-PL"/>
        </w:rPr>
        <w:t xml:space="preserve"> </w:t>
      </w:r>
      <w:r w:rsidRPr="001E6F46">
        <w:rPr>
          <w:rFonts w:cstheme="minorHAnsi"/>
          <w:color w:val="808080" w:themeColor="background1" w:themeShade="80"/>
          <w:lang w:eastAsia="pl-PL"/>
        </w:rPr>
        <w:t>europej</w:t>
      </w:r>
      <w:r w:rsidR="009D4B91">
        <w:rPr>
          <w:rFonts w:cstheme="minorHAnsi"/>
          <w:color w:val="808080" w:themeColor="background1" w:themeShade="80"/>
          <w:lang w:eastAsia="pl-PL"/>
        </w:rPr>
        <w:t xml:space="preserve">ski </w:t>
      </w:r>
      <w:r w:rsidRPr="001E6F46">
        <w:rPr>
          <w:rFonts w:cstheme="minorHAnsi"/>
          <w:color w:val="808080" w:themeColor="background1" w:themeShade="80"/>
          <w:lang w:eastAsia="pl-PL"/>
        </w:rPr>
        <w:t>projekt Baseline – Collection of Key Performance Indicators (KPIs) for road safety – Badania w celu wyznaczenia wskaźników efektywności działań w obszarze bezpieczeństwa ruchu drogowego uczestniczył Instytut Transportu Samochodowego (ITS)</w:t>
      </w:r>
      <w:r w:rsidR="00493160">
        <w:rPr>
          <w:rFonts w:cstheme="minorHAnsi"/>
          <w:color w:val="808080" w:themeColor="background1" w:themeShade="80"/>
          <w:lang w:eastAsia="pl-PL"/>
        </w:rPr>
        <w:t xml:space="preserve"> ze wsparciem KRBRD</w:t>
      </w:r>
      <w:r w:rsidR="00FD7203">
        <w:rPr>
          <w:rFonts w:cstheme="minorHAnsi"/>
          <w:color w:val="808080" w:themeColor="background1" w:themeShade="80"/>
          <w:lang w:eastAsia="pl-PL"/>
        </w:rPr>
        <w:t xml:space="preserve">. </w:t>
      </w:r>
    </w:p>
    <w:p w14:paraId="3B8F29CB" w14:textId="691E18E4" w:rsidR="00FD7203" w:rsidRPr="00AC50CE" w:rsidRDefault="001E6F46" w:rsidP="00AC50CE">
      <w:pPr>
        <w:spacing w:before="100" w:beforeAutospacing="1" w:after="100" w:afterAutospacing="1" w:line="240" w:lineRule="auto"/>
        <w:ind w:left="0" w:hanging="2"/>
        <w:rPr>
          <w:rStyle w:val="rynqvb"/>
          <w:rFonts w:cstheme="minorHAnsi"/>
          <w:color w:val="808080" w:themeColor="background1" w:themeShade="80"/>
          <w:lang w:eastAsia="pl-PL"/>
        </w:rPr>
      </w:pPr>
      <w:r w:rsidRPr="001E6F46">
        <w:rPr>
          <w:rFonts w:cstheme="minorHAnsi"/>
          <w:color w:val="808080" w:themeColor="background1" w:themeShade="80"/>
          <w:lang w:eastAsia="pl-PL"/>
        </w:rPr>
        <w:t>Projekt Baseline był realizowany w latach 2020 - 2022 przez konsorcjum partnerów z 19 państw członkowskich Unii Europejskiej. Koordynatorem projektu był Instytut Vias z Belgii.</w:t>
      </w:r>
    </w:p>
    <w:p w14:paraId="7BAD9A80" w14:textId="205A1974" w:rsidR="001E6F46" w:rsidRPr="001E6F46" w:rsidRDefault="001E6F46" w:rsidP="00260B3C">
      <w:pPr>
        <w:spacing w:before="100" w:beforeAutospacing="1" w:after="100" w:afterAutospacing="1" w:line="240" w:lineRule="auto"/>
        <w:ind w:left="0" w:hanging="2"/>
        <w:rPr>
          <w:rFonts w:cstheme="minorHAnsi"/>
          <w:color w:val="808080" w:themeColor="background1" w:themeShade="80"/>
          <w:lang w:eastAsia="pl-PL"/>
        </w:rPr>
      </w:pPr>
      <w:r w:rsidRPr="001E6F46">
        <w:rPr>
          <w:rStyle w:val="rynqvb"/>
          <w:color w:val="808080" w:themeColor="background1" w:themeShade="80"/>
        </w:rPr>
        <w:t>Celem projektu Baseline było określenie Kluczowych Wskaźników Efektywności KPI (Key Performance Indicators) Bezpieczeństwa Ruchu Drogowego w krajach członkowskich UE.</w:t>
      </w:r>
      <w:r w:rsidRPr="001E6F46">
        <w:rPr>
          <w:rStyle w:val="hwtze"/>
          <w:color w:val="808080" w:themeColor="background1" w:themeShade="80"/>
        </w:rPr>
        <w:t xml:space="preserve"> </w:t>
      </w:r>
      <w:r w:rsidRPr="001E6F46">
        <w:rPr>
          <w:rStyle w:val="rynqvb"/>
          <w:color w:val="808080" w:themeColor="background1" w:themeShade="80"/>
        </w:rPr>
        <w:t>Każdy kraj uczestniczący przedstawił od jednej do ośmiu krajowych wartości KPI, obejmujących wszystkie elementy „bezpiecznego systemu” (Safe System), które były porównywalne we wszystkich krajach i spełniały minimalne wymagania metodologiczne</w:t>
      </w:r>
      <w:r w:rsidR="009D4B91">
        <w:rPr>
          <w:rStyle w:val="rynqvb"/>
          <w:color w:val="808080" w:themeColor="background1" w:themeShade="80"/>
        </w:rPr>
        <w:t xml:space="preserve">. </w:t>
      </w:r>
      <w:r w:rsidRPr="001E6F46">
        <w:rPr>
          <w:rStyle w:val="hwtze"/>
          <w:color w:val="808080" w:themeColor="background1" w:themeShade="80"/>
        </w:rPr>
        <w:t xml:space="preserve"> </w:t>
      </w:r>
    </w:p>
    <w:p w14:paraId="4E0D2BCB" w14:textId="77777777" w:rsidR="001E6F46" w:rsidRPr="001E6F46" w:rsidRDefault="001E6F46" w:rsidP="00260B3C">
      <w:pPr>
        <w:spacing w:before="100" w:beforeAutospacing="1" w:after="100" w:afterAutospacing="1" w:line="240" w:lineRule="auto"/>
        <w:ind w:left="0" w:hanging="2"/>
        <w:rPr>
          <w:rFonts w:cstheme="minorHAnsi"/>
          <w:color w:val="808080" w:themeColor="background1" w:themeShade="80"/>
          <w:lang w:eastAsia="pl-PL"/>
        </w:rPr>
      </w:pPr>
      <w:r w:rsidRPr="001E6F46">
        <w:rPr>
          <w:rFonts w:cstheme="minorHAnsi"/>
          <w:color w:val="808080" w:themeColor="background1" w:themeShade="80"/>
          <w:lang w:eastAsia="pl-PL"/>
        </w:rPr>
        <w:t>Wskaźniki te dotyczyły przekraczania dozwolonej prędkości, stosowania pasów bezpieczeństwa, używania telefonów komórkowych podczas jazdy, stosowania kasków, jazdy pod wpływem alkoholu, bezpieczeństwa pojazdów, bezpieczeństwa infrastruktury drogowej i pomocy powypadkowej.</w:t>
      </w:r>
    </w:p>
    <w:p w14:paraId="1D929B84" w14:textId="77777777" w:rsidR="00EB3908" w:rsidRDefault="001E6F46" w:rsidP="00EB3908">
      <w:pPr>
        <w:spacing w:before="100" w:beforeAutospacing="1" w:after="100" w:afterAutospacing="1" w:line="240" w:lineRule="auto"/>
        <w:ind w:left="0" w:hanging="2"/>
        <w:rPr>
          <w:rFonts w:cstheme="minorHAnsi"/>
          <w:color w:val="808080" w:themeColor="background1" w:themeShade="80"/>
          <w:lang w:eastAsia="pl-PL"/>
        </w:rPr>
      </w:pPr>
      <w:r w:rsidRPr="001E6F46">
        <w:rPr>
          <w:rFonts w:cstheme="minorHAnsi"/>
          <w:color w:val="808080" w:themeColor="background1" w:themeShade="80"/>
          <w:lang w:eastAsia="pl-PL"/>
        </w:rPr>
        <w:lastRenderedPageBreak/>
        <w:t>Określenie wartości wskaźników oraz ich stały monitoring pozwoli na podejmowanie sprofilowanych działań interwencyjnych mających odwrócić niekorzystne trendy oraz umożliwi</w:t>
      </w:r>
      <w:r w:rsidR="0074382D">
        <w:rPr>
          <w:rFonts w:cstheme="minorHAnsi"/>
          <w:color w:val="808080" w:themeColor="background1" w:themeShade="80"/>
          <w:lang w:eastAsia="pl-PL"/>
        </w:rPr>
        <w:t xml:space="preserve"> </w:t>
      </w:r>
      <w:r w:rsidRPr="001E6F46">
        <w:rPr>
          <w:rFonts w:cstheme="minorHAnsi"/>
          <w:color w:val="808080" w:themeColor="background1" w:themeShade="80"/>
          <w:lang w:eastAsia="pl-PL"/>
        </w:rPr>
        <w:t>przeprowadzenie oceny realizacji programów bezpieczeństwa ruchu drogowego. Ze strony polskiej projekt był realizowany w Centrum Bezpieczeństwa Ruchu Drogowego w ITS i zakładał opracowanie metodologii badań i zebranie danych, umożliwiające wyznaczenie wskaźników efektywności działań w zakresie bezpieczeństwa ruchu drogowego.</w:t>
      </w:r>
    </w:p>
    <w:p w14:paraId="7C06E1F9" w14:textId="1BBF865F" w:rsidR="001E6F46" w:rsidRPr="001E6F46" w:rsidRDefault="001E6F46" w:rsidP="00EB3908">
      <w:pPr>
        <w:spacing w:before="100" w:beforeAutospacing="1" w:after="100" w:afterAutospacing="1" w:line="240" w:lineRule="auto"/>
        <w:ind w:left="0" w:hanging="2"/>
        <w:rPr>
          <w:rFonts w:cstheme="minorHAnsi"/>
          <w:color w:val="808080" w:themeColor="background1" w:themeShade="80"/>
          <w:lang w:eastAsia="pl-PL"/>
        </w:rPr>
      </w:pPr>
      <w:r w:rsidRPr="001E6F46">
        <w:rPr>
          <w:rFonts w:cstheme="minorHAnsi"/>
          <w:color w:val="808080" w:themeColor="background1" w:themeShade="80"/>
          <w:lang w:eastAsia="pl-PL"/>
        </w:rPr>
        <w:t>Na podstawie przeprowadzonych badań, w Polsce zostało wyznaczonych pięć wskaźników</w:t>
      </w:r>
      <w:r w:rsidR="0074382D">
        <w:rPr>
          <w:rFonts w:cstheme="minorHAnsi"/>
          <w:color w:val="808080" w:themeColor="background1" w:themeShade="80"/>
          <w:lang w:eastAsia="pl-PL"/>
        </w:rPr>
        <w:t>*</w:t>
      </w:r>
      <w:r w:rsidRPr="001E6F46">
        <w:rPr>
          <w:rFonts w:cstheme="minorHAnsi"/>
          <w:color w:val="808080" w:themeColor="background1" w:themeShade="80"/>
          <w:lang w:eastAsia="pl-PL"/>
        </w:rPr>
        <w:t>:</w:t>
      </w:r>
    </w:p>
    <w:p w14:paraId="2F17FA2E" w14:textId="77777777" w:rsidR="001E6F46" w:rsidRPr="001E6F46" w:rsidRDefault="001E6F46" w:rsidP="00443E6E">
      <w:pPr>
        <w:widowControl/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theme="minorHAnsi"/>
          <w:color w:val="808080" w:themeColor="background1" w:themeShade="80"/>
          <w:lang w:eastAsia="pl-PL"/>
        </w:rPr>
      </w:pPr>
      <w:r w:rsidRPr="001E6F46">
        <w:rPr>
          <w:rFonts w:cstheme="minorHAnsi"/>
          <w:color w:val="808080" w:themeColor="background1" w:themeShade="80"/>
          <w:lang w:eastAsia="pl-PL"/>
        </w:rPr>
        <w:t>KPI 1: Prędkość: % kierowców nieprzekraczających dopuszczalnych prędkości</w:t>
      </w:r>
    </w:p>
    <w:p w14:paraId="45E57FC4" w14:textId="77777777" w:rsidR="001E6F46" w:rsidRPr="001E6F46" w:rsidRDefault="001E6F46" w:rsidP="00443E6E">
      <w:pPr>
        <w:widowControl/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theme="minorHAnsi"/>
          <w:color w:val="808080" w:themeColor="background1" w:themeShade="80"/>
          <w:lang w:eastAsia="pl-PL"/>
        </w:rPr>
      </w:pPr>
      <w:r w:rsidRPr="001E6F46">
        <w:rPr>
          <w:rFonts w:cstheme="minorHAnsi"/>
          <w:color w:val="808080" w:themeColor="background1" w:themeShade="80"/>
          <w:lang w:eastAsia="pl-PL"/>
        </w:rPr>
        <w:t>KPI 2: Pasy bezpieczeństwa i urządzenia do przewożenia dzieci: % osób stosujących pasy bezpieczeństwa i urządzenia zabezpieczające</w:t>
      </w:r>
    </w:p>
    <w:p w14:paraId="10635FDE" w14:textId="77777777" w:rsidR="001E6F46" w:rsidRPr="001E6F46" w:rsidRDefault="001E6F46" w:rsidP="00443E6E">
      <w:pPr>
        <w:widowControl/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theme="minorHAnsi"/>
          <w:color w:val="808080" w:themeColor="background1" w:themeShade="80"/>
          <w:lang w:eastAsia="pl-PL"/>
        </w:rPr>
      </w:pPr>
      <w:r w:rsidRPr="001E6F46">
        <w:rPr>
          <w:rFonts w:cstheme="minorHAnsi"/>
          <w:color w:val="808080" w:themeColor="background1" w:themeShade="80"/>
          <w:lang w:eastAsia="pl-PL"/>
        </w:rPr>
        <w:t>KPI 3: Kaski: % osób stosujących kaski</w:t>
      </w:r>
    </w:p>
    <w:p w14:paraId="4F617D12" w14:textId="77777777" w:rsidR="001E6F46" w:rsidRPr="001E6F46" w:rsidRDefault="001E6F46" w:rsidP="00443E6E">
      <w:pPr>
        <w:widowControl/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theme="minorHAnsi"/>
          <w:color w:val="808080" w:themeColor="background1" w:themeShade="80"/>
          <w:lang w:eastAsia="pl-PL"/>
        </w:rPr>
      </w:pPr>
      <w:r w:rsidRPr="001E6F46">
        <w:rPr>
          <w:rFonts w:cstheme="minorHAnsi"/>
          <w:color w:val="808080" w:themeColor="background1" w:themeShade="80"/>
          <w:lang w:eastAsia="pl-PL"/>
        </w:rPr>
        <w:t>KPI 4: Alkohol: % kierowców, w organizmach których stwierdzono zawartość alkoholu poniżej dopuszczalnego limitu</w:t>
      </w:r>
    </w:p>
    <w:p w14:paraId="6A0808EF" w14:textId="77777777" w:rsidR="001E6F46" w:rsidRPr="001E6F46" w:rsidRDefault="001E6F46" w:rsidP="00443E6E">
      <w:pPr>
        <w:widowControl/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Chars="0" w:firstLineChars="0"/>
        <w:textDirection w:val="lrTb"/>
        <w:textAlignment w:val="auto"/>
        <w:outlineLvl w:val="9"/>
        <w:rPr>
          <w:rFonts w:cstheme="minorHAnsi"/>
          <w:color w:val="808080" w:themeColor="background1" w:themeShade="80"/>
          <w:lang w:eastAsia="pl-PL"/>
        </w:rPr>
      </w:pPr>
      <w:r w:rsidRPr="001E6F46">
        <w:rPr>
          <w:rFonts w:cstheme="minorHAnsi"/>
          <w:color w:val="808080" w:themeColor="background1" w:themeShade="80"/>
          <w:lang w:eastAsia="pl-PL"/>
        </w:rPr>
        <w:t>KPI 5: Rozproszenie uwagi: % kierowców nieużywających telefonów komórkowych</w:t>
      </w:r>
    </w:p>
    <w:p w14:paraId="6CA8AF94" w14:textId="6A34C0CF" w:rsidR="00944512" w:rsidRPr="00FD7203" w:rsidRDefault="001E6F46" w:rsidP="00FD7203">
      <w:pPr>
        <w:ind w:left="0" w:hanging="2"/>
        <w:rPr>
          <w:color w:val="808080" w:themeColor="background1" w:themeShade="80"/>
        </w:rPr>
      </w:pPr>
      <w:r w:rsidRPr="001E6F46">
        <w:rPr>
          <w:rStyle w:val="rynqvb"/>
          <w:color w:val="808080" w:themeColor="background1" w:themeShade="80"/>
        </w:rPr>
        <w:t>Projekt ten przyczyni się również do budowania potencjału w UE, w szczególności w państwach członkowskich, które jeszcze nie zgromadziły i nie obliczyły danych dla KPI.</w:t>
      </w:r>
      <w:r w:rsidR="00511D8C">
        <w:rPr>
          <w:rStyle w:val="rynqvb"/>
          <w:color w:val="808080" w:themeColor="background1" w:themeShade="80"/>
        </w:rPr>
        <w:t xml:space="preserve"> W Polsce budowa</w:t>
      </w:r>
      <w:r w:rsidR="0074382D">
        <w:rPr>
          <w:rStyle w:val="rynqvb"/>
          <w:color w:val="808080" w:themeColor="background1" w:themeShade="80"/>
        </w:rPr>
        <w:br/>
      </w:r>
      <w:r w:rsidR="00511D8C">
        <w:rPr>
          <w:rStyle w:val="rynqvb"/>
          <w:color w:val="808080" w:themeColor="background1" w:themeShade="80"/>
        </w:rPr>
        <w:t xml:space="preserve">i rozwój wskaźników KPI na poziomie europejskim i krajowym została zapoczątkowana </w:t>
      </w:r>
      <w:r w:rsidR="007D65DD">
        <w:rPr>
          <w:rStyle w:val="rynqvb"/>
          <w:color w:val="808080" w:themeColor="background1" w:themeShade="80"/>
        </w:rPr>
        <w:t xml:space="preserve">już w 2020 roku </w:t>
      </w:r>
      <w:r w:rsidR="00511D8C">
        <w:rPr>
          <w:rStyle w:val="rynqvb"/>
          <w:color w:val="808080" w:themeColor="background1" w:themeShade="80"/>
        </w:rPr>
        <w:t>poprzez umieszczeni</w:t>
      </w:r>
      <w:r w:rsidR="0074382D">
        <w:rPr>
          <w:rStyle w:val="rynqvb"/>
          <w:color w:val="808080" w:themeColor="background1" w:themeShade="80"/>
        </w:rPr>
        <w:t>e</w:t>
      </w:r>
      <w:r w:rsidR="00511D8C">
        <w:rPr>
          <w:rStyle w:val="rynqvb"/>
          <w:color w:val="808080" w:themeColor="background1" w:themeShade="80"/>
        </w:rPr>
        <w:t xml:space="preserve"> tego rodzaju podejścia w zakresie monitoringu i ewaluacji efektywności działań w Narodowym Programie Bezpieczeństwa Ruchu Drogowego 2021 – 2030 co wynikało</w:t>
      </w:r>
      <w:r w:rsidR="006C4581">
        <w:rPr>
          <w:rStyle w:val="rynqvb"/>
          <w:color w:val="808080" w:themeColor="background1" w:themeShade="80"/>
        </w:rPr>
        <w:t xml:space="preserve"> </w:t>
      </w:r>
      <w:r w:rsidR="00FD7203">
        <w:rPr>
          <w:rStyle w:val="rynqvb"/>
          <w:color w:val="808080" w:themeColor="background1" w:themeShade="80"/>
        </w:rPr>
        <w:br/>
      </w:r>
      <w:r w:rsidR="006C4581">
        <w:rPr>
          <w:rStyle w:val="rynqvb"/>
          <w:color w:val="808080" w:themeColor="background1" w:themeShade="80"/>
        </w:rPr>
        <w:t>z wniosków pokontrolnych N</w:t>
      </w:r>
      <w:r w:rsidR="003E7BA5">
        <w:rPr>
          <w:rStyle w:val="rynqvb"/>
          <w:color w:val="808080" w:themeColor="background1" w:themeShade="80"/>
        </w:rPr>
        <w:t xml:space="preserve">ajwyższej Izby Kontroli </w:t>
      </w:r>
      <w:r w:rsidR="006C4581">
        <w:rPr>
          <w:rStyle w:val="rynqvb"/>
          <w:color w:val="808080" w:themeColor="background1" w:themeShade="80"/>
        </w:rPr>
        <w:t xml:space="preserve">dot. poprawy efektywności monitorowania wskaźników działań na rzecz poprawy bezpieczeństwa ruchu drogowego. </w:t>
      </w:r>
    </w:p>
    <w:p w14:paraId="076E3C40" w14:textId="0EF35FFC" w:rsidR="007E7E0A" w:rsidRDefault="007E7E0A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color w:val="808080" w:themeColor="background1" w:themeShade="80"/>
          <w:sz w:val="20"/>
        </w:rPr>
      </w:pPr>
    </w:p>
    <w:p w14:paraId="7ACE32CE" w14:textId="1C64E8DA" w:rsidR="00602575" w:rsidRDefault="00C36909" w:rsidP="0074382D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eastAsia="Verdana" w:cs="Verdana"/>
          <w:b/>
          <w:color w:val="1F497D"/>
          <w:sz w:val="28"/>
          <w:szCs w:val="28"/>
        </w:rPr>
      </w:pPr>
      <w:r w:rsidRPr="006005DE">
        <w:rPr>
          <w:rFonts w:eastAsia="Verdana" w:cs="Verdana"/>
          <w:b/>
          <w:color w:val="1F497D"/>
          <w:sz w:val="28"/>
          <w:szCs w:val="28"/>
        </w:rPr>
        <w:t xml:space="preserve">Okres 20 lat poprawy stanu </w:t>
      </w:r>
      <w:r>
        <w:rPr>
          <w:rFonts w:eastAsia="Verdana" w:cs="Verdana"/>
          <w:b/>
          <w:color w:val="1F497D"/>
          <w:sz w:val="28"/>
          <w:szCs w:val="28"/>
        </w:rPr>
        <w:t>b</w:t>
      </w:r>
      <w:r w:rsidRPr="006005DE">
        <w:rPr>
          <w:rFonts w:eastAsia="Verdana" w:cs="Verdana"/>
          <w:b/>
          <w:color w:val="1F497D"/>
          <w:sz w:val="28"/>
          <w:szCs w:val="28"/>
        </w:rPr>
        <w:t xml:space="preserve">ezpieczeństwa na drogach </w:t>
      </w:r>
      <w:r>
        <w:rPr>
          <w:rFonts w:eastAsia="Verdana" w:cs="Verdana"/>
          <w:b/>
          <w:color w:val="1F497D"/>
          <w:sz w:val="28"/>
          <w:szCs w:val="28"/>
        </w:rPr>
        <w:br/>
      </w:r>
      <w:r w:rsidRPr="006005DE">
        <w:rPr>
          <w:rFonts w:eastAsia="Verdana" w:cs="Verdana"/>
          <w:b/>
          <w:color w:val="1F497D"/>
          <w:sz w:val="28"/>
          <w:szCs w:val="28"/>
        </w:rPr>
        <w:t xml:space="preserve">w </w:t>
      </w:r>
      <w:r>
        <w:rPr>
          <w:rFonts w:eastAsia="Verdana" w:cs="Verdana"/>
          <w:b/>
          <w:color w:val="1F497D"/>
          <w:sz w:val="28"/>
          <w:szCs w:val="28"/>
        </w:rPr>
        <w:t>P</w:t>
      </w:r>
      <w:r w:rsidRPr="006005DE">
        <w:rPr>
          <w:rFonts w:eastAsia="Verdana" w:cs="Verdana"/>
          <w:b/>
          <w:color w:val="1F497D"/>
          <w:sz w:val="28"/>
          <w:szCs w:val="28"/>
        </w:rPr>
        <w:t>olsce</w:t>
      </w:r>
    </w:p>
    <w:p w14:paraId="6645BB20" w14:textId="77777777" w:rsidR="00EB3908" w:rsidRDefault="00EB3908" w:rsidP="0074382D">
      <w:pPr>
        <w:pBdr>
          <w:top w:val="nil"/>
          <w:left w:val="nil"/>
          <w:bottom w:val="nil"/>
          <w:right w:val="nil"/>
          <w:between w:val="nil"/>
        </w:pBdr>
        <w:ind w:left="0" w:hanging="2"/>
      </w:pPr>
    </w:p>
    <w:p w14:paraId="5DFC5212" w14:textId="320128F4" w:rsidR="00EB3908" w:rsidRDefault="00160F6C" w:rsidP="00260B3C">
      <w:pPr>
        <w:ind w:left="0" w:hanging="2"/>
        <w:jc w:val="center"/>
      </w:pPr>
      <w:r>
        <w:t xml:space="preserve">Trend spadku/wzrostu </w:t>
      </w:r>
      <w:r w:rsidRPr="00B76C20">
        <w:rPr>
          <w:b/>
        </w:rPr>
        <w:t>liczby wypadków</w:t>
      </w:r>
      <w:r>
        <w:t xml:space="preserve"> na poziomie kraju w latach 2002 – 2022</w:t>
      </w:r>
    </w:p>
    <w:tbl>
      <w:tblPr>
        <w:tblW w:w="878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2552"/>
        <w:gridCol w:w="2551"/>
        <w:gridCol w:w="2552"/>
      </w:tblGrid>
      <w:tr w:rsidR="00160F6C" w:rsidRPr="007E7E0A" w14:paraId="2453597C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34EA2"/>
            <w:vAlign w:val="center"/>
          </w:tcPr>
          <w:p w14:paraId="44B5F000" w14:textId="18DF05F9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Rok</w:t>
            </w:r>
          </w:p>
        </w:tc>
        <w:tc>
          <w:tcPr>
            <w:tcW w:w="2552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34EA2"/>
            <w:vAlign w:val="center"/>
          </w:tcPr>
          <w:p w14:paraId="12C5117C" w14:textId="5AD725B1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F23FA3">
              <w:rPr>
                <w:b/>
                <w:iCs/>
                <w:color w:val="FFFFFF" w:themeColor="background1"/>
                <w:sz w:val="16"/>
                <w:szCs w:val="16"/>
              </w:rPr>
              <w:t>Liczba wypadków drogowych</w:t>
            </w:r>
          </w:p>
        </w:tc>
        <w:tc>
          <w:tcPr>
            <w:tcW w:w="2551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034EA2"/>
            <w:vAlign w:val="center"/>
          </w:tcPr>
          <w:p w14:paraId="2D3C8196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F23FA3">
              <w:rPr>
                <w:b/>
                <w:iCs/>
                <w:color w:val="FFFFFF" w:themeColor="background1"/>
                <w:sz w:val="16"/>
                <w:szCs w:val="16"/>
              </w:rPr>
              <w:t>+/- w stosunku do roku ubiegłego w liczbach</w:t>
            </w:r>
          </w:p>
        </w:tc>
        <w:tc>
          <w:tcPr>
            <w:tcW w:w="2552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05443289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F23FA3">
              <w:rPr>
                <w:b/>
                <w:iCs/>
                <w:color w:val="FFFFFF" w:themeColor="background1"/>
                <w:sz w:val="16"/>
                <w:szCs w:val="16"/>
              </w:rPr>
              <w:t>+/- w stosunku do roku ubiegłego w procentach</w:t>
            </w:r>
          </w:p>
        </w:tc>
      </w:tr>
      <w:tr w:rsidR="00160F6C" w:rsidRPr="007E7E0A" w14:paraId="2605EC05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C9CA7DD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2002</w:t>
            </w:r>
          </w:p>
        </w:tc>
        <w:tc>
          <w:tcPr>
            <w:tcW w:w="2552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0E09D82" w14:textId="5A441DFB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B050"/>
                <w:sz w:val="16"/>
                <w:szCs w:val="16"/>
              </w:rPr>
            </w:pPr>
            <w:r w:rsidRPr="00F23FA3">
              <w:rPr>
                <w:b/>
                <w:color w:val="00B050"/>
                <w:sz w:val="16"/>
                <w:szCs w:val="16"/>
              </w:rPr>
              <w:t>53 559</w:t>
            </w:r>
          </w:p>
        </w:tc>
        <w:tc>
          <w:tcPr>
            <w:tcW w:w="2551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4073E00" w14:textId="116218CB" w:rsidR="00160F6C" w:rsidRPr="00F23FA3" w:rsidRDefault="006851AF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B050"/>
                <w:sz w:val="16"/>
                <w:szCs w:val="16"/>
              </w:rPr>
            </w:pPr>
            <w:r w:rsidRPr="00F23FA3">
              <w:rPr>
                <w:b/>
                <w:color w:val="00B050"/>
                <w:sz w:val="16"/>
                <w:szCs w:val="16"/>
              </w:rPr>
              <w:t>-240</w:t>
            </w:r>
          </w:p>
        </w:tc>
        <w:tc>
          <w:tcPr>
            <w:tcW w:w="2552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4E23B32" w14:textId="7A46EC69" w:rsidR="00160F6C" w:rsidRPr="00F23FA3" w:rsidRDefault="006E7255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B050"/>
                <w:sz w:val="16"/>
                <w:szCs w:val="16"/>
              </w:rPr>
            </w:pPr>
            <w:r w:rsidRPr="00F23FA3">
              <w:rPr>
                <w:b/>
                <w:color w:val="00B050"/>
                <w:sz w:val="16"/>
                <w:szCs w:val="16"/>
              </w:rPr>
              <w:t>-0,4</w:t>
            </w:r>
            <w:r w:rsidR="00D31038" w:rsidRPr="00F23FA3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0E7DE03C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4C3C4339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3EEBBF85" w14:textId="1F1FFD3F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51 078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751F14AD" w14:textId="5994128B" w:rsidR="00160F6C" w:rsidRPr="00F23FA3" w:rsidRDefault="006E7255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-2 481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44691600" w14:textId="0DE86E3C" w:rsidR="00160F6C" w:rsidRPr="00F23FA3" w:rsidRDefault="006E7255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-4,6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2A3DF092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E10164C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A341370" w14:textId="2B0493B2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51 069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ADA8182" w14:textId="6A339319" w:rsidR="00160F6C" w:rsidRPr="00F23FA3" w:rsidRDefault="006E7255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BA73F8E" w14:textId="28D9B177" w:rsidR="00160F6C" w:rsidRPr="00F23FA3" w:rsidRDefault="006E7255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-0,01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4140D7DC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542DD8B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139E26F" w14:textId="484E4493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48 100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4B073FE" w14:textId="5F3780F6" w:rsidR="00160F6C" w:rsidRPr="00F23FA3" w:rsidRDefault="006E7255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-2 969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05ED5E7" w14:textId="4279E883" w:rsidR="00160F6C" w:rsidRPr="00F23FA3" w:rsidRDefault="00D3103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-5,8%</w:t>
            </w:r>
          </w:p>
        </w:tc>
      </w:tr>
      <w:tr w:rsidR="00160F6C" w:rsidRPr="007E7E0A" w14:paraId="04EA5FA0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FA5DDB3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2006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9370082" w14:textId="04D2E71D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46 876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E1B4508" w14:textId="64130D94" w:rsidR="00160F6C" w:rsidRPr="00F23FA3" w:rsidRDefault="00D3103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-1 224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7341A86" w14:textId="59D9D1F7" w:rsidR="00160F6C" w:rsidRPr="00F23FA3" w:rsidRDefault="00D3103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-2,5%</w:t>
            </w:r>
          </w:p>
        </w:tc>
      </w:tr>
      <w:tr w:rsidR="00160F6C" w:rsidRPr="007E7E0A" w14:paraId="03D3D943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E63218B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2007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C0A8F9D" w14:textId="7E7ACBA4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49 536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C3443C4" w14:textId="080E95BA" w:rsidR="00160F6C" w:rsidRPr="00F23FA3" w:rsidRDefault="00C45D4D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+2 660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C1885D9" w14:textId="69689DE6" w:rsidR="00160F6C" w:rsidRPr="00F23FA3" w:rsidRDefault="00C45D4D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+</w:t>
            </w:r>
            <w:r w:rsidR="0001485F">
              <w:rPr>
                <w:rFonts w:eastAsia="Verdana" w:cs="Verdana"/>
                <w:b/>
                <w:color w:val="FF0000"/>
                <w:sz w:val="16"/>
                <w:szCs w:val="16"/>
              </w:rPr>
              <w:t>5</w:t>
            </w:r>
            <w:r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,</w:t>
            </w:r>
            <w:r w:rsidR="0001485F">
              <w:rPr>
                <w:rFonts w:eastAsia="Verdana" w:cs="Verdana"/>
                <w:b/>
                <w:color w:val="FF0000"/>
                <w:sz w:val="16"/>
                <w:szCs w:val="16"/>
              </w:rPr>
              <w:t>7</w:t>
            </w:r>
            <w:r w:rsidR="00D31038"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%</w:t>
            </w:r>
          </w:p>
        </w:tc>
      </w:tr>
      <w:tr w:rsidR="00160F6C" w:rsidRPr="007E7E0A" w14:paraId="4FC176D5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1428387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2008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FBCC7FB" w14:textId="6804D0E3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49 054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850BE6E" w14:textId="44BD6C2E" w:rsidR="00160F6C" w:rsidRPr="00F23FA3" w:rsidRDefault="00C45D4D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-482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CA6380F" w14:textId="3C6AB446" w:rsidR="00160F6C" w:rsidRPr="00F23FA3" w:rsidRDefault="00C45D4D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</w:t>
            </w:r>
            <w:r w:rsidR="00020792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1</w:t>
            </w:r>
            <w:r w:rsidR="00D32810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,0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7A7F8596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BF8ABFC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2009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DEABDE3" w14:textId="09A8C1DF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44 196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183710D" w14:textId="5FAF7F4B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-4 858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A94D36B" w14:textId="5297EDB3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-9,9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33980AD9" w14:textId="77777777" w:rsidTr="00260B3C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0934C3E8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2010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484C4ADC" w14:textId="6492D8AB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38 832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31E0C0E0" w14:textId="5AF0C891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-5 364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16541AE2" w14:textId="1CD3D6F3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-12,1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119F029A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AE4E9E4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2011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AEDBF78" w14:textId="4FB24F59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40 065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DD7514F" w14:textId="1E740BD8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+1 233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8572123" w14:textId="4D6CB0D9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+3,</w:t>
            </w:r>
            <w:r w:rsidR="00474B05">
              <w:rPr>
                <w:rFonts w:eastAsia="Verdana" w:cs="Verdana"/>
                <w:b/>
                <w:color w:val="FF0000"/>
                <w:sz w:val="16"/>
                <w:szCs w:val="16"/>
              </w:rPr>
              <w:t>2</w:t>
            </w:r>
            <w:r w:rsidR="00D31038"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%</w:t>
            </w:r>
          </w:p>
        </w:tc>
      </w:tr>
      <w:tr w:rsidR="00160F6C" w:rsidRPr="007E7E0A" w14:paraId="28EDF202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C337AFB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2012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E01A906" w14:textId="450D5F9F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37 046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0BE5413" w14:textId="0F707050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-3 019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0AC3159" w14:textId="27CF5061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-7,5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23FEB5AE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B6A05ED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2013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D722EB6" w14:textId="3DB3C19E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35 847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076DF3F" w14:textId="71ECB17C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-1 199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B5F59A4" w14:textId="5DD6E0A3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-3,2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711481DB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D8CAA86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876E07A" w14:textId="0F08BCFC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34 970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38E5D4C" w14:textId="23EF6BC8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-877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79DF032" w14:textId="7C097528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-2,4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2230EB59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AC6AAA4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2015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28D279F" w14:textId="304B7EE1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32 967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C35FAFF" w14:textId="10FB96F2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-2 003</w:t>
            </w:r>
          </w:p>
        </w:tc>
        <w:tc>
          <w:tcPr>
            <w:tcW w:w="2552" w:type="dxa"/>
            <w:tcBorders>
              <w:left w:val="single" w:sz="4" w:space="0" w:color="00B0F0"/>
            </w:tcBorders>
            <w:shd w:val="clear" w:color="auto" w:fill="auto"/>
            <w:vAlign w:val="center"/>
          </w:tcPr>
          <w:p w14:paraId="2DEAC268" w14:textId="7DA78B7A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-5,7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1A77040E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49C16775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2016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1BAAE134" w14:textId="005E49AD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33 664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058E3860" w14:textId="41C647D2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+697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3C155BFE" w14:textId="11BA5D94" w:rsidR="00160F6C" w:rsidRPr="00F23FA3" w:rsidRDefault="0002079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+2,1</w:t>
            </w:r>
            <w:r w:rsidR="00D31038" w:rsidRPr="00F23FA3">
              <w:rPr>
                <w:rFonts w:eastAsia="Verdana" w:cs="Verdana"/>
                <w:b/>
                <w:color w:val="FF0000"/>
                <w:sz w:val="16"/>
                <w:szCs w:val="16"/>
              </w:rPr>
              <w:t>%</w:t>
            </w:r>
          </w:p>
        </w:tc>
      </w:tr>
      <w:tr w:rsidR="00160F6C" w:rsidRPr="007E7E0A" w14:paraId="357A0932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62E34C53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2017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44F3F1AE" w14:textId="42B851C5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32 760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5D8B7EC5" w14:textId="019D5BC6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-904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4B8B2E3F" w14:textId="40A65BBE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-2,7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2566C1A1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25BF82A1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lastRenderedPageBreak/>
              <w:t>2018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3F032E8F" w14:textId="6BFE7840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31 674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781DF624" w14:textId="7B15E197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-1 086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3078CD3F" w14:textId="65534770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-3,3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3ABED8B6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721F0BDC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2019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2C16F6FA" w14:textId="31962281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30 288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080D98A2" w14:textId="3D775A9C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-1 386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0CA54117" w14:textId="121AA8C9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-4,</w:t>
            </w:r>
            <w:r w:rsidR="00474B05">
              <w:rPr>
                <w:rFonts w:eastAsia="Verdana" w:cs="Verdana"/>
                <w:b/>
                <w:color w:val="00B050"/>
                <w:sz w:val="16"/>
                <w:szCs w:val="16"/>
              </w:rPr>
              <w:t>4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6D7510E0" w14:textId="77777777" w:rsidTr="00260B3C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FFFF00"/>
            <w:vAlign w:val="center"/>
          </w:tcPr>
          <w:p w14:paraId="468C914A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2020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FFFF00"/>
            <w:vAlign w:val="center"/>
          </w:tcPr>
          <w:p w14:paraId="19AE8F30" w14:textId="2A25B479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23 540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FFFF00"/>
            <w:vAlign w:val="center"/>
          </w:tcPr>
          <w:p w14:paraId="58B7ECF8" w14:textId="660AF7FC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-6 748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FFFF00"/>
            <w:vAlign w:val="center"/>
          </w:tcPr>
          <w:p w14:paraId="230AB957" w14:textId="117CAF90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-22,</w:t>
            </w:r>
            <w:r w:rsidR="00474B05">
              <w:rPr>
                <w:rFonts w:eastAsia="Verdana" w:cs="Verdana"/>
                <w:b/>
                <w:color w:val="00B050"/>
                <w:sz w:val="16"/>
                <w:szCs w:val="16"/>
              </w:rPr>
              <w:t>3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33273932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3F154C26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2021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2F172180" w14:textId="7721212E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22 816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256D0138" w14:textId="6C72E127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-724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61D49363" w14:textId="59FB53BE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-3,1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7E7E0A" w14:paraId="0E1BC812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02CA1327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2022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1D4D666F" w14:textId="2E07F426" w:rsidR="00160F6C" w:rsidRPr="00F23FA3" w:rsidRDefault="00D81C80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B050"/>
                <w:sz w:val="16"/>
                <w:szCs w:val="16"/>
              </w:rPr>
            </w:pPr>
            <w:r w:rsidRPr="00F23FA3">
              <w:rPr>
                <w:b/>
                <w:color w:val="00B050"/>
                <w:sz w:val="16"/>
                <w:szCs w:val="16"/>
              </w:rPr>
              <w:t>21 322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3D5F6AB2" w14:textId="7B63829D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B050"/>
                <w:sz w:val="16"/>
                <w:szCs w:val="16"/>
                <w:highlight w:val="yellow"/>
              </w:rPr>
            </w:pPr>
            <w:r w:rsidRPr="00F23FA3">
              <w:rPr>
                <w:b/>
                <w:color w:val="00B050"/>
                <w:sz w:val="16"/>
                <w:szCs w:val="16"/>
              </w:rPr>
              <w:t>-1 494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108D0C41" w14:textId="305A64DD" w:rsidR="00160F6C" w:rsidRPr="00F23FA3" w:rsidRDefault="00D32810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-6,5</w:t>
            </w:r>
            <w:r w:rsidR="00D31038" w:rsidRPr="00F23FA3">
              <w:rPr>
                <w:rFonts w:eastAsia="Verdana" w:cs="Verdana"/>
                <w:b/>
                <w:color w:val="00B050"/>
                <w:sz w:val="16"/>
                <w:szCs w:val="16"/>
              </w:rPr>
              <w:t>%</w:t>
            </w:r>
          </w:p>
        </w:tc>
      </w:tr>
    </w:tbl>
    <w:p w14:paraId="6F4A37D4" w14:textId="77777777" w:rsidR="00EB3908" w:rsidRDefault="00EB3908" w:rsidP="00EB3908">
      <w:pPr>
        <w:ind w:leftChars="0" w:left="0" w:firstLineChars="0" w:firstLine="720"/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</w:pPr>
    </w:p>
    <w:p w14:paraId="4ACE21A4" w14:textId="77777777" w:rsidR="00283B9C" w:rsidRDefault="00EB3908" w:rsidP="00283B9C">
      <w:pPr>
        <w:ind w:leftChars="0" w:left="720" w:firstLineChars="0" w:firstLine="0"/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</w:pPr>
      <w:r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  <w:t>*Wyniki badań projektu Baseline są dostępne na stronie:</w:t>
      </w:r>
    </w:p>
    <w:p w14:paraId="24176768" w14:textId="60ED7A86" w:rsidR="00160F6C" w:rsidRDefault="00EB3908" w:rsidP="00283B9C">
      <w:pPr>
        <w:ind w:leftChars="0" w:left="720" w:firstLineChars="0" w:firstLine="0"/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</w:pPr>
      <w:r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  <w:t>https://baseline.vias.be/</w:t>
      </w:r>
      <w:r w:rsidR="00283B9C">
        <w:rPr>
          <w:rFonts w:cs="Courier New"/>
          <w:i/>
          <w:color w:val="808080" w:themeColor="background1" w:themeShade="80"/>
          <w:position w:val="0"/>
          <w:szCs w:val="19"/>
          <w:lang w:eastAsia="pl-PL"/>
        </w:rPr>
        <w:t>en/publications/kpi-reports</w:t>
      </w:r>
    </w:p>
    <w:p w14:paraId="4C2159FE" w14:textId="2A0D9E5B" w:rsidR="00AA0773" w:rsidRDefault="00AA0773" w:rsidP="00260B3C">
      <w:pPr>
        <w:ind w:leftChars="0" w:left="0" w:firstLineChars="0" w:firstLine="0"/>
      </w:pPr>
    </w:p>
    <w:p w14:paraId="531B25D0" w14:textId="7B421A8A" w:rsidR="00EB3908" w:rsidRDefault="00C36909" w:rsidP="00260B3C">
      <w:pPr>
        <w:ind w:left="0" w:hanging="2"/>
        <w:jc w:val="center"/>
      </w:pPr>
      <w:bookmarkStart w:id="5" w:name="_Hlk128867140"/>
      <w:r>
        <w:t xml:space="preserve">Trend spadku/wzrostu </w:t>
      </w:r>
      <w:r w:rsidRPr="00260B3C">
        <w:rPr>
          <w:b/>
        </w:rPr>
        <w:t>liczby</w:t>
      </w:r>
      <w:r>
        <w:t xml:space="preserve"> </w:t>
      </w:r>
      <w:r w:rsidRPr="00260B3C">
        <w:rPr>
          <w:b/>
        </w:rPr>
        <w:t>ofiar śmiertelnych</w:t>
      </w:r>
      <w:r>
        <w:t xml:space="preserve"> na poziomie kraju w latach 2002 – 2022</w:t>
      </w:r>
    </w:p>
    <w:tbl>
      <w:tblPr>
        <w:tblW w:w="878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2552"/>
        <w:gridCol w:w="2551"/>
        <w:gridCol w:w="2552"/>
      </w:tblGrid>
      <w:tr w:rsidR="00C36909" w:rsidRPr="007E7E0A" w14:paraId="4F88FDFF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34EA2"/>
            <w:vAlign w:val="center"/>
          </w:tcPr>
          <w:p w14:paraId="0583B3EE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bookmarkStart w:id="6" w:name="_Hlk128426199"/>
          </w:p>
          <w:p w14:paraId="289A6BAF" w14:textId="3CBD8D85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Rok</w:t>
            </w:r>
          </w:p>
        </w:tc>
        <w:tc>
          <w:tcPr>
            <w:tcW w:w="2552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34EA2"/>
            <w:vAlign w:val="center"/>
          </w:tcPr>
          <w:p w14:paraId="4721D138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F23FA3">
              <w:rPr>
                <w:b/>
                <w:iCs/>
                <w:color w:val="FFFFFF" w:themeColor="background1"/>
                <w:sz w:val="16"/>
                <w:szCs w:val="16"/>
              </w:rPr>
              <w:t>Liczba ofiar śmiertelnych wypadków drogowych</w:t>
            </w:r>
          </w:p>
        </w:tc>
        <w:tc>
          <w:tcPr>
            <w:tcW w:w="2551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034EA2"/>
            <w:vAlign w:val="center"/>
          </w:tcPr>
          <w:p w14:paraId="77643778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F23FA3">
              <w:rPr>
                <w:b/>
                <w:iCs/>
                <w:color w:val="FFFFFF" w:themeColor="background1"/>
                <w:sz w:val="16"/>
                <w:szCs w:val="16"/>
              </w:rPr>
              <w:t>+/- w stosunku do roku ubiegłego w liczbach</w:t>
            </w:r>
          </w:p>
        </w:tc>
        <w:tc>
          <w:tcPr>
            <w:tcW w:w="2552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5AB0E689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F23FA3">
              <w:rPr>
                <w:b/>
                <w:iCs/>
                <w:color w:val="FFFFFF" w:themeColor="background1"/>
                <w:sz w:val="16"/>
                <w:szCs w:val="16"/>
              </w:rPr>
              <w:t>+/- w stosunku do roku ubiegłego w procentach</w:t>
            </w:r>
          </w:p>
        </w:tc>
      </w:tr>
      <w:tr w:rsidR="00C36909" w:rsidRPr="007E7E0A" w14:paraId="53D28676" w14:textId="77777777" w:rsidTr="00B76C20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584EC83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2002</w:t>
            </w:r>
          </w:p>
        </w:tc>
        <w:tc>
          <w:tcPr>
            <w:tcW w:w="2552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</w:tcPr>
          <w:p w14:paraId="6772455D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C00000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5 827</w:t>
            </w:r>
          </w:p>
        </w:tc>
        <w:tc>
          <w:tcPr>
            <w:tcW w:w="2551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</w:tcPr>
          <w:p w14:paraId="25DBF095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C00000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+293</w:t>
            </w:r>
          </w:p>
        </w:tc>
        <w:tc>
          <w:tcPr>
            <w:tcW w:w="2552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</w:tcPr>
          <w:p w14:paraId="01A937E9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C00000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+5,3%</w:t>
            </w:r>
          </w:p>
        </w:tc>
      </w:tr>
      <w:tr w:rsidR="00C36909" w:rsidRPr="007E7E0A" w14:paraId="1EFD561A" w14:textId="77777777" w:rsidTr="00947090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4E7D4C23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37DEB5E7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5 640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75F53AED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-187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5BE29866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-3,2%</w:t>
            </w:r>
          </w:p>
        </w:tc>
      </w:tr>
      <w:tr w:rsidR="00C36909" w:rsidRPr="007E7E0A" w14:paraId="5E07D6C2" w14:textId="77777777" w:rsidTr="00B76C20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7DCDD23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F1C82AB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5 712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3CDDD2C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+72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BAAAEFB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+1,3%</w:t>
            </w:r>
          </w:p>
        </w:tc>
      </w:tr>
      <w:tr w:rsidR="00C36909" w:rsidRPr="007E7E0A" w14:paraId="10AAD21A" w14:textId="77777777" w:rsidTr="00947090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6DC6A8D1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794739AE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5 444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3C7CCDCF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-268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1AF052F2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-4,7%</w:t>
            </w:r>
          </w:p>
        </w:tc>
      </w:tr>
      <w:tr w:rsidR="00C36909" w:rsidRPr="007E7E0A" w14:paraId="1882B6B9" w14:textId="77777777" w:rsidTr="00947090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44AEE2A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2006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99F7602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5 243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57EFFC6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-201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427089F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-3,7%</w:t>
            </w:r>
          </w:p>
        </w:tc>
      </w:tr>
      <w:tr w:rsidR="00B76C20" w:rsidRPr="00B76C20" w14:paraId="43F9FFAB" w14:textId="77777777" w:rsidTr="00B76C20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9A88D87" w14:textId="77777777" w:rsidR="00C36909" w:rsidRPr="00B76C20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FF0000"/>
                <w:sz w:val="16"/>
                <w:szCs w:val="16"/>
              </w:rPr>
            </w:pPr>
            <w:r w:rsidRPr="00EB3908">
              <w:rPr>
                <w:rFonts w:eastAsia="Verdana" w:cs="Verdana"/>
                <w:color w:val="auto"/>
                <w:sz w:val="16"/>
                <w:szCs w:val="16"/>
              </w:rPr>
              <w:t>2007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24A6856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987EBF">
              <w:rPr>
                <w:b/>
                <w:color w:val="FF0000"/>
                <w:sz w:val="16"/>
                <w:szCs w:val="16"/>
              </w:rPr>
              <w:t>5 583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B915B1E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987EBF">
              <w:rPr>
                <w:b/>
                <w:color w:val="FF0000"/>
                <w:sz w:val="16"/>
                <w:szCs w:val="16"/>
              </w:rPr>
              <w:t>+340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26190BB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987EBF">
              <w:rPr>
                <w:b/>
                <w:color w:val="FF0000"/>
                <w:sz w:val="16"/>
                <w:szCs w:val="16"/>
              </w:rPr>
              <w:t>+6,5%</w:t>
            </w:r>
          </w:p>
        </w:tc>
      </w:tr>
      <w:tr w:rsidR="00C36909" w:rsidRPr="007E7E0A" w14:paraId="352FCD61" w14:textId="77777777" w:rsidTr="00947090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8D223A0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2008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0ADAF87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5 437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233B84C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-146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531DE74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-2,6%</w:t>
            </w:r>
          </w:p>
        </w:tc>
      </w:tr>
      <w:tr w:rsidR="00C36909" w:rsidRPr="007E7E0A" w14:paraId="4546F0E3" w14:textId="77777777" w:rsidTr="00574C92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05E6C66D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2009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01570251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4 572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0200922E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-865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6AF49D64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-15,9%</w:t>
            </w:r>
          </w:p>
        </w:tc>
      </w:tr>
      <w:tr w:rsidR="00C36909" w:rsidRPr="007E7E0A" w14:paraId="1F9DEFF6" w14:textId="77777777" w:rsidTr="00947090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D9400D1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2010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1F02F49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3 907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652E9CC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-665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5E00EA1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-14,6%</w:t>
            </w:r>
          </w:p>
        </w:tc>
      </w:tr>
      <w:tr w:rsidR="00C36909" w:rsidRPr="007E7E0A" w14:paraId="7735DB2F" w14:textId="77777777" w:rsidTr="00B76C20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90B700F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2011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6D6B210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4 189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579D5A5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+282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E05FFDE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+7,2%</w:t>
            </w:r>
          </w:p>
        </w:tc>
      </w:tr>
      <w:tr w:rsidR="00C36909" w:rsidRPr="007E7E0A" w14:paraId="05BF8595" w14:textId="77777777" w:rsidTr="00947090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8269DDF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2012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C836155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3 571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739D43E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-618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0902A9D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-14,8%</w:t>
            </w:r>
          </w:p>
        </w:tc>
      </w:tr>
      <w:tr w:rsidR="00C36909" w:rsidRPr="007E7E0A" w14:paraId="6B720DF5" w14:textId="77777777" w:rsidTr="00947090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1F744F9E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2013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4C1F1380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3 357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5F3BEAB1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-214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18A7764C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-6,0%</w:t>
            </w:r>
          </w:p>
        </w:tc>
      </w:tr>
      <w:tr w:rsidR="00C36909" w:rsidRPr="007E7E0A" w14:paraId="1C0367B8" w14:textId="77777777" w:rsidTr="00947090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18E73BB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0FA8D00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3 202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46FFF817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-155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4DD61F2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-4,6%</w:t>
            </w:r>
          </w:p>
        </w:tc>
      </w:tr>
      <w:tr w:rsidR="00C36909" w:rsidRPr="007E7E0A" w14:paraId="6065EC7E" w14:textId="77777777" w:rsidTr="00947090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14:paraId="49AEB969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2015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14:paraId="4F0BDA7E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2 938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</w:tcPr>
          <w:p w14:paraId="14C9FC74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-264</w:t>
            </w:r>
          </w:p>
        </w:tc>
        <w:tc>
          <w:tcPr>
            <w:tcW w:w="2552" w:type="dxa"/>
            <w:tcBorders>
              <w:left w:val="single" w:sz="4" w:space="0" w:color="00B0F0"/>
            </w:tcBorders>
            <w:shd w:val="clear" w:color="auto" w:fill="FFFFFF" w:themeFill="background1"/>
          </w:tcPr>
          <w:p w14:paraId="23E6981A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-8,2%</w:t>
            </w:r>
          </w:p>
        </w:tc>
      </w:tr>
      <w:tr w:rsidR="00C36909" w:rsidRPr="007E7E0A" w14:paraId="6073DD0F" w14:textId="77777777" w:rsidTr="00260B3C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412E8FD1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2016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325009F0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3 026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4399FAD4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+88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</w:tcPr>
          <w:p w14:paraId="05386B2A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+3,0%</w:t>
            </w:r>
          </w:p>
        </w:tc>
      </w:tr>
      <w:tr w:rsidR="00C36909" w:rsidRPr="007E7E0A" w14:paraId="25A5F1E5" w14:textId="77777777" w:rsidTr="00947090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57F46822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2017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564BB877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2 831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31F09E73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-195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</w:tcPr>
          <w:p w14:paraId="76FB66DC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00B050"/>
                <w:sz w:val="16"/>
                <w:szCs w:val="16"/>
              </w:rPr>
              <w:t>-6,4%</w:t>
            </w:r>
          </w:p>
        </w:tc>
      </w:tr>
      <w:tr w:rsidR="00C36909" w:rsidRPr="007E7E0A" w14:paraId="19156743" w14:textId="77777777" w:rsidTr="00260B3C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6A3DAE4A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2018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5B542D64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2 862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475E2D5E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+31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</w:tcPr>
          <w:p w14:paraId="02FF5967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+1,1%</w:t>
            </w:r>
          </w:p>
        </w:tc>
      </w:tr>
      <w:tr w:rsidR="00C36909" w:rsidRPr="007E7E0A" w14:paraId="28C44908" w14:textId="77777777" w:rsidTr="00260B3C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65273A93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2019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2CFF03F4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2 909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4E47665B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+47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</w:tcPr>
          <w:p w14:paraId="242E8C2C" w14:textId="77777777" w:rsidR="00C36909" w:rsidRPr="00987EBF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987EBF">
              <w:rPr>
                <w:b/>
                <w:color w:val="C00000"/>
                <w:sz w:val="16"/>
                <w:szCs w:val="16"/>
              </w:rPr>
              <w:t>+1,6%</w:t>
            </w:r>
          </w:p>
        </w:tc>
      </w:tr>
      <w:tr w:rsidR="00C36909" w:rsidRPr="007E7E0A" w14:paraId="23183B56" w14:textId="77777777" w:rsidTr="00947090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0D32719B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2020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633CF58A" w14:textId="77777777" w:rsidR="00C36909" w:rsidRPr="00D36AEC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D36AEC">
              <w:rPr>
                <w:b/>
                <w:color w:val="00B050"/>
                <w:sz w:val="16"/>
                <w:szCs w:val="16"/>
              </w:rPr>
              <w:t>2 491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34A48BBF" w14:textId="77777777" w:rsidR="00C36909" w:rsidRPr="00D36AEC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D36AEC">
              <w:rPr>
                <w:b/>
                <w:color w:val="00B050"/>
                <w:sz w:val="16"/>
                <w:szCs w:val="16"/>
              </w:rPr>
              <w:t>-418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</w:tcPr>
          <w:p w14:paraId="2791E558" w14:textId="77777777" w:rsidR="00C36909" w:rsidRPr="00D36AEC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D36AEC">
              <w:rPr>
                <w:b/>
                <w:color w:val="00B050"/>
                <w:sz w:val="16"/>
                <w:szCs w:val="16"/>
              </w:rPr>
              <w:t>-14,4%</w:t>
            </w:r>
          </w:p>
        </w:tc>
      </w:tr>
      <w:tr w:rsidR="00C36909" w:rsidRPr="007E7E0A" w14:paraId="28783EFD" w14:textId="77777777" w:rsidTr="00947090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73A907F7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2021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36A371A3" w14:textId="77777777" w:rsidR="00C36909" w:rsidRPr="00D36AEC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D36AEC">
              <w:rPr>
                <w:b/>
                <w:color w:val="00B050"/>
                <w:sz w:val="16"/>
                <w:szCs w:val="16"/>
              </w:rPr>
              <w:t>2 245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</w:tcPr>
          <w:p w14:paraId="374B4B10" w14:textId="77777777" w:rsidR="00C36909" w:rsidRPr="00D36AEC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D36AEC">
              <w:rPr>
                <w:b/>
                <w:color w:val="00B050"/>
                <w:sz w:val="16"/>
                <w:szCs w:val="16"/>
              </w:rPr>
              <w:t>-246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</w:tcPr>
          <w:p w14:paraId="5E8B7E46" w14:textId="77777777" w:rsidR="00C36909" w:rsidRPr="00D36AEC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D36AEC">
              <w:rPr>
                <w:b/>
                <w:color w:val="00B050"/>
                <w:sz w:val="16"/>
                <w:szCs w:val="16"/>
              </w:rPr>
              <w:t>-9,9%</w:t>
            </w:r>
          </w:p>
        </w:tc>
      </w:tr>
      <w:tr w:rsidR="00C36909" w:rsidRPr="007E7E0A" w14:paraId="37B555C8" w14:textId="77777777" w:rsidTr="00574C92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FFFF00"/>
          </w:tcPr>
          <w:p w14:paraId="2815378B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2022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FFFF00"/>
          </w:tcPr>
          <w:p w14:paraId="51009BD9" w14:textId="77777777" w:rsidR="00C36909" w:rsidRPr="00D36AEC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B050"/>
                <w:sz w:val="16"/>
                <w:szCs w:val="16"/>
              </w:rPr>
            </w:pPr>
            <w:r w:rsidRPr="00D36AEC">
              <w:rPr>
                <w:b/>
                <w:color w:val="00B050"/>
                <w:sz w:val="16"/>
                <w:szCs w:val="16"/>
              </w:rPr>
              <w:t>1 896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FFFF00"/>
          </w:tcPr>
          <w:p w14:paraId="1F67B132" w14:textId="77777777" w:rsidR="00C36909" w:rsidRPr="00D36AEC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00B050"/>
                <w:sz w:val="16"/>
                <w:szCs w:val="16"/>
                <w:highlight w:val="yellow"/>
              </w:rPr>
            </w:pPr>
            <w:r w:rsidRPr="00D36AEC">
              <w:rPr>
                <w:b/>
                <w:color w:val="00B050"/>
                <w:sz w:val="16"/>
                <w:szCs w:val="16"/>
              </w:rPr>
              <w:t>-349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FFFF00"/>
          </w:tcPr>
          <w:p w14:paraId="68058B13" w14:textId="6FEC36A4" w:rsidR="00C36909" w:rsidRPr="00D36AEC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D36AEC">
              <w:rPr>
                <w:b/>
                <w:color w:val="00B050"/>
                <w:sz w:val="16"/>
                <w:szCs w:val="16"/>
              </w:rPr>
              <w:t>-15,</w:t>
            </w:r>
            <w:r w:rsidR="00D36AEC">
              <w:rPr>
                <w:b/>
                <w:color w:val="00B050"/>
                <w:sz w:val="16"/>
                <w:szCs w:val="16"/>
              </w:rPr>
              <w:t>5</w:t>
            </w:r>
            <w:r w:rsidRPr="00D36AEC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bookmarkEnd w:id="5"/>
      <w:bookmarkEnd w:id="6"/>
    </w:tbl>
    <w:p w14:paraId="2D6A3F12" w14:textId="77777777" w:rsidR="00FD7203" w:rsidRDefault="00FD7203" w:rsidP="00260B3C">
      <w:pPr>
        <w:ind w:left="0" w:hanging="2"/>
        <w:jc w:val="center"/>
      </w:pPr>
    </w:p>
    <w:p w14:paraId="3B2DA3F4" w14:textId="718CE630" w:rsidR="00EB3908" w:rsidRDefault="00160F6C" w:rsidP="00260B3C">
      <w:pPr>
        <w:ind w:left="0" w:hanging="2"/>
        <w:jc w:val="center"/>
      </w:pPr>
      <w:r>
        <w:t xml:space="preserve">Trend spadku/wzrostu </w:t>
      </w:r>
      <w:r w:rsidRPr="00B76C20">
        <w:rPr>
          <w:b/>
        </w:rPr>
        <w:t xml:space="preserve">liczby rannych </w:t>
      </w:r>
      <w:r>
        <w:t>na poziomie kraju w latach 2002 – 2022</w:t>
      </w:r>
    </w:p>
    <w:tbl>
      <w:tblPr>
        <w:tblW w:w="878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2552"/>
        <w:gridCol w:w="2551"/>
        <w:gridCol w:w="2552"/>
      </w:tblGrid>
      <w:tr w:rsidR="00160F6C" w:rsidRPr="008108EC" w14:paraId="16562007" w14:textId="77777777" w:rsidTr="00F23FA3">
        <w:trPr>
          <w:trHeight w:val="567"/>
          <w:jc w:val="center"/>
        </w:trPr>
        <w:tc>
          <w:tcPr>
            <w:tcW w:w="1129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34EA2"/>
            <w:vAlign w:val="center"/>
          </w:tcPr>
          <w:p w14:paraId="0EDC56A1" w14:textId="61BA4134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</w:rPr>
            </w:pPr>
            <w:r w:rsidRPr="00F23FA3">
              <w:rPr>
                <w:rFonts w:eastAsia="Arial" w:cs="Arial"/>
                <w:b/>
                <w:color w:val="FFFFFF" w:themeColor="background1"/>
                <w:sz w:val="16"/>
              </w:rPr>
              <w:t>Rok</w:t>
            </w:r>
          </w:p>
        </w:tc>
        <w:tc>
          <w:tcPr>
            <w:tcW w:w="2552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034EA2"/>
            <w:vAlign w:val="center"/>
          </w:tcPr>
          <w:p w14:paraId="35F4071A" w14:textId="4164488C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</w:rPr>
            </w:pPr>
            <w:r w:rsidRPr="00F23FA3">
              <w:rPr>
                <w:b/>
                <w:iCs/>
                <w:color w:val="FFFFFF" w:themeColor="background1"/>
                <w:sz w:val="16"/>
              </w:rPr>
              <w:t>Liczba rannych</w:t>
            </w:r>
          </w:p>
        </w:tc>
        <w:tc>
          <w:tcPr>
            <w:tcW w:w="2551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034EA2"/>
            <w:vAlign w:val="center"/>
          </w:tcPr>
          <w:p w14:paraId="6DC13527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</w:rPr>
            </w:pPr>
            <w:r w:rsidRPr="00F23FA3">
              <w:rPr>
                <w:b/>
                <w:iCs/>
                <w:color w:val="FFFFFF" w:themeColor="background1"/>
                <w:sz w:val="16"/>
              </w:rPr>
              <w:t>+/- w stosunku do roku ubiegłego w liczbach</w:t>
            </w:r>
          </w:p>
        </w:tc>
        <w:tc>
          <w:tcPr>
            <w:tcW w:w="2552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282108AA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sz w:val="16"/>
              </w:rPr>
            </w:pPr>
            <w:r w:rsidRPr="00F23FA3">
              <w:rPr>
                <w:b/>
                <w:iCs/>
                <w:color w:val="FFFFFF" w:themeColor="background1"/>
                <w:sz w:val="16"/>
              </w:rPr>
              <w:t>+/- w stosunku do roku ubiegłego w procentach</w:t>
            </w:r>
          </w:p>
        </w:tc>
      </w:tr>
      <w:tr w:rsidR="00160F6C" w:rsidRPr="008108EC" w14:paraId="28ADFC2A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1175DDA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2002</w:t>
            </w:r>
          </w:p>
        </w:tc>
        <w:tc>
          <w:tcPr>
            <w:tcW w:w="2552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878153C" w14:textId="25B92DB6" w:rsidR="00160F6C" w:rsidRPr="00C7207D" w:rsidRDefault="00602575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C0000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67 498</w:t>
            </w:r>
          </w:p>
        </w:tc>
        <w:tc>
          <w:tcPr>
            <w:tcW w:w="2551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1D3A2F9" w14:textId="63387E07" w:rsidR="00160F6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C0000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-696</w:t>
            </w:r>
          </w:p>
        </w:tc>
        <w:tc>
          <w:tcPr>
            <w:tcW w:w="2552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F1FF95C" w14:textId="35B955A1" w:rsidR="00160F6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b/>
                <w:color w:val="C0000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-1,0%</w:t>
            </w:r>
          </w:p>
        </w:tc>
      </w:tr>
      <w:tr w:rsidR="00160F6C" w:rsidRPr="008108EC" w14:paraId="53179D1E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5AFA483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E46F37B" w14:textId="19ADCF04" w:rsidR="00160F6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63 900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2F790DE" w14:textId="71F86EF5" w:rsidR="00160F6C" w:rsidRPr="00C7207D" w:rsidRDefault="002271F3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-3 598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E7D9707" w14:textId="2A4AFC78" w:rsidR="00160F6C" w:rsidRPr="00C7207D" w:rsidRDefault="002271F3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-5,3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8108EC" w14:paraId="2DA37604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BF35CDE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23E89BD" w14:textId="3BEB8DDE" w:rsidR="00160F6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FF0000"/>
                <w:sz w:val="16"/>
                <w:szCs w:val="16"/>
              </w:rPr>
              <w:t>64 661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436F060" w14:textId="776DFF22" w:rsidR="00160F6C" w:rsidRPr="00C7207D" w:rsidRDefault="002271F3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FF0000"/>
                <w:sz w:val="16"/>
                <w:szCs w:val="16"/>
              </w:rPr>
              <w:t>+761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AB06F1E" w14:textId="0E534BFA" w:rsidR="00160F6C" w:rsidRPr="00C7207D" w:rsidRDefault="002271F3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b/>
                <w:color w:val="FF0000"/>
                <w:sz w:val="16"/>
                <w:szCs w:val="16"/>
              </w:rPr>
              <w:t>+1,2</w:t>
            </w:r>
            <w:r w:rsidR="00B8507C" w:rsidRPr="00C7207D">
              <w:rPr>
                <w:b/>
                <w:color w:val="FF0000"/>
                <w:sz w:val="16"/>
                <w:szCs w:val="16"/>
              </w:rPr>
              <w:t>%</w:t>
            </w:r>
          </w:p>
        </w:tc>
      </w:tr>
      <w:tr w:rsidR="00160F6C" w:rsidRPr="008108EC" w14:paraId="41103AEE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2F3400E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8ED59A9" w14:textId="56AE4714" w:rsidR="00160F6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61 191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4959CE8" w14:textId="376EAF0B" w:rsidR="00160F6C" w:rsidRPr="00C7207D" w:rsidRDefault="000D57F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-3 470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AB15B81" w14:textId="4D0DD2AF" w:rsidR="00160F6C" w:rsidRPr="00C7207D" w:rsidRDefault="000D57F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-5,3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8108EC" w14:paraId="3445991C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6B198D9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2006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6419540" w14:textId="76E9A467" w:rsidR="00160F6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59 123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D07789E" w14:textId="5C472969" w:rsidR="00160F6C" w:rsidRPr="00C7207D" w:rsidRDefault="00781E3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-2 068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2AAFA00" w14:textId="22935059" w:rsidR="00160F6C" w:rsidRPr="00C7207D" w:rsidRDefault="00781E3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-3,4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160F6C" w:rsidRPr="008108EC" w14:paraId="09990255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D0F891B" w14:textId="77777777" w:rsidR="00160F6C" w:rsidRPr="00F23FA3" w:rsidRDefault="00160F6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lastRenderedPageBreak/>
              <w:t>2007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80BCB05" w14:textId="7C54F0F6" w:rsidR="00160F6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FF0000"/>
                <w:sz w:val="16"/>
                <w:szCs w:val="16"/>
              </w:rPr>
              <w:t>63 224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7783C2F" w14:textId="6CDAAEC3" w:rsidR="00160F6C" w:rsidRPr="00C7207D" w:rsidRDefault="00781E3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FF0000"/>
                <w:sz w:val="16"/>
                <w:szCs w:val="16"/>
              </w:rPr>
              <w:t>+4 101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AA9A7D8" w14:textId="16EFC669" w:rsidR="00160F6C" w:rsidRPr="00C7207D" w:rsidRDefault="00781E3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b/>
                <w:color w:val="FF0000"/>
                <w:sz w:val="16"/>
                <w:szCs w:val="16"/>
              </w:rPr>
              <w:t>+6,9</w:t>
            </w:r>
            <w:r w:rsidR="00B8507C" w:rsidRPr="00C7207D">
              <w:rPr>
                <w:b/>
                <w:color w:val="FF0000"/>
                <w:sz w:val="16"/>
                <w:szCs w:val="16"/>
              </w:rPr>
              <w:t>%</w:t>
            </w:r>
          </w:p>
        </w:tc>
      </w:tr>
      <w:tr w:rsidR="00B8507C" w:rsidRPr="008108EC" w14:paraId="2AE69C69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DFB29D4" w14:textId="77777777" w:rsidR="00B8507C" w:rsidRPr="00F23FA3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2008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78097A3" w14:textId="3EDC1774" w:rsidR="00B8507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62 097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B461816" w14:textId="0CF77164" w:rsidR="00B8507C" w:rsidRPr="00C7207D" w:rsidRDefault="00781E3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-1 127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B16F5F6" w14:textId="7B405637" w:rsidR="00B8507C" w:rsidRPr="00C7207D" w:rsidRDefault="00781E3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-1,8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1D9B47B7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C0B2AE7" w14:textId="77777777" w:rsidR="00B8507C" w:rsidRPr="00F23FA3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2009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379DA0E" w14:textId="6F72121D" w:rsidR="00B8507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56 046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4AF018E" w14:textId="38945E31" w:rsidR="00B8507C" w:rsidRPr="00C7207D" w:rsidRDefault="00781E3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-6 051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8DBA6CF" w14:textId="247B7846" w:rsidR="00B8507C" w:rsidRPr="00C7207D" w:rsidRDefault="00781E3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-9,7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16B9E154" w14:textId="77777777" w:rsidTr="00260B3C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691AFC56" w14:textId="77777777" w:rsidR="00B8507C" w:rsidRPr="00F23FA3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2010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4B4F6CAC" w14:textId="7E5DC8AD" w:rsidR="00B8507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48 952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4108DEDF" w14:textId="06FCAE1A" w:rsidR="00B8507C" w:rsidRPr="00C7207D" w:rsidRDefault="007F1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-7 094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0C5AE96E" w14:textId="3025AB04" w:rsidR="00B8507C" w:rsidRPr="00C7207D" w:rsidRDefault="007F1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-12,7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46833E7E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406081D" w14:textId="77777777" w:rsidR="00B8507C" w:rsidRPr="00F23FA3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2011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6722E02" w14:textId="1B89DCD3" w:rsidR="00B8507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FF0000"/>
                <w:sz w:val="16"/>
                <w:szCs w:val="16"/>
              </w:rPr>
              <w:t>49 501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55BC4BE" w14:textId="554BC830" w:rsidR="00B8507C" w:rsidRPr="00C7207D" w:rsidRDefault="007F1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FF0000"/>
                <w:sz w:val="16"/>
                <w:szCs w:val="16"/>
              </w:rPr>
              <w:t>+549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C97617A" w14:textId="15D8B81A" w:rsidR="00B8507C" w:rsidRPr="00C7207D" w:rsidRDefault="007F1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b/>
                <w:color w:val="FF0000"/>
                <w:sz w:val="16"/>
                <w:szCs w:val="16"/>
              </w:rPr>
              <w:t>+1,1</w:t>
            </w:r>
            <w:r w:rsidR="00B8507C" w:rsidRPr="00C7207D">
              <w:rPr>
                <w:b/>
                <w:color w:val="FF0000"/>
                <w:sz w:val="16"/>
                <w:szCs w:val="16"/>
              </w:rPr>
              <w:t>%</w:t>
            </w:r>
          </w:p>
        </w:tc>
      </w:tr>
      <w:tr w:rsidR="00B8507C" w:rsidRPr="008108EC" w14:paraId="679136C0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340131F4" w14:textId="77777777" w:rsidR="00B8507C" w:rsidRPr="00F23FA3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2012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CE630BD" w14:textId="5D03E1CF" w:rsidR="00B8507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 xml:space="preserve">45 </w:t>
            </w:r>
            <w:r w:rsidR="00C92932">
              <w:rPr>
                <w:rFonts w:eastAsia="Verdana" w:cs="Verdana"/>
                <w:b/>
                <w:color w:val="00B050"/>
                <w:sz w:val="16"/>
                <w:szCs w:val="16"/>
              </w:rPr>
              <w:t>79</w:t>
            </w: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5E886FF" w14:textId="1C862409" w:rsidR="00B8507C" w:rsidRPr="00C7207D" w:rsidRDefault="007F1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</w:t>
            </w:r>
            <w:r w:rsidR="00C92932">
              <w:rPr>
                <w:rFonts w:eastAsia="Verdana" w:cs="Verdana"/>
                <w:b/>
                <w:color w:val="00B050"/>
                <w:sz w:val="16"/>
                <w:szCs w:val="16"/>
              </w:rPr>
              <w:t>3</w:t>
            </w: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 xml:space="preserve"> </w:t>
            </w:r>
            <w:r w:rsidR="00C92932">
              <w:rPr>
                <w:rFonts w:eastAsia="Verdana" w:cs="Verdana"/>
                <w:b/>
                <w:color w:val="00B050"/>
                <w:sz w:val="16"/>
                <w:szCs w:val="16"/>
              </w:rPr>
              <w:t>70</w:t>
            </w: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9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148FB14B" w14:textId="3E41E9FC" w:rsidR="00B8507C" w:rsidRPr="00C7207D" w:rsidRDefault="007F1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</w:t>
            </w:r>
            <w:r w:rsidR="00C92932">
              <w:rPr>
                <w:b/>
                <w:color w:val="00B050"/>
                <w:sz w:val="16"/>
                <w:szCs w:val="16"/>
              </w:rPr>
              <w:t>7</w:t>
            </w:r>
            <w:r w:rsidRPr="00C7207D">
              <w:rPr>
                <w:b/>
                <w:color w:val="00B050"/>
                <w:sz w:val="16"/>
                <w:szCs w:val="16"/>
              </w:rPr>
              <w:t>,</w:t>
            </w:r>
            <w:r w:rsidR="00C92932">
              <w:rPr>
                <w:b/>
                <w:color w:val="00B050"/>
                <w:sz w:val="16"/>
                <w:szCs w:val="16"/>
              </w:rPr>
              <w:t>5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07C086D9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8EE5FE8" w14:textId="77777777" w:rsidR="00B8507C" w:rsidRPr="00F23FA3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2013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BE2204B" w14:textId="2BEF766C" w:rsidR="00B8507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44 059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CFDD55C" w14:textId="66A03242" w:rsidR="00B8507C" w:rsidRPr="00C7207D" w:rsidRDefault="007F1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 xml:space="preserve">-1 </w:t>
            </w:r>
            <w:r w:rsidR="00C92932">
              <w:rPr>
                <w:rFonts w:eastAsia="Verdana" w:cs="Verdana"/>
                <w:b/>
                <w:color w:val="00B050"/>
                <w:sz w:val="16"/>
                <w:szCs w:val="16"/>
              </w:rPr>
              <w:t>733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0EEE47E" w14:textId="668D52CF" w:rsidR="00B8507C" w:rsidRPr="00C7207D" w:rsidRDefault="007F1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</w:t>
            </w:r>
            <w:r w:rsidR="00C92932">
              <w:rPr>
                <w:b/>
                <w:color w:val="00B050"/>
                <w:sz w:val="16"/>
                <w:szCs w:val="16"/>
              </w:rPr>
              <w:t>3</w:t>
            </w:r>
            <w:r w:rsidRPr="00C7207D">
              <w:rPr>
                <w:b/>
                <w:color w:val="00B050"/>
                <w:sz w:val="16"/>
                <w:szCs w:val="16"/>
              </w:rPr>
              <w:t>,</w:t>
            </w:r>
            <w:r w:rsidR="00C92932">
              <w:rPr>
                <w:b/>
                <w:color w:val="00B050"/>
                <w:sz w:val="16"/>
                <w:szCs w:val="16"/>
              </w:rPr>
              <w:t>8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5925695F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001FAD8" w14:textId="77777777" w:rsidR="00B8507C" w:rsidRPr="00F23FA3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700D2EF" w14:textId="08CC3506" w:rsidR="00B8507C" w:rsidRPr="00C7207D" w:rsidRDefault="00B8507C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42 545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5A909F2" w14:textId="38315A7B" w:rsidR="00B8507C" w:rsidRPr="00C7207D" w:rsidRDefault="007F1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-1 514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0EF5890" w14:textId="58E3C306" w:rsidR="00B8507C" w:rsidRPr="00C7207D" w:rsidRDefault="007F1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-3,4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5AB247F5" w14:textId="77777777" w:rsidTr="00F23FA3">
        <w:trPr>
          <w:trHeight w:val="340"/>
          <w:jc w:val="center"/>
        </w:trPr>
        <w:tc>
          <w:tcPr>
            <w:tcW w:w="112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0B485248" w14:textId="77777777" w:rsidR="00B8507C" w:rsidRPr="00F23FA3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2015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08955CA" w14:textId="693B32D7" w:rsidR="00B8507C" w:rsidRPr="00C7207D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39 778</w:t>
            </w:r>
          </w:p>
        </w:tc>
        <w:tc>
          <w:tcPr>
            <w:tcW w:w="2551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5FAD2B14" w14:textId="1830850A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-2 767</w:t>
            </w:r>
          </w:p>
        </w:tc>
        <w:tc>
          <w:tcPr>
            <w:tcW w:w="2552" w:type="dxa"/>
            <w:tcBorders>
              <w:left w:val="single" w:sz="4" w:space="0" w:color="00B0F0"/>
            </w:tcBorders>
            <w:shd w:val="clear" w:color="auto" w:fill="auto"/>
            <w:vAlign w:val="center"/>
          </w:tcPr>
          <w:p w14:paraId="115A927C" w14:textId="2D44E97E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-6,5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05CDE941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047F6297" w14:textId="77777777" w:rsidR="00B8507C" w:rsidRPr="00F23FA3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2016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25F5F381" w14:textId="0241BC70" w:rsidR="00B8507C" w:rsidRPr="00C7207D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FF0000"/>
                <w:sz w:val="16"/>
                <w:szCs w:val="16"/>
              </w:rPr>
              <w:t>40 766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678B5BA0" w14:textId="371CD2F7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FF0000"/>
                <w:sz w:val="16"/>
                <w:szCs w:val="16"/>
              </w:rPr>
              <w:t>+988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6846F911" w14:textId="09AB275D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FF0000"/>
                <w:sz w:val="16"/>
                <w:szCs w:val="16"/>
              </w:rPr>
            </w:pPr>
            <w:r w:rsidRPr="00C7207D">
              <w:rPr>
                <w:b/>
                <w:color w:val="FF0000"/>
                <w:sz w:val="16"/>
                <w:szCs w:val="16"/>
              </w:rPr>
              <w:t>+2,</w:t>
            </w:r>
            <w:r w:rsidR="00C92932">
              <w:rPr>
                <w:b/>
                <w:color w:val="FF0000"/>
                <w:sz w:val="16"/>
                <w:szCs w:val="16"/>
              </w:rPr>
              <w:t>5</w:t>
            </w:r>
            <w:r w:rsidR="00B8507C" w:rsidRPr="00C7207D">
              <w:rPr>
                <w:b/>
                <w:color w:val="FF0000"/>
                <w:sz w:val="16"/>
                <w:szCs w:val="16"/>
              </w:rPr>
              <w:t>%</w:t>
            </w:r>
          </w:p>
        </w:tc>
      </w:tr>
      <w:tr w:rsidR="00B8507C" w:rsidRPr="008108EC" w14:paraId="06645003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477A218E" w14:textId="77777777" w:rsidR="00B8507C" w:rsidRPr="00F23FA3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2017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33660E3E" w14:textId="70EF34F8" w:rsidR="00B8507C" w:rsidRPr="00C7207D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39 466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6D3D2934" w14:textId="3B34148A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-1 300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5E629112" w14:textId="6A764290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-3,2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6BD93DA0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515E28DA" w14:textId="77777777" w:rsidR="00B8507C" w:rsidRPr="00F23FA3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2018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24522204" w14:textId="6E3D7718" w:rsidR="00B8507C" w:rsidRPr="00C7207D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37 359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7DEFBFBA" w14:textId="7E783010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-2 107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719B3F53" w14:textId="0E689EBD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-5,3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17B467F6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081E0150" w14:textId="77777777" w:rsidR="00B8507C" w:rsidRPr="00F23FA3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2019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022519FB" w14:textId="5CC2128C" w:rsidR="00B8507C" w:rsidRPr="00C7207D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35 477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64626356" w14:textId="0C0F8661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-1 882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2D89BA14" w14:textId="632C0807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-5,0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02E740B2" w14:textId="77777777" w:rsidTr="00260B3C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FFFF00"/>
            <w:vAlign w:val="center"/>
          </w:tcPr>
          <w:p w14:paraId="7F0501E9" w14:textId="77777777" w:rsidR="00B8507C" w:rsidRPr="00F23FA3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2020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FFFF00"/>
            <w:vAlign w:val="center"/>
          </w:tcPr>
          <w:p w14:paraId="7E2734A9" w14:textId="3B4C5830" w:rsidR="00B8507C" w:rsidRPr="00C7207D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26 463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FFFF00"/>
            <w:vAlign w:val="center"/>
          </w:tcPr>
          <w:p w14:paraId="411C42B0" w14:textId="4969D725" w:rsidR="00B8507C" w:rsidRPr="00C7207D" w:rsidRDefault="00281CEA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-9 014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FFFF00"/>
            <w:vAlign w:val="center"/>
          </w:tcPr>
          <w:p w14:paraId="74372730" w14:textId="1235BDDC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</w:t>
            </w:r>
            <w:r w:rsidR="00281CEA" w:rsidRPr="00C7207D">
              <w:rPr>
                <w:b/>
                <w:color w:val="00B050"/>
                <w:sz w:val="16"/>
                <w:szCs w:val="16"/>
              </w:rPr>
              <w:t>25,4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4E06C1CB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7CA9A1A3" w14:textId="77777777" w:rsidR="00B8507C" w:rsidRPr="00F23FA3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2021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12AAD42B" w14:textId="0D5427E7" w:rsidR="00B8507C" w:rsidRPr="00C7207D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26 415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3E9A3A08" w14:textId="537AA84C" w:rsidR="00B8507C" w:rsidRPr="00C7207D" w:rsidRDefault="00281CEA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rFonts w:eastAsia="Verdana" w:cs="Verdana"/>
                <w:b/>
                <w:color w:val="00B050"/>
                <w:sz w:val="16"/>
                <w:szCs w:val="16"/>
              </w:rPr>
              <w:t>-48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3DB11887" w14:textId="5738E330" w:rsidR="00B8507C" w:rsidRPr="00C7207D" w:rsidRDefault="007F1909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</w:t>
            </w:r>
            <w:r w:rsidR="00281CEA" w:rsidRPr="00C7207D">
              <w:rPr>
                <w:b/>
                <w:color w:val="00B050"/>
                <w:sz w:val="16"/>
                <w:szCs w:val="16"/>
              </w:rPr>
              <w:t>0,</w:t>
            </w:r>
            <w:r w:rsidR="00A52401">
              <w:rPr>
                <w:b/>
                <w:color w:val="00B050"/>
                <w:sz w:val="16"/>
                <w:szCs w:val="16"/>
              </w:rPr>
              <w:t>2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  <w:tr w:rsidR="00B8507C" w:rsidRPr="008108EC" w14:paraId="4EE155F8" w14:textId="77777777" w:rsidTr="00F23FA3">
        <w:trPr>
          <w:trHeight w:val="340"/>
          <w:jc w:val="center"/>
        </w:trPr>
        <w:tc>
          <w:tcPr>
            <w:tcW w:w="1129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74455EE9" w14:textId="77777777" w:rsidR="00B8507C" w:rsidRPr="00F23FA3" w:rsidRDefault="00B8507C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color w:val="auto"/>
                <w:sz w:val="16"/>
                <w:szCs w:val="16"/>
              </w:rPr>
            </w:pPr>
            <w:r w:rsidRPr="00F23FA3">
              <w:rPr>
                <w:rFonts w:eastAsia="Verdana" w:cs="Verdana"/>
                <w:color w:val="auto"/>
                <w:sz w:val="16"/>
                <w:szCs w:val="16"/>
              </w:rPr>
              <w:t>2022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24570C81" w14:textId="38AFF3EA" w:rsidR="00B8507C" w:rsidRPr="00C7207D" w:rsidRDefault="00B8507C" w:rsidP="00260B3C">
            <w:pPr>
              <w:ind w:left="0" w:hanging="2"/>
              <w:jc w:val="center"/>
              <w:rPr>
                <w:b/>
                <w:color w:val="00B050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24 743</w:t>
            </w:r>
          </w:p>
        </w:tc>
        <w:tc>
          <w:tcPr>
            <w:tcW w:w="2551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4" w:space="0" w:color="00B0F0"/>
            </w:tcBorders>
            <w:shd w:val="clear" w:color="auto" w:fill="auto"/>
            <w:vAlign w:val="center"/>
          </w:tcPr>
          <w:p w14:paraId="3A876E15" w14:textId="5F173039" w:rsidR="00B8507C" w:rsidRPr="00C7207D" w:rsidRDefault="00281CEA" w:rsidP="00260B3C">
            <w:pPr>
              <w:ind w:left="0" w:hanging="2"/>
              <w:jc w:val="center"/>
              <w:rPr>
                <w:b/>
                <w:color w:val="00B050"/>
                <w:sz w:val="16"/>
                <w:szCs w:val="16"/>
                <w:highlight w:val="yellow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-1 672</w:t>
            </w:r>
          </w:p>
        </w:tc>
        <w:tc>
          <w:tcPr>
            <w:tcW w:w="2552" w:type="dxa"/>
            <w:tcBorders>
              <w:top w:val="single" w:sz="6" w:space="0" w:color="00AEEF"/>
              <w:left w:val="single" w:sz="4" w:space="0" w:color="00B0F0"/>
              <w:bottom w:val="single" w:sz="6" w:space="0" w:color="00AEEF"/>
              <w:right w:val="single" w:sz="6" w:space="0" w:color="00AEEF"/>
            </w:tcBorders>
            <w:shd w:val="clear" w:color="auto" w:fill="auto"/>
            <w:vAlign w:val="center"/>
          </w:tcPr>
          <w:p w14:paraId="7896DE76" w14:textId="1C1C8304" w:rsidR="00B8507C" w:rsidRPr="00C7207D" w:rsidRDefault="002271F3" w:rsidP="00260B3C">
            <w:pPr>
              <w:spacing w:before="55"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color w:val="auto"/>
                <w:sz w:val="16"/>
                <w:szCs w:val="16"/>
              </w:rPr>
            </w:pPr>
            <w:r w:rsidRPr="00C7207D">
              <w:rPr>
                <w:b/>
                <w:color w:val="00B050"/>
                <w:sz w:val="16"/>
                <w:szCs w:val="16"/>
              </w:rPr>
              <w:t>-6,3</w:t>
            </w:r>
            <w:r w:rsidR="00B8507C" w:rsidRPr="00C7207D">
              <w:rPr>
                <w:b/>
                <w:color w:val="00B050"/>
                <w:sz w:val="16"/>
                <w:szCs w:val="16"/>
              </w:rPr>
              <w:t>%</w:t>
            </w:r>
          </w:p>
        </w:tc>
      </w:tr>
    </w:tbl>
    <w:p w14:paraId="3DE44146" w14:textId="16098780" w:rsidR="00D81C80" w:rsidRDefault="00D81C80" w:rsidP="00260B3C">
      <w:pPr>
        <w:ind w:leftChars="0" w:left="0" w:firstLineChars="0" w:firstLine="0"/>
        <w:rPr>
          <w:rFonts w:ascii="Calibri" w:hAnsi="Calibri"/>
          <w:color w:val="auto"/>
          <w:position w:val="0"/>
          <w:sz w:val="22"/>
        </w:rPr>
      </w:pPr>
    </w:p>
    <w:p w14:paraId="7077C39A" w14:textId="77777777" w:rsidR="001F7680" w:rsidRDefault="001F7680" w:rsidP="001F7680">
      <w:pPr>
        <w:ind w:left="0" w:hanging="2"/>
        <w:jc w:val="center"/>
      </w:pPr>
      <w:r>
        <w:t xml:space="preserve">Trend spadku/wzrostu </w:t>
      </w:r>
      <w:r w:rsidRPr="00B76C20">
        <w:rPr>
          <w:b/>
        </w:rPr>
        <w:t xml:space="preserve">liczby </w:t>
      </w:r>
      <w:r>
        <w:rPr>
          <w:b/>
        </w:rPr>
        <w:t>ofiar śmie</w:t>
      </w:r>
      <w:r w:rsidRPr="00B76C20">
        <w:rPr>
          <w:b/>
        </w:rPr>
        <w:t>r</w:t>
      </w:r>
      <w:r>
        <w:rPr>
          <w:b/>
        </w:rPr>
        <w:t>telnych</w:t>
      </w:r>
      <w:r w:rsidRPr="00B76C20">
        <w:rPr>
          <w:b/>
        </w:rPr>
        <w:t xml:space="preserve"> </w:t>
      </w:r>
      <w:r>
        <w:t xml:space="preserve">w wypadkach drogowych 2002/2022 </w:t>
      </w:r>
    </w:p>
    <w:p w14:paraId="069FEF61" w14:textId="22FD74D5" w:rsidR="001F7680" w:rsidRPr="001F7680" w:rsidRDefault="001F7680" w:rsidP="001F7680">
      <w:pPr>
        <w:ind w:left="0" w:hanging="2"/>
        <w:jc w:val="center"/>
        <w:rPr>
          <w:b/>
        </w:rPr>
      </w:pPr>
      <w:r>
        <w:t>w województwach</w:t>
      </w:r>
    </w:p>
    <w:tbl>
      <w:tblPr>
        <w:tblW w:w="878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1985"/>
        <w:gridCol w:w="1842"/>
        <w:gridCol w:w="2552"/>
      </w:tblGrid>
      <w:tr w:rsidR="00C36909" w:rsidRPr="007E7E0A" w14:paraId="72AD2749" w14:textId="77777777" w:rsidTr="00F23FA3">
        <w:trPr>
          <w:trHeight w:val="340"/>
          <w:jc w:val="center"/>
        </w:trPr>
        <w:tc>
          <w:tcPr>
            <w:tcW w:w="2405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034EA2"/>
            <w:vAlign w:val="center"/>
          </w:tcPr>
          <w:p w14:paraId="15EA3FE7" w14:textId="77777777" w:rsidR="00C36909" w:rsidRPr="00F23FA3" w:rsidRDefault="00C36909" w:rsidP="00260B3C">
            <w:pPr>
              <w:spacing w:before="61"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Województwo</w:t>
            </w:r>
          </w:p>
        </w:tc>
        <w:tc>
          <w:tcPr>
            <w:tcW w:w="1985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034EA2"/>
            <w:vAlign w:val="center"/>
          </w:tcPr>
          <w:p w14:paraId="56A24E18" w14:textId="77777777" w:rsidR="00C36909" w:rsidRPr="00F23FA3" w:rsidRDefault="00C36909" w:rsidP="00260B3C">
            <w:pPr>
              <w:spacing w:before="61"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Liczba ofiar śmiertelnych wypadków drogowych</w:t>
            </w:r>
          </w:p>
          <w:p w14:paraId="2B9ACC02" w14:textId="77777777" w:rsidR="00C36909" w:rsidRPr="00F23FA3" w:rsidRDefault="00C36909" w:rsidP="00260B3C">
            <w:pPr>
              <w:spacing w:before="61"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2002</w:t>
            </w:r>
          </w:p>
        </w:tc>
        <w:tc>
          <w:tcPr>
            <w:tcW w:w="1842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034EA2"/>
            <w:vAlign w:val="center"/>
          </w:tcPr>
          <w:p w14:paraId="6C9121AB" w14:textId="77777777" w:rsidR="00C36909" w:rsidRPr="00F23FA3" w:rsidRDefault="00C36909" w:rsidP="00260B3C">
            <w:pPr>
              <w:spacing w:before="61"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Liczba ofiar śmiertelnych wypadków drogowych</w:t>
            </w:r>
          </w:p>
          <w:p w14:paraId="16C59F20" w14:textId="77777777" w:rsidR="00C36909" w:rsidRPr="00F23FA3" w:rsidRDefault="00C36909" w:rsidP="00260B3C">
            <w:pPr>
              <w:spacing w:before="61"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2022</w:t>
            </w:r>
          </w:p>
        </w:tc>
        <w:tc>
          <w:tcPr>
            <w:tcW w:w="2552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shd w:val="clear" w:color="auto" w:fill="034EA2"/>
            <w:vAlign w:val="center"/>
          </w:tcPr>
          <w:p w14:paraId="367647CC" w14:textId="6A3A912C" w:rsidR="00C36909" w:rsidRPr="00F23FA3" w:rsidRDefault="00801658" w:rsidP="00260B3C">
            <w:pPr>
              <w:spacing w:before="61" w:line="240" w:lineRule="auto"/>
              <w:ind w:leftChars="0" w:left="0" w:firstLineChars="0" w:firstLine="0"/>
              <w:jc w:val="center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 xml:space="preserve">- % 2002/2022 </w:t>
            </w:r>
          </w:p>
        </w:tc>
      </w:tr>
      <w:tr w:rsidR="00C36909" w:rsidRPr="007E7E0A" w14:paraId="1E55427D" w14:textId="77777777" w:rsidTr="00F23FA3">
        <w:trPr>
          <w:trHeight w:val="34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77C914FA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left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Dolnośląskie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7836A597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393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637B8BE9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138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15B365CE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-64,9</w:t>
            </w:r>
          </w:p>
        </w:tc>
      </w:tr>
      <w:tr w:rsidR="00C36909" w:rsidRPr="007E7E0A" w14:paraId="03B5261A" w14:textId="77777777" w:rsidTr="00F23FA3">
        <w:trPr>
          <w:trHeight w:val="340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7E48728" w14:textId="77777777" w:rsidR="00C36909" w:rsidRPr="00F23FA3" w:rsidRDefault="00C36909" w:rsidP="00260B3C">
            <w:pPr>
              <w:spacing w:line="240" w:lineRule="auto"/>
              <w:ind w:leftChars="0" w:left="0" w:firstLineChars="0" w:firstLine="0"/>
              <w:jc w:val="left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 xml:space="preserve">Kujawsko - pomorskie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521E9E4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320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211699EF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103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B1C31F3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-67,8</w:t>
            </w:r>
          </w:p>
        </w:tc>
      </w:tr>
      <w:tr w:rsidR="00C36909" w:rsidRPr="007E7E0A" w14:paraId="3B6CDAF3" w14:textId="77777777" w:rsidTr="00F23FA3">
        <w:trPr>
          <w:trHeight w:val="340"/>
          <w:jc w:val="center"/>
        </w:trPr>
        <w:tc>
          <w:tcPr>
            <w:tcW w:w="2405" w:type="dxa"/>
            <w:vAlign w:val="center"/>
          </w:tcPr>
          <w:p w14:paraId="5783596F" w14:textId="77777777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>Lubelskie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650AD4AF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354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6B8E23D9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121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470239B6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-65,8</w:t>
            </w:r>
          </w:p>
        </w:tc>
      </w:tr>
      <w:tr w:rsidR="00C36909" w:rsidRPr="007E7E0A" w14:paraId="60FBF056" w14:textId="77777777" w:rsidTr="00F23FA3">
        <w:trPr>
          <w:trHeight w:val="340"/>
          <w:jc w:val="center"/>
        </w:trPr>
        <w:tc>
          <w:tcPr>
            <w:tcW w:w="2405" w:type="dxa"/>
            <w:vAlign w:val="center"/>
          </w:tcPr>
          <w:p w14:paraId="5A188254" w14:textId="77777777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>Lubuskie</w:t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94CB97D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177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F74DC9C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63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1400B3D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-64,4</w:t>
            </w:r>
          </w:p>
        </w:tc>
      </w:tr>
      <w:tr w:rsidR="00C36909" w:rsidRPr="007E7E0A" w14:paraId="5EF1E2C3" w14:textId="77777777" w:rsidTr="00F23FA3">
        <w:trPr>
          <w:trHeight w:val="340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C3FF087" w14:textId="77777777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>Łódzkie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BFB4A59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509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2603A54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164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0AAAE69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-67,8</w:t>
            </w:r>
          </w:p>
        </w:tc>
      </w:tr>
      <w:tr w:rsidR="00C36909" w:rsidRPr="007E7E0A" w14:paraId="7818B42E" w14:textId="77777777" w:rsidTr="00B84E34">
        <w:trPr>
          <w:trHeight w:val="340"/>
          <w:jc w:val="center"/>
        </w:trPr>
        <w:tc>
          <w:tcPr>
            <w:tcW w:w="2405" w:type="dxa"/>
            <w:shd w:val="clear" w:color="auto" w:fill="FFFF00"/>
            <w:vAlign w:val="center"/>
          </w:tcPr>
          <w:p w14:paraId="00952CFC" w14:textId="175A401F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 xml:space="preserve">Małopolskie </w:t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75EB605D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375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61DCBF0E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102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6C9A576C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-72,8</w:t>
            </w:r>
          </w:p>
        </w:tc>
      </w:tr>
      <w:tr w:rsidR="00C36909" w:rsidRPr="007E7E0A" w14:paraId="5B03FE6B" w14:textId="77777777" w:rsidTr="00F23FA3">
        <w:trPr>
          <w:trHeight w:val="340"/>
          <w:jc w:val="center"/>
        </w:trPr>
        <w:tc>
          <w:tcPr>
            <w:tcW w:w="2405" w:type="dxa"/>
            <w:vAlign w:val="center"/>
          </w:tcPr>
          <w:p w14:paraId="66C542EB" w14:textId="7C5A96C9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 xml:space="preserve">Mazowieckie </w:t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38A5151A" w14:textId="23B3244E" w:rsidR="00C36909" w:rsidRPr="00A70729" w:rsidRDefault="005F0E05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>
              <w:rPr>
                <w:rFonts w:eastAsia="Verdana" w:cs="Verdana"/>
                <w:b/>
                <w:sz w:val="16"/>
                <w:szCs w:val="16"/>
              </w:rPr>
              <w:t>1 015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30275738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289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7049D1D6" w14:textId="5B6A0A4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</w:t>
            </w:r>
            <w:r w:rsidR="00393E12">
              <w:rPr>
                <w:rFonts w:eastAsia="Verdana" w:cs="Verdana"/>
                <w:b/>
                <w:sz w:val="16"/>
                <w:szCs w:val="16"/>
              </w:rPr>
              <w:t>71</w:t>
            </w:r>
            <w:r w:rsidRPr="00A70729">
              <w:rPr>
                <w:rFonts w:eastAsia="Verdana" w:cs="Verdana"/>
                <w:b/>
                <w:sz w:val="16"/>
                <w:szCs w:val="16"/>
              </w:rPr>
              <w:t>,5</w:t>
            </w:r>
          </w:p>
        </w:tc>
      </w:tr>
      <w:tr w:rsidR="00C36909" w:rsidRPr="007E7E0A" w14:paraId="4EF8DEB3" w14:textId="77777777" w:rsidTr="00F23FA3">
        <w:trPr>
          <w:trHeight w:val="340"/>
          <w:jc w:val="center"/>
        </w:trPr>
        <w:tc>
          <w:tcPr>
            <w:tcW w:w="2405" w:type="dxa"/>
            <w:vAlign w:val="center"/>
          </w:tcPr>
          <w:p w14:paraId="43443C7E" w14:textId="77777777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>Opolskie</w:t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2BD17DA6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141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1ECE14E9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64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6304ECAF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-54,6</w:t>
            </w:r>
          </w:p>
        </w:tc>
      </w:tr>
      <w:tr w:rsidR="00C36909" w:rsidRPr="007E7E0A" w14:paraId="478F230D" w14:textId="77777777" w:rsidTr="00F23FA3">
        <w:trPr>
          <w:trHeight w:val="340"/>
          <w:jc w:val="center"/>
        </w:trPr>
        <w:tc>
          <w:tcPr>
            <w:tcW w:w="2405" w:type="dxa"/>
            <w:vAlign w:val="center"/>
          </w:tcPr>
          <w:p w14:paraId="3C844CCC" w14:textId="3A579FB2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>Podkarpackie</w:t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3A830ACC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223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50420209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88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0F54E984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-60,5</w:t>
            </w:r>
          </w:p>
        </w:tc>
      </w:tr>
      <w:tr w:rsidR="00C36909" w:rsidRPr="007E7E0A" w14:paraId="176CE892" w14:textId="77777777" w:rsidTr="00B84E34">
        <w:trPr>
          <w:trHeight w:val="340"/>
          <w:jc w:val="center"/>
        </w:trPr>
        <w:tc>
          <w:tcPr>
            <w:tcW w:w="2405" w:type="dxa"/>
            <w:shd w:val="clear" w:color="auto" w:fill="FFFFFF" w:themeFill="background1"/>
            <w:vAlign w:val="center"/>
          </w:tcPr>
          <w:p w14:paraId="5940891B" w14:textId="4E96411C" w:rsidR="00C36909" w:rsidRPr="00B84E34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B84E34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>Podlaskie</w:t>
            </w:r>
            <w:r w:rsidRPr="00B84E34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  <w:r w:rsidRPr="00B84E34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1BD8B36B" w14:textId="7A14FF22" w:rsidR="00C36909" w:rsidRPr="00B84E34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B84E34">
              <w:rPr>
                <w:rFonts w:eastAsia="Verdana" w:cs="Verdana"/>
                <w:b/>
                <w:sz w:val="16"/>
                <w:szCs w:val="16"/>
              </w:rPr>
              <w:t>2</w:t>
            </w:r>
            <w:r w:rsidR="004C5B37" w:rsidRPr="00B84E34">
              <w:rPr>
                <w:rFonts w:eastAsia="Verdana" w:cs="Verdana"/>
                <w:b/>
                <w:sz w:val="16"/>
                <w:szCs w:val="16"/>
              </w:rPr>
              <w:t>0</w:t>
            </w:r>
            <w:r w:rsidR="005F0E05" w:rsidRPr="00B84E34">
              <w:rPr>
                <w:rFonts w:eastAsia="Verdana" w:cs="Verdana"/>
                <w:b/>
                <w:sz w:val="16"/>
                <w:szCs w:val="16"/>
              </w:rPr>
              <w:t>9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6367C4D8" w14:textId="77777777" w:rsidR="00C36909" w:rsidRPr="00B84E34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B84E34">
              <w:rPr>
                <w:rFonts w:eastAsia="Verdana" w:cs="Verdana"/>
                <w:b/>
                <w:sz w:val="16"/>
                <w:szCs w:val="16"/>
              </w:rPr>
              <w:t>69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1EF77C6B" w14:textId="1CA0165A" w:rsidR="00C36909" w:rsidRPr="00B84E34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B84E34">
              <w:rPr>
                <w:rFonts w:eastAsia="Verdana" w:cs="Verdana"/>
                <w:b/>
                <w:sz w:val="16"/>
                <w:szCs w:val="16"/>
              </w:rPr>
              <w:t>-</w:t>
            </w:r>
            <w:r w:rsidR="00B84E34" w:rsidRPr="00B84E34">
              <w:rPr>
                <w:rFonts w:eastAsia="Verdana" w:cs="Verdana"/>
                <w:b/>
                <w:sz w:val="16"/>
                <w:szCs w:val="16"/>
              </w:rPr>
              <w:t>66</w:t>
            </w:r>
            <w:r w:rsidRPr="00B84E34">
              <w:rPr>
                <w:rFonts w:eastAsia="Verdana" w:cs="Verdana"/>
                <w:b/>
                <w:sz w:val="16"/>
                <w:szCs w:val="16"/>
              </w:rPr>
              <w:t>,</w:t>
            </w:r>
            <w:r w:rsidR="00B84E34" w:rsidRPr="00B84E34">
              <w:rPr>
                <w:rFonts w:eastAsia="Verdana" w:cs="Verdana"/>
                <w:b/>
                <w:sz w:val="16"/>
                <w:szCs w:val="16"/>
              </w:rPr>
              <w:t>9</w:t>
            </w:r>
          </w:p>
        </w:tc>
      </w:tr>
      <w:tr w:rsidR="00C36909" w:rsidRPr="007E7E0A" w14:paraId="517AECE9" w14:textId="77777777" w:rsidTr="00F23FA3">
        <w:trPr>
          <w:trHeight w:val="340"/>
          <w:jc w:val="center"/>
        </w:trPr>
        <w:tc>
          <w:tcPr>
            <w:tcW w:w="2405" w:type="dxa"/>
            <w:vAlign w:val="center"/>
          </w:tcPr>
          <w:p w14:paraId="4822D865" w14:textId="754CBA04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 xml:space="preserve">Pomorskie </w:t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7BD46CBC" w14:textId="77E7EE7F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2</w:t>
            </w:r>
            <w:r w:rsidR="005F0E05">
              <w:rPr>
                <w:rFonts w:eastAsia="Verdana" w:cs="Verdana"/>
                <w:b/>
                <w:sz w:val="16"/>
                <w:szCs w:val="16"/>
              </w:rPr>
              <w:t>85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1F5C6488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100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36896F2D" w14:textId="72B359FD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</w:t>
            </w:r>
            <w:r w:rsidR="00B84E34">
              <w:rPr>
                <w:rFonts w:eastAsia="Verdana" w:cs="Verdana"/>
                <w:b/>
                <w:sz w:val="16"/>
                <w:szCs w:val="16"/>
              </w:rPr>
              <w:t>64</w:t>
            </w:r>
            <w:r w:rsidRPr="00A70729">
              <w:rPr>
                <w:rFonts w:eastAsia="Verdana" w:cs="Verdana"/>
                <w:b/>
                <w:sz w:val="16"/>
                <w:szCs w:val="16"/>
              </w:rPr>
              <w:t>,</w:t>
            </w:r>
            <w:r w:rsidR="00B84E34">
              <w:rPr>
                <w:rFonts w:eastAsia="Verdana" w:cs="Verdana"/>
                <w:b/>
                <w:sz w:val="16"/>
                <w:szCs w:val="16"/>
              </w:rPr>
              <w:t>9</w:t>
            </w:r>
          </w:p>
        </w:tc>
      </w:tr>
      <w:tr w:rsidR="00C36909" w:rsidRPr="007E7E0A" w14:paraId="1CAEF34B" w14:textId="77777777" w:rsidTr="00F23FA3">
        <w:trPr>
          <w:trHeight w:val="340"/>
          <w:jc w:val="center"/>
        </w:trPr>
        <w:tc>
          <w:tcPr>
            <w:tcW w:w="2405" w:type="dxa"/>
            <w:vAlign w:val="center"/>
          </w:tcPr>
          <w:p w14:paraId="73DF7F22" w14:textId="77777777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 xml:space="preserve">Śląskie </w:t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601D290C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513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59BC8833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155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30C1FA60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-69,8</w:t>
            </w:r>
          </w:p>
        </w:tc>
      </w:tr>
      <w:tr w:rsidR="00C36909" w:rsidRPr="007E7E0A" w14:paraId="5DB29A6D" w14:textId="77777777" w:rsidTr="00260B3C">
        <w:trPr>
          <w:trHeight w:val="340"/>
          <w:jc w:val="center"/>
        </w:trPr>
        <w:tc>
          <w:tcPr>
            <w:tcW w:w="2405" w:type="dxa"/>
            <w:shd w:val="clear" w:color="auto" w:fill="FFFF00"/>
            <w:vAlign w:val="center"/>
          </w:tcPr>
          <w:p w14:paraId="7EB8437B" w14:textId="1B892C68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>Świętokrzyskie</w:t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7E01D192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292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26D1D30A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67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00"/>
            <w:vAlign w:val="center"/>
          </w:tcPr>
          <w:p w14:paraId="5A99E9FE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-77,1</w:t>
            </w:r>
          </w:p>
        </w:tc>
      </w:tr>
      <w:tr w:rsidR="00C36909" w:rsidRPr="007E7E0A" w14:paraId="13CB35E1" w14:textId="77777777" w:rsidTr="00F23FA3">
        <w:trPr>
          <w:trHeight w:val="340"/>
          <w:jc w:val="center"/>
        </w:trPr>
        <w:tc>
          <w:tcPr>
            <w:tcW w:w="2405" w:type="dxa"/>
            <w:vAlign w:val="center"/>
          </w:tcPr>
          <w:p w14:paraId="27DB29AE" w14:textId="78795C7B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>Warmińsko - mazurskie</w:t>
            </w: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ab/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1DDAC923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251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6D62FDC8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84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09AED918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-66,5</w:t>
            </w:r>
          </w:p>
        </w:tc>
      </w:tr>
      <w:tr w:rsidR="00C36909" w:rsidRPr="007E7E0A" w14:paraId="1B4FD43C" w14:textId="77777777" w:rsidTr="00F23FA3">
        <w:trPr>
          <w:trHeight w:val="340"/>
          <w:jc w:val="center"/>
        </w:trPr>
        <w:tc>
          <w:tcPr>
            <w:tcW w:w="2405" w:type="dxa"/>
            <w:vAlign w:val="center"/>
          </w:tcPr>
          <w:p w14:paraId="75DEA924" w14:textId="77777777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 xml:space="preserve">Wielkopolskie 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7A0BB0F4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520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2D90699E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214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1830984F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-58,8</w:t>
            </w:r>
          </w:p>
        </w:tc>
      </w:tr>
      <w:tr w:rsidR="00C36909" w:rsidRPr="007E7E0A" w14:paraId="48A6C11E" w14:textId="77777777" w:rsidTr="00F23FA3">
        <w:trPr>
          <w:trHeight w:val="340"/>
          <w:jc w:val="center"/>
        </w:trPr>
        <w:tc>
          <w:tcPr>
            <w:tcW w:w="2405" w:type="dxa"/>
            <w:vAlign w:val="center"/>
          </w:tcPr>
          <w:p w14:paraId="608DCADA" w14:textId="77777777" w:rsidR="00C36909" w:rsidRPr="00F23FA3" w:rsidRDefault="00C36909" w:rsidP="00260B3C">
            <w:pPr>
              <w:widowControl/>
              <w:suppressAutoHyphens w:val="0"/>
              <w:spacing w:after="160" w:line="259" w:lineRule="auto"/>
              <w:ind w:leftChars="0" w:left="0" w:firstLineChars="0" w:firstLine="0"/>
              <w:contextualSpacing/>
              <w:jc w:val="left"/>
              <w:textDirection w:val="lrTb"/>
              <w:textAlignment w:val="auto"/>
              <w:outlineLvl w:val="9"/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</w:pPr>
            <w:r w:rsidRPr="00F23FA3">
              <w:rPr>
                <w:rFonts w:eastAsiaTheme="minorHAnsi" w:cstheme="minorBidi"/>
                <w:color w:val="auto"/>
                <w:position w:val="0"/>
                <w:sz w:val="16"/>
                <w:szCs w:val="16"/>
              </w:rPr>
              <w:t xml:space="preserve">Zachodniopomorskie 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3AABEADB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250</w:t>
            </w:r>
          </w:p>
        </w:tc>
        <w:tc>
          <w:tcPr>
            <w:tcW w:w="184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705DAF58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75</w:t>
            </w:r>
          </w:p>
        </w:tc>
        <w:tc>
          <w:tcPr>
            <w:tcW w:w="25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FFFFFF" w:themeFill="background1"/>
            <w:vAlign w:val="center"/>
          </w:tcPr>
          <w:p w14:paraId="551CB05D" w14:textId="77777777" w:rsidR="00C36909" w:rsidRPr="00A70729" w:rsidRDefault="00C36909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A70729">
              <w:rPr>
                <w:rFonts w:eastAsia="Verdana" w:cs="Verdana"/>
                <w:b/>
                <w:sz w:val="16"/>
                <w:szCs w:val="16"/>
              </w:rPr>
              <w:t>-70,0</w:t>
            </w:r>
          </w:p>
        </w:tc>
      </w:tr>
    </w:tbl>
    <w:p w14:paraId="33C87B7D" w14:textId="3843FD8A" w:rsidR="00884BC8" w:rsidRDefault="000E74B6" w:rsidP="00B84E34">
      <w:pPr>
        <w:keepNext/>
        <w:pageBreakBefore/>
        <w:pBdr>
          <w:top w:val="nil"/>
          <w:left w:val="nil"/>
          <w:bottom w:val="nil"/>
          <w:right w:val="nil"/>
          <w:between w:val="nil"/>
        </w:pBdr>
        <w:spacing w:after="180"/>
        <w:ind w:leftChars="0" w:left="0" w:firstLineChars="0" w:firstLine="0"/>
        <w:jc w:val="left"/>
        <w:rPr>
          <w:rFonts w:eastAsia="Verdana" w:cs="Verdana"/>
          <w:b/>
          <w:color w:val="1F497D"/>
          <w:sz w:val="28"/>
          <w:szCs w:val="28"/>
        </w:rPr>
      </w:pPr>
      <w:r w:rsidRPr="005A7FCC">
        <w:rPr>
          <w:rFonts w:eastAsia="Verdana" w:cs="Verdana"/>
          <w:b/>
          <w:color w:val="1F497D"/>
          <w:sz w:val="28"/>
          <w:szCs w:val="28"/>
        </w:rPr>
        <w:lastRenderedPageBreak/>
        <w:t>Bezpieczeństwo</w:t>
      </w:r>
      <w:r>
        <w:rPr>
          <w:rFonts w:eastAsia="Verdana" w:cs="Verdana"/>
          <w:b/>
          <w:color w:val="1F497D"/>
          <w:sz w:val="28"/>
          <w:szCs w:val="28"/>
        </w:rPr>
        <w:t xml:space="preserve"> ruchu drogowego w Polsce w roku </w:t>
      </w:r>
      <w:r w:rsidR="00355EAE">
        <w:rPr>
          <w:rFonts w:eastAsia="Verdana" w:cs="Verdana"/>
          <w:b/>
          <w:color w:val="1F497D"/>
          <w:sz w:val="28"/>
          <w:szCs w:val="28"/>
        </w:rPr>
        <w:t>2022</w:t>
      </w:r>
    </w:p>
    <w:p w14:paraId="2D3648D2" w14:textId="2C5FD37F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  <w:highlight w:val="yellow"/>
        </w:rPr>
      </w:pPr>
      <w:r>
        <w:rPr>
          <w:rFonts w:eastAsia="Verdana" w:cs="Verdana"/>
          <w:color w:val="7F7F7F"/>
          <w:sz w:val="20"/>
        </w:rPr>
        <w:t>Przedstawione poniżej analizy zostały opracowane na podstawie danych pochodzących z Systemu Ewidencji Wypadków i Kolizji prowadzonego przez Komendę Główną Policji. Dokładne analizy danych statystycznych, wyników badań i analiz dot. zachowa</w:t>
      </w:r>
      <w:r w:rsidR="00C66991">
        <w:rPr>
          <w:rFonts w:eastAsia="Verdana" w:cs="Verdana"/>
          <w:color w:val="7F7F7F"/>
          <w:sz w:val="20"/>
        </w:rPr>
        <w:t>ń</w:t>
      </w:r>
      <w:r>
        <w:rPr>
          <w:rFonts w:eastAsia="Verdana" w:cs="Verdana"/>
          <w:color w:val="7F7F7F"/>
          <w:sz w:val="20"/>
        </w:rPr>
        <w:t xml:space="preserve"> uczestników ruchu drogowego oraz oceny ryzyka bycia ofiarą wypadku drogowego prezentowane w dokumencie pozwalają na określenie głównych profili sprawców, ofiar oraz przyczyn zdarzeń drogowych. Dane dotyczące wypadkowości w </w:t>
      </w:r>
      <w:r w:rsidR="00355EAE">
        <w:rPr>
          <w:rFonts w:eastAsia="Verdana" w:cs="Verdana"/>
          <w:color w:val="7F7F7F"/>
          <w:sz w:val="20"/>
        </w:rPr>
        <w:t xml:space="preserve">2022 </w:t>
      </w:r>
      <w:r>
        <w:rPr>
          <w:rFonts w:eastAsia="Verdana" w:cs="Verdana"/>
          <w:color w:val="7F7F7F"/>
          <w:sz w:val="20"/>
        </w:rPr>
        <w:t>roku zostały porównane z zeszłorocznymi danymi, a także ujęte w trendzie obserwowanym na przestrzeni ostatnich 10 lat.</w:t>
      </w:r>
      <w:r>
        <w:rPr>
          <w:rFonts w:eastAsia="Verdana" w:cs="Verdana"/>
          <w:color w:val="7F7F7F"/>
          <w:sz w:val="20"/>
          <w:highlight w:val="yellow"/>
        </w:rPr>
        <w:t xml:space="preserve"> </w:t>
      </w:r>
    </w:p>
    <w:p w14:paraId="16947509" w14:textId="0EC37E1A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0" w:left="0" w:firstLineChars="0" w:firstLine="0"/>
        <w:rPr>
          <w:rFonts w:eastAsia="Verdana" w:cs="Verdana"/>
          <w:color w:val="7F7F7F"/>
          <w:sz w:val="20"/>
        </w:rPr>
      </w:pPr>
      <w:r>
        <w:rPr>
          <w:rFonts w:eastAsia="Verdana" w:cs="Verdana"/>
          <w:color w:val="7F7F7F"/>
          <w:sz w:val="20"/>
        </w:rPr>
        <w:t xml:space="preserve">Dodatkowo w ostatniej części działu zawarto wykresy oraz mapy obrazujące zestaw wskaźników zagrożeń dla różnych kategorii wypadków drogowych we wszystkich województwach w </w:t>
      </w:r>
      <w:r w:rsidR="00355EAE">
        <w:rPr>
          <w:rFonts w:eastAsia="Verdana" w:cs="Verdana"/>
          <w:color w:val="7F7F7F"/>
          <w:sz w:val="20"/>
        </w:rPr>
        <w:t xml:space="preserve">2022 </w:t>
      </w:r>
      <w:r>
        <w:rPr>
          <w:rFonts w:eastAsia="Verdana" w:cs="Verdana"/>
          <w:color w:val="7F7F7F"/>
          <w:sz w:val="20"/>
        </w:rPr>
        <w:t>roku.</w:t>
      </w:r>
    </w:p>
    <w:p w14:paraId="585A9E74" w14:textId="77777777" w:rsidR="00884BC8" w:rsidRPr="006A0AB9" w:rsidRDefault="000E74B6" w:rsidP="00260B3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29" w:after="60" w:line="360" w:lineRule="auto"/>
        <w:ind w:left="0" w:hanging="2"/>
        <w:rPr>
          <w:rFonts w:eastAsia="Verdana" w:cs="Verdana"/>
          <w:b/>
          <w:color w:val="1F497D" w:themeColor="text2"/>
          <w:sz w:val="20"/>
        </w:rPr>
      </w:pPr>
      <w:bookmarkStart w:id="7" w:name="_heading=h.2et92p0" w:colFirst="0" w:colLast="0"/>
      <w:bookmarkEnd w:id="7"/>
      <w:r w:rsidRPr="006A0AB9">
        <w:rPr>
          <w:rFonts w:eastAsia="Verdana" w:cs="Verdana"/>
          <w:b/>
          <w:color w:val="1F497D" w:themeColor="text2"/>
          <w:sz w:val="20"/>
        </w:rPr>
        <w:t>Informacje podstawowe</w:t>
      </w:r>
    </w:p>
    <w:tbl>
      <w:tblPr>
        <w:tblStyle w:val="a"/>
        <w:tblW w:w="9464" w:type="dxa"/>
        <w:tblLayout w:type="fixed"/>
        <w:tblLook w:val="0000" w:firstRow="0" w:lastRow="0" w:firstColumn="0" w:lastColumn="0" w:noHBand="0" w:noVBand="0"/>
      </w:tblPr>
      <w:tblGrid>
        <w:gridCol w:w="1008"/>
        <w:gridCol w:w="2111"/>
        <w:gridCol w:w="2749"/>
        <w:gridCol w:w="3596"/>
      </w:tblGrid>
      <w:tr w:rsidR="00884BC8" w14:paraId="76C57BEA" w14:textId="77777777">
        <w:trPr>
          <w:cantSplit/>
        </w:trPr>
        <w:tc>
          <w:tcPr>
            <w:tcW w:w="1008" w:type="dxa"/>
            <w:vAlign w:val="center"/>
          </w:tcPr>
          <w:p w14:paraId="277DAD39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eastAsia="Verdana" w:cs="Verdana"/>
                <w:szCs w:val="19"/>
              </w:rPr>
            </w:pPr>
            <w:r>
              <w:rPr>
                <w:rFonts w:eastAsia="Verdana" w:cs="Verdana"/>
                <w:b/>
                <w:noProof/>
                <w:color w:val="800080"/>
                <w:sz w:val="40"/>
                <w:szCs w:val="40"/>
                <w:lang w:eastAsia="pl-PL"/>
              </w:rPr>
              <w:drawing>
                <wp:inline distT="0" distB="0" distL="114300" distR="114300" wp14:anchorId="57AEC6C4" wp14:editId="670C31D4">
                  <wp:extent cx="355600" cy="411480"/>
                  <wp:effectExtent l="0" t="0" r="0" b="0"/>
                  <wp:docPr id="1149" name="image62.png" descr="HERB_POLSK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png" descr="HERB_POLSKA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11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gridSpan w:val="2"/>
          </w:tcPr>
          <w:p w14:paraId="1B6B1876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right"/>
              <w:rPr>
                <w:rFonts w:eastAsia="Verdana" w:cs="Verdana"/>
                <w:color w:val="13438D"/>
                <w:szCs w:val="19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40"/>
                <w:szCs w:val="40"/>
              </w:rPr>
              <w:t>POLSKA</w:t>
            </w:r>
          </w:p>
        </w:tc>
        <w:tc>
          <w:tcPr>
            <w:tcW w:w="3596" w:type="dxa"/>
            <w:vMerge w:val="restart"/>
            <w:vAlign w:val="center"/>
          </w:tcPr>
          <w:p w14:paraId="7696158B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szCs w:val="19"/>
              </w:rPr>
            </w:pPr>
            <w:r>
              <w:rPr>
                <w:rFonts w:eastAsia="Verdana" w:cs="Verdana"/>
                <w:noProof/>
                <w:szCs w:val="19"/>
                <w:lang w:eastAsia="pl-PL"/>
              </w:rPr>
              <w:drawing>
                <wp:inline distT="0" distB="0" distL="114300" distR="114300" wp14:anchorId="59E0900B" wp14:editId="1702E3C5">
                  <wp:extent cx="1915795" cy="1344930"/>
                  <wp:effectExtent l="0" t="0" r="0" b="0"/>
                  <wp:docPr id="1154" name="image72.jpg" descr="rys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2.jpg" descr="rys 1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13449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BC8" w14:paraId="7CC948E7" w14:textId="77777777">
        <w:trPr>
          <w:cantSplit/>
        </w:trPr>
        <w:tc>
          <w:tcPr>
            <w:tcW w:w="3119" w:type="dxa"/>
            <w:gridSpan w:val="2"/>
          </w:tcPr>
          <w:p w14:paraId="112FBB1E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 w:val="20"/>
              </w:rPr>
            </w:pPr>
            <w:r w:rsidRPr="00543925">
              <w:rPr>
                <w:rFonts w:eastAsia="Verdana" w:cs="Verdana"/>
                <w:color w:val="7F7F7F"/>
                <w:sz w:val="20"/>
              </w:rPr>
              <w:t>Liczba mieszkańców</w:t>
            </w:r>
          </w:p>
        </w:tc>
        <w:tc>
          <w:tcPr>
            <w:tcW w:w="2749" w:type="dxa"/>
          </w:tcPr>
          <w:p w14:paraId="6F2A3228" w14:textId="1A8C22F2" w:rsidR="00884BC8" w:rsidRDefault="00A37E64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 w:val="20"/>
              </w:rPr>
            </w:pPr>
            <w:r w:rsidRPr="006A0AB9">
              <w:rPr>
                <w:rFonts w:eastAsia="Verdana" w:cs="Verdana"/>
                <w:color w:val="1F497D" w:themeColor="text2"/>
                <w:sz w:val="20"/>
              </w:rPr>
              <w:t xml:space="preserve">37 907,7 </w:t>
            </w:r>
            <w:r w:rsidR="000E74B6" w:rsidRPr="006A0AB9">
              <w:rPr>
                <w:rFonts w:eastAsia="Verdana" w:cs="Verdana"/>
                <w:color w:val="1F497D" w:themeColor="text2"/>
                <w:sz w:val="20"/>
              </w:rPr>
              <w:t>tys.</w:t>
            </w:r>
          </w:p>
        </w:tc>
        <w:tc>
          <w:tcPr>
            <w:tcW w:w="3596" w:type="dxa"/>
            <w:vMerge/>
            <w:vAlign w:val="center"/>
          </w:tcPr>
          <w:p w14:paraId="40D31494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 w:val="20"/>
              </w:rPr>
            </w:pPr>
          </w:p>
        </w:tc>
      </w:tr>
      <w:tr w:rsidR="00884BC8" w14:paraId="34E4EFBD" w14:textId="77777777">
        <w:trPr>
          <w:cantSplit/>
        </w:trPr>
        <w:tc>
          <w:tcPr>
            <w:tcW w:w="3119" w:type="dxa"/>
            <w:gridSpan w:val="2"/>
          </w:tcPr>
          <w:p w14:paraId="50FECFA3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r w:rsidRPr="00543925">
              <w:rPr>
                <w:rFonts w:eastAsia="Verdana" w:cs="Verdana"/>
                <w:color w:val="7F7F7F"/>
                <w:szCs w:val="19"/>
              </w:rPr>
              <w:t xml:space="preserve">Powierzchnia </w:t>
            </w:r>
          </w:p>
        </w:tc>
        <w:tc>
          <w:tcPr>
            <w:tcW w:w="2749" w:type="dxa"/>
          </w:tcPr>
          <w:p w14:paraId="5A7074A8" w14:textId="5CFFBEDE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>312 7</w:t>
            </w:r>
            <w:r w:rsidR="00A37E64">
              <w:rPr>
                <w:rFonts w:eastAsia="Verdana" w:cs="Verdana"/>
                <w:color w:val="13438D"/>
                <w:szCs w:val="19"/>
              </w:rPr>
              <w:t>20</w:t>
            </w:r>
            <w:r>
              <w:rPr>
                <w:rFonts w:eastAsia="Verdana" w:cs="Verdana"/>
                <w:color w:val="13438D"/>
                <w:szCs w:val="19"/>
              </w:rPr>
              <w:t xml:space="preserve"> km</w:t>
            </w:r>
            <w:r>
              <w:rPr>
                <w:rFonts w:eastAsia="Verdana" w:cs="Verdana"/>
                <w:color w:val="13438D"/>
                <w:szCs w:val="19"/>
                <w:vertAlign w:val="superscript"/>
              </w:rPr>
              <w:t>2</w:t>
            </w:r>
            <w:r>
              <w:rPr>
                <w:rFonts w:eastAsia="Verdana" w:cs="Verdana"/>
                <w:color w:val="13438D"/>
                <w:szCs w:val="19"/>
              </w:rPr>
              <w:t xml:space="preserve"> </w:t>
            </w:r>
          </w:p>
        </w:tc>
        <w:tc>
          <w:tcPr>
            <w:tcW w:w="3596" w:type="dxa"/>
            <w:vMerge/>
            <w:vAlign w:val="center"/>
          </w:tcPr>
          <w:p w14:paraId="27384612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  <w:tr w:rsidR="00884BC8" w14:paraId="576A48A4" w14:textId="77777777">
        <w:trPr>
          <w:cantSplit/>
        </w:trPr>
        <w:tc>
          <w:tcPr>
            <w:tcW w:w="3119" w:type="dxa"/>
            <w:gridSpan w:val="2"/>
          </w:tcPr>
          <w:p w14:paraId="4DCDFF46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r w:rsidRPr="00543925">
              <w:rPr>
                <w:rFonts w:eastAsia="Verdana" w:cs="Verdana"/>
                <w:color w:val="7F7F7F"/>
                <w:szCs w:val="19"/>
              </w:rPr>
              <w:t>Długość dróg publicznych</w:t>
            </w:r>
          </w:p>
        </w:tc>
        <w:tc>
          <w:tcPr>
            <w:tcW w:w="2749" w:type="dxa"/>
          </w:tcPr>
          <w:p w14:paraId="72C7038F" w14:textId="3ED8B604" w:rsidR="00884BC8" w:rsidRDefault="00A37E64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 xml:space="preserve">429 815,6 </w:t>
            </w:r>
            <w:r w:rsidR="000E74B6">
              <w:rPr>
                <w:rFonts w:eastAsia="Verdana" w:cs="Verdana"/>
                <w:color w:val="13438D"/>
                <w:szCs w:val="19"/>
              </w:rPr>
              <w:t>km</w:t>
            </w:r>
          </w:p>
        </w:tc>
        <w:tc>
          <w:tcPr>
            <w:tcW w:w="3596" w:type="dxa"/>
            <w:vMerge/>
            <w:vAlign w:val="center"/>
          </w:tcPr>
          <w:p w14:paraId="57E06AB3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  <w:tr w:rsidR="00884BC8" w14:paraId="39C14AE0" w14:textId="77777777">
        <w:trPr>
          <w:cantSplit/>
        </w:trPr>
        <w:tc>
          <w:tcPr>
            <w:tcW w:w="3119" w:type="dxa"/>
            <w:gridSpan w:val="2"/>
          </w:tcPr>
          <w:p w14:paraId="23719FD6" w14:textId="77777777" w:rsidR="00884BC8" w:rsidRPr="00543925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rPr>
                <w:rFonts w:eastAsia="Verdana" w:cs="Verdana"/>
                <w:color w:val="7F7F7F"/>
                <w:szCs w:val="19"/>
              </w:rPr>
            </w:pPr>
            <w:r w:rsidRPr="00543925">
              <w:rPr>
                <w:rFonts w:eastAsia="Verdana" w:cs="Verdana"/>
                <w:color w:val="7F7F7F"/>
                <w:szCs w:val="19"/>
              </w:rPr>
              <w:t>Zarejestrowane pojazdy</w:t>
            </w:r>
            <w:r w:rsidRPr="00543925">
              <w:rPr>
                <w:rFonts w:eastAsia="Verdana" w:cs="Verdana"/>
                <w:color w:val="7F7F7F"/>
                <w:szCs w:val="19"/>
                <w:vertAlign w:val="superscript"/>
              </w:rPr>
              <w:footnoteReference w:id="4"/>
            </w:r>
          </w:p>
        </w:tc>
        <w:tc>
          <w:tcPr>
            <w:tcW w:w="2749" w:type="dxa"/>
          </w:tcPr>
          <w:p w14:paraId="590D8991" w14:textId="3C3BBA45" w:rsidR="00884BC8" w:rsidRDefault="00A37E64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0" w:hanging="2"/>
              <w:jc w:val="right"/>
              <w:rPr>
                <w:rFonts w:eastAsia="Verdana" w:cs="Verdana"/>
                <w:color w:val="13438D"/>
                <w:szCs w:val="19"/>
              </w:rPr>
            </w:pPr>
            <w:r>
              <w:rPr>
                <w:rFonts w:eastAsia="Verdana" w:cs="Verdana"/>
                <w:color w:val="13438D"/>
                <w:szCs w:val="19"/>
              </w:rPr>
              <w:t xml:space="preserve">34 030 267 </w:t>
            </w:r>
            <w:r w:rsidR="000E74B6">
              <w:rPr>
                <w:rFonts w:eastAsia="Verdana" w:cs="Verdana"/>
                <w:color w:val="13438D"/>
                <w:szCs w:val="19"/>
              </w:rPr>
              <w:t>tys.</w:t>
            </w:r>
          </w:p>
        </w:tc>
        <w:tc>
          <w:tcPr>
            <w:tcW w:w="3596" w:type="dxa"/>
            <w:vMerge/>
            <w:vAlign w:val="center"/>
          </w:tcPr>
          <w:p w14:paraId="77635BAF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color w:val="13438D"/>
                <w:szCs w:val="19"/>
              </w:rPr>
            </w:pPr>
          </w:p>
        </w:tc>
      </w:tr>
    </w:tbl>
    <w:p w14:paraId="4762486B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tbl>
      <w:tblPr>
        <w:tblW w:w="9464" w:type="dxa"/>
        <w:tblBorders>
          <w:top w:val="single" w:sz="4" w:space="0" w:color="13438D"/>
          <w:left w:val="single" w:sz="4" w:space="0" w:color="13438D"/>
          <w:bottom w:val="single" w:sz="4" w:space="0" w:color="13438D"/>
          <w:right w:val="single" w:sz="4" w:space="0" w:color="13438D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245"/>
        <w:gridCol w:w="114"/>
        <w:gridCol w:w="1378"/>
        <w:gridCol w:w="425"/>
        <w:gridCol w:w="918"/>
        <w:gridCol w:w="3477"/>
      </w:tblGrid>
      <w:tr w:rsidR="00F24F8E" w:rsidRPr="00F24F8E" w14:paraId="6CACA8B2" w14:textId="77777777" w:rsidTr="00543925">
        <w:trPr>
          <w:trHeight w:val="343"/>
        </w:trPr>
        <w:tc>
          <w:tcPr>
            <w:tcW w:w="4644" w:type="dxa"/>
            <w:gridSpan w:val="4"/>
            <w:shd w:val="clear" w:color="auto" w:fill="13438D"/>
            <w:vAlign w:val="center"/>
          </w:tcPr>
          <w:p w14:paraId="208110EE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DŁUGOŚĆ DRÓG WG KATEGORII</w:t>
            </w:r>
            <w:r w:rsidRPr="00F24F8E">
              <w:rPr>
                <w:rFonts w:cs="Times New Roman"/>
                <w:b/>
                <w:color w:val="FFFFFF"/>
                <w:position w:val="0"/>
                <w:vertAlign w:val="superscript"/>
              </w:rPr>
              <w:footnoteReference w:id="5"/>
            </w:r>
          </w:p>
        </w:tc>
        <w:tc>
          <w:tcPr>
            <w:tcW w:w="4820" w:type="dxa"/>
            <w:gridSpan w:val="3"/>
            <w:shd w:val="clear" w:color="auto" w:fill="13438D"/>
            <w:vAlign w:val="center"/>
          </w:tcPr>
          <w:p w14:paraId="12734F0F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STRUKTURA SIECI DROGOWEJ</w:t>
            </w:r>
          </w:p>
        </w:tc>
      </w:tr>
      <w:tr w:rsidR="00F24F8E" w:rsidRPr="00F24F8E" w14:paraId="4CCE3D41" w14:textId="77777777" w:rsidTr="00543925">
        <w:tblPrEx>
          <w:tblCellMar>
            <w:left w:w="70" w:type="dxa"/>
            <w:right w:w="70" w:type="dxa"/>
          </w:tblCellMar>
        </w:tblPrEx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36D0A1FC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 Krajowe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7CE31AFB" w14:textId="5EF8B1DB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    </w:t>
            </w:r>
            <w:r w:rsidR="00D77E25">
              <w:rPr>
                <w:rFonts w:cs="Times New Roman"/>
                <w:color w:val="13438D"/>
                <w:position w:val="0"/>
              </w:rPr>
              <w:t>19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D77E25">
              <w:rPr>
                <w:rFonts w:cs="Times New Roman"/>
                <w:color w:val="13438D"/>
                <w:position w:val="0"/>
              </w:rPr>
              <w:t>498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F8F189A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FF0000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64E8B403" wp14:editId="4E4EC0D0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53975</wp:posOffset>
                      </wp:positionV>
                      <wp:extent cx="96520" cy="96520"/>
                      <wp:effectExtent l="5715" t="11430" r="12065" b="1587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BE5F1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030145" id="Prostokąt 13" o:spid="_x0000_s1026" style="position:absolute;margin-left:-1.65pt;margin-top:4.25pt;width:7.6pt;height:7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k2XQIAAMEEAAAOAAAAZHJzL2Uyb0RvYy54bWysVE1vGjEQvVfqf7B8LwsEEnbFEjUhVJXS&#10;FolWPRvby1rxV23Dkt77z/rDOrYD3TQ9VeVg+Xlm38ybD+bXRyXRgTsvjK7xaDDEiGtqmNC7Gn/5&#10;vHozw8gHohmRRvMaP3KPrxevX807W/GxaY1k3CEg0b7qbI3bEGxVFJ62XBE/MJZrMDbGKRIAul3B&#10;HOmAXcliPBxeFp1xzDpDuffwusxGvEj8TcNp+NQ0ngckawy5hXS6dG7jWSzmpNo5YltBn9Ig/5CF&#10;IkJD0DPVkgSC9k68oFKCOuNNEwbUqMI0jaA8aQA1o+EfajYtsTxpgeJ4ey6T/3+09ONh7ZBg0LsL&#10;jDRR0KM1ZBjMw88fAcEjVKizvgLHjV27qNHbe0MfPBiKZ5YIPPigbffBMCAi+2BSVY6NU/FL0IuO&#10;qfiP5+LzY0AUHsvL6Rg6RMGSr5GfVKdPrfPhHTcKxUuNHXQ2UZPDvQ/Z9eSScjRSsJWQMgG3295K&#10;hw4EpmB5czddjaIsYPd9N6lRB8Gn42lifmbzfYrJ9Kq8mf2NQokA4yyFqvFsGH95wFpO2J1mEJNU&#10;gQiZ7xBf6vjE06CCjgjMHig2LesQE1EpTDnQAICpnU4iAORM+CpCmwYkVvKFyuSX34m0LcnaL67K&#10;sjzlnRWlMpxjJtRLJzU49jQPwdawR+gvRE9NhL2HS2vcd4w62KEa+2974jhG8r2GIS1Hk0lcugSg&#10;aLG/rm/Z9i1EU6CqccAoX29DXtS9dWLXQqRR0qnNW5irRqSux5nLWUHqEcCeJBFPOx0XsY+T1+9/&#10;nsUvAAAA//8DAFBLAwQUAAYACAAAACEAU+CEadwAAAAGAQAADwAAAGRycy9kb3ducmV2LnhtbEyO&#10;wUrDQBRF94L/MDzBXTtJg9qmeSlSrCCIxVr3k+Q1ic68CZlJE//e6UqXl3s592SbyWhxpt61lhHi&#10;eQSCuLRVyzXC8WM3W4JwXnGltGVC+CEHm/z6KlNpZUd+p/PB1yJA2KUKofG+S6V0ZUNGubntiEN3&#10;sr1RPsS+llWvxgA3Wi6i6F4a1XJ4aFRH24bK78NgEIrn/Zt04/A57L/0y/bpdRXvjh7x9mZ6XIPw&#10;NPm/MVz0gzrkwamwA1dOaIRZkoQlwvIOxKWOVyAKhEXyADLP5H/9/BcAAP//AwBQSwECLQAUAAYA&#10;CAAAACEAtoM4kv4AAADhAQAAEwAAAAAAAAAAAAAAAAAAAAAAW0NvbnRlbnRfVHlwZXNdLnhtbFBL&#10;AQItABQABgAIAAAAIQA4/SH/1gAAAJQBAAALAAAAAAAAAAAAAAAAAC8BAABfcmVscy8ucmVsc1BL&#10;AQItABQABgAIAAAAIQBIyNk2XQIAAMEEAAAOAAAAAAAAAAAAAAAAAC4CAABkcnMvZTJvRG9jLnht&#10;bFBLAQItABQABgAIAAAAIQBT4IRp3AAAAAYBAAAPAAAAAAAAAAAAAAAAALcEAABkcnMvZG93bnJl&#10;di54bWxQSwUGAAAAAAQABADzAAAAwAUAAAAA&#10;" fillcolor="#dbe5f1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1FAFAAE2" w14:textId="00FE0896" w:rsidR="00F24F8E" w:rsidRPr="00F24F8E" w:rsidRDefault="00716037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  4,5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 w:val="restart"/>
            <w:shd w:val="clear" w:color="auto" w:fill="auto"/>
            <w:vAlign w:val="center"/>
          </w:tcPr>
          <w:p w14:paraId="313B58E6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w:drawing>
                <wp:inline distT="0" distB="0" distL="0" distR="0" wp14:anchorId="3E47D0B7" wp14:editId="641EDE8F">
                  <wp:extent cx="1031240" cy="755015"/>
                  <wp:effectExtent l="0" t="0" r="0" b="0"/>
                  <wp:docPr id="9" name="Wykres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F24F8E" w:rsidRPr="00F24F8E" w14:paraId="01F1AA17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1F10CE51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Wojewódzkie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62C7BBE3" w14:textId="5A91DB43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29 383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37FD1BA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0066CC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F4D0B3D" wp14:editId="19B4DD3B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37465</wp:posOffset>
                      </wp:positionV>
                      <wp:extent cx="97155" cy="96520"/>
                      <wp:effectExtent l="5080" t="7620" r="12065" b="19685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7155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8CCE4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0B1127E" id="Prostokąt 12" o:spid="_x0000_s1026" style="position:absolute;margin-left:-3.9pt;margin-top:2.95pt;width:7.65pt;height:7.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i3YwIAAMEEAAAOAAAAZHJzL2Uyb0RvYy54bWysVE1vEzEQvSPxHyzfySYh22RX2VQ0bRFS&#10;gUgBcZ7Y3qxVr21sJ5v2zj/jhzH2NiGlnBA5rPw84zfz5iPzy0OryF44L42u6GgwpERoZrjU24p+&#10;/XL7ZkaJD6A5KKNFRR+Ep5eL16/mnS3F2DRGceEIkmhfdraiTQi2zDLPGtGCHxgrNBpr41oICN02&#10;4w46ZG9VNh4OL7LOOG6dYcJ7vL3ujXSR+OtasPC5rr0IRFUUcwvp69J3E7/ZYg7l1oFtJHtKA/4h&#10;ixakxqAnqmsIQHZOvqBqJXPGmzoMmGkzU9eSiaQB1YyGf6hZN2BF0oLF8fZUJv//aNmn/coRybF3&#10;Y0o0tNijFWYYzP3PH4HgJVaos75Ex7VduajR2zvD7j0asmeWCDz6kE330XAkgl0wqSqH2rXxJeol&#10;h1T8h1PxxSEQhpfFdJTnlDC0FBf5OLUmg/L41Dof3gvTknioqMPOJmrY3/kQU4Hy6JJyNEryW6lU&#10;Am67WSpH9oBTcDVbLm8mURY+8eduSpMOg+fjPDE/s/lzikk+La5mf6NoZcBxVrKt6GwYf/2ANQL4&#10;jeYYE8oAUvVnjK90vBJpUFFHBGaHFOuGd4TLqBSnHGkQ4NTmkwgQORO+ydCkAYmVfKEy+fX3oGwD&#10;vfa306Iojnn3ilIZTjETOksnNTj2tB+CjeEP2F+MnpqIe4+HxrhHSjrcoYr67ztwghL1QeOQFqPJ&#10;JC5dAlg0bCpx55bNuQU0Q6qKBkr64zL0i7qzTm4bjDRKOrV5h3NVy9T1OHN9Vph6BLgnScTTTsdF&#10;PMfJ6/c/z+IXAAAA//8DAFBLAwQUAAYACAAAACEAocwno9wAAAAFAQAADwAAAGRycy9kb3ducmV2&#10;LnhtbEzOQUvDQBAF4Lvgf1hG8NZuUqm1MZMiBVGRglaRHjfZMQnuzobdbRP/vetJj8Mb3vvKzWSN&#10;OJEPvWOEfJ6BIG6c7rlFeH+7n92ACFGxVsYxIXxTgE11flaqQruRX+m0j61IJRwKhdDFOBRShqYj&#10;q8LcDcQp+3TeqphO30rt1ZjKrZGLLLuWVvWcFjo10Laj5mt/tAgPdnzcbTl7eX4yV7VfHw4frXeI&#10;lxfT3S2ISFP8e4ZffqJDlUy1O7IOwiDMVkkeEZZrECleLUHUCIs8B1mV8r+++gEAAP//AwBQSwEC&#10;LQAUAAYACAAAACEAtoM4kv4AAADhAQAAEwAAAAAAAAAAAAAAAAAAAAAAW0NvbnRlbnRfVHlwZXNd&#10;LnhtbFBLAQItABQABgAIAAAAIQA4/SH/1gAAAJQBAAALAAAAAAAAAAAAAAAAAC8BAABfcmVscy8u&#10;cmVsc1BLAQItABQABgAIAAAAIQDOkqi3YwIAAMEEAAAOAAAAAAAAAAAAAAAAAC4CAABkcnMvZTJv&#10;RG9jLnhtbFBLAQItABQABgAIAAAAIQChzCej3AAAAAUBAAAPAAAAAAAAAAAAAAAAAL0EAABkcnMv&#10;ZG93bnJldi54bWxQSwUGAAAAAAQABADzAAAAxgUAAAAA&#10;" fillcolor="#b8cce4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799D9360" w14:textId="17FA69FB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 6,8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/>
            <w:shd w:val="clear" w:color="auto" w:fill="auto"/>
          </w:tcPr>
          <w:p w14:paraId="2D2BBCAB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4872320F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2F16F026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Powiatowe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1E07B9B3" w14:textId="7F723D15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124 399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96BD4FB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33CC33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A97F181" wp14:editId="4218D03C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49530</wp:posOffset>
                      </wp:positionV>
                      <wp:extent cx="96520" cy="96520"/>
                      <wp:effectExtent l="5715" t="7620" r="12065" b="19685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5B3D7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2232357" id="Prostokąt 11" o:spid="_x0000_s1026" style="position:absolute;margin-left:-3.75pt;margin-top:3.9pt;width:7.6pt;height:7.6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WUWwIAAMEEAAAOAAAAZHJzL2Uyb0RvYy54bWysVE1vGjEQvVfqf7B8LwsEArtiiZrQVJXS&#10;FolWPRvby1rxV23Dktz7z/rDOrYD3TQ9VeVg+Xlm38ybDxZXRyXRgTsvjK7xaDDEiGtqmNC7Gn/9&#10;cvtmjpEPRDMijeY1fuAeXy1fv1p0tuJj0xrJuENAon3V2Rq3IdiqKDxtuSJ+YCzXYGyMUyQAdLuC&#10;OdIBu5LFeDi8LDrjmHWGcu/hdZWNeJn4m4bT8LlpPA9I1hhyC+l06dzGs1guSLVzxLaCPqVB/iEL&#10;RYSGoGeqFQkE7Z14QaUEdcabJgyoUYVpGkF50gBqRsM/1GxaYnnSAsXx9lwm//9o6afD2iHBoHcj&#10;jDRR0KM1ZBjM/c8fAcEjVKizvgLHjV27qNHbO0PvPRiKZ5YIPPigbffRMCAi+2BSVY6NU/FL0IuO&#10;qfgP5+LzY0AUHsvL6Rg6RMGSr5GfVKdPrfPhPTcKxUuNHXQ2UZPDnQ/Z9eSScjRSsFshZQJut72R&#10;Dh0ITEE5vb5YzaIsYPd9N6lRF+3jaWJ+ZvN9isl0Vl7P/0ahRIBxlkLVeD6MvzxgLSfsnWYQk1SB&#10;CJnvEF/q+MTToIKOCMweKDYt6xATUSlMOdAAgKmdTiIA5Ez4JkKbBiRW8oXK5JffibQtydovZmVZ&#10;nvLOilIZzjET6qWTGhx7modga9gD9BeipybC3sOlNe4Row52qMb++544jpH8oGFIy9FkEpcuASha&#10;7K/rW7Z9C9EUqGocMMrXm5AXdW+d2LUQaZR0avMW5qoRqetx5nJWkHoEsCdJxNNOx0Xs4+T1+59n&#10;+QsAAP//AwBQSwMEFAAGAAgAAAAhADOe5W/bAAAABQEAAA8AAABkcnMvZG93bnJldi54bWxMj0FL&#10;w0AUhO+C/2F5BS/SbhrRSJqXEgRvIhh78LjNvmZDd9+G7DaN/971pMdhhplvqv3irJhpCoNnhO0m&#10;A0HceT1wj3D4fF0/gwhRsVbWMyF8U4B9fXtTqVL7K3/Q3MZepBIOpUIwMY6llKEz5FTY+JE4eSc/&#10;ORWTnHqpJ3VN5c7KPMuepFMDpwWjRnox1J3bi0OY79/fmm7iNm8O88merbFfW4N4t1qaHYhIS/wL&#10;wy9+Qoc6MR39hXUQFmFdPKYkQpEOJLsoQBwR8ocMZF3J//T1DwAAAP//AwBQSwECLQAUAAYACAAA&#10;ACEAtoM4kv4AAADhAQAAEwAAAAAAAAAAAAAAAAAAAAAAW0NvbnRlbnRfVHlwZXNdLnhtbFBLAQIt&#10;ABQABgAIAAAAIQA4/SH/1gAAAJQBAAALAAAAAAAAAAAAAAAAAC8BAABfcmVscy8ucmVsc1BLAQIt&#10;ABQABgAIAAAAIQBAdAWUWwIAAMEEAAAOAAAAAAAAAAAAAAAAAC4CAABkcnMvZTJvRG9jLnhtbFBL&#10;AQItABQABgAIAAAAIQAznuVv2wAAAAUBAAAPAAAAAAAAAAAAAAAAALUEAABkcnMvZG93bnJldi54&#10;bWxQSwUGAAAAAAQABADzAAAAvQUAAAAA&#10;" fillcolor="#95b3d7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28D66991" w14:textId="44BA2CEF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>2</w:t>
            </w:r>
            <w:r w:rsidR="00A37E64">
              <w:rPr>
                <w:rFonts w:cs="Times New Roman"/>
                <w:color w:val="13438D"/>
                <w:position w:val="0"/>
              </w:rPr>
              <w:t>8</w:t>
            </w:r>
            <w:r w:rsidR="003B306F">
              <w:rPr>
                <w:rFonts w:cs="Times New Roman"/>
                <w:color w:val="13438D"/>
                <w:position w:val="0"/>
              </w:rPr>
              <w:t>,</w:t>
            </w:r>
            <w:r w:rsidR="00A37E64">
              <w:rPr>
                <w:rFonts w:cs="Times New Roman"/>
                <w:color w:val="13438D"/>
                <w:position w:val="0"/>
              </w:rPr>
              <w:t>9</w:t>
            </w:r>
            <w:r>
              <w:rPr>
                <w:rFonts w:cs="Times New Roman"/>
                <w:color w:val="13438D"/>
                <w:position w:val="0"/>
              </w:rPr>
              <w:t xml:space="preserve">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/>
            <w:shd w:val="clear" w:color="auto" w:fill="auto"/>
          </w:tcPr>
          <w:p w14:paraId="449CA4FC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67440C4D" w14:textId="77777777" w:rsidTr="00543925">
        <w:trPr>
          <w:trHeight w:val="343"/>
        </w:trPr>
        <w:tc>
          <w:tcPr>
            <w:tcW w:w="3152" w:type="dxa"/>
            <w:gridSpan w:val="2"/>
            <w:shd w:val="clear" w:color="auto" w:fill="auto"/>
            <w:vAlign w:val="bottom"/>
          </w:tcPr>
          <w:p w14:paraId="5FF75379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</w:rPr>
            </w:pPr>
            <w:r w:rsidRPr="00F24F8E">
              <w:rPr>
                <w:rFonts w:cs="Times New Roman"/>
                <w:color w:val="7F7F7F"/>
                <w:position w:val="0"/>
              </w:rPr>
              <w:t xml:space="preserve">  Gminne</w:t>
            </w:r>
          </w:p>
        </w:tc>
        <w:tc>
          <w:tcPr>
            <w:tcW w:w="1492" w:type="dxa"/>
            <w:gridSpan w:val="2"/>
            <w:shd w:val="clear" w:color="auto" w:fill="auto"/>
            <w:vAlign w:val="bottom"/>
          </w:tcPr>
          <w:p w14:paraId="2E4A239F" w14:textId="162FE9B7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256 536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km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455C5B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FFCC00"/>
                <w:position w:val="0"/>
              </w:rPr>
            </w:pPr>
            <w:r w:rsidRPr="00F24F8E">
              <w:rPr>
                <w:rFonts w:cs="Times New Roman"/>
                <w:noProof/>
                <w:position w:val="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CF956A0" wp14:editId="147D273F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66040</wp:posOffset>
                      </wp:positionV>
                      <wp:extent cx="96520" cy="96520"/>
                      <wp:effectExtent l="0" t="0" r="17780" b="5588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6520" cy="96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65F91"/>
                              </a:solidFill>
                              <a:ln w="9525">
                                <a:solidFill>
                                  <a:srgbClr val="4579B8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0000" dir="5400000" rotWithShape="0">
                                  <a:srgbClr val="000000">
                                    <a:alpha val="37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BEE89E" id="Prostokąt 10" o:spid="_x0000_s1026" style="position:absolute;margin-left:-3.55pt;margin-top:5.2pt;width:7.6pt;height:7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B76XAIAAMEEAAAOAAAAZHJzL2Uyb0RvYy54bWysVE1vEzEQvSPxHyzf6SYhabOrbCpoKUIq&#10;UKkgzo7tzVr12sZ2smnv/DN+GM/eNKSUEyIHy88z+2befGRxvus02UoflDU1HZ+MKJGGW6HMuqZf&#10;v1y9mlMSIjOCaWtkTe9loOfLly8WvavkxLZWC+kJSEyoelfTNkZXFUXgrexYOLFOGhgb6zsWAf26&#10;EJ71YO90MRmNToveeuG85TIEvF4ORrrM/E0jefzcNEFGomuK3GI+fT5X6SyWC1atPXOt4vs02D9k&#10;0TFlEPRAdckiIxuvnlF1insbbBNPuO0K2zSKy6wBasajP9TctszJrAXFCe5QpvD/aPmn7Y0nSqB3&#10;KI9hHXp0gwyjvfv5IxI8okK9CxUcb92NTxqDu7b8LsBQPLEkEOBDVv1HK0DENtHmquwa36UvoZfs&#10;cvHvD8WXu0g4HsvT2QQpcFiGa+Jn1eOnzof4XtqOpEtNPTqbqdn2OsTB9dEl52i1EldK6wz8enWh&#10;PdkyTMHr09lVOU6ywB6O3bQhPYLPJrPM/MQWjimms7Py7fxvFJ2KGGetuprOR+k3DFgrmXhnBGKy&#10;KjKlhzvia5OeZB5U6EjAbkBx24qeCJWUYspBA4CpnU0TAPI2flOxzQOSKvlMZfYb3pl2LdtrPyvL&#10;8jHvQVEuwyFmRkfp5Aanng5DsLLiHv1F9NxE7D0urfUPlPTYoZqG7xvmJSX6g8GQluPpFMnGDFC0&#10;1F9/bFkdW5jhoKpppGS4XsRhUTfOq3WLSOOs09g3mKtG5a6nmRuyQuoJYE+yiP1Op0U8xtnr9z/P&#10;8hcAAAD//wMAUEsDBBQABgAIAAAAIQClayFa2wAAAAYBAAAPAAAAZHJzL2Rvd25yZXYueG1sTI5f&#10;S8MwFMXfBb9DuIJvW9Khc9Smo0xFcSBYB75mzV1bbG5Kkm3123t90sfzh3N+xXpygzhhiL0nDdlc&#10;gUBqvO2p1bD7eJqtQMRkyJrBE2r4xgjr8vKiMLn1Z3rHU51awSMUc6OhS2nMpYxNh87EuR+RODv4&#10;4ExiGVppgznzuBvkQqmldKYnfujMiJsOm6/66DR8PtRVtas2IWSPCreH5vXl+c1ofX01VfcgEk7p&#10;rwy/+IwOJTPt/ZFsFIOG2V3GTfbVDQjOVyz3Gha3S5BlIf/jlz8AAAD//wMAUEsBAi0AFAAGAAgA&#10;AAAhALaDOJL+AAAA4QEAABMAAAAAAAAAAAAAAAAAAAAAAFtDb250ZW50X1R5cGVzXS54bWxQSwEC&#10;LQAUAAYACAAAACEAOP0h/9YAAACUAQAACwAAAAAAAAAAAAAAAAAvAQAAX3JlbHMvLnJlbHNQSwEC&#10;LQAUAAYACAAAACEAWaAe+lwCAADBBAAADgAAAAAAAAAAAAAAAAAuAgAAZHJzL2Uyb0RvYy54bWxQ&#10;SwECLQAUAAYACAAAACEApWshWtsAAAAGAQAADwAAAAAAAAAAAAAAAAC2BAAAZHJzL2Rvd25yZXYu&#10;eG1sUEsFBgAAAAAEAAQA8wAAAL4FAAAAAA==&#10;" fillcolor="#365f91" strokecolor="#4579b8">
                      <v:shadow on="t" color="black" opacity="24903f" origin=",.5" offset="0,.55556mm"/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918" w:type="dxa"/>
            <w:shd w:val="clear" w:color="auto" w:fill="auto"/>
            <w:vAlign w:val="bottom"/>
          </w:tcPr>
          <w:p w14:paraId="18F507D9" w14:textId="4CF552E3" w:rsidR="00F24F8E" w:rsidRPr="00F24F8E" w:rsidRDefault="00716037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color w:val="13438D"/>
                <w:position w:val="0"/>
              </w:rPr>
            </w:pPr>
            <w:r>
              <w:rPr>
                <w:rFonts w:cs="Times New Roman"/>
                <w:color w:val="13438D"/>
                <w:position w:val="0"/>
              </w:rPr>
              <w:t xml:space="preserve">59,7 </w:t>
            </w:r>
            <w:r w:rsidR="00F24F8E" w:rsidRPr="00F24F8E">
              <w:rPr>
                <w:rFonts w:cs="Times New Roman"/>
                <w:color w:val="13438D"/>
                <w:position w:val="0"/>
              </w:rPr>
              <w:t>%</w:t>
            </w:r>
          </w:p>
        </w:tc>
        <w:tc>
          <w:tcPr>
            <w:tcW w:w="3477" w:type="dxa"/>
            <w:vMerge/>
            <w:shd w:val="clear" w:color="auto" w:fill="auto"/>
          </w:tcPr>
          <w:p w14:paraId="0B3ABBD2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position w:val="0"/>
                <w:sz w:val="20"/>
                <w:highlight w:val="yellow"/>
              </w:rPr>
            </w:pPr>
          </w:p>
        </w:tc>
      </w:tr>
      <w:tr w:rsidR="00F24F8E" w:rsidRPr="00F24F8E" w14:paraId="526E6A4B" w14:textId="77777777" w:rsidTr="00543925">
        <w:trPr>
          <w:trHeight w:val="359"/>
        </w:trPr>
        <w:tc>
          <w:tcPr>
            <w:tcW w:w="4644" w:type="dxa"/>
            <w:gridSpan w:val="4"/>
            <w:shd w:val="clear" w:color="auto" w:fill="13438D"/>
            <w:vAlign w:val="center"/>
          </w:tcPr>
          <w:p w14:paraId="3898DBD6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SKUTKI ZDARZEŃ DROGOWYCH</w:t>
            </w:r>
            <w:r w:rsidRPr="00F24F8E">
              <w:rPr>
                <w:rFonts w:cs="Times New Roman"/>
                <w:b/>
                <w:color w:val="FFFFFF"/>
                <w:position w:val="0"/>
                <w:vertAlign w:val="superscript"/>
              </w:rPr>
              <w:footnoteReference w:id="6"/>
            </w:r>
          </w:p>
        </w:tc>
        <w:tc>
          <w:tcPr>
            <w:tcW w:w="4820" w:type="dxa"/>
            <w:gridSpan w:val="3"/>
            <w:shd w:val="clear" w:color="auto" w:fill="13438D"/>
            <w:vAlign w:val="center"/>
          </w:tcPr>
          <w:p w14:paraId="5B366FDD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FFFF"/>
                <w:position w:val="0"/>
              </w:rPr>
            </w:pPr>
            <w:r w:rsidRPr="00F24F8E">
              <w:rPr>
                <w:rFonts w:cs="Times New Roman"/>
                <w:b/>
                <w:color w:val="FFFFFF"/>
                <w:position w:val="0"/>
              </w:rPr>
              <w:t>TRENDY</w:t>
            </w:r>
          </w:p>
        </w:tc>
      </w:tr>
      <w:tr w:rsidR="00F24F8E" w:rsidRPr="00F24F8E" w14:paraId="70D62499" w14:textId="77777777" w:rsidTr="00F65DDF">
        <w:tblPrEx>
          <w:tblCellMar>
            <w:left w:w="70" w:type="dxa"/>
            <w:right w:w="70" w:type="dxa"/>
          </w:tblCellMar>
        </w:tblPrEx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70F0A67F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Wypadki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5B303B83" w14:textId="6E3D2B42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21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322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646807A6" w14:textId="1406FA1A" w:rsidR="00F24F8E" w:rsidRPr="00F24F8E" w:rsidRDefault="005163A8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20"/>
              </w:rPr>
            </w:pP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↘↘</w:t>
            </w:r>
          </w:p>
        </w:tc>
        <w:tc>
          <w:tcPr>
            <w:tcW w:w="4820" w:type="dxa"/>
            <w:gridSpan w:val="3"/>
            <w:vMerge w:val="restart"/>
            <w:shd w:val="clear" w:color="auto" w:fill="auto"/>
            <w:vAlign w:val="bottom"/>
          </w:tcPr>
          <w:p w14:paraId="05FA5D33" w14:textId="621307A0" w:rsidR="00F24F8E" w:rsidRPr="00F24F8E" w:rsidRDefault="00F65DDF" w:rsidP="00260B3C">
            <w:pPr>
              <w:suppressAutoHyphens w:val="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F186124" wp14:editId="1BD53FEF">
                  <wp:extent cx="2894665" cy="1417320"/>
                  <wp:effectExtent l="0" t="0" r="1270" b="11430"/>
                  <wp:docPr id="1" name="Wykres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FC0EA4-F6C8-4172-93D5-F950FA13296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F24F8E" w:rsidRPr="00F24F8E" w14:paraId="5D486AD8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6246EED3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Zabici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56450E8F" w14:textId="3BB16715" w:rsidR="00F24F8E" w:rsidRPr="006A0AB9" w:rsidRDefault="00995FF0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1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896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24C7218" w14:textId="01CCDE15" w:rsidR="00F24F8E" w:rsidRPr="00F24F8E" w:rsidRDefault="005163A8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FF0000"/>
                <w:position w:val="0"/>
                <w:sz w:val="18"/>
                <w:szCs w:val="32"/>
              </w:rPr>
            </w:pP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↘↘↘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39C1DD02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3FC02302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3E37C77F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Ranni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7CED239B" w14:textId="1FCC5DE2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24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743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307BF4A9" w14:textId="2B707105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18"/>
                <w:szCs w:val="28"/>
              </w:rPr>
            </w:pP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</w:t>
            </w:r>
            <w:r w:rsidR="005163A8"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</w:t>
            </w:r>
            <w:r w:rsidR="005163A8" w:rsidRPr="00F24F8E">
              <w:rPr>
                <w:rFonts w:ascii="Calibri" w:hAnsi="Calibri" w:cs="Times New Roman"/>
                <w:b/>
                <w:color w:val="FF0000"/>
                <w:position w:val="0"/>
                <w:sz w:val="18"/>
              </w:rPr>
              <w:t xml:space="preserve"> </w:t>
            </w:r>
            <w:r w:rsidRPr="00F24F8E">
              <w:rPr>
                <w:rFonts w:ascii="Calibri" w:hAnsi="Calibri" w:cs="Times New Roman"/>
                <w:b/>
                <w:color w:val="FF0000"/>
                <w:position w:val="0"/>
                <w:sz w:val="18"/>
              </w:rPr>
              <w:t xml:space="preserve"> 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1E65BAE8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1BC98914" w14:textId="77777777" w:rsidTr="00543925">
        <w:trPr>
          <w:trHeight w:val="480"/>
        </w:trPr>
        <w:tc>
          <w:tcPr>
            <w:tcW w:w="1907" w:type="dxa"/>
            <w:shd w:val="clear" w:color="auto" w:fill="auto"/>
            <w:vAlign w:val="bottom"/>
          </w:tcPr>
          <w:p w14:paraId="490BDD91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Ciężko ranni</w:t>
            </w:r>
          </w:p>
        </w:tc>
        <w:tc>
          <w:tcPr>
            <w:tcW w:w="1359" w:type="dxa"/>
            <w:gridSpan w:val="2"/>
            <w:shd w:val="clear" w:color="auto" w:fill="auto"/>
            <w:vAlign w:val="bottom"/>
          </w:tcPr>
          <w:p w14:paraId="673FD558" w14:textId="7E3A64FD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7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541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16E890B9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cs="Times New Roman"/>
                <w:b/>
                <w:color w:val="00FF00"/>
                <w:position w:val="0"/>
                <w:sz w:val="18"/>
                <w:szCs w:val="28"/>
              </w:rPr>
            </w:pPr>
            <w:r w:rsidRPr="00F24F8E">
              <w:rPr>
                <w:rFonts w:ascii="Calibri" w:hAnsi="Calibri" w:cs="Times New Roman"/>
                <w:b/>
                <w:color w:val="FF0000"/>
                <w:position w:val="0"/>
                <w:sz w:val="18"/>
              </w:rPr>
              <w:t xml:space="preserve"> </w:t>
            </w: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↘↘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7304D76E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  <w:tr w:rsidR="00F24F8E" w:rsidRPr="00F24F8E" w14:paraId="661373D8" w14:textId="77777777" w:rsidTr="00543925">
        <w:trPr>
          <w:trHeight w:val="428"/>
        </w:trPr>
        <w:tc>
          <w:tcPr>
            <w:tcW w:w="1907" w:type="dxa"/>
            <w:shd w:val="clear" w:color="auto" w:fill="auto"/>
            <w:vAlign w:val="center"/>
          </w:tcPr>
          <w:p w14:paraId="1D9C9052" w14:textId="77777777" w:rsidR="00F24F8E" w:rsidRPr="00F24F8E" w:rsidRDefault="00F24F8E" w:rsidP="00260B3C">
            <w:pPr>
              <w:suppressAutoHyphens w:val="0"/>
              <w:spacing w:before="60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rFonts w:cs="Times New Roman"/>
                <w:color w:val="7F7F7F"/>
                <w:position w:val="0"/>
                <w:sz w:val="18"/>
              </w:rPr>
            </w:pPr>
            <w:r w:rsidRPr="00F24F8E">
              <w:rPr>
                <w:rFonts w:cs="Times New Roman"/>
                <w:color w:val="7F7F7F"/>
                <w:position w:val="0"/>
                <w:sz w:val="18"/>
              </w:rPr>
              <w:t>Kolizje</w:t>
            </w:r>
          </w:p>
        </w:tc>
        <w:tc>
          <w:tcPr>
            <w:tcW w:w="1359" w:type="dxa"/>
            <w:gridSpan w:val="2"/>
            <w:shd w:val="clear" w:color="auto" w:fill="auto"/>
            <w:vAlign w:val="center"/>
          </w:tcPr>
          <w:p w14:paraId="1A595B47" w14:textId="21413F77" w:rsidR="00F24F8E" w:rsidRPr="006A0AB9" w:rsidRDefault="00F6259B" w:rsidP="00260B3C">
            <w:pPr>
              <w:suppressAutoHyphens w:val="0"/>
              <w:spacing w:before="60"/>
              <w:ind w:leftChars="0" w:left="0" w:firstLineChars="0" w:hanging="2"/>
              <w:jc w:val="right"/>
              <w:textDirection w:val="lrTb"/>
              <w:textAlignment w:val="auto"/>
              <w:outlineLvl w:val="9"/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</w:pP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362</w:t>
            </w:r>
            <w:r w:rsidR="00F65DDF"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 xml:space="preserve"> </w:t>
            </w:r>
            <w:r w:rsidRPr="006A0AB9">
              <w:rPr>
                <w:rFonts w:cs="Times New Roman"/>
                <w:b/>
                <w:color w:val="1F497D" w:themeColor="text2"/>
                <w:position w:val="0"/>
                <w:sz w:val="18"/>
                <w:szCs w:val="28"/>
              </w:rPr>
              <w:t>266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710F8330" w14:textId="0B512439" w:rsidR="00F24F8E" w:rsidRPr="00F24F8E" w:rsidRDefault="00F24F8E" w:rsidP="00260B3C">
            <w:pPr>
              <w:suppressAutoHyphens w:val="0"/>
              <w:spacing w:before="60"/>
              <w:ind w:leftChars="0" w:left="0" w:firstLineChars="0" w:hanging="2"/>
              <w:jc w:val="left"/>
              <w:textDirection w:val="lrTb"/>
              <w:textAlignment w:val="auto"/>
              <w:outlineLvl w:val="9"/>
              <w:rPr>
                <w:rFonts w:cs="Times New Roman"/>
                <w:b/>
                <w:color w:val="FF0000"/>
                <w:position w:val="0"/>
                <w:sz w:val="20"/>
              </w:rPr>
            </w:pPr>
            <w:r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 xml:space="preserve">      </w:t>
            </w:r>
            <w:r w:rsidR="00025615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 xml:space="preserve">    </w:t>
            </w:r>
            <w:r w:rsidR="00025615"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↘↘</w:t>
            </w:r>
            <w:r w:rsidR="00F65DDF" w:rsidRPr="00F24F8E">
              <w:rPr>
                <w:rFonts w:ascii="Calibri" w:hAnsi="Calibri" w:cs="Times New Roman"/>
                <w:b/>
                <w:color w:val="00FF00"/>
                <w:position w:val="0"/>
                <w:sz w:val="20"/>
              </w:rPr>
              <w:t>↘</w:t>
            </w:r>
          </w:p>
        </w:tc>
        <w:tc>
          <w:tcPr>
            <w:tcW w:w="4820" w:type="dxa"/>
            <w:gridSpan w:val="3"/>
            <w:vMerge/>
            <w:shd w:val="clear" w:color="auto" w:fill="auto"/>
            <w:vAlign w:val="bottom"/>
          </w:tcPr>
          <w:p w14:paraId="7B28C4D1" w14:textId="77777777" w:rsidR="00F24F8E" w:rsidRPr="00F24F8E" w:rsidRDefault="00F24F8E" w:rsidP="00260B3C">
            <w:pPr>
              <w:suppressAutoHyphens w:val="0"/>
              <w:ind w:leftChars="0" w:left="0" w:firstLineChars="0" w:hanging="2"/>
              <w:textDirection w:val="lrTb"/>
              <w:textAlignment w:val="auto"/>
              <w:outlineLvl w:val="9"/>
              <w:rPr>
                <w:rFonts w:cs="Times New Roman"/>
                <w:position w:val="0"/>
              </w:rPr>
            </w:pPr>
          </w:p>
        </w:tc>
      </w:tr>
    </w:tbl>
    <w:p w14:paraId="1350114B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W porównaniu z rokiem ubiegłym:</w:t>
      </w:r>
    </w:p>
    <w:p w14:paraId="01B42C56" w14:textId="10D01FA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ascii="Calibri" w:eastAsia="Calibri" w:hAnsi="Calibri"/>
          <w:b/>
          <w:color w:val="FF0000"/>
          <w:sz w:val="16"/>
          <w:szCs w:val="16"/>
        </w:rPr>
        <w:t>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0-5%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FF0000"/>
          <w:sz w:val="16"/>
          <w:szCs w:val="16"/>
        </w:rPr>
        <w:t>↗↗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5-10%</w:t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FF0000"/>
          <w:sz w:val="16"/>
          <w:szCs w:val="16"/>
        </w:rPr>
        <w:t>↗↗↗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wzrost &gt;10%</w:t>
      </w:r>
    </w:p>
    <w:p w14:paraId="78159AA8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sz w:val="16"/>
          <w:szCs w:val="16"/>
        </w:rPr>
      </w:pPr>
      <w:r>
        <w:rPr>
          <w:rFonts w:ascii="Calibri" w:eastAsia="Calibri" w:hAnsi="Calibri"/>
          <w:b/>
          <w:color w:val="00FF00"/>
          <w:sz w:val="16"/>
          <w:szCs w:val="16"/>
        </w:rPr>
        <w:t>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spadek 0-5%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00FF00"/>
          <w:sz w:val="16"/>
          <w:szCs w:val="16"/>
        </w:rPr>
        <w:t>↘↘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spadek 5-10%</w:t>
      </w:r>
      <w:r>
        <w:rPr>
          <w:rFonts w:eastAsia="Verdana" w:cs="Verdana"/>
          <w:sz w:val="16"/>
          <w:szCs w:val="16"/>
        </w:rPr>
        <w:tab/>
      </w:r>
      <w:r>
        <w:rPr>
          <w:rFonts w:ascii="Calibri" w:eastAsia="Calibri" w:hAnsi="Calibri"/>
          <w:b/>
          <w:color w:val="00FF00"/>
          <w:sz w:val="16"/>
          <w:szCs w:val="16"/>
        </w:rPr>
        <w:t>↘↘↘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 xml:space="preserve">- spadek &gt;10%    </w:t>
      </w:r>
      <w:r>
        <w:rPr>
          <w:rFonts w:ascii="Calibri" w:eastAsia="Calibri" w:hAnsi="Calibri"/>
          <w:b/>
          <w:color w:val="0000FF"/>
          <w:sz w:val="16"/>
          <w:szCs w:val="16"/>
        </w:rPr>
        <w:t>→</w:t>
      </w:r>
      <w:r>
        <w:rPr>
          <w:rFonts w:eastAsia="Verdana" w:cs="Verdana"/>
          <w:sz w:val="16"/>
          <w:szCs w:val="16"/>
        </w:rPr>
        <w:t xml:space="preserve"> </w:t>
      </w:r>
      <w:r>
        <w:rPr>
          <w:rFonts w:eastAsia="Verdana" w:cs="Verdana"/>
          <w:color w:val="7F7F7F"/>
          <w:sz w:val="16"/>
          <w:szCs w:val="16"/>
        </w:rPr>
        <w:t>- bez zmian</w:t>
      </w:r>
    </w:p>
    <w:p w14:paraId="6FDB20CF" w14:textId="77777777" w:rsidR="003A5E18" w:rsidRDefault="003A5E1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20"/>
        </w:rPr>
        <w:sectPr w:rsidR="003A5E18" w:rsidSect="005452EC">
          <w:footerReference w:type="even" r:id="rId17"/>
          <w:footerReference w:type="default" r:id="rId18"/>
          <w:footerReference w:type="first" r:id="rId19"/>
          <w:type w:val="continuous"/>
          <w:pgSz w:w="11906" w:h="16838"/>
          <w:pgMar w:top="1418" w:right="1134" w:bottom="1418" w:left="1418" w:header="709" w:footer="709" w:gutter="0"/>
          <w:cols w:space="708"/>
        </w:sectPr>
      </w:pPr>
    </w:p>
    <w:p w14:paraId="448686D5" w14:textId="7CA7F059" w:rsidR="00884BC8" w:rsidRPr="00965EE4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808080" w:themeColor="background1" w:themeShade="80"/>
          <w:sz w:val="20"/>
        </w:rPr>
      </w:pPr>
      <w:r w:rsidRPr="00965EE4">
        <w:rPr>
          <w:rFonts w:eastAsia="Verdana" w:cs="Verdana"/>
          <w:color w:val="808080" w:themeColor="background1" w:themeShade="80"/>
          <w:sz w:val="20"/>
        </w:rPr>
        <w:lastRenderedPageBreak/>
        <w:t xml:space="preserve">W </w:t>
      </w:r>
      <w:r w:rsidR="005A5CA1" w:rsidRPr="00965EE4">
        <w:rPr>
          <w:rFonts w:eastAsia="Verdana" w:cs="Verdana"/>
          <w:color w:val="808080" w:themeColor="background1" w:themeShade="80"/>
          <w:sz w:val="20"/>
        </w:rPr>
        <w:t xml:space="preserve">2022 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r. w stosunku do </w:t>
      </w:r>
      <w:r w:rsidR="005A5CA1" w:rsidRPr="00965EE4">
        <w:rPr>
          <w:rFonts w:eastAsia="Verdana" w:cs="Verdana"/>
          <w:color w:val="808080" w:themeColor="background1" w:themeShade="80"/>
          <w:sz w:val="20"/>
        </w:rPr>
        <w:t xml:space="preserve">2021 </w:t>
      </w:r>
      <w:r w:rsidRPr="00965EE4">
        <w:rPr>
          <w:rFonts w:eastAsia="Verdana" w:cs="Verdana"/>
          <w:color w:val="808080" w:themeColor="background1" w:themeShade="80"/>
          <w:sz w:val="20"/>
        </w:rPr>
        <w:t>r. odnotowano zmniejszenie liczby wypadków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(-6,5%)</w:t>
      </w:r>
      <w:r w:rsidRPr="00965EE4">
        <w:rPr>
          <w:rFonts w:eastAsia="Verdana" w:cs="Verdana"/>
          <w:color w:val="808080" w:themeColor="background1" w:themeShade="80"/>
          <w:sz w:val="20"/>
        </w:rPr>
        <w:t>, liczby ofiar śmiertelnych (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-15,5%</w:t>
      </w:r>
      <w:r w:rsidRPr="00965EE4">
        <w:rPr>
          <w:rFonts w:eastAsia="Verdana" w:cs="Verdana"/>
          <w:color w:val="808080" w:themeColor="background1" w:themeShade="80"/>
          <w:sz w:val="20"/>
        </w:rPr>
        <w:t>), liczby rannych (-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6,3%</w:t>
      </w:r>
      <w:r w:rsidR="00947090" w:rsidRPr="00965EE4">
        <w:rPr>
          <w:rFonts w:eastAsia="Verdana" w:cs="Verdana"/>
          <w:color w:val="808080" w:themeColor="background1" w:themeShade="80"/>
          <w:sz w:val="20"/>
        </w:rPr>
        <w:t>)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</w:t>
      </w:r>
      <w:r w:rsidRPr="00965EE4">
        <w:rPr>
          <w:rFonts w:eastAsia="Verdana" w:cs="Verdana"/>
          <w:color w:val="808080" w:themeColor="background1" w:themeShade="80"/>
          <w:sz w:val="20"/>
        </w:rPr>
        <w:t>liczby ciężko rannych (-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8,9</w:t>
      </w:r>
      <w:r w:rsidRPr="00965EE4">
        <w:rPr>
          <w:rFonts w:eastAsia="Verdana" w:cs="Verdana"/>
          <w:color w:val="808080" w:themeColor="background1" w:themeShade="80"/>
          <w:sz w:val="20"/>
        </w:rPr>
        <w:t>%)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oraz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 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spadek</w:t>
      </w:r>
      <w:r w:rsidRPr="00965EE4">
        <w:rPr>
          <w:rFonts w:eastAsia="Verdana" w:cs="Verdana"/>
          <w:color w:val="808080" w:themeColor="background1" w:themeShade="80"/>
          <w:sz w:val="20"/>
        </w:rPr>
        <w:t xml:space="preserve"> liczby kolizji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 xml:space="preserve"> (-14,</w:t>
      </w:r>
      <w:r w:rsidR="001B20E9">
        <w:rPr>
          <w:rFonts w:eastAsia="Verdana" w:cs="Verdana"/>
          <w:color w:val="808080" w:themeColor="background1" w:themeShade="80"/>
          <w:sz w:val="20"/>
        </w:rPr>
        <w:t>3</w:t>
      </w:r>
      <w:r w:rsidR="007604DD" w:rsidRPr="00965EE4">
        <w:rPr>
          <w:rFonts w:eastAsia="Verdana" w:cs="Verdana"/>
          <w:color w:val="808080" w:themeColor="background1" w:themeShade="80"/>
          <w:sz w:val="20"/>
        </w:rPr>
        <w:t>%).</w:t>
      </w:r>
    </w:p>
    <w:tbl>
      <w:tblPr>
        <w:tblStyle w:val="a1"/>
        <w:tblW w:w="9376" w:type="dxa"/>
        <w:tblInd w:w="88" w:type="dxa"/>
        <w:tblBorders>
          <w:top w:val="single" w:sz="4" w:space="0" w:color="13438D"/>
          <w:left w:val="single" w:sz="4" w:space="0" w:color="13438D"/>
          <w:bottom w:val="single" w:sz="4" w:space="0" w:color="13438D"/>
          <w:right w:val="single" w:sz="4" w:space="0" w:color="13438D"/>
          <w:insideH w:val="nil"/>
          <w:insideV w:val="nil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56"/>
        <w:gridCol w:w="2014"/>
        <w:gridCol w:w="283"/>
        <w:gridCol w:w="1261"/>
        <w:gridCol w:w="1007"/>
        <w:gridCol w:w="255"/>
      </w:tblGrid>
      <w:tr w:rsidR="00884BC8" w14:paraId="364C923A" w14:textId="77777777" w:rsidTr="003F271C">
        <w:trPr>
          <w:trHeight w:val="363"/>
        </w:trPr>
        <w:tc>
          <w:tcPr>
            <w:tcW w:w="9376" w:type="dxa"/>
            <w:gridSpan w:val="6"/>
            <w:tcBorders>
              <w:bottom w:val="nil"/>
            </w:tcBorders>
            <w:shd w:val="clear" w:color="auto" w:fill="13438D"/>
            <w:vAlign w:val="center"/>
          </w:tcPr>
          <w:p w14:paraId="77EF66ED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FFFFFF"/>
                <w:szCs w:val="19"/>
                <w:highlight w:val="yellow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WSKAŹNIKI ZAGROŻENIA</w:t>
            </w:r>
          </w:p>
        </w:tc>
      </w:tr>
      <w:tr w:rsidR="00884BC8" w14:paraId="1FE15E20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29285ED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Wskaźnik demograficzny I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89A2F" w14:textId="37256F92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b/>
                <w:sz w:val="18"/>
                <w:szCs w:val="16"/>
              </w:rPr>
              <w:t>5</w:t>
            </w:r>
            <w:r w:rsidR="007604DD">
              <w:rPr>
                <w:rFonts w:eastAsia="Verdana" w:cs="Verdana"/>
                <w:b/>
                <w:sz w:val="18"/>
                <w:szCs w:val="16"/>
              </w:rPr>
              <w:t>6</w:t>
            </w:r>
            <w:r w:rsidRPr="003F271C">
              <w:rPr>
                <w:rFonts w:eastAsia="Verdana" w:cs="Verdana"/>
                <w:b/>
                <w:sz w:val="18"/>
                <w:szCs w:val="16"/>
              </w:rPr>
              <w:t>,</w:t>
            </w:r>
            <w:r w:rsidR="007604DD">
              <w:rPr>
                <w:rFonts w:eastAsia="Verdana" w:cs="Verdana"/>
                <w:b/>
                <w:sz w:val="18"/>
                <w:szCs w:val="16"/>
              </w:rPr>
              <w:t>2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FC2AF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wypadków / 100 tys. mieszk.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BCC8398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60C77ABB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23E4A780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AA3FB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19CCA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098CB98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7E1F1A9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5FBC4314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Wskaźnik demograficzny II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64CBA" w14:textId="5EF8BFD2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b/>
                <w:sz w:val="18"/>
                <w:szCs w:val="16"/>
              </w:rPr>
              <w:t>5,</w:t>
            </w:r>
            <w:r w:rsidR="007604DD">
              <w:rPr>
                <w:rFonts w:eastAsia="Verdana" w:cs="Verdana"/>
                <w:b/>
                <w:sz w:val="18"/>
                <w:szCs w:val="16"/>
              </w:rPr>
              <w:t>0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A5C13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zabitych / 100 tys. mieszk.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03CB434F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5C4DF715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2200B092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9228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B617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37AF549E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EDEDAA5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60CB79F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Ciężkość wypadków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D242F" w14:textId="4383446F" w:rsidR="00884BC8" w:rsidRPr="003F271C" w:rsidRDefault="007604DD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>
              <w:rPr>
                <w:rFonts w:eastAsia="Verdana" w:cs="Verdana"/>
                <w:b/>
                <w:sz w:val="18"/>
                <w:szCs w:val="16"/>
              </w:rPr>
              <w:t>8</w:t>
            </w:r>
            <w:r w:rsidR="000E74B6" w:rsidRPr="003F271C">
              <w:rPr>
                <w:rFonts w:eastAsia="Verdana" w:cs="Verdana"/>
                <w:b/>
                <w:sz w:val="18"/>
                <w:szCs w:val="16"/>
              </w:rPr>
              <w:t>,</w:t>
            </w:r>
            <w:r>
              <w:rPr>
                <w:rFonts w:eastAsia="Verdana" w:cs="Verdana"/>
                <w:b/>
                <w:sz w:val="18"/>
                <w:szCs w:val="16"/>
              </w:rPr>
              <w:t>9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1D53F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zabitych / 100 wypadków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29AEB83E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63944734" w14:textId="77777777" w:rsidTr="003F271C">
        <w:trPr>
          <w:cantSplit/>
          <w:trHeight w:val="227"/>
        </w:trPr>
        <w:tc>
          <w:tcPr>
            <w:tcW w:w="4556" w:type="dxa"/>
            <w:tcBorders>
              <w:top w:val="nil"/>
              <w:bottom w:val="nil"/>
              <w:right w:val="nil"/>
            </w:tcBorders>
            <w:vAlign w:val="center"/>
          </w:tcPr>
          <w:p w14:paraId="3676C7A8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63819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2D62D" w14:textId="77777777" w:rsidR="00884BC8" w:rsidRPr="003F271C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</w:tcBorders>
            <w:vAlign w:val="center"/>
          </w:tcPr>
          <w:p w14:paraId="674F2D93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299A9F38" w14:textId="77777777" w:rsidTr="007604DD">
        <w:trPr>
          <w:trHeight w:val="55"/>
        </w:trPr>
        <w:tc>
          <w:tcPr>
            <w:tcW w:w="4556" w:type="dxa"/>
            <w:tcBorders>
              <w:top w:val="nil"/>
              <w:bottom w:val="single" w:sz="4" w:space="0" w:color="000000"/>
              <w:right w:val="nil"/>
            </w:tcBorders>
            <w:vAlign w:val="center"/>
          </w:tcPr>
          <w:p w14:paraId="4A7C77D2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Gęstość wypadków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0D9CA4" w14:textId="7D614252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b/>
                <w:sz w:val="18"/>
                <w:szCs w:val="16"/>
              </w:rPr>
              <w:t>5,</w:t>
            </w:r>
            <w:r w:rsidR="007604DD">
              <w:rPr>
                <w:rFonts w:eastAsia="Verdana" w:cs="Verdana"/>
                <w:b/>
                <w:sz w:val="18"/>
                <w:szCs w:val="16"/>
              </w:rPr>
              <w:t>0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3F01E4" w14:textId="77777777" w:rsidR="00884BC8" w:rsidRPr="003F271C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sz w:val="18"/>
                <w:szCs w:val="16"/>
              </w:rPr>
            </w:pPr>
            <w:r w:rsidRPr="003F271C">
              <w:rPr>
                <w:rFonts w:eastAsia="Verdana" w:cs="Verdana"/>
                <w:sz w:val="18"/>
                <w:szCs w:val="16"/>
              </w:rPr>
              <w:t>wypadków / 100 km</w:t>
            </w:r>
          </w:p>
        </w:tc>
        <w:tc>
          <w:tcPr>
            <w:tcW w:w="255" w:type="dxa"/>
            <w:tcBorders>
              <w:top w:val="nil"/>
              <w:left w:val="nil"/>
              <w:bottom w:val="single" w:sz="4" w:space="0" w:color="000000"/>
            </w:tcBorders>
            <w:vAlign w:val="center"/>
          </w:tcPr>
          <w:p w14:paraId="41385827" w14:textId="77777777" w:rsidR="00884BC8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8" w:hanging="2"/>
              <w:jc w:val="left"/>
              <w:rPr>
                <w:rFonts w:eastAsia="Verdana" w:cs="Verdana"/>
                <w:color w:val="13438D"/>
                <w:sz w:val="16"/>
                <w:szCs w:val="16"/>
                <w:highlight w:val="yellow"/>
              </w:rPr>
            </w:pPr>
          </w:p>
        </w:tc>
      </w:tr>
      <w:tr w:rsidR="00884BC8" w14:paraId="09A9F231" w14:textId="77777777" w:rsidTr="003F271C">
        <w:trPr>
          <w:trHeight w:val="442"/>
        </w:trPr>
        <w:tc>
          <w:tcPr>
            <w:tcW w:w="9376" w:type="dxa"/>
            <w:gridSpan w:val="6"/>
            <w:tcBorders>
              <w:bottom w:val="nil"/>
            </w:tcBorders>
            <w:shd w:val="clear" w:color="auto" w:fill="13438D"/>
            <w:vAlign w:val="center"/>
          </w:tcPr>
          <w:p w14:paraId="2BDAF306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RODZAJE WYPADKÓW</w:t>
            </w:r>
          </w:p>
        </w:tc>
      </w:tr>
      <w:tr w:rsidR="00884BC8" w14:paraId="4C3B2E54" w14:textId="77777777" w:rsidTr="003F271C">
        <w:trPr>
          <w:trHeight w:val="71"/>
        </w:trPr>
        <w:tc>
          <w:tcPr>
            <w:tcW w:w="4556" w:type="dxa"/>
            <w:tcBorders>
              <w:top w:val="nil"/>
            </w:tcBorders>
            <w:shd w:val="clear" w:color="auto" w:fill="13438D"/>
            <w:vAlign w:val="center"/>
          </w:tcPr>
          <w:p w14:paraId="57BD0071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STRUKTURA WYPADKÓW</w:t>
            </w:r>
          </w:p>
        </w:tc>
        <w:tc>
          <w:tcPr>
            <w:tcW w:w="4820" w:type="dxa"/>
            <w:gridSpan w:val="5"/>
            <w:tcBorders>
              <w:top w:val="nil"/>
            </w:tcBorders>
            <w:shd w:val="clear" w:color="auto" w:fill="13438D"/>
            <w:vAlign w:val="center"/>
          </w:tcPr>
          <w:p w14:paraId="08C6C333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STRUKTURA ZABITYCH</w:t>
            </w:r>
          </w:p>
        </w:tc>
      </w:tr>
      <w:tr w:rsidR="00884BC8" w14:paraId="3C321CCC" w14:textId="77777777" w:rsidTr="009A4393">
        <w:tblPrEx>
          <w:tblCellMar>
            <w:left w:w="70" w:type="dxa"/>
            <w:right w:w="70" w:type="dxa"/>
          </w:tblCellMar>
        </w:tblPrEx>
        <w:trPr>
          <w:trHeight w:val="3531"/>
        </w:trPr>
        <w:tc>
          <w:tcPr>
            <w:tcW w:w="4556" w:type="dxa"/>
            <w:vAlign w:val="center"/>
          </w:tcPr>
          <w:p w14:paraId="156D2C34" w14:textId="23DB27FA" w:rsidR="00884BC8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szCs w:val="19"/>
                <w:highlight w:val="yellow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9996A47" wp14:editId="7D8EF211">
                  <wp:extent cx="2804160" cy="1441450"/>
                  <wp:effectExtent l="0" t="0" r="15240" b="6350"/>
                  <wp:docPr id="24" name="Wykres 2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139B2C-B4CB-4E31-83A4-0196DB15AD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  <w:tc>
          <w:tcPr>
            <w:tcW w:w="4820" w:type="dxa"/>
            <w:gridSpan w:val="5"/>
            <w:vAlign w:val="center"/>
          </w:tcPr>
          <w:p w14:paraId="184578A5" w14:textId="5D427CCE" w:rsidR="00884BC8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szCs w:val="19"/>
                <w:highlight w:val="yellow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ABAC3B3" wp14:editId="49F29433">
                  <wp:extent cx="2988310" cy="1567180"/>
                  <wp:effectExtent l="0" t="0" r="2540" b="0"/>
                  <wp:docPr id="21" name="Wykres 2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8DD2FA-3869-48E2-9033-DA478265F3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</w:tr>
      <w:tr w:rsidR="00884BC8" w14:paraId="0EC0DAC7" w14:textId="77777777" w:rsidTr="003F271C">
        <w:trPr>
          <w:trHeight w:val="495"/>
        </w:trPr>
        <w:tc>
          <w:tcPr>
            <w:tcW w:w="9376" w:type="dxa"/>
            <w:gridSpan w:val="6"/>
            <w:shd w:val="clear" w:color="auto" w:fill="13438D"/>
            <w:vAlign w:val="center"/>
          </w:tcPr>
          <w:p w14:paraId="69878331" w14:textId="77777777" w:rsidR="00884BC8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Verdana" w:cs="Verdana"/>
                <w:color w:val="FFFFFF"/>
                <w:szCs w:val="19"/>
              </w:rPr>
            </w:pPr>
            <w:r>
              <w:rPr>
                <w:rFonts w:eastAsia="Verdana" w:cs="Verdana"/>
                <w:b/>
                <w:color w:val="FFFFFF"/>
                <w:szCs w:val="19"/>
              </w:rPr>
              <w:t>UDZIAŁ WYPADKÓW</w:t>
            </w:r>
          </w:p>
        </w:tc>
      </w:tr>
      <w:tr w:rsidR="00884BC8" w14:paraId="46FDAFE3" w14:textId="77777777" w:rsidTr="003F271C">
        <w:trPr>
          <w:trHeight w:val="262"/>
        </w:trPr>
        <w:tc>
          <w:tcPr>
            <w:tcW w:w="6853" w:type="dxa"/>
            <w:gridSpan w:val="3"/>
            <w:vAlign w:val="center"/>
          </w:tcPr>
          <w:p w14:paraId="1795ADF5" w14:textId="77777777" w:rsidR="00884BC8" w:rsidRPr="004D2AAE" w:rsidRDefault="00884BC8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</w:p>
        </w:tc>
        <w:tc>
          <w:tcPr>
            <w:tcW w:w="1261" w:type="dxa"/>
            <w:vAlign w:val="center"/>
          </w:tcPr>
          <w:p w14:paraId="643F432E" w14:textId="7D5C281C" w:rsidR="00884BC8" w:rsidRPr="006A0AB9" w:rsidRDefault="005A5CA1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2021</w:t>
            </w:r>
          </w:p>
        </w:tc>
        <w:tc>
          <w:tcPr>
            <w:tcW w:w="1262" w:type="dxa"/>
            <w:gridSpan w:val="2"/>
            <w:vAlign w:val="center"/>
          </w:tcPr>
          <w:p w14:paraId="6A0117DF" w14:textId="537BA997" w:rsidR="00884BC8" w:rsidRPr="006A0AB9" w:rsidRDefault="005A5CA1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2022</w:t>
            </w:r>
          </w:p>
        </w:tc>
      </w:tr>
      <w:tr w:rsidR="00884BC8" w14:paraId="03688EA5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0D516432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Z udziałem pieszych</w:t>
            </w:r>
          </w:p>
        </w:tc>
        <w:tc>
          <w:tcPr>
            <w:tcW w:w="1261" w:type="dxa"/>
            <w:vAlign w:val="center"/>
          </w:tcPr>
          <w:p w14:paraId="067D85A5" w14:textId="4A25E397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20,2%</w:t>
            </w:r>
          </w:p>
        </w:tc>
        <w:tc>
          <w:tcPr>
            <w:tcW w:w="1262" w:type="dxa"/>
            <w:gridSpan w:val="2"/>
            <w:vAlign w:val="center"/>
          </w:tcPr>
          <w:p w14:paraId="187CB641" w14:textId="2A98FA9D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22,3%</w:t>
            </w:r>
          </w:p>
        </w:tc>
      </w:tr>
      <w:tr w:rsidR="00884BC8" w14:paraId="68DE5542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5D34F7CD" w14:textId="77777777" w:rsidR="00884BC8" w:rsidRPr="001F7680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left"/>
              <w:rPr>
                <w:rFonts w:eastAsia="Verdana" w:cs="Verdana"/>
                <w:sz w:val="18"/>
              </w:rPr>
            </w:pPr>
            <w:r w:rsidRPr="001F7680">
              <w:rPr>
                <w:rFonts w:eastAsia="Verdana" w:cs="Verdana"/>
                <w:sz w:val="18"/>
              </w:rPr>
              <w:t>Spowodowanych niedostosowaniem</w:t>
            </w:r>
            <w:r w:rsidR="003F271C" w:rsidRPr="001F7680">
              <w:rPr>
                <w:rFonts w:eastAsia="Verdana" w:cs="Verdana"/>
                <w:sz w:val="18"/>
              </w:rPr>
              <w:t xml:space="preserve"> </w:t>
            </w:r>
            <w:r w:rsidRPr="001F7680">
              <w:rPr>
                <w:rFonts w:eastAsia="Verdana" w:cs="Verdana"/>
                <w:sz w:val="18"/>
              </w:rPr>
              <w:t>prędkości do warunków ruchu</w:t>
            </w:r>
          </w:p>
        </w:tc>
        <w:tc>
          <w:tcPr>
            <w:tcW w:w="1261" w:type="dxa"/>
            <w:vAlign w:val="center"/>
          </w:tcPr>
          <w:p w14:paraId="54136596" w14:textId="49D31BF2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22,3%</w:t>
            </w:r>
          </w:p>
        </w:tc>
        <w:tc>
          <w:tcPr>
            <w:tcW w:w="1262" w:type="dxa"/>
            <w:gridSpan w:val="2"/>
            <w:vAlign w:val="center"/>
          </w:tcPr>
          <w:p w14:paraId="072D1DD6" w14:textId="42E3F49F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21,0%</w:t>
            </w:r>
          </w:p>
        </w:tc>
      </w:tr>
      <w:tr w:rsidR="00884BC8" w14:paraId="4159C71A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3479BFDC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Spowodowanych przez młodych</w:t>
            </w:r>
            <w:r w:rsidRPr="004D2AAE">
              <w:rPr>
                <w:rFonts w:eastAsia="Verdana" w:cs="Verdana"/>
                <w:sz w:val="18"/>
                <w:vertAlign w:val="superscript"/>
              </w:rPr>
              <w:footnoteReference w:id="7"/>
            </w:r>
            <w:r w:rsidRPr="004D2AAE">
              <w:rPr>
                <w:rFonts w:eastAsia="Verdana" w:cs="Verdana"/>
                <w:sz w:val="18"/>
              </w:rPr>
              <w:t xml:space="preserve"> kierowców</w:t>
            </w:r>
          </w:p>
        </w:tc>
        <w:tc>
          <w:tcPr>
            <w:tcW w:w="1261" w:type="dxa"/>
            <w:vAlign w:val="center"/>
          </w:tcPr>
          <w:p w14:paraId="3DC23091" w14:textId="7BE82CCC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16,0%</w:t>
            </w:r>
          </w:p>
        </w:tc>
        <w:tc>
          <w:tcPr>
            <w:tcW w:w="1262" w:type="dxa"/>
            <w:gridSpan w:val="2"/>
            <w:vAlign w:val="center"/>
          </w:tcPr>
          <w:p w14:paraId="5DCDF5C1" w14:textId="150B8E2A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14,9%</w:t>
            </w:r>
          </w:p>
        </w:tc>
      </w:tr>
      <w:tr w:rsidR="00884BC8" w14:paraId="5F6D96CA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2C38100E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Z udziałem rowerzystów</w:t>
            </w:r>
          </w:p>
        </w:tc>
        <w:tc>
          <w:tcPr>
            <w:tcW w:w="1261" w:type="dxa"/>
            <w:vAlign w:val="center"/>
          </w:tcPr>
          <w:p w14:paraId="7DCCBA3B" w14:textId="7759A511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14,9%</w:t>
            </w:r>
          </w:p>
        </w:tc>
        <w:tc>
          <w:tcPr>
            <w:tcW w:w="1262" w:type="dxa"/>
            <w:gridSpan w:val="2"/>
            <w:vAlign w:val="center"/>
          </w:tcPr>
          <w:p w14:paraId="32115EC6" w14:textId="451E65C7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17,2%</w:t>
            </w:r>
          </w:p>
        </w:tc>
      </w:tr>
      <w:tr w:rsidR="00884BC8" w14:paraId="3C2E3E36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0A3E9A74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Z udziałem nietrzeźwych</w:t>
            </w:r>
          </w:p>
        </w:tc>
        <w:tc>
          <w:tcPr>
            <w:tcW w:w="1261" w:type="dxa"/>
            <w:vAlign w:val="center"/>
          </w:tcPr>
          <w:p w14:paraId="1EB80A2B" w14:textId="3A334CA6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10,6%</w:t>
            </w:r>
          </w:p>
        </w:tc>
        <w:tc>
          <w:tcPr>
            <w:tcW w:w="1262" w:type="dxa"/>
            <w:gridSpan w:val="2"/>
            <w:vAlign w:val="center"/>
          </w:tcPr>
          <w:p w14:paraId="156AC5AD" w14:textId="5D104F79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7,9%</w:t>
            </w:r>
          </w:p>
        </w:tc>
      </w:tr>
      <w:tr w:rsidR="00884BC8" w14:paraId="67D3ABED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55157894" w14:textId="77777777" w:rsidR="00884BC8" w:rsidRPr="004D2AAE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4D2AAE">
              <w:rPr>
                <w:rFonts w:eastAsia="Verdana" w:cs="Verdana"/>
                <w:sz w:val="18"/>
              </w:rPr>
              <w:t>Z udziałem motocyklistów</w:t>
            </w:r>
          </w:p>
        </w:tc>
        <w:tc>
          <w:tcPr>
            <w:tcW w:w="1261" w:type="dxa"/>
            <w:vAlign w:val="center"/>
          </w:tcPr>
          <w:p w14:paraId="33BFB33D" w14:textId="55C5C69F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8,7%</w:t>
            </w:r>
          </w:p>
        </w:tc>
        <w:tc>
          <w:tcPr>
            <w:tcW w:w="1262" w:type="dxa"/>
            <w:gridSpan w:val="2"/>
            <w:vAlign w:val="center"/>
          </w:tcPr>
          <w:p w14:paraId="5C4BED18" w14:textId="1F61B0A8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8,5%</w:t>
            </w:r>
          </w:p>
        </w:tc>
      </w:tr>
      <w:tr w:rsidR="00884BC8" w14:paraId="51FB36D9" w14:textId="77777777" w:rsidTr="003F271C">
        <w:trPr>
          <w:trHeight w:val="501"/>
        </w:trPr>
        <w:tc>
          <w:tcPr>
            <w:tcW w:w="6853" w:type="dxa"/>
            <w:gridSpan w:val="3"/>
            <w:vAlign w:val="center"/>
          </w:tcPr>
          <w:p w14:paraId="3E7786C1" w14:textId="77777777" w:rsidR="00884BC8" w:rsidRPr="001F7680" w:rsidRDefault="000E74B6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eastAsia="Verdana" w:cs="Verdana"/>
                <w:sz w:val="18"/>
              </w:rPr>
            </w:pPr>
            <w:r w:rsidRPr="001F7680">
              <w:rPr>
                <w:rFonts w:eastAsia="Verdana" w:cs="Verdana"/>
                <w:sz w:val="18"/>
              </w:rPr>
              <w:t>W wyniku najechania na drzewo</w:t>
            </w:r>
          </w:p>
        </w:tc>
        <w:tc>
          <w:tcPr>
            <w:tcW w:w="1261" w:type="dxa"/>
            <w:vAlign w:val="center"/>
          </w:tcPr>
          <w:p w14:paraId="0A7963EC" w14:textId="01C2F048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5,6%</w:t>
            </w:r>
          </w:p>
        </w:tc>
        <w:tc>
          <w:tcPr>
            <w:tcW w:w="1262" w:type="dxa"/>
            <w:gridSpan w:val="2"/>
            <w:vAlign w:val="center"/>
          </w:tcPr>
          <w:p w14:paraId="6DFB04FC" w14:textId="2E88A611" w:rsidR="00884BC8" w:rsidRPr="006A0AB9" w:rsidRDefault="009A4393" w:rsidP="00260B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eastAsia="Verdana" w:cs="Verdana"/>
                <w:color w:val="1F497D" w:themeColor="text2"/>
                <w:sz w:val="18"/>
              </w:rPr>
            </w:pPr>
            <w:r w:rsidRPr="006A0AB9">
              <w:rPr>
                <w:rFonts w:eastAsia="Verdana" w:cs="Verdana"/>
                <w:b/>
                <w:color w:val="1F497D" w:themeColor="text2"/>
                <w:sz w:val="18"/>
              </w:rPr>
              <w:t>5,1%</w:t>
            </w:r>
          </w:p>
        </w:tc>
      </w:tr>
    </w:tbl>
    <w:p w14:paraId="26BBDAC3" w14:textId="6FB7CE57" w:rsidR="000A3997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  <w:r w:rsidRPr="005A7FCC">
        <w:rPr>
          <w:rFonts w:eastAsia="Verdana" w:cs="Verdana"/>
          <w:color w:val="7F7F7F"/>
          <w:sz w:val="20"/>
        </w:rPr>
        <w:t>Struktura udziału wypadków, które miały miejsce w 202</w:t>
      </w:r>
      <w:r w:rsidR="009A4393">
        <w:rPr>
          <w:rFonts w:eastAsia="Verdana" w:cs="Verdana"/>
          <w:color w:val="7F7F7F"/>
          <w:sz w:val="20"/>
        </w:rPr>
        <w:t>2</w:t>
      </w:r>
      <w:r w:rsidRPr="005A7FCC">
        <w:rPr>
          <w:rFonts w:eastAsia="Verdana" w:cs="Verdana"/>
          <w:color w:val="7F7F7F"/>
          <w:sz w:val="20"/>
        </w:rPr>
        <w:t xml:space="preserve"> roku pozosta</w:t>
      </w:r>
      <w:r w:rsidR="00965EE4">
        <w:rPr>
          <w:rFonts w:eastAsia="Verdana" w:cs="Verdana"/>
          <w:color w:val="7F7F7F"/>
          <w:sz w:val="20"/>
        </w:rPr>
        <w:t>je</w:t>
      </w:r>
      <w:r w:rsidRPr="005A7FCC">
        <w:rPr>
          <w:rFonts w:eastAsia="Verdana" w:cs="Verdana"/>
          <w:color w:val="7F7F7F"/>
          <w:sz w:val="20"/>
        </w:rPr>
        <w:t xml:space="preserve"> </w:t>
      </w:r>
      <w:r w:rsidR="009A4393">
        <w:rPr>
          <w:rFonts w:eastAsia="Verdana" w:cs="Verdana"/>
          <w:color w:val="7F7F7F"/>
          <w:sz w:val="20"/>
        </w:rPr>
        <w:t>zbliżona do</w:t>
      </w:r>
      <w:r w:rsidRPr="005A7FCC">
        <w:rPr>
          <w:rFonts w:eastAsia="Verdana" w:cs="Verdana"/>
          <w:color w:val="7F7F7F"/>
          <w:sz w:val="20"/>
        </w:rPr>
        <w:t xml:space="preserve"> lat </w:t>
      </w:r>
      <w:r w:rsidR="009A4393">
        <w:rPr>
          <w:rFonts w:eastAsia="Verdana" w:cs="Verdana"/>
          <w:color w:val="7F7F7F"/>
          <w:sz w:val="20"/>
        </w:rPr>
        <w:t>ubiegłych</w:t>
      </w:r>
      <w:r w:rsidRPr="005A7FCC">
        <w:rPr>
          <w:rFonts w:eastAsia="Verdana" w:cs="Verdana"/>
          <w:color w:val="7F7F7F"/>
          <w:sz w:val="20"/>
        </w:rPr>
        <w:t>.</w:t>
      </w:r>
      <w:r w:rsidR="009A4393">
        <w:rPr>
          <w:rFonts w:eastAsia="Verdana" w:cs="Verdana"/>
          <w:color w:val="7F7F7F"/>
          <w:sz w:val="20"/>
        </w:rPr>
        <w:t xml:space="preserve"> </w:t>
      </w:r>
      <w:r w:rsidR="00FA4B81">
        <w:rPr>
          <w:rFonts w:eastAsia="Verdana" w:cs="Verdana"/>
          <w:color w:val="7F7F7F"/>
          <w:sz w:val="20"/>
        </w:rPr>
        <w:t xml:space="preserve">Widoczny </w:t>
      </w:r>
      <w:r w:rsidRPr="005A7FCC">
        <w:rPr>
          <w:rFonts w:eastAsia="Verdana" w:cs="Verdana"/>
          <w:color w:val="7F7F7F"/>
          <w:sz w:val="20"/>
        </w:rPr>
        <w:t xml:space="preserve">jest </w:t>
      </w:r>
      <w:r w:rsidR="009A4393">
        <w:rPr>
          <w:rFonts w:eastAsia="Verdana" w:cs="Verdana"/>
          <w:color w:val="7F7F7F"/>
          <w:sz w:val="20"/>
        </w:rPr>
        <w:t>wzrost</w:t>
      </w:r>
      <w:r w:rsidRPr="005A7FCC">
        <w:rPr>
          <w:rFonts w:eastAsia="Verdana" w:cs="Verdana"/>
          <w:color w:val="7F7F7F"/>
          <w:sz w:val="20"/>
        </w:rPr>
        <w:t xml:space="preserve"> </w:t>
      </w:r>
      <w:r w:rsidR="009A4393">
        <w:rPr>
          <w:rFonts w:eastAsia="Verdana" w:cs="Verdana"/>
          <w:color w:val="7F7F7F"/>
          <w:sz w:val="20"/>
        </w:rPr>
        <w:t>zdarzeń</w:t>
      </w:r>
      <w:r w:rsidR="00965EE4">
        <w:rPr>
          <w:rFonts w:eastAsia="Verdana" w:cs="Verdana"/>
          <w:color w:val="7F7F7F"/>
          <w:sz w:val="20"/>
        </w:rPr>
        <w:t xml:space="preserve"> </w:t>
      </w:r>
      <w:r w:rsidRPr="005A7FCC">
        <w:rPr>
          <w:rFonts w:eastAsia="Verdana" w:cs="Verdana"/>
          <w:color w:val="7F7F7F"/>
          <w:sz w:val="20"/>
        </w:rPr>
        <w:t>z</w:t>
      </w:r>
      <w:r w:rsidR="009A4393">
        <w:rPr>
          <w:rFonts w:eastAsia="Verdana" w:cs="Verdana"/>
          <w:color w:val="7F7F7F"/>
          <w:sz w:val="20"/>
        </w:rPr>
        <w:t xml:space="preserve"> udziałem</w:t>
      </w:r>
      <w:r w:rsidRPr="005A7FCC">
        <w:rPr>
          <w:rFonts w:eastAsia="Verdana" w:cs="Verdana"/>
          <w:color w:val="7F7F7F"/>
          <w:sz w:val="20"/>
        </w:rPr>
        <w:t xml:space="preserve"> pieszy</w:t>
      </w:r>
      <w:r w:rsidR="009A4393">
        <w:rPr>
          <w:rFonts w:eastAsia="Verdana" w:cs="Verdana"/>
          <w:color w:val="7F7F7F"/>
          <w:sz w:val="20"/>
        </w:rPr>
        <w:t xml:space="preserve">ch oraz z udziałem rowerzystów, przy jednoczesnym spadku zdarzeń </w:t>
      </w:r>
      <w:r w:rsidR="00965EE4">
        <w:rPr>
          <w:rFonts w:eastAsia="Verdana" w:cs="Verdana"/>
          <w:color w:val="7F7F7F"/>
          <w:sz w:val="20"/>
        </w:rPr>
        <w:t>z udziałem tych spowodowanych prędkością, z udziałem młodych kierowców oraz z udziałem nietrzeźwych</w:t>
      </w:r>
      <w:r w:rsidRPr="005A7FCC">
        <w:rPr>
          <w:rFonts w:eastAsia="Verdana" w:cs="Verdana"/>
          <w:color w:val="7F7F7F"/>
          <w:sz w:val="20"/>
        </w:rPr>
        <w:t xml:space="preserve">. </w:t>
      </w:r>
    </w:p>
    <w:p w14:paraId="41DB0202" w14:textId="13C8C2F7" w:rsidR="009A4393" w:rsidRDefault="009A4393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5931FBCE" w14:textId="260C5C6B" w:rsidR="00884BC8" w:rsidRPr="005A7FCC" w:rsidRDefault="000E74B6" w:rsidP="00260B3C">
      <w:pPr>
        <w:spacing w:before="240" w:after="60"/>
        <w:ind w:left="0" w:hanging="2"/>
        <w:rPr>
          <w:rFonts w:eastAsia="Verdana" w:cs="Verdana"/>
          <w:b/>
          <w:color w:val="034EA2"/>
          <w:sz w:val="20"/>
          <w:szCs w:val="18"/>
        </w:rPr>
      </w:pPr>
      <w:r w:rsidRPr="005A7FCC">
        <w:rPr>
          <w:rFonts w:eastAsia="Verdana" w:cs="Verdana"/>
          <w:b/>
          <w:color w:val="1F497D"/>
          <w:sz w:val="20"/>
          <w:szCs w:val="18"/>
        </w:rPr>
        <w:lastRenderedPageBreak/>
        <w:t xml:space="preserve">Rejestracje nowych samochodów osobowych w latach </w:t>
      </w:r>
      <w:r w:rsidR="006D688E">
        <w:rPr>
          <w:rFonts w:eastAsia="Verdana" w:cs="Verdana"/>
          <w:b/>
          <w:color w:val="1F497D"/>
          <w:sz w:val="20"/>
          <w:szCs w:val="18"/>
        </w:rPr>
        <w:t>201</w:t>
      </w:r>
      <w:r w:rsidR="00B55953">
        <w:rPr>
          <w:rFonts w:eastAsia="Verdana" w:cs="Verdana"/>
          <w:b/>
          <w:color w:val="1F497D"/>
          <w:sz w:val="20"/>
          <w:szCs w:val="18"/>
        </w:rPr>
        <w:t>6</w:t>
      </w:r>
      <w:r w:rsidR="006D688E" w:rsidRPr="005A7FCC">
        <w:rPr>
          <w:rFonts w:eastAsia="Verdana" w:cs="Verdana"/>
          <w:b/>
          <w:color w:val="1F497D"/>
          <w:sz w:val="20"/>
          <w:szCs w:val="18"/>
        </w:rPr>
        <w:t xml:space="preserve"> </w:t>
      </w:r>
      <w:r w:rsidRPr="005A7FCC">
        <w:rPr>
          <w:rFonts w:eastAsia="Verdana" w:cs="Verdana"/>
          <w:b/>
          <w:color w:val="1F497D"/>
          <w:sz w:val="20"/>
          <w:szCs w:val="18"/>
        </w:rPr>
        <w:t>–</w:t>
      </w:r>
      <w:r w:rsidR="00B55953">
        <w:rPr>
          <w:rFonts w:eastAsia="Verdana" w:cs="Verdana"/>
          <w:b/>
          <w:color w:val="1F497D"/>
          <w:sz w:val="20"/>
          <w:szCs w:val="18"/>
        </w:rPr>
        <w:t xml:space="preserve"> </w:t>
      </w:r>
      <w:r w:rsidR="006D688E">
        <w:rPr>
          <w:rFonts w:eastAsia="Verdana" w:cs="Verdana"/>
          <w:b/>
          <w:color w:val="1F497D"/>
          <w:sz w:val="20"/>
          <w:szCs w:val="18"/>
        </w:rPr>
        <w:t>2022</w:t>
      </w:r>
    </w:p>
    <w:tbl>
      <w:tblPr>
        <w:tblStyle w:val="a2"/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559"/>
      </w:tblGrid>
      <w:tr w:rsidR="000847F9" w:rsidRPr="00862519" w14:paraId="3C8C4D12" w14:textId="77777777" w:rsidTr="00C226FC">
        <w:trPr>
          <w:trHeight w:val="637"/>
        </w:trPr>
        <w:tc>
          <w:tcPr>
            <w:tcW w:w="709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5F9CE" w14:textId="0BEC07A3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Rok rejest</w:t>
            </w:r>
            <w:r w:rsidR="00862519" w:rsidRPr="00B55953">
              <w:rPr>
                <w:rFonts w:eastAsia="Calibri"/>
                <w:color w:val="FFFFFF"/>
                <w:sz w:val="14"/>
              </w:rPr>
              <w:t>r.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D4A39" w14:textId="67F3B823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Sty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354640" w14:textId="32F7D002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Lut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4BB0C" w14:textId="62780F82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Mar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8A53C" w14:textId="0B73545C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Kwi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87BB86" w14:textId="45A9501D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Maj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1DD85" w14:textId="6F8B14C9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Cze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0C08FE" w14:textId="6059C944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Lip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1AB4C" w14:textId="1972B36B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Sie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D57732" w14:textId="1A4D1030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Wrz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4AAB47" w14:textId="75F6DB6E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Paź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99B522" w14:textId="60C162C4" w:rsidR="00884BC8" w:rsidRPr="00B55953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color w:val="FFFFFF"/>
                <w:sz w:val="14"/>
              </w:rPr>
            </w:pPr>
            <w:r w:rsidRPr="00B55953">
              <w:rPr>
                <w:rFonts w:eastAsia="Calibri"/>
                <w:color w:val="FFFFFF"/>
                <w:sz w:val="14"/>
              </w:rPr>
              <w:t>Lis</w:t>
            </w:r>
          </w:p>
        </w:tc>
        <w:tc>
          <w:tcPr>
            <w:tcW w:w="567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C6BA3C" w14:textId="7753B12F" w:rsidR="00884BC8" w:rsidRPr="00B55953" w:rsidRDefault="000E74B6" w:rsidP="00260B3C">
            <w:pPr>
              <w:jc w:val="center"/>
              <w:rPr>
                <w:color w:val="FFFFFF"/>
                <w:sz w:val="14"/>
              </w:rPr>
            </w:pPr>
            <w:r w:rsidRPr="00B55953">
              <w:rPr>
                <w:color w:val="FFFFFF"/>
                <w:sz w:val="14"/>
              </w:rPr>
              <w:t>Gru</w:t>
            </w:r>
          </w:p>
        </w:tc>
        <w:tc>
          <w:tcPr>
            <w:tcW w:w="1559" w:type="dxa"/>
            <w:shd w:val="clear" w:color="auto" w:fill="2E74B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36450" w14:textId="0569ED11" w:rsidR="00884BC8" w:rsidRPr="00B55953" w:rsidRDefault="000E74B6" w:rsidP="00260B3C">
            <w:pPr>
              <w:jc w:val="center"/>
              <w:rPr>
                <w:b/>
                <w:color w:val="FFFFFF"/>
                <w:sz w:val="14"/>
              </w:rPr>
            </w:pPr>
            <w:r w:rsidRPr="00B55953">
              <w:rPr>
                <w:b/>
                <w:color w:val="FFFFFF"/>
                <w:sz w:val="14"/>
              </w:rPr>
              <w:t>Razem</w:t>
            </w:r>
          </w:p>
        </w:tc>
      </w:tr>
      <w:tr w:rsidR="000847F9" w:rsidRPr="00862519" w14:paraId="5096719A" w14:textId="77777777" w:rsidTr="00C226FC">
        <w:trPr>
          <w:trHeight w:val="283"/>
        </w:trPr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5769D" w14:textId="0ECD57AB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>
              <w:rPr>
                <w:rFonts w:eastAsia="Calibri"/>
                <w:b/>
                <w:sz w:val="14"/>
              </w:rPr>
              <w:t>2016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46563" w14:textId="47BE88D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31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798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C266A7" w14:textId="7393F74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33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663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E8C66C" w14:textId="0E81EC22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39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231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0E817" w14:textId="4564B6C5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34 520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A47F71" w14:textId="43C4795C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32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972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9D7A9" w14:textId="6370976F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38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569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933E6B" w14:textId="716E756E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31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274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E6869" w14:textId="359C03AF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28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332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8604E" w14:textId="3D461AD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32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664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E37A36" w14:textId="45801114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32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257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D4366B" w14:textId="5D1C12D7" w:rsidR="00884BC8" w:rsidRPr="002D1395" w:rsidRDefault="002D1395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2D1395">
              <w:rPr>
                <w:rFonts w:eastAsia="Calibri"/>
                <w:sz w:val="14"/>
              </w:rPr>
              <w:t>37</w:t>
            </w:r>
            <w:r>
              <w:rPr>
                <w:rFonts w:eastAsia="Calibri"/>
                <w:sz w:val="14"/>
              </w:rPr>
              <w:t xml:space="preserve"> </w:t>
            </w:r>
            <w:r w:rsidRPr="002D1395">
              <w:rPr>
                <w:rFonts w:eastAsia="Calibri"/>
                <w:sz w:val="14"/>
              </w:rPr>
              <w:t>206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3887AD" w14:textId="190BB57F" w:rsidR="00884BC8" w:rsidRPr="002D1395" w:rsidRDefault="002D1395" w:rsidP="00260B3C">
            <w:pPr>
              <w:jc w:val="center"/>
              <w:rPr>
                <w:sz w:val="14"/>
              </w:rPr>
            </w:pPr>
            <w:r w:rsidRPr="002D1395">
              <w:rPr>
                <w:sz w:val="14"/>
              </w:rPr>
              <w:t>43</w:t>
            </w:r>
            <w:r>
              <w:rPr>
                <w:sz w:val="14"/>
              </w:rPr>
              <w:t xml:space="preserve"> </w:t>
            </w:r>
            <w:r w:rsidRPr="002D1395">
              <w:rPr>
                <w:sz w:val="14"/>
              </w:rPr>
              <w:t>739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B9EBC3" w14:textId="7F1C901C" w:rsidR="00884BC8" w:rsidRPr="002D1395" w:rsidRDefault="00583A11" w:rsidP="00260B3C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416 225</w:t>
            </w:r>
          </w:p>
        </w:tc>
      </w:tr>
      <w:tr w:rsidR="000847F9" w:rsidRPr="00862519" w14:paraId="4CB9310E" w14:textId="77777777" w:rsidTr="00C226FC">
        <w:trPr>
          <w:trHeight w:val="283"/>
        </w:trPr>
        <w:tc>
          <w:tcPr>
            <w:tcW w:w="70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911203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6CDA9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38 094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B13C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38 442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03487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49 445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F980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39 479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792BF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39 721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98D5F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41 887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5046E" w14:textId="25198F36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36 832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79D11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34 510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717C5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37 114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C67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40 539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CC4B8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42 448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7B4AC6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48 021</w:t>
            </w:r>
          </w:p>
        </w:tc>
        <w:tc>
          <w:tcPr>
            <w:tcW w:w="155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F04CA4" w14:textId="7C902A27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486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532</w:t>
            </w:r>
          </w:p>
        </w:tc>
      </w:tr>
      <w:tr w:rsidR="000847F9" w:rsidRPr="00862519" w14:paraId="11132677" w14:textId="77777777" w:rsidTr="00C226FC">
        <w:trPr>
          <w:trHeight w:val="283"/>
        </w:trPr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BBB20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66C10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46 084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08BE1A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42 137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71D5F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51 681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2B5680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44 820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2558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42 366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B8CF0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46 103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AF9F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46 287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852C7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56 696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0784B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27 314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7AE56C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39 904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05FF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43 239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F3B36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45 370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F5956" w14:textId="662B5467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532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001</w:t>
            </w:r>
          </w:p>
        </w:tc>
      </w:tr>
      <w:tr w:rsidR="000847F9" w:rsidRPr="00862519" w14:paraId="008FB0AE" w14:textId="77777777" w:rsidTr="00C226FC">
        <w:trPr>
          <w:trHeight w:val="283"/>
        </w:trPr>
        <w:tc>
          <w:tcPr>
            <w:tcW w:w="70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75E20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2019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A2C29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45 929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1352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43 755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15936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50 120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383513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46 381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8E62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47 094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8349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45 051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854D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49 065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FBB99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48 108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C79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35 325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8EB5C8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46 901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0A39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45 377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F14500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52 502</w:t>
            </w:r>
          </w:p>
        </w:tc>
        <w:tc>
          <w:tcPr>
            <w:tcW w:w="155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10D14" w14:textId="0278DB71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555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608</w:t>
            </w:r>
          </w:p>
        </w:tc>
      </w:tr>
      <w:tr w:rsidR="000847F9" w:rsidRPr="00862519" w14:paraId="4DE1DB08" w14:textId="77777777" w:rsidTr="00C226FC">
        <w:trPr>
          <w:trHeight w:val="283"/>
        </w:trPr>
        <w:tc>
          <w:tcPr>
            <w:tcW w:w="70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79B2CB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2020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CD65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39 472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47763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38 512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03EA4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29 658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C00362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15 240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E65F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21 149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ABC598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35 797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C85007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42 432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30778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34 713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3241C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38 147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12A8E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40 067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609BF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41 677</w:t>
            </w:r>
          </w:p>
        </w:tc>
        <w:tc>
          <w:tcPr>
            <w:tcW w:w="567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10B2D6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51 512</w:t>
            </w:r>
          </w:p>
        </w:tc>
        <w:tc>
          <w:tcPr>
            <w:tcW w:w="155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99C66" w14:textId="4A8B2BDD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428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376</w:t>
            </w:r>
          </w:p>
        </w:tc>
      </w:tr>
      <w:tr w:rsidR="000847F9" w:rsidRPr="00862519" w14:paraId="5D8B29CE" w14:textId="77777777" w:rsidTr="00C226FC">
        <w:trPr>
          <w:trHeight w:val="283"/>
        </w:trPr>
        <w:tc>
          <w:tcPr>
            <w:tcW w:w="70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9CA3E9" w14:textId="77777777" w:rsidR="00884BC8" w:rsidRPr="005A7FCC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 w:rsidRPr="005A7FCC">
              <w:rPr>
                <w:rFonts w:eastAsia="Calibri"/>
                <w:b/>
                <w:sz w:val="14"/>
              </w:rPr>
              <w:t>2021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4911F6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32 266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2EF00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37 755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D7844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47 853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B6BB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40 152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135D6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40 860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5B161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43 262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6BC899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38 851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B77A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33 320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A85AE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33 087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744A5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31 259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14A7B" w14:textId="77777777" w:rsidR="00884BC8" w:rsidRPr="00862519" w:rsidRDefault="000E74B6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 w:rsidRPr="00862519">
              <w:rPr>
                <w:rFonts w:eastAsia="Calibri"/>
                <w:sz w:val="14"/>
              </w:rPr>
              <w:t>31 950</w:t>
            </w:r>
          </w:p>
        </w:tc>
        <w:tc>
          <w:tcPr>
            <w:tcW w:w="567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C310AC" w14:textId="77777777" w:rsidR="00884BC8" w:rsidRPr="00862519" w:rsidRDefault="000E74B6" w:rsidP="00260B3C">
            <w:pPr>
              <w:jc w:val="center"/>
              <w:rPr>
                <w:sz w:val="14"/>
              </w:rPr>
            </w:pPr>
            <w:r w:rsidRPr="00862519">
              <w:rPr>
                <w:sz w:val="14"/>
              </w:rPr>
              <w:t>36 166</w:t>
            </w:r>
          </w:p>
        </w:tc>
        <w:tc>
          <w:tcPr>
            <w:tcW w:w="1559" w:type="dxa"/>
            <w:shd w:val="clear" w:color="auto" w:fill="8DB3E2" w:themeFill="text2" w:themeFillTint="6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374F9" w14:textId="03F4D65A" w:rsidR="00884BC8" w:rsidRPr="005A7FCC" w:rsidRDefault="000E74B6" w:rsidP="00260B3C">
            <w:pPr>
              <w:jc w:val="center"/>
              <w:rPr>
                <w:b/>
                <w:sz w:val="14"/>
              </w:rPr>
            </w:pPr>
            <w:r w:rsidRPr="005A7FCC">
              <w:rPr>
                <w:b/>
                <w:sz w:val="14"/>
              </w:rPr>
              <w:t>446</w:t>
            </w:r>
            <w:r w:rsidR="00862519" w:rsidRPr="005A7FCC">
              <w:rPr>
                <w:b/>
                <w:sz w:val="14"/>
              </w:rPr>
              <w:t xml:space="preserve"> </w:t>
            </w:r>
            <w:r w:rsidRPr="005A7FCC">
              <w:rPr>
                <w:b/>
                <w:sz w:val="14"/>
              </w:rPr>
              <w:t>781</w:t>
            </w:r>
          </w:p>
        </w:tc>
      </w:tr>
      <w:tr w:rsidR="000847F9" w:rsidRPr="00862519" w14:paraId="33BE5200" w14:textId="77777777" w:rsidTr="00C226FC">
        <w:trPr>
          <w:trHeight w:val="283"/>
        </w:trPr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DAA29" w14:textId="275C924F" w:rsidR="006D688E" w:rsidRPr="005A7FCC" w:rsidRDefault="006D688E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b/>
                <w:sz w:val="14"/>
              </w:rPr>
            </w:pPr>
            <w:r>
              <w:rPr>
                <w:rFonts w:eastAsia="Calibri"/>
                <w:b/>
                <w:sz w:val="14"/>
              </w:rPr>
              <w:t>2022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059F51" w14:textId="5CB3CE8A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28 977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BDB7A6" w14:textId="242E5F3F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33 541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B313F" w14:textId="2208A6FD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39 532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DD24D6" w14:textId="40FB0D1B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34 883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B159D" w14:textId="7A328C70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35 897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D8E2DA" w14:textId="36487878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39 587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83B597" w14:textId="10AC2BC8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34 702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A2703" w14:textId="00429768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33 758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179109" w14:textId="15B727DB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35 819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23ABCE" w14:textId="2E80C372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32 001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2FE1D" w14:textId="1CD6A7D1" w:rsidR="006D688E" w:rsidRPr="00862519" w:rsidRDefault="00583A11" w:rsidP="00260B3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Calibri"/>
                <w:sz w:val="14"/>
              </w:rPr>
            </w:pPr>
            <w:r>
              <w:rPr>
                <w:rFonts w:eastAsia="Calibri"/>
                <w:sz w:val="14"/>
              </w:rPr>
              <w:t>34 196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5B772D" w14:textId="71F0B9D7" w:rsidR="006D688E" w:rsidRPr="00862519" w:rsidRDefault="00583A11" w:rsidP="00260B3C">
            <w:pPr>
              <w:jc w:val="center"/>
              <w:rPr>
                <w:sz w:val="14"/>
              </w:rPr>
            </w:pPr>
            <w:r>
              <w:rPr>
                <w:sz w:val="14"/>
              </w:rPr>
              <w:t>36 872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7CE9D" w14:textId="0B9BF50F" w:rsidR="006D688E" w:rsidRPr="005A7FCC" w:rsidRDefault="00583A11" w:rsidP="00260B3C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419 765</w:t>
            </w:r>
          </w:p>
        </w:tc>
      </w:tr>
    </w:tbl>
    <w:p w14:paraId="3ECFAA43" w14:textId="77777777" w:rsidR="00884BC8" w:rsidRPr="00862519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eastAsia="Verdana" w:cs="Verdana"/>
          <w:color w:val="7F7F7F"/>
          <w:sz w:val="16"/>
          <w:szCs w:val="15"/>
        </w:rPr>
      </w:pPr>
      <w:r w:rsidRPr="00862519">
        <w:rPr>
          <w:rFonts w:eastAsia="Verdana" w:cs="Verdana"/>
          <w:color w:val="7F7F7F"/>
          <w:sz w:val="16"/>
          <w:szCs w:val="15"/>
        </w:rPr>
        <w:t>Źródło: IBRM SAMAR</w:t>
      </w:r>
    </w:p>
    <w:p w14:paraId="3FC3B1CB" w14:textId="6ED819C2" w:rsidR="00884BC8" w:rsidRPr="005A7FCC" w:rsidRDefault="000E74B6" w:rsidP="00260B3C">
      <w:pPr>
        <w:spacing w:before="240" w:after="60"/>
        <w:ind w:left="0" w:hanging="2"/>
        <w:rPr>
          <w:rFonts w:eastAsia="Verdana" w:cs="Verdana"/>
          <w:sz w:val="20"/>
          <w:szCs w:val="18"/>
        </w:rPr>
      </w:pPr>
      <w:r w:rsidRPr="005A7FCC">
        <w:rPr>
          <w:rFonts w:eastAsia="Verdana" w:cs="Verdana"/>
          <w:b/>
          <w:color w:val="1F497D"/>
          <w:sz w:val="20"/>
          <w:szCs w:val="18"/>
        </w:rPr>
        <w:t>Liczba pojazdów silnikowych w latach 2012-</w:t>
      </w:r>
      <w:r w:rsidR="006D688E">
        <w:rPr>
          <w:rFonts w:eastAsia="Verdana" w:cs="Verdana"/>
          <w:b/>
          <w:color w:val="1F497D"/>
          <w:sz w:val="20"/>
          <w:szCs w:val="18"/>
        </w:rPr>
        <w:t>2022</w:t>
      </w:r>
    </w:p>
    <w:p w14:paraId="51889056" w14:textId="77777777" w:rsidR="00884BC8" w:rsidRDefault="00884BC8" w:rsidP="00260B3C">
      <w:pPr>
        <w:spacing w:before="1"/>
        <w:jc w:val="center"/>
        <w:rPr>
          <w:rFonts w:eastAsia="Verdana" w:cs="Verdana"/>
          <w:sz w:val="6"/>
          <w:szCs w:val="6"/>
        </w:rPr>
      </w:pPr>
    </w:p>
    <w:tbl>
      <w:tblPr>
        <w:tblStyle w:val="a4"/>
        <w:tblW w:w="921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564"/>
        <w:gridCol w:w="1125"/>
        <w:gridCol w:w="850"/>
        <w:gridCol w:w="1134"/>
        <w:gridCol w:w="992"/>
        <w:gridCol w:w="851"/>
        <w:gridCol w:w="801"/>
        <w:gridCol w:w="1042"/>
        <w:gridCol w:w="855"/>
      </w:tblGrid>
      <w:tr w:rsidR="00884BC8" w:rsidRPr="00482228" w14:paraId="7E46D9BA" w14:textId="77777777" w:rsidTr="00482228">
        <w:trPr>
          <w:cantSplit/>
          <w:trHeight w:val="252"/>
          <w:jc w:val="center"/>
        </w:trPr>
        <w:tc>
          <w:tcPr>
            <w:tcW w:w="1564" w:type="dxa"/>
            <w:vMerge w:val="restart"/>
            <w:tcBorders>
              <w:left w:val="single" w:sz="4" w:space="0" w:color="00B0F0"/>
              <w:right w:val="single" w:sz="4" w:space="0" w:color="00B0F0"/>
            </w:tcBorders>
            <w:shd w:val="clear" w:color="auto" w:fill="034EA2"/>
          </w:tcPr>
          <w:p w14:paraId="7F161A0A" w14:textId="755F1380" w:rsidR="00884BC8" w:rsidRPr="001F7680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0DF1F9EE" w14:textId="77777777" w:rsidR="00884BC8" w:rsidRPr="001F7680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170DE286" w14:textId="77777777" w:rsidR="00884BC8" w:rsidRPr="001F7680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0AB7F7F7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Lata</w:t>
            </w:r>
          </w:p>
        </w:tc>
        <w:tc>
          <w:tcPr>
            <w:tcW w:w="1975" w:type="dxa"/>
            <w:gridSpan w:val="2"/>
            <w:vMerge w:val="restart"/>
            <w:tcBorders>
              <w:left w:val="single" w:sz="4" w:space="0" w:color="00B0F0"/>
            </w:tcBorders>
            <w:shd w:val="clear" w:color="auto" w:fill="034EA2"/>
          </w:tcPr>
          <w:p w14:paraId="4EB06492" w14:textId="690CCBE9" w:rsidR="00884BC8" w:rsidRPr="00482228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600F0476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Pojazdy silnikowe</w:t>
            </w:r>
          </w:p>
        </w:tc>
        <w:tc>
          <w:tcPr>
            <w:tcW w:w="5675" w:type="dxa"/>
            <w:gridSpan w:val="6"/>
            <w:shd w:val="clear" w:color="auto" w:fill="034EA2"/>
          </w:tcPr>
          <w:p w14:paraId="3B2B1163" w14:textId="048B24BB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w tym:</w:t>
            </w:r>
          </w:p>
        </w:tc>
      </w:tr>
      <w:tr w:rsidR="00884BC8" w:rsidRPr="00482228" w14:paraId="46C6599A" w14:textId="77777777" w:rsidTr="00482228">
        <w:trPr>
          <w:cantSplit/>
          <w:trHeight w:val="252"/>
          <w:jc w:val="center"/>
        </w:trPr>
        <w:tc>
          <w:tcPr>
            <w:tcW w:w="1564" w:type="dxa"/>
            <w:vMerge/>
            <w:tcBorders>
              <w:left w:val="single" w:sz="4" w:space="0" w:color="00B0F0"/>
              <w:right w:val="single" w:sz="4" w:space="0" w:color="00B0F0"/>
            </w:tcBorders>
            <w:shd w:val="clear" w:color="auto" w:fill="034EA2"/>
          </w:tcPr>
          <w:p w14:paraId="7F1BC1CE" w14:textId="77777777" w:rsidR="00884BC8" w:rsidRPr="00482228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</w:tc>
        <w:tc>
          <w:tcPr>
            <w:tcW w:w="1975" w:type="dxa"/>
            <w:gridSpan w:val="2"/>
            <w:vMerge/>
            <w:tcBorders>
              <w:left w:val="single" w:sz="4" w:space="0" w:color="00B0F0"/>
            </w:tcBorders>
            <w:shd w:val="clear" w:color="auto" w:fill="034EA2"/>
          </w:tcPr>
          <w:p w14:paraId="66E70B2C" w14:textId="77777777" w:rsidR="00884BC8" w:rsidRPr="00482228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</w:tc>
        <w:tc>
          <w:tcPr>
            <w:tcW w:w="2126" w:type="dxa"/>
            <w:gridSpan w:val="2"/>
            <w:shd w:val="clear" w:color="auto" w:fill="034EA2"/>
            <w:vAlign w:val="center"/>
          </w:tcPr>
          <w:p w14:paraId="48A48341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samochody osobowe</w:t>
            </w:r>
          </w:p>
        </w:tc>
        <w:tc>
          <w:tcPr>
            <w:tcW w:w="1652" w:type="dxa"/>
            <w:gridSpan w:val="2"/>
            <w:shd w:val="clear" w:color="auto" w:fill="034EA2"/>
            <w:vAlign w:val="center"/>
          </w:tcPr>
          <w:p w14:paraId="6A4C4082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samochody ciężarowe</w:t>
            </w:r>
          </w:p>
        </w:tc>
        <w:tc>
          <w:tcPr>
            <w:tcW w:w="1897" w:type="dxa"/>
            <w:gridSpan w:val="2"/>
            <w:shd w:val="clear" w:color="auto" w:fill="034EA2"/>
            <w:vAlign w:val="center"/>
          </w:tcPr>
          <w:p w14:paraId="0A53AAA6" w14:textId="1AE6646A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motocykle</w:t>
            </w:r>
          </w:p>
        </w:tc>
      </w:tr>
      <w:tr w:rsidR="00884BC8" w:rsidRPr="00482228" w14:paraId="71FD5F94" w14:textId="77777777" w:rsidTr="00482228">
        <w:trPr>
          <w:cantSplit/>
          <w:trHeight w:val="428"/>
          <w:jc w:val="center"/>
        </w:trPr>
        <w:tc>
          <w:tcPr>
            <w:tcW w:w="1564" w:type="dxa"/>
            <w:vMerge/>
            <w:tcBorders>
              <w:left w:val="single" w:sz="4" w:space="0" w:color="00B0F0"/>
              <w:right w:val="single" w:sz="4" w:space="0" w:color="00B0F0"/>
            </w:tcBorders>
            <w:shd w:val="clear" w:color="auto" w:fill="034EA2"/>
          </w:tcPr>
          <w:p w14:paraId="426844BC" w14:textId="77777777" w:rsidR="00884BC8" w:rsidRPr="00482228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034EA2"/>
          </w:tcPr>
          <w:p w14:paraId="3521A754" w14:textId="77777777" w:rsidR="00884BC8" w:rsidRPr="00482228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671D22D8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Ogółem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034EA2"/>
          </w:tcPr>
          <w:p w14:paraId="63CEB6CC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2012 r. =</w:t>
            </w:r>
          </w:p>
          <w:p w14:paraId="0C479365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100%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034EA2"/>
          </w:tcPr>
          <w:p w14:paraId="30EE30A8" w14:textId="77777777" w:rsidR="00884BC8" w:rsidRPr="00482228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3CCD61E4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Ogółem</w:t>
            </w:r>
          </w:p>
        </w:tc>
        <w:tc>
          <w:tcPr>
            <w:tcW w:w="992" w:type="dxa"/>
            <w:shd w:val="clear" w:color="auto" w:fill="034EA2"/>
          </w:tcPr>
          <w:p w14:paraId="2E313EE5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2012 r. =</w:t>
            </w:r>
          </w:p>
          <w:p w14:paraId="3246B394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100%</w:t>
            </w:r>
          </w:p>
        </w:tc>
        <w:tc>
          <w:tcPr>
            <w:tcW w:w="851" w:type="dxa"/>
            <w:shd w:val="clear" w:color="auto" w:fill="034EA2"/>
            <w:vAlign w:val="center"/>
          </w:tcPr>
          <w:p w14:paraId="5D640D2E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Ogółem</w:t>
            </w:r>
          </w:p>
        </w:tc>
        <w:tc>
          <w:tcPr>
            <w:tcW w:w="801" w:type="dxa"/>
            <w:shd w:val="clear" w:color="auto" w:fill="034EA2"/>
          </w:tcPr>
          <w:p w14:paraId="625A8470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2012 r. =</w:t>
            </w:r>
          </w:p>
          <w:p w14:paraId="459797A7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100%</w:t>
            </w:r>
          </w:p>
        </w:tc>
        <w:tc>
          <w:tcPr>
            <w:tcW w:w="1042" w:type="dxa"/>
            <w:shd w:val="clear" w:color="auto" w:fill="034EA2"/>
          </w:tcPr>
          <w:p w14:paraId="63A1A8C6" w14:textId="77777777" w:rsidR="00884BC8" w:rsidRPr="00482228" w:rsidRDefault="00884BC8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</w:p>
          <w:p w14:paraId="4BD49C3B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Ogółem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034EA2"/>
          </w:tcPr>
          <w:p w14:paraId="367A5747" w14:textId="096BFF71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2012 r. =</w:t>
            </w:r>
          </w:p>
          <w:p w14:paraId="0E732273" w14:textId="77777777" w:rsidR="00884BC8" w:rsidRPr="00482228" w:rsidRDefault="000E74B6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4"/>
                <w:szCs w:val="16"/>
              </w:rPr>
            </w:pPr>
            <w:r w:rsidRPr="00482228">
              <w:rPr>
                <w:rFonts w:eastAsia="Arial" w:cs="Arial"/>
                <w:b/>
                <w:color w:val="FFFFFF"/>
                <w:sz w:val="14"/>
                <w:szCs w:val="16"/>
              </w:rPr>
              <w:t>100%</w:t>
            </w:r>
          </w:p>
        </w:tc>
      </w:tr>
      <w:tr w:rsidR="00884BC8" w:rsidRPr="00482228" w14:paraId="24B8F588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048ADC0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2012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1F3E5154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24 875 717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34C2CE4C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3070F7BA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18 744 412</w:t>
            </w:r>
          </w:p>
        </w:tc>
        <w:tc>
          <w:tcPr>
            <w:tcW w:w="992" w:type="dxa"/>
            <w:vAlign w:val="center"/>
          </w:tcPr>
          <w:p w14:paraId="78DC644C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100,0</w:t>
            </w:r>
          </w:p>
        </w:tc>
        <w:tc>
          <w:tcPr>
            <w:tcW w:w="851" w:type="dxa"/>
            <w:vAlign w:val="center"/>
          </w:tcPr>
          <w:p w14:paraId="3A00AD9F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2 920 779</w:t>
            </w:r>
          </w:p>
        </w:tc>
        <w:tc>
          <w:tcPr>
            <w:tcW w:w="801" w:type="dxa"/>
            <w:vAlign w:val="center"/>
          </w:tcPr>
          <w:p w14:paraId="471189E6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100,0</w:t>
            </w:r>
          </w:p>
        </w:tc>
        <w:tc>
          <w:tcPr>
            <w:tcW w:w="1042" w:type="dxa"/>
            <w:vAlign w:val="center"/>
          </w:tcPr>
          <w:p w14:paraId="06E40DEE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1 107 260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75F720F9" w14:textId="52B7D27D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100,0</w:t>
            </w:r>
          </w:p>
        </w:tc>
      </w:tr>
      <w:tr w:rsidR="00884BC8" w:rsidRPr="00482228" w14:paraId="037DAFB5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66B02CA8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2013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0FAE2976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25 683 575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7795415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103,2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749B76A7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19 389 446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0B23DA62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103,4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797DA2DC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2 962 064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63DDDA24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101,4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5106799C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1 153 169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0742A0C" w14:textId="159079C0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104,1</w:t>
            </w:r>
          </w:p>
        </w:tc>
      </w:tr>
      <w:tr w:rsidR="00884BC8" w:rsidRPr="00482228" w14:paraId="50C100EE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7CA5FB7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2014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79C6ADDA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26 472 274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560871DF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106,4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1D0556CC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20 003 863</w:t>
            </w:r>
          </w:p>
        </w:tc>
        <w:tc>
          <w:tcPr>
            <w:tcW w:w="992" w:type="dxa"/>
            <w:vAlign w:val="center"/>
          </w:tcPr>
          <w:p w14:paraId="70DFA154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106,7</w:t>
            </w:r>
          </w:p>
        </w:tc>
        <w:tc>
          <w:tcPr>
            <w:tcW w:w="851" w:type="dxa"/>
            <w:vAlign w:val="center"/>
          </w:tcPr>
          <w:p w14:paraId="4E3D0FD2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3 037 427</w:t>
            </w:r>
          </w:p>
        </w:tc>
        <w:tc>
          <w:tcPr>
            <w:tcW w:w="801" w:type="dxa"/>
            <w:vAlign w:val="center"/>
          </w:tcPr>
          <w:p w14:paraId="1794D251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104,0</w:t>
            </w:r>
          </w:p>
        </w:tc>
        <w:tc>
          <w:tcPr>
            <w:tcW w:w="1042" w:type="dxa"/>
            <w:vAlign w:val="center"/>
          </w:tcPr>
          <w:p w14:paraId="43553DE6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1 189 527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38347D8B" w14:textId="46F8CF2D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107,4</w:t>
            </w:r>
          </w:p>
        </w:tc>
      </w:tr>
      <w:tr w:rsidR="00884BC8" w:rsidRPr="00482228" w14:paraId="51138A46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74D9696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2015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696B018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27 409 106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DEE33A7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110,2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26406A95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20 723 423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10459299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110,6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5815C176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3 098 376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55ABA974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106,1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35909BF6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1 272 333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7BBF786" w14:textId="5B6A02D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114,9</w:t>
            </w:r>
          </w:p>
        </w:tc>
      </w:tr>
      <w:tr w:rsidR="00884BC8" w:rsidRPr="00482228" w14:paraId="2552262F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5AC7AEA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2016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74F45AE4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28 601 037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5D4FCEA5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115,0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59B7667B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21 675 388</w:t>
            </w:r>
          </w:p>
        </w:tc>
        <w:tc>
          <w:tcPr>
            <w:tcW w:w="992" w:type="dxa"/>
            <w:vAlign w:val="center"/>
          </w:tcPr>
          <w:p w14:paraId="6BE37504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115,6</w:t>
            </w:r>
          </w:p>
        </w:tc>
        <w:tc>
          <w:tcPr>
            <w:tcW w:w="851" w:type="dxa"/>
            <w:vAlign w:val="center"/>
          </w:tcPr>
          <w:p w14:paraId="100D0FB8" w14:textId="224AA7F1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3 179 655</w:t>
            </w:r>
          </w:p>
        </w:tc>
        <w:tc>
          <w:tcPr>
            <w:tcW w:w="801" w:type="dxa"/>
            <w:vAlign w:val="center"/>
          </w:tcPr>
          <w:p w14:paraId="6020C3A8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108,9</w:t>
            </w:r>
          </w:p>
        </w:tc>
        <w:tc>
          <w:tcPr>
            <w:tcW w:w="1042" w:type="dxa"/>
            <w:vAlign w:val="center"/>
          </w:tcPr>
          <w:p w14:paraId="63FEFE9D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1 355 625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487AAD2B" w14:textId="2E098A93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122,4</w:t>
            </w:r>
          </w:p>
        </w:tc>
      </w:tr>
      <w:tr w:rsidR="00884BC8" w:rsidRPr="00482228" w14:paraId="299D4061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5B8FB190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2017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329BCF02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29 634 928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E615692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119,1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742E686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22 503 579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7C926117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120,1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16A3BB53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3 248 538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22561E52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111,2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5CD5E7FC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1 427 115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531913B" w14:textId="64A4468C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128,9</w:t>
            </w:r>
          </w:p>
        </w:tc>
      </w:tr>
      <w:tr w:rsidR="00884BC8" w:rsidRPr="00482228" w14:paraId="3FCC4E81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0BB88B5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2018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05783577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30 800 790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6FA7C210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123,8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11CCC39F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23 429 016</w:t>
            </w:r>
          </w:p>
        </w:tc>
        <w:tc>
          <w:tcPr>
            <w:tcW w:w="992" w:type="dxa"/>
            <w:vAlign w:val="center"/>
          </w:tcPr>
          <w:p w14:paraId="77795C23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125,0</w:t>
            </w:r>
          </w:p>
        </w:tc>
        <w:tc>
          <w:tcPr>
            <w:tcW w:w="851" w:type="dxa"/>
            <w:vAlign w:val="center"/>
          </w:tcPr>
          <w:p w14:paraId="05D09F75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3 338 166</w:t>
            </w:r>
          </w:p>
        </w:tc>
        <w:tc>
          <w:tcPr>
            <w:tcW w:w="801" w:type="dxa"/>
            <w:vAlign w:val="center"/>
          </w:tcPr>
          <w:p w14:paraId="2F81FEFB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114,3</w:t>
            </w:r>
          </w:p>
        </w:tc>
        <w:tc>
          <w:tcPr>
            <w:tcW w:w="1042" w:type="dxa"/>
            <w:vAlign w:val="center"/>
          </w:tcPr>
          <w:p w14:paraId="291FB4DB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1 502 888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406A0EF3" w14:textId="1FFAB12B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135,7</w:t>
            </w:r>
          </w:p>
        </w:tc>
      </w:tr>
      <w:tr w:rsidR="00884BC8" w:rsidRPr="00482228" w14:paraId="38B7D731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BEC769E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2019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98F5760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31 989 313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B17DEC1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128,6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0DC98D00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24 360 166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0832E849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130,0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2405DD3D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3 436 184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100520CA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117,6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2FC79EA1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1 587 031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81D57A3" w14:textId="0DD5F014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143,3</w:t>
            </w:r>
          </w:p>
        </w:tc>
      </w:tr>
      <w:tr w:rsidR="00884BC8" w:rsidRPr="00482228" w14:paraId="2023580C" w14:textId="77777777" w:rsidTr="00482228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FC73782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2020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vAlign w:val="center"/>
          </w:tcPr>
          <w:p w14:paraId="18A965B9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32 991 083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vAlign w:val="center"/>
          </w:tcPr>
          <w:p w14:paraId="35B02879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132,6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vAlign w:val="center"/>
          </w:tcPr>
          <w:p w14:paraId="420D81A0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25 113 862</w:t>
            </w:r>
          </w:p>
        </w:tc>
        <w:tc>
          <w:tcPr>
            <w:tcW w:w="992" w:type="dxa"/>
            <w:vAlign w:val="center"/>
          </w:tcPr>
          <w:p w14:paraId="1B329E89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134,0</w:t>
            </w:r>
          </w:p>
        </w:tc>
        <w:tc>
          <w:tcPr>
            <w:tcW w:w="851" w:type="dxa"/>
            <w:vAlign w:val="center"/>
          </w:tcPr>
          <w:p w14:paraId="7FF8A537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3 529 716</w:t>
            </w:r>
          </w:p>
        </w:tc>
        <w:tc>
          <w:tcPr>
            <w:tcW w:w="801" w:type="dxa"/>
            <w:vAlign w:val="center"/>
          </w:tcPr>
          <w:p w14:paraId="00E718B5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120,8</w:t>
            </w:r>
          </w:p>
        </w:tc>
        <w:tc>
          <w:tcPr>
            <w:tcW w:w="1042" w:type="dxa"/>
            <w:vAlign w:val="center"/>
          </w:tcPr>
          <w:p w14:paraId="3CAB969F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1 669 138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vAlign w:val="center"/>
          </w:tcPr>
          <w:p w14:paraId="1DBE1474" w14:textId="1DD3AAF0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150,7</w:t>
            </w:r>
          </w:p>
        </w:tc>
      </w:tr>
      <w:tr w:rsidR="00884BC8" w:rsidRPr="00482228" w14:paraId="09CDB984" w14:textId="77777777" w:rsidTr="002D1395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6F576CA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2021</w:t>
            </w:r>
          </w:p>
        </w:tc>
        <w:tc>
          <w:tcPr>
            <w:tcW w:w="1125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1DAE03A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34 030 267</w:t>
            </w:r>
          </w:p>
        </w:tc>
        <w:tc>
          <w:tcPr>
            <w:tcW w:w="850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4D8D76E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136,8</w:t>
            </w:r>
          </w:p>
        </w:tc>
        <w:tc>
          <w:tcPr>
            <w:tcW w:w="1134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DCD5FF1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25 869 804</w:t>
            </w:r>
          </w:p>
        </w:tc>
        <w:tc>
          <w:tcPr>
            <w:tcW w:w="992" w:type="dxa"/>
            <w:shd w:val="clear" w:color="auto" w:fill="95B6DF"/>
            <w:vAlign w:val="center"/>
          </w:tcPr>
          <w:p w14:paraId="2AE6773F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138,0</w:t>
            </w:r>
          </w:p>
        </w:tc>
        <w:tc>
          <w:tcPr>
            <w:tcW w:w="851" w:type="dxa"/>
            <w:shd w:val="clear" w:color="auto" w:fill="95B6DF"/>
            <w:vAlign w:val="center"/>
          </w:tcPr>
          <w:p w14:paraId="6679656E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3 634 196</w:t>
            </w:r>
          </w:p>
        </w:tc>
        <w:tc>
          <w:tcPr>
            <w:tcW w:w="801" w:type="dxa"/>
            <w:shd w:val="clear" w:color="auto" w:fill="95B6DF"/>
            <w:vAlign w:val="center"/>
          </w:tcPr>
          <w:p w14:paraId="5A3519FB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124,4</w:t>
            </w:r>
          </w:p>
        </w:tc>
        <w:tc>
          <w:tcPr>
            <w:tcW w:w="1042" w:type="dxa"/>
            <w:shd w:val="clear" w:color="auto" w:fill="95B6DF"/>
            <w:vAlign w:val="center"/>
          </w:tcPr>
          <w:p w14:paraId="4232970A" w14:textId="77777777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b/>
                <w:sz w:val="14"/>
                <w:szCs w:val="16"/>
              </w:rPr>
              <w:t>1 749 697</w:t>
            </w:r>
          </w:p>
        </w:tc>
        <w:tc>
          <w:tcPr>
            <w:tcW w:w="85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9D920D8" w14:textId="2B2E7A3F" w:rsidR="00884BC8" w:rsidRPr="00482228" w:rsidRDefault="000E74B6" w:rsidP="00260B3C">
            <w:pPr>
              <w:ind w:leftChars="0" w:left="0" w:firstLineChars="0" w:firstLine="0"/>
              <w:jc w:val="center"/>
              <w:rPr>
                <w:rFonts w:eastAsia="Verdana" w:cs="Verdana"/>
                <w:sz w:val="14"/>
                <w:szCs w:val="16"/>
              </w:rPr>
            </w:pPr>
            <w:r w:rsidRPr="00482228">
              <w:rPr>
                <w:rFonts w:eastAsia="Verdana" w:cs="Verdana"/>
                <w:sz w:val="14"/>
                <w:szCs w:val="16"/>
              </w:rPr>
              <w:t>158,0</w:t>
            </w:r>
          </w:p>
        </w:tc>
      </w:tr>
      <w:tr w:rsidR="006D688E" w:rsidRPr="00482228" w14:paraId="2BB25EAD" w14:textId="77777777" w:rsidTr="00360821">
        <w:trPr>
          <w:trHeight w:val="240"/>
          <w:jc w:val="center"/>
        </w:trPr>
        <w:tc>
          <w:tcPr>
            <w:tcW w:w="156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637A7794" w14:textId="74E6D681" w:rsidR="006D688E" w:rsidRPr="00124746" w:rsidRDefault="006D688E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sz w:val="14"/>
                <w:szCs w:val="14"/>
              </w:rPr>
            </w:pPr>
            <w:r w:rsidRPr="00124746">
              <w:rPr>
                <w:rFonts w:eastAsia="Verdana" w:cs="Verdana"/>
                <w:b/>
                <w:sz w:val="14"/>
                <w:szCs w:val="14"/>
              </w:rPr>
              <w:t>2022</w:t>
            </w:r>
          </w:p>
        </w:tc>
        <w:tc>
          <w:tcPr>
            <w:tcW w:w="1125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auto"/>
            <w:vAlign w:val="center"/>
          </w:tcPr>
          <w:p w14:paraId="6C4A4467" w14:textId="3B404CBD" w:rsidR="006D688E" w:rsidRPr="00124746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sz w:val="14"/>
                <w:szCs w:val="14"/>
              </w:rPr>
            </w:pPr>
            <w:r w:rsidRPr="00124746">
              <w:rPr>
                <w:rStyle w:val="markedcontent"/>
                <w:rFonts w:cs="Arial"/>
                <w:b/>
                <w:sz w:val="14"/>
                <w:szCs w:val="14"/>
              </w:rPr>
              <w:t>34 866 137</w:t>
            </w:r>
          </w:p>
        </w:tc>
        <w:tc>
          <w:tcPr>
            <w:tcW w:w="850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782F02E0" w14:textId="2CD549CD" w:rsidR="006D688E" w:rsidRPr="00124746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sz w:val="14"/>
                <w:szCs w:val="14"/>
              </w:rPr>
            </w:pPr>
            <w:r w:rsidRPr="00124746">
              <w:rPr>
                <w:rStyle w:val="markedcontent"/>
                <w:rFonts w:cs="Arial"/>
                <w:b/>
                <w:sz w:val="14"/>
                <w:szCs w:val="14"/>
              </w:rPr>
              <w:t>1</w:t>
            </w:r>
            <w:r w:rsidR="00313C75">
              <w:rPr>
                <w:rStyle w:val="markedcontent"/>
                <w:rFonts w:cs="Arial"/>
                <w:b/>
                <w:sz w:val="14"/>
                <w:szCs w:val="14"/>
              </w:rPr>
              <w:t>40</w:t>
            </w:r>
            <w:r w:rsidRPr="00124746">
              <w:rPr>
                <w:rStyle w:val="markedcontent"/>
                <w:rFonts w:cs="Arial"/>
                <w:b/>
                <w:sz w:val="14"/>
                <w:szCs w:val="14"/>
              </w:rPr>
              <w:t>,</w:t>
            </w:r>
            <w:r w:rsidR="00313C75">
              <w:rPr>
                <w:rStyle w:val="markedcontent"/>
                <w:rFonts w:cs="Arial"/>
                <w:b/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auto"/>
            <w:vAlign w:val="center"/>
          </w:tcPr>
          <w:p w14:paraId="3E8E3519" w14:textId="7056ADCB" w:rsidR="006D688E" w:rsidRPr="00124746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sz w:val="14"/>
                <w:szCs w:val="14"/>
              </w:rPr>
            </w:pPr>
            <w:r w:rsidRPr="00124746">
              <w:rPr>
                <w:rStyle w:val="markedcontent"/>
                <w:rFonts w:cs="Arial"/>
                <w:b/>
                <w:sz w:val="14"/>
                <w:szCs w:val="14"/>
              </w:rPr>
              <w:t>26 457 659</w:t>
            </w:r>
          </w:p>
        </w:tc>
        <w:tc>
          <w:tcPr>
            <w:tcW w:w="992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7097E54F" w14:textId="5D273AC0" w:rsidR="006D688E" w:rsidRPr="00124746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sz w:val="14"/>
                <w:szCs w:val="14"/>
              </w:rPr>
            </w:pPr>
            <w:r w:rsidRPr="00124746">
              <w:rPr>
                <w:rStyle w:val="markedcontent"/>
                <w:rFonts w:cs="Arial"/>
                <w:b/>
                <w:sz w:val="14"/>
                <w:szCs w:val="14"/>
              </w:rPr>
              <w:t>1</w:t>
            </w:r>
            <w:r w:rsidR="00313C75">
              <w:rPr>
                <w:rStyle w:val="markedcontent"/>
                <w:rFonts w:cs="Arial"/>
                <w:b/>
                <w:sz w:val="14"/>
                <w:szCs w:val="14"/>
              </w:rPr>
              <w:t>41,1</w:t>
            </w:r>
          </w:p>
        </w:tc>
        <w:tc>
          <w:tcPr>
            <w:tcW w:w="851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0E44F0C1" w14:textId="08C27ECB" w:rsidR="006D688E" w:rsidRPr="00124746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sz w:val="14"/>
                <w:szCs w:val="14"/>
              </w:rPr>
            </w:pPr>
            <w:r w:rsidRPr="00124746">
              <w:rPr>
                <w:rStyle w:val="markedcontent"/>
                <w:rFonts w:cs="Arial"/>
                <w:b/>
                <w:sz w:val="14"/>
                <w:szCs w:val="14"/>
              </w:rPr>
              <w:t>3 713 217</w:t>
            </w:r>
          </w:p>
        </w:tc>
        <w:tc>
          <w:tcPr>
            <w:tcW w:w="801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05D4C2B5" w14:textId="6ADACA03" w:rsidR="006D688E" w:rsidRPr="00124746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sz w:val="14"/>
                <w:szCs w:val="14"/>
              </w:rPr>
            </w:pPr>
            <w:r w:rsidRPr="00124746">
              <w:rPr>
                <w:rStyle w:val="markedcontent"/>
                <w:rFonts w:cs="Arial"/>
                <w:b/>
                <w:sz w:val="14"/>
                <w:szCs w:val="14"/>
              </w:rPr>
              <w:t>1</w:t>
            </w:r>
            <w:r w:rsidR="00313C75">
              <w:rPr>
                <w:rStyle w:val="markedcontent"/>
                <w:rFonts w:cs="Arial"/>
                <w:b/>
                <w:sz w:val="14"/>
                <w:szCs w:val="14"/>
              </w:rPr>
              <w:t>27</w:t>
            </w:r>
            <w:r w:rsidRPr="00124746">
              <w:rPr>
                <w:rStyle w:val="markedcontent"/>
                <w:rFonts w:cs="Arial"/>
                <w:b/>
                <w:sz w:val="14"/>
                <w:szCs w:val="14"/>
              </w:rPr>
              <w:t>,</w:t>
            </w:r>
            <w:r w:rsidR="00313C75">
              <w:rPr>
                <w:rStyle w:val="markedcontent"/>
                <w:rFonts w:cs="Arial"/>
                <w:b/>
                <w:sz w:val="14"/>
                <w:szCs w:val="14"/>
              </w:rPr>
              <w:t>1</w:t>
            </w:r>
          </w:p>
        </w:tc>
        <w:tc>
          <w:tcPr>
            <w:tcW w:w="1042" w:type="dxa"/>
            <w:tcBorders>
              <w:bottom w:val="single" w:sz="4" w:space="0" w:color="00B0F0"/>
            </w:tcBorders>
            <w:shd w:val="clear" w:color="auto" w:fill="auto"/>
            <w:vAlign w:val="center"/>
          </w:tcPr>
          <w:p w14:paraId="4E3E3BC5" w14:textId="52CFA15C" w:rsidR="006D688E" w:rsidRPr="00124746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sz w:val="14"/>
                <w:szCs w:val="14"/>
              </w:rPr>
            </w:pPr>
            <w:r w:rsidRPr="00124746">
              <w:rPr>
                <w:rStyle w:val="markedcontent"/>
                <w:rFonts w:cs="Arial"/>
                <w:b/>
                <w:sz w:val="14"/>
                <w:szCs w:val="14"/>
              </w:rPr>
              <w:t>1 830 963</w:t>
            </w:r>
          </w:p>
        </w:tc>
        <w:tc>
          <w:tcPr>
            <w:tcW w:w="855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auto"/>
            <w:vAlign w:val="center"/>
          </w:tcPr>
          <w:p w14:paraId="4487E03D" w14:textId="5E03FB7A" w:rsidR="006D688E" w:rsidRPr="00124746" w:rsidRDefault="00124746" w:rsidP="00260B3C">
            <w:pPr>
              <w:ind w:leftChars="0" w:left="0" w:firstLineChars="0" w:firstLine="0"/>
              <w:jc w:val="center"/>
              <w:rPr>
                <w:rFonts w:eastAsia="Verdana" w:cs="Verdana"/>
                <w:b/>
                <w:sz w:val="14"/>
                <w:szCs w:val="14"/>
              </w:rPr>
            </w:pPr>
            <w:r w:rsidRPr="00124746">
              <w:rPr>
                <w:rStyle w:val="markedcontent"/>
                <w:rFonts w:cs="Arial"/>
                <w:b/>
                <w:sz w:val="14"/>
                <w:szCs w:val="14"/>
              </w:rPr>
              <w:t>1</w:t>
            </w:r>
            <w:r w:rsidR="00313C75">
              <w:rPr>
                <w:rStyle w:val="markedcontent"/>
                <w:rFonts w:cs="Arial"/>
                <w:b/>
                <w:sz w:val="14"/>
                <w:szCs w:val="14"/>
              </w:rPr>
              <w:t>65</w:t>
            </w:r>
            <w:r w:rsidRPr="00124746">
              <w:rPr>
                <w:rStyle w:val="markedcontent"/>
                <w:rFonts w:cs="Arial"/>
                <w:b/>
                <w:sz w:val="14"/>
                <w:szCs w:val="14"/>
              </w:rPr>
              <w:t>,</w:t>
            </w:r>
            <w:r w:rsidR="00313C75">
              <w:rPr>
                <w:rStyle w:val="markedcontent"/>
                <w:rFonts w:cs="Arial"/>
                <w:b/>
                <w:sz w:val="14"/>
                <w:szCs w:val="14"/>
              </w:rPr>
              <w:t>3</w:t>
            </w:r>
          </w:p>
        </w:tc>
      </w:tr>
    </w:tbl>
    <w:p w14:paraId="3452B586" w14:textId="369535E8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eastAsia="Verdana" w:cs="Verdana"/>
          <w:color w:val="7F7F7F"/>
          <w:sz w:val="16"/>
          <w:szCs w:val="15"/>
        </w:rPr>
      </w:pPr>
      <w:r w:rsidRPr="00862519">
        <w:rPr>
          <w:rFonts w:eastAsia="Verdana" w:cs="Verdana"/>
          <w:color w:val="7F7F7F"/>
          <w:sz w:val="16"/>
          <w:szCs w:val="15"/>
        </w:rPr>
        <w:t>Źródło: Urząd Statystyczny w Szczecinie</w:t>
      </w:r>
      <w:r w:rsidR="00C55B78">
        <w:rPr>
          <w:rFonts w:eastAsia="Verdana" w:cs="Verdana"/>
          <w:color w:val="7F7F7F"/>
          <w:sz w:val="16"/>
          <w:szCs w:val="15"/>
        </w:rPr>
        <w:t xml:space="preserve"> według stanu </w:t>
      </w:r>
      <w:r w:rsidRPr="00862519">
        <w:rPr>
          <w:rFonts w:eastAsia="Verdana" w:cs="Verdana"/>
          <w:color w:val="7F7F7F"/>
          <w:sz w:val="16"/>
          <w:szCs w:val="15"/>
        </w:rPr>
        <w:t>na dzień 31.12.</w:t>
      </w:r>
      <w:r w:rsidR="006D688E">
        <w:rPr>
          <w:rFonts w:eastAsia="Verdana" w:cs="Verdana"/>
          <w:color w:val="7F7F7F"/>
          <w:sz w:val="16"/>
          <w:szCs w:val="15"/>
        </w:rPr>
        <w:t>2022</w:t>
      </w:r>
      <w:r w:rsidR="006D688E" w:rsidRPr="00862519">
        <w:rPr>
          <w:rFonts w:eastAsia="Verdana" w:cs="Verdana"/>
          <w:color w:val="7F7F7F"/>
          <w:sz w:val="16"/>
          <w:szCs w:val="15"/>
        </w:rPr>
        <w:t xml:space="preserve"> </w:t>
      </w:r>
      <w:r w:rsidRPr="00862519">
        <w:rPr>
          <w:rFonts w:eastAsia="Verdana" w:cs="Verdana"/>
          <w:color w:val="7F7F7F"/>
          <w:sz w:val="16"/>
          <w:szCs w:val="15"/>
        </w:rPr>
        <w:t>r.</w:t>
      </w:r>
    </w:p>
    <w:p w14:paraId="1541D1DC" w14:textId="77777777" w:rsidR="00AE6350" w:rsidRPr="00862519" w:rsidRDefault="00AE6350" w:rsidP="00260B3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eastAsia="Verdana" w:cs="Verdana"/>
          <w:color w:val="7F7F7F"/>
          <w:sz w:val="16"/>
          <w:szCs w:val="15"/>
        </w:rPr>
      </w:pPr>
    </w:p>
    <w:p w14:paraId="51B46BF0" w14:textId="6590361E" w:rsidR="00F76B3E" w:rsidRDefault="00AE6350" w:rsidP="00260B3C">
      <w:pPr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b/>
          <w:bCs/>
          <w:color w:val="1F497D"/>
          <w:sz w:val="20"/>
        </w:rPr>
        <w:t>Liczba samochodów osobowych na 1000 ludności w latach 2002 – 2021</w:t>
      </w:r>
      <w:r w:rsidR="00B84E34">
        <w:rPr>
          <w:b/>
          <w:bCs/>
          <w:color w:val="1F497D"/>
          <w:sz w:val="20"/>
        </w:rPr>
        <w:t>*</w:t>
      </w:r>
    </w:p>
    <w:p w14:paraId="7ED1B467" w14:textId="280E8741" w:rsidR="00606EAA" w:rsidRDefault="00606EAA" w:rsidP="00260B3C">
      <w:pPr>
        <w:ind w:left="0" w:hanging="2"/>
        <w:rPr>
          <w:rFonts w:eastAsia="Verdana" w:cs="Verdana"/>
          <w:b/>
          <w:color w:val="034EA2"/>
          <w:sz w:val="18"/>
          <w:szCs w:val="18"/>
        </w:rPr>
      </w:pPr>
      <w:r w:rsidRPr="00606EAA">
        <w:rPr>
          <w:rFonts w:eastAsia="Verdana" w:cs="Verdana"/>
          <w:b/>
          <w:noProof/>
          <w:color w:val="034EA2"/>
          <w:sz w:val="18"/>
          <w:szCs w:val="18"/>
          <w:lang w:eastAsia="pl-PL"/>
        </w:rPr>
        <w:drawing>
          <wp:inline distT="0" distB="0" distL="0" distR="0" wp14:anchorId="506785E7" wp14:editId="2E88DF16">
            <wp:extent cx="5883150" cy="2798307"/>
            <wp:effectExtent l="0" t="0" r="3810" b="254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83150" cy="279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C13D1" w14:textId="68791CCD" w:rsidR="00606EAA" w:rsidRPr="00862519" w:rsidRDefault="00B84E34" w:rsidP="00606E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eastAsia="Verdana" w:cs="Verdana"/>
          <w:color w:val="7F7F7F"/>
          <w:sz w:val="16"/>
          <w:szCs w:val="15"/>
        </w:rPr>
      </w:pPr>
      <w:r>
        <w:rPr>
          <w:rFonts w:eastAsia="Verdana" w:cs="Verdana"/>
          <w:color w:val="7F7F7F"/>
          <w:sz w:val="16"/>
          <w:szCs w:val="15"/>
        </w:rPr>
        <w:t>*</w:t>
      </w:r>
      <w:r w:rsidR="00606EAA" w:rsidRPr="00862519">
        <w:rPr>
          <w:rFonts w:eastAsia="Verdana" w:cs="Verdana"/>
          <w:color w:val="7F7F7F"/>
          <w:sz w:val="16"/>
          <w:szCs w:val="15"/>
        </w:rPr>
        <w:t>Źródło</w:t>
      </w:r>
      <w:r w:rsidR="00606EAA">
        <w:rPr>
          <w:rFonts w:eastAsia="Verdana" w:cs="Verdana"/>
          <w:color w:val="7F7F7F"/>
          <w:sz w:val="16"/>
          <w:szCs w:val="15"/>
        </w:rPr>
        <w:t xml:space="preserve"> danych</w:t>
      </w:r>
      <w:r w:rsidR="00606EAA" w:rsidRPr="00862519">
        <w:rPr>
          <w:rFonts w:eastAsia="Verdana" w:cs="Verdana"/>
          <w:color w:val="7F7F7F"/>
          <w:sz w:val="16"/>
          <w:szCs w:val="15"/>
        </w:rPr>
        <w:t xml:space="preserve">: </w:t>
      </w:r>
      <w:r w:rsidR="00606EAA">
        <w:rPr>
          <w:rFonts w:eastAsia="Verdana" w:cs="Verdana"/>
          <w:color w:val="7F7F7F"/>
          <w:sz w:val="16"/>
          <w:szCs w:val="15"/>
        </w:rPr>
        <w:t xml:space="preserve">Główny </w:t>
      </w:r>
      <w:r w:rsidR="00606EAA" w:rsidRPr="00862519">
        <w:rPr>
          <w:rFonts w:eastAsia="Verdana" w:cs="Verdana"/>
          <w:color w:val="7F7F7F"/>
          <w:sz w:val="16"/>
          <w:szCs w:val="15"/>
        </w:rPr>
        <w:t>Urząd Statystyczny</w:t>
      </w:r>
      <w:r w:rsidR="00606EAA">
        <w:rPr>
          <w:rFonts w:eastAsia="Verdana" w:cs="Verdana"/>
          <w:color w:val="7F7F7F"/>
          <w:sz w:val="16"/>
          <w:szCs w:val="15"/>
        </w:rPr>
        <w:t>. Dane za rok 2022 dostępne będą jesienią 2023 r.</w:t>
      </w:r>
    </w:p>
    <w:p w14:paraId="7376460F" w14:textId="77777777" w:rsidR="00C64653" w:rsidRDefault="000E74B6" w:rsidP="00BF6F5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5A7FCC">
        <w:rPr>
          <w:rFonts w:eastAsia="Verdana" w:cs="Verdana"/>
          <w:color w:val="7F7F7F"/>
          <w:sz w:val="20"/>
        </w:rPr>
        <w:lastRenderedPageBreak/>
        <w:t>Systematycznie od 18 lat rośnie w Polsce liczba samochodów osobowych na 1000 mieszkańców. W 2010 roku było to statystycznie 447,4 samochodu osobowego na 1000 mieszkańców</w:t>
      </w:r>
      <w:r w:rsidR="00C55B78">
        <w:rPr>
          <w:rFonts w:eastAsia="Verdana" w:cs="Verdana"/>
          <w:color w:val="7F7F7F"/>
          <w:sz w:val="20"/>
        </w:rPr>
        <w:t>,</w:t>
      </w:r>
      <w:r w:rsidRPr="005A7FCC">
        <w:rPr>
          <w:rFonts w:eastAsia="Verdana" w:cs="Verdana"/>
          <w:color w:val="7F7F7F"/>
          <w:sz w:val="20"/>
        </w:rPr>
        <w:t xml:space="preserve"> natomiast w 2013</w:t>
      </w:r>
      <w:r w:rsidR="00C55B78">
        <w:rPr>
          <w:rFonts w:eastAsia="Verdana" w:cs="Verdana"/>
          <w:color w:val="7F7F7F"/>
          <w:sz w:val="20"/>
        </w:rPr>
        <w:t xml:space="preserve"> roku</w:t>
      </w:r>
      <w:r w:rsidRPr="005A7FCC">
        <w:rPr>
          <w:rFonts w:eastAsia="Verdana" w:cs="Verdana"/>
          <w:color w:val="7F7F7F"/>
          <w:sz w:val="20"/>
        </w:rPr>
        <w:t xml:space="preserve"> i 2015</w:t>
      </w:r>
      <w:r w:rsidR="00C55B78">
        <w:rPr>
          <w:rFonts w:eastAsia="Verdana" w:cs="Verdana"/>
          <w:color w:val="7F7F7F"/>
          <w:sz w:val="20"/>
        </w:rPr>
        <w:t xml:space="preserve"> roku</w:t>
      </w:r>
      <w:r w:rsidRPr="005A7FCC">
        <w:rPr>
          <w:rFonts w:eastAsia="Verdana" w:cs="Verdana"/>
          <w:color w:val="7F7F7F"/>
          <w:sz w:val="20"/>
        </w:rPr>
        <w:t xml:space="preserve"> odpowiednio: 503,7 i 539,1</w:t>
      </w:r>
      <w:r w:rsidR="00C55B78">
        <w:rPr>
          <w:rFonts w:eastAsia="Verdana" w:cs="Verdana"/>
          <w:color w:val="7F7F7F"/>
          <w:sz w:val="20"/>
        </w:rPr>
        <w:t xml:space="preserve"> </w:t>
      </w:r>
      <w:r w:rsidRPr="005A7FCC">
        <w:rPr>
          <w:rFonts w:eastAsia="Verdana" w:cs="Verdana"/>
          <w:color w:val="7F7F7F"/>
          <w:sz w:val="20"/>
        </w:rPr>
        <w:t>w 2020</w:t>
      </w:r>
      <w:r w:rsidR="00962DD2">
        <w:rPr>
          <w:rFonts w:eastAsia="Verdana" w:cs="Verdana"/>
          <w:color w:val="7F7F7F"/>
          <w:sz w:val="20"/>
        </w:rPr>
        <w:t xml:space="preserve"> </w:t>
      </w:r>
      <w:r w:rsidRPr="005A7FCC">
        <w:rPr>
          <w:rFonts w:eastAsia="Verdana" w:cs="Verdana"/>
          <w:color w:val="7F7F7F"/>
          <w:sz w:val="20"/>
        </w:rPr>
        <w:t>roku wartość ta osiągnęła wskaźnik: 6</w:t>
      </w:r>
      <w:r w:rsidR="00C64653">
        <w:rPr>
          <w:rFonts w:eastAsia="Verdana" w:cs="Verdana"/>
          <w:color w:val="7F7F7F"/>
          <w:sz w:val="20"/>
        </w:rPr>
        <w:t>56</w:t>
      </w:r>
      <w:r w:rsidRPr="005A7FCC">
        <w:rPr>
          <w:rFonts w:eastAsia="Verdana" w:cs="Verdana"/>
          <w:color w:val="7F7F7F"/>
          <w:sz w:val="20"/>
        </w:rPr>
        <w:t>,</w:t>
      </w:r>
      <w:r w:rsidR="00C64653">
        <w:rPr>
          <w:rFonts w:eastAsia="Verdana" w:cs="Verdana"/>
          <w:color w:val="7F7F7F"/>
          <w:sz w:val="20"/>
        </w:rPr>
        <w:t>3</w:t>
      </w:r>
      <w:r w:rsidR="00C55B78">
        <w:rPr>
          <w:rFonts w:eastAsia="Verdana" w:cs="Verdana"/>
          <w:color w:val="7F7F7F"/>
          <w:sz w:val="20"/>
        </w:rPr>
        <w:t xml:space="preserve"> zaś w 2021 roku wartość wyniosła już 682,4</w:t>
      </w:r>
      <w:r w:rsidRPr="005A7FCC">
        <w:rPr>
          <w:rFonts w:eastAsia="Verdana" w:cs="Verdana"/>
          <w:color w:val="7F7F7F"/>
          <w:sz w:val="20"/>
        </w:rPr>
        <w:t>.</w:t>
      </w:r>
    </w:p>
    <w:p w14:paraId="374F0FAB" w14:textId="2A394E1C" w:rsidR="00313C75" w:rsidRDefault="000E74B6" w:rsidP="00BF6F5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5A7FCC">
        <w:rPr>
          <w:rFonts w:eastAsia="Verdana" w:cs="Verdana"/>
          <w:color w:val="7F7F7F"/>
          <w:sz w:val="20"/>
        </w:rPr>
        <w:t xml:space="preserve">W </w:t>
      </w:r>
      <w:r w:rsidR="006D688E">
        <w:rPr>
          <w:rFonts w:eastAsia="Verdana" w:cs="Verdana"/>
          <w:color w:val="7F7F7F"/>
          <w:sz w:val="20"/>
        </w:rPr>
        <w:t>2022</w:t>
      </w:r>
      <w:r w:rsidR="006D688E" w:rsidRPr="005A7FCC">
        <w:rPr>
          <w:rFonts w:eastAsia="Verdana" w:cs="Verdana"/>
          <w:color w:val="7F7F7F"/>
          <w:sz w:val="20"/>
        </w:rPr>
        <w:t xml:space="preserve"> </w:t>
      </w:r>
      <w:r w:rsidRPr="005A7FCC">
        <w:rPr>
          <w:rFonts w:eastAsia="Verdana" w:cs="Verdana"/>
          <w:color w:val="7F7F7F"/>
          <w:sz w:val="20"/>
        </w:rPr>
        <w:t>roku liczba samochodów osobowych i ciężarowych wzrosła</w:t>
      </w:r>
      <w:r w:rsidR="00313C75">
        <w:rPr>
          <w:rFonts w:eastAsia="Verdana" w:cs="Verdana"/>
          <w:color w:val="7F7F7F"/>
          <w:sz w:val="20"/>
        </w:rPr>
        <w:t xml:space="preserve"> (w stosunku do 2012 roku)</w:t>
      </w:r>
      <w:r w:rsidRPr="005A7FCC">
        <w:rPr>
          <w:rFonts w:eastAsia="Verdana" w:cs="Verdana"/>
          <w:color w:val="7F7F7F"/>
          <w:sz w:val="20"/>
        </w:rPr>
        <w:t xml:space="preserve"> o</w:t>
      </w:r>
      <w:r w:rsidR="00313C75">
        <w:rPr>
          <w:rFonts w:eastAsia="Verdana" w:cs="Verdana"/>
          <w:color w:val="7F7F7F"/>
          <w:sz w:val="20"/>
        </w:rPr>
        <w:t>dpowiednio o 141,1</w:t>
      </w:r>
      <w:r w:rsidRPr="005A7FCC">
        <w:rPr>
          <w:rFonts w:eastAsia="Verdana" w:cs="Verdana"/>
          <w:color w:val="7F7F7F"/>
          <w:sz w:val="20"/>
        </w:rPr>
        <w:t>%</w:t>
      </w:r>
      <w:r w:rsidR="00313C75">
        <w:rPr>
          <w:rFonts w:eastAsia="Verdana" w:cs="Verdana"/>
          <w:color w:val="7F7F7F"/>
          <w:sz w:val="20"/>
        </w:rPr>
        <w:t xml:space="preserve"> i 127,1% zaś</w:t>
      </w:r>
      <w:r w:rsidRPr="005A7FCC">
        <w:rPr>
          <w:rFonts w:eastAsia="Verdana" w:cs="Verdana"/>
          <w:color w:val="7F7F7F"/>
          <w:sz w:val="20"/>
        </w:rPr>
        <w:t xml:space="preserve"> motocykli o</w:t>
      </w:r>
      <w:r w:rsidR="00313C75">
        <w:rPr>
          <w:rFonts w:eastAsia="Verdana" w:cs="Verdana"/>
          <w:color w:val="7F7F7F"/>
          <w:sz w:val="20"/>
        </w:rPr>
        <w:t xml:space="preserve"> 165,3</w:t>
      </w:r>
      <w:r w:rsidRPr="005A7FCC">
        <w:rPr>
          <w:rFonts w:eastAsia="Verdana" w:cs="Verdana"/>
          <w:color w:val="7F7F7F"/>
          <w:sz w:val="20"/>
        </w:rPr>
        <w:t>%.</w:t>
      </w:r>
    </w:p>
    <w:p w14:paraId="33BE9A18" w14:textId="7DE32D78" w:rsidR="005A7FCC" w:rsidRDefault="000E74B6" w:rsidP="00BF6F5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  <w:r w:rsidRPr="00313C75">
        <w:rPr>
          <w:rFonts w:eastAsia="Verdana" w:cs="Verdana"/>
          <w:color w:val="7F7F7F"/>
          <w:sz w:val="20"/>
        </w:rPr>
        <w:t xml:space="preserve">Jak wynika z danych IBRM SAMAR w roku </w:t>
      </w:r>
      <w:r w:rsidR="006D688E" w:rsidRPr="00313C75">
        <w:rPr>
          <w:rFonts w:eastAsia="Verdana" w:cs="Verdana"/>
          <w:color w:val="7F7F7F"/>
          <w:sz w:val="20"/>
        </w:rPr>
        <w:t xml:space="preserve">2022 </w:t>
      </w:r>
      <w:r w:rsidRPr="00313C75">
        <w:rPr>
          <w:rFonts w:eastAsia="Verdana" w:cs="Verdana"/>
          <w:color w:val="7F7F7F"/>
          <w:sz w:val="20"/>
        </w:rPr>
        <w:t>znacznie spadła liczba nowo rejestrowanych samochodów osobowych.</w:t>
      </w:r>
      <w:r w:rsidR="00313C75">
        <w:rPr>
          <w:rFonts w:eastAsia="Verdana" w:cs="Verdana"/>
          <w:color w:val="7F7F7F"/>
          <w:sz w:val="20"/>
        </w:rPr>
        <w:t xml:space="preserve"> </w:t>
      </w:r>
      <w:r w:rsidRPr="00313C75">
        <w:rPr>
          <w:rFonts w:eastAsia="Verdana" w:cs="Verdana"/>
          <w:color w:val="7F7F7F"/>
          <w:sz w:val="20"/>
        </w:rPr>
        <w:t xml:space="preserve">W stosunku do 2019 roku w 2020 zarejestrowano </w:t>
      </w:r>
      <w:r w:rsidR="001B20E9">
        <w:rPr>
          <w:rFonts w:eastAsia="Verdana" w:cs="Verdana"/>
          <w:color w:val="7F7F7F"/>
          <w:sz w:val="20"/>
        </w:rPr>
        <w:t xml:space="preserve">ich </w:t>
      </w:r>
      <w:r w:rsidRPr="00313C75">
        <w:rPr>
          <w:rFonts w:eastAsia="Verdana" w:cs="Verdana"/>
          <w:color w:val="7F7F7F"/>
          <w:sz w:val="20"/>
        </w:rPr>
        <w:t>o 23% mniej</w:t>
      </w:r>
      <w:r w:rsidR="006C1960" w:rsidRPr="00313C75">
        <w:rPr>
          <w:rFonts w:eastAsia="Verdana" w:cs="Verdana"/>
          <w:color w:val="7F7F7F"/>
          <w:sz w:val="20"/>
        </w:rPr>
        <w:t>,</w:t>
      </w:r>
      <w:r w:rsidR="001B20E9">
        <w:rPr>
          <w:rFonts w:eastAsia="Verdana" w:cs="Verdana"/>
          <w:color w:val="7F7F7F"/>
          <w:sz w:val="20"/>
        </w:rPr>
        <w:t xml:space="preserve"> </w:t>
      </w:r>
      <w:r w:rsidRPr="00313C75">
        <w:rPr>
          <w:rFonts w:eastAsia="Verdana" w:cs="Verdana"/>
          <w:color w:val="7F7F7F"/>
          <w:sz w:val="20"/>
        </w:rPr>
        <w:t>w 2021 o 20% mniej</w:t>
      </w:r>
      <w:r w:rsidR="006A0AB9">
        <w:rPr>
          <w:rFonts w:eastAsia="Verdana" w:cs="Verdana"/>
          <w:color w:val="7F7F7F"/>
          <w:sz w:val="20"/>
        </w:rPr>
        <w:t>,</w:t>
      </w:r>
      <w:r w:rsidR="001B20E9">
        <w:rPr>
          <w:rFonts w:eastAsia="Verdana" w:cs="Verdana"/>
          <w:color w:val="7F7F7F"/>
          <w:sz w:val="20"/>
        </w:rPr>
        <w:t xml:space="preserve"> zaś</w:t>
      </w:r>
      <w:r w:rsidR="006C1960" w:rsidRPr="00313C75">
        <w:rPr>
          <w:rFonts w:eastAsia="Verdana" w:cs="Verdana"/>
          <w:color w:val="7F7F7F"/>
          <w:sz w:val="20"/>
        </w:rPr>
        <w:t xml:space="preserve"> w 2022 r.</w:t>
      </w:r>
      <w:r w:rsidR="001B20E9">
        <w:rPr>
          <w:rFonts w:eastAsia="Verdana" w:cs="Verdana"/>
          <w:color w:val="7F7F7F"/>
          <w:sz w:val="20"/>
        </w:rPr>
        <w:t xml:space="preserve"> aż o 24% mniej.</w:t>
      </w:r>
      <w:bookmarkStart w:id="8" w:name="_heading=h.l7d1fxezue0s" w:colFirst="0" w:colLast="0"/>
      <w:bookmarkEnd w:id="8"/>
    </w:p>
    <w:p w14:paraId="549F9903" w14:textId="77777777" w:rsidR="00AF06F0" w:rsidRPr="00BF6F52" w:rsidRDefault="00AF06F0" w:rsidP="00BF6F52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rFonts w:eastAsia="Verdana" w:cs="Verdana"/>
          <w:color w:val="7F7F7F"/>
          <w:sz w:val="20"/>
        </w:rPr>
      </w:pPr>
    </w:p>
    <w:p w14:paraId="322A6828" w14:textId="77777777" w:rsidR="00884BC8" w:rsidRPr="00BA221F" w:rsidRDefault="00BA221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t>RODZAJE WYPADKÓW</w:t>
      </w:r>
    </w:p>
    <w:p w14:paraId="1FEA8D6A" w14:textId="17CADCBA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…ile było wypadków?</w:t>
      </w:r>
    </w:p>
    <w:p w14:paraId="23BCF421" w14:textId="317450E7" w:rsidR="00884BC8" w:rsidRPr="00BF6F52" w:rsidRDefault="002E5C67" w:rsidP="00BF6F52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  <w:lang w:eastAsia="pl-PL"/>
        </w:rPr>
        <w:drawing>
          <wp:inline distT="0" distB="0" distL="0" distR="0" wp14:anchorId="79ADBF89" wp14:editId="5782F1BF">
            <wp:extent cx="5939790" cy="2486025"/>
            <wp:effectExtent l="0" t="0" r="3810" b="9525"/>
            <wp:docPr id="25" name="Wykres 2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0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2EE5228" w14:textId="1A7644C0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…ile było ofiar śmiertelnych wypadków?</w:t>
      </w:r>
    </w:p>
    <w:p w14:paraId="0FE41A6C" w14:textId="6DC233C9" w:rsidR="002E5C67" w:rsidRDefault="002E5C67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  <w:lang w:eastAsia="pl-PL"/>
        </w:rPr>
        <w:drawing>
          <wp:inline distT="0" distB="0" distL="0" distR="0" wp14:anchorId="4E499882" wp14:editId="25BE31EA">
            <wp:extent cx="5896610" cy="2667000"/>
            <wp:effectExtent l="0" t="0" r="8890" b="0"/>
            <wp:docPr id="26" name="Wykres 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1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2773B53" w14:textId="6710D634" w:rsidR="00D30874" w:rsidRPr="00BF6F52" w:rsidRDefault="002655A1" w:rsidP="00BF6F52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lastRenderedPageBreak/>
        <w:t xml:space="preserve">W </w:t>
      </w:r>
      <w:r w:rsidR="006C1960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r. w porównaniu do danych za rok </w:t>
      </w:r>
      <w:r w:rsidR="006C1960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 xml:space="preserve">odnotowano </w:t>
      </w:r>
      <w:r w:rsidR="00B60712" w:rsidRPr="00F23FA3">
        <w:rPr>
          <w:rFonts w:eastAsia="Verdana" w:cs="Verdana"/>
          <w:color w:val="auto"/>
          <w:sz w:val="20"/>
        </w:rPr>
        <w:t>spad</w:t>
      </w:r>
      <w:r w:rsidR="00174594" w:rsidRPr="00F23FA3">
        <w:rPr>
          <w:rFonts w:eastAsia="Verdana" w:cs="Verdana"/>
          <w:color w:val="auto"/>
          <w:sz w:val="20"/>
        </w:rPr>
        <w:t>ki</w:t>
      </w:r>
      <w:r w:rsidRPr="00F23FA3">
        <w:rPr>
          <w:rFonts w:eastAsia="Verdana" w:cs="Verdana"/>
          <w:color w:val="auto"/>
          <w:sz w:val="20"/>
        </w:rPr>
        <w:t xml:space="preserve"> liczb</w:t>
      </w:r>
      <w:r w:rsidR="00660C7E" w:rsidRPr="00F23FA3">
        <w:rPr>
          <w:rFonts w:eastAsia="Verdana" w:cs="Verdana"/>
          <w:color w:val="auto"/>
          <w:sz w:val="20"/>
        </w:rPr>
        <w:t xml:space="preserve"> wypadków w</w:t>
      </w:r>
      <w:r w:rsidR="00962DD2">
        <w:rPr>
          <w:rFonts w:eastAsia="Verdana" w:cs="Verdana"/>
          <w:color w:val="auto"/>
          <w:sz w:val="20"/>
        </w:rPr>
        <w:t> </w:t>
      </w:r>
      <w:r w:rsidR="00660C7E" w:rsidRPr="00F23FA3">
        <w:rPr>
          <w:rFonts w:eastAsia="Verdana" w:cs="Verdana"/>
          <w:color w:val="auto"/>
          <w:sz w:val="20"/>
        </w:rPr>
        <w:t>większość rodzajów wypadków</w:t>
      </w:r>
      <w:r w:rsidR="00174594" w:rsidRPr="00F23FA3">
        <w:rPr>
          <w:rFonts w:eastAsia="Verdana" w:cs="Verdana"/>
          <w:color w:val="auto"/>
          <w:sz w:val="20"/>
        </w:rPr>
        <w:t xml:space="preserve">. Największa poprawa dotyczyła </w:t>
      </w:r>
      <w:r w:rsidR="008824DF" w:rsidRPr="00F23FA3">
        <w:rPr>
          <w:rFonts w:eastAsia="Verdana" w:cs="Verdana"/>
          <w:color w:val="auto"/>
          <w:sz w:val="20"/>
        </w:rPr>
        <w:t>najechań</w:t>
      </w:r>
      <w:r w:rsidR="00174594" w:rsidRPr="00F23FA3">
        <w:rPr>
          <w:rFonts w:eastAsia="Verdana" w:cs="Verdana"/>
          <w:color w:val="auto"/>
          <w:sz w:val="20"/>
        </w:rPr>
        <w:t xml:space="preserve"> na drzewo </w:t>
      </w:r>
      <w:r w:rsidR="00BF6F52">
        <w:rPr>
          <w:rFonts w:eastAsia="Verdana" w:cs="Verdana"/>
          <w:color w:val="auto"/>
          <w:sz w:val="20"/>
        </w:rPr>
        <w:br/>
      </w:r>
      <w:r w:rsidR="00174594" w:rsidRPr="00F23FA3">
        <w:rPr>
          <w:rFonts w:eastAsia="Verdana" w:cs="Verdana"/>
          <w:color w:val="auto"/>
          <w:sz w:val="20"/>
        </w:rPr>
        <w:t xml:space="preserve">(-14,0%) oraz </w:t>
      </w:r>
      <w:r w:rsidRPr="00F23FA3">
        <w:rPr>
          <w:rFonts w:eastAsia="Verdana" w:cs="Verdana"/>
          <w:color w:val="auto"/>
          <w:sz w:val="20"/>
        </w:rPr>
        <w:t xml:space="preserve">zderzeń czołowych </w:t>
      </w:r>
      <w:r w:rsidR="00B60712" w:rsidRPr="00F23FA3">
        <w:rPr>
          <w:rFonts w:eastAsia="Verdana" w:cs="Verdana"/>
          <w:color w:val="auto"/>
          <w:sz w:val="20"/>
        </w:rPr>
        <w:t>(-</w:t>
      </w:r>
      <w:r w:rsidR="00660C7E" w:rsidRPr="00F23FA3">
        <w:rPr>
          <w:rFonts w:eastAsia="Verdana" w:cs="Verdana"/>
          <w:color w:val="auto"/>
          <w:sz w:val="20"/>
        </w:rPr>
        <w:t>13,2</w:t>
      </w:r>
      <w:r w:rsidRPr="00F23FA3">
        <w:rPr>
          <w:rFonts w:eastAsia="Verdana" w:cs="Verdana"/>
          <w:color w:val="auto"/>
          <w:sz w:val="20"/>
        </w:rPr>
        <w:t>%)</w:t>
      </w:r>
      <w:r w:rsidR="00174594" w:rsidRPr="00F23FA3">
        <w:rPr>
          <w:rFonts w:eastAsia="Verdana" w:cs="Verdana"/>
          <w:color w:val="auto"/>
          <w:sz w:val="20"/>
        </w:rPr>
        <w:t xml:space="preserve">. Nieznaczne pogorszenie dotyczyło najechań na pieszego </w:t>
      </w:r>
      <w:r w:rsidRPr="00F23FA3">
        <w:rPr>
          <w:rFonts w:eastAsia="Verdana" w:cs="Verdana"/>
          <w:color w:val="auto"/>
          <w:sz w:val="20"/>
        </w:rPr>
        <w:t>(+</w:t>
      </w:r>
      <w:r w:rsidR="00174594" w:rsidRPr="00F23FA3">
        <w:rPr>
          <w:rFonts w:eastAsia="Verdana" w:cs="Verdana"/>
          <w:color w:val="auto"/>
          <w:sz w:val="20"/>
        </w:rPr>
        <w:t>0</w:t>
      </w:r>
      <w:r w:rsidRPr="00F23FA3">
        <w:rPr>
          <w:rFonts w:eastAsia="Verdana" w:cs="Verdana"/>
          <w:color w:val="auto"/>
          <w:sz w:val="20"/>
        </w:rPr>
        <w:t>,</w:t>
      </w:r>
      <w:r w:rsidR="00174594" w:rsidRPr="00F23FA3">
        <w:rPr>
          <w:rFonts w:eastAsia="Verdana" w:cs="Verdana"/>
          <w:color w:val="auto"/>
          <w:sz w:val="20"/>
        </w:rPr>
        <w:t>8</w:t>
      </w:r>
      <w:r w:rsidRPr="00F23FA3">
        <w:rPr>
          <w:rFonts w:eastAsia="Verdana" w:cs="Verdana"/>
          <w:color w:val="auto"/>
          <w:sz w:val="20"/>
        </w:rPr>
        <w:t>%)</w:t>
      </w:r>
      <w:r w:rsidR="000004E3" w:rsidRPr="00F23FA3">
        <w:rPr>
          <w:rFonts w:eastAsia="Verdana" w:cs="Verdana"/>
          <w:color w:val="auto"/>
          <w:sz w:val="20"/>
        </w:rPr>
        <w:t>, ale w tej kategorii wypadków odnotowano duży spadek liczby ofiar śmiertelnych (-12,4%)</w:t>
      </w:r>
      <w:r w:rsidR="002E2333">
        <w:rPr>
          <w:rFonts w:eastAsia="Verdana" w:cs="Verdana"/>
          <w:color w:val="auto"/>
          <w:sz w:val="20"/>
        </w:rPr>
        <w:t xml:space="preserve"> co w następstwie wpłynęło na obniżenie wskaźnika ciężkości wypadków w tej kategorii wypadków do wartości 9,8 ofiar śmiertelnych na 100 wypadków</w:t>
      </w:r>
      <w:r w:rsidR="000004E3" w:rsidRPr="00F23FA3">
        <w:rPr>
          <w:rFonts w:eastAsia="Verdana" w:cs="Verdana"/>
          <w:color w:val="auto"/>
          <w:sz w:val="20"/>
        </w:rPr>
        <w:t>. Jedynie zderzenia tylne pociągnęły za sobą niewielki wzrost liczby ofiar śmiertelnych (+1,3%)</w:t>
      </w:r>
      <w:r w:rsidR="002E2333">
        <w:rPr>
          <w:rFonts w:eastAsia="Verdana" w:cs="Verdana"/>
          <w:color w:val="auto"/>
          <w:sz w:val="20"/>
        </w:rPr>
        <w:t xml:space="preserve"> oraz wskaźnika ciężkości wypadków do wartości 6,1. N</w:t>
      </w:r>
      <w:r w:rsidR="002E2333" w:rsidRPr="00160E69">
        <w:rPr>
          <w:rFonts w:eastAsia="Verdana" w:cs="Verdana"/>
          <w:color w:val="auto"/>
          <w:sz w:val="20"/>
        </w:rPr>
        <w:t>ajwiększa</w:t>
      </w:r>
      <w:r w:rsidR="002E2333">
        <w:rPr>
          <w:rFonts w:eastAsia="Verdana" w:cs="Verdana"/>
          <w:color w:val="auto"/>
          <w:sz w:val="20"/>
        </w:rPr>
        <w:t xml:space="preserve"> </w:t>
      </w:r>
      <w:r w:rsidR="000004E3" w:rsidRPr="00F23FA3">
        <w:rPr>
          <w:rFonts w:eastAsia="Verdana" w:cs="Verdana"/>
          <w:color w:val="auto"/>
          <w:sz w:val="20"/>
        </w:rPr>
        <w:t xml:space="preserve">poprawa </w:t>
      </w:r>
      <w:r w:rsidR="00160E69" w:rsidRPr="00F23FA3">
        <w:rPr>
          <w:rFonts w:eastAsia="Verdana" w:cs="Verdana"/>
          <w:color w:val="auto"/>
          <w:sz w:val="20"/>
        </w:rPr>
        <w:t xml:space="preserve">w tym zakresie </w:t>
      </w:r>
      <w:r w:rsidR="000004E3" w:rsidRPr="00F23FA3">
        <w:rPr>
          <w:rFonts w:eastAsia="Verdana" w:cs="Verdana"/>
          <w:color w:val="auto"/>
          <w:sz w:val="20"/>
        </w:rPr>
        <w:t>dotyczyła zderzeń bocznych (-24,4%)</w:t>
      </w:r>
      <w:r w:rsidR="002E2333">
        <w:rPr>
          <w:rFonts w:eastAsia="Verdana" w:cs="Verdana"/>
          <w:color w:val="auto"/>
          <w:sz w:val="20"/>
        </w:rPr>
        <w:t>, których ciężkość spadła do wartości 5,0</w:t>
      </w:r>
      <w:r w:rsidR="00160E69" w:rsidRPr="00F23FA3">
        <w:rPr>
          <w:rFonts w:eastAsia="Verdana" w:cs="Verdana"/>
          <w:color w:val="auto"/>
          <w:sz w:val="20"/>
        </w:rPr>
        <w:t>.</w:t>
      </w:r>
      <w:r w:rsidR="00160E69">
        <w:rPr>
          <w:rFonts w:eastAsia="Verdana" w:cs="Verdana"/>
          <w:color w:val="auto"/>
          <w:sz w:val="20"/>
        </w:rPr>
        <w:t xml:space="preserve"> </w:t>
      </w:r>
    </w:p>
    <w:p w14:paraId="4DE2FA72" w14:textId="1D437060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ile było ofiar śmiertelnych na 100 wypadków?</w:t>
      </w:r>
    </w:p>
    <w:p w14:paraId="3F3AE11A" w14:textId="6DD2090A" w:rsidR="002E5C67" w:rsidRPr="00BA221F" w:rsidRDefault="00223CE2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  <w:lang w:eastAsia="pl-PL"/>
        </w:rPr>
        <w:drawing>
          <wp:inline distT="0" distB="0" distL="0" distR="0" wp14:anchorId="2DB1B3FA" wp14:editId="3E4243A6">
            <wp:extent cx="5907405" cy="2667000"/>
            <wp:effectExtent l="0" t="0" r="17145" b="0"/>
            <wp:docPr id="30" name="Wykres 3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2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2621AD52" w14:textId="6996A313" w:rsidR="00884BC8" w:rsidRPr="00F23FA3" w:rsidRDefault="00D30874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>
        <w:rPr>
          <w:rFonts w:eastAsia="Verdana" w:cs="Verdana"/>
          <w:color w:val="auto"/>
          <w:sz w:val="20"/>
        </w:rPr>
        <w:t>Ciężkość poszczególnych rodzajów wypadków pozostała na poziomie bardzo zbliżonym do danych za rok 2021, a największe zmniejszenie tego wskaźnika zanotowano dla najechań na pieszego (-1,5) przy jednoczesnym nieznacznym wzroście (+1,6 p.p.) udziału wypadków tego rodzaju w całej strukturze.</w:t>
      </w:r>
    </w:p>
    <w:p w14:paraId="5BB3D8E4" w14:textId="0E061D0B" w:rsidR="002E5C67" w:rsidRPr="00BA221F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 był udział poszczególnych rodzajów wypadków?</w:t>
      </w:r>
      <w:r w:rsidR="00223CE2">
        <w:rPr>
          <w:noProof/>
          <w:lang w:eastAsia="pl-PL"/>
        </w:rPr>
        <w:drawing>
          <wp:inline distT="0" distB="0" distL="0" distR="0" wp14:anchorId="730795CB" wp14:editId="165F1A45">
            <wp:extent cx="5899785" cy="2724150"/>
            <wp:effectExtent l="0" t="0" r="5715" b="0"/>
            <wp:docPr id="31" name="Wykres 3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3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0768605" w14:textId="7FF0C20E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jaki był udział ofiar śmiertelnych w poszczególnych rodzajach wypadków?</w:t>
      </w:r>
    </w:p>
    <w:p w14:paraId="525184D4" w14:textId="0ACF1ED4" w:rsidR="00223CE2" w:rsidRDefault="00223CE2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  <w:lang w:eastAsia="pl-PL"/>
        </w:rPr>
        <w:drawing>
          <wp:inline distT="0" distB="0" distL="0" distR="0" wp14:anchorId="46DE6ADB" wp14:editId="5DB6241B">
            <wp:extent cx="5900057" cy="2962003"/>
            <wp:effectExtent l="0" t="0" r="5715" b="10160"/>
            <wp:docPr id="32" name="Wykres 3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8454C3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08BC8AA" w14:textId="77777777" w:rsidR="00606EAA" w:rsidRDefault="000E74B6" w:rsidP="00606EAA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Struktura udziału poszczególnych rodzajów wypadków nie zmieniła się zasadniczo</w:t>
      </w:r>
      <w:r w:rsidR="00B032E0" w:rsidRPr="00F23FA3">
        <w:rPr>
          <w:rFonts w:eastAsia="Verdana" w:cs="Verdana"/>
          <w:color w:val="auto"/>
          <w:sz w:val="20"/>
        </w:rPr>
        <w:br/>
      </w:r>
      <w:r w:rsidRPr="00F23FA3">
        <w:rPr>
          <w:rFonts w:eastAsia="Verdana" w:cs="Verdana"/>
          <w:color w:val="auto"/>
          <w:sz w:val="20"/>
        </w:rPr>
        <w:t xml:space="preserve">w porównaniu do roku </w:t>
      </w:r>
      <w:r w:rsidR="00800683" w:rsidRPr="00F23FA3">
        <w:rPr>
          <w:rFonts w:eastAsia="Verdana" w:cs="Verdana"/>
          <w:color w:val="auto"/>
          <w:sz w:val="20"/>
        </w:rPr>
        <w:t>202</w:t>
      </w:r>
      <w:r w:rsidR="00DF068F">
        <w:rPr>
          <w:rFonts w:eastAsia="Verdana" w:cs="Verdana"/>
          <w:color w:val="auto"/>
          <w:sz w:val="20"/>
        </w:rPr>
        <w:t>1</w:t>
      </w:r>
      <w:r w:rsidR="00800683" w:rsidRPr="00F23FA3">
        <w:rPr>
          <w:rFonts w:eastAsia="Verdana" w:cs="Verdana"/>
          <w:color w:val="auto"/>
          <w:sz w:val="20"/>
        </w:rPr>
        <w:t>.</w:t>
      </w:r>
      <w:r w:rsidRPr="00F23FA3">
        <w:rPr>
          <w:rFonts w:eastAsia="Verdana" w:cs="Verdana"/>
          <w:color w:val="auto"/>
          <w:sz w:val="20"/>
        </w:rPr>
        <w:t xml:space="preserve"> </w:t>
      </w:r>
      <w:r w:rsidR="00800683" w:rsidRPr="00F23FA3">
        <w:rPr>
          <w:rFonts w:eastAsia="Verdana" w:cs="Verdana"/>
          <w:color w:val="auto"/>
          <w:sz w:val="20"/>
        </w:rPr>
        <w:t>Z</w:t>
      </w:r>
      <w:r w:rsidRPr="00F23FA3">
        <w:rPr>
          <w:rFonts w:eastAsia="Verdana" w:cs="Verdana"/>
          <w:color w:val="auto"/>
          <w:sz w:val="20"/>
        </w:rPr>
        <w:t xml:space="preserve">malał udział ofiar śmiertelnych w </w:t>
      </w:r>
      <w:r w:rsidR="00800683" w:rsidRPr="00F23FA3">
        <w:rPr>
          <w:rFonts w:eastAsia="Verdana" w:cs="Verdana"/>
          <w:color w:val="auto"/>
          <w:sz w:val="20"/>
        </w:rPr>
        <w:t>zderzeniach bocznych</w:t>
      </w:r>
      <w:r w:rsidRPr="00F23FA3">
        <w:rPr>
          <w:rFonts w:eastAsia="Verdana" w:cs="Verdana"/>
          <w:color w:val="auto"/>
          <w:sz w:val="20"/>
        </w:rPr>
        <w:t xml:space="preserve"> (-2,1 p</w:t>
      </w:r>
      <w:r w:rsidR="00800683" w:rsidRPr="00F23FA3">
        <w:rPr>
          <w:rFonts w:eastAsia="Verdana" w:cs="Verdana"/>
          <w:color w:val="auto"/>
          <w:sz w:val="20"/>
        </w:rPr>
        <w:t>.</w:t>
      </w:r>
      <w:r w:rsidRPr="00F23FA3">
        <w:rPr>
          <w:rFonts w:eastAsia="Verdana" w:cs="Verdana"/>
          <w:color w:val="auto"/>
          <w:sz w:val="20"/>
        </w:rPr>
        <w:t>p.)</w:t>
      </w:r>
      <w:r w:rsidR="00696792" w:rsidRPr="00F23FA3">
        <w:rPr>
          <w:rFonts w:eastAsia="Verdana" w:cs="Verdana"/>
          <w:color w:val="auto"/>
          <w:sz w:val="20"/>
        </w:rPr>
        <w:t>, a wzrósł w</w:t>
      </w:r>
      <w:r w:rsidRPr="00F23FA3">
        <w:rPr>
          <w:rFonts w:eastAsia="Verdana" w:cs="Verdana"/>
          <w:color w:val="auto"/>
          <w:sz w:val="20"/>
        </w:rPr>
        <w:t xml:space="preserve"> przypadku zderzeń </w:t>
      </w:r>
      <w:r w:rsidR="00696792" w:rsidRPr="00F23FA3">
        <w:rPr>
          <w:rFonts w:eastAsia="Verdana" w:cs="Verdana"/>
          <w:color w:val="auto"/>
          <w:sz w:val="20"/>
        </w:rPr>
        <w:t>tylnych (+1,4 p.p.). Nieznaczny wzrost w udziale ofiar śmiertelnych w ogólnej liczbie zgonów odnotowano dla najechań na pieszego (+0,9 p.p.).</w:t>
      </w:r>
    </w:p>
    <w:p w14:paraId="6D27B84B" w14:textId="3FDF9CB6" w:rsidR="00884BC8" w:rsidRPr="00B06C90" w:rsidRDefault="00BA221F" w:rsidP="00606EAA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2E74B5"/>
          <w:sz w:val="22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t>OFIARY I SPRAWCY WYPADKÓW</w:t>
      </w:r>
    </w:p>
    <w:p w14:paraId="1A0B72D8" w14:textId="01A8FC5F" w:rsidR="00157BA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kto był ofiarą?</w:t>
      </w:r>
    </w:p>
    <w:p w14:paraId="225900C4" w14:textId="0E1436B1" w:rsidR="00157BA8" w:rsidRPr="00BA221F" w:rsidRDefault="00157BA8" w:rsidP="00260B3C">
      <w:pPr>
        <w:spacing w:before="240" w:after="240"/>
        <w:ind w:left="0" w:hanging="2"/>
        <w:rPr>
          <w:rFonts w:eastAsia="Verdana" w:cs="Verdana"/>
          <w:b/>
          <w:sz w:val="22"/>
          <w:szCs w:val="24"/>
        </w:rPr>
      </w:pPr>
      <w:r>
        <w:rPr>
          <w:noProof/>
          <w:lang w:eastAsia="pl-PL"/>
        </w:rPr>
        <w:drawing>
          <wp:inline distT="0" distB="0" distL="0" distR="0" wp14:anchorId="5B6CA966" wp14:editId="1B4CD3BC">
            <wp:extent cx="2857500" cy="2686050"/>
            <wp:effectExtent l="0" t="0" r="0" b="0"/>
            <wp:docPr id="33" name="Wykres 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1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="00564E19">
        <w:rPr>
          <w:rFonts w:eastAsia="Verdana" w:cs="Verdana"/>
          <w:b/>
          <w:sz w:val="22"/>
          <w:szCs w:val="24"/>
        </w:rPr>
        <w:t xml:space="preserve">  </w:t>
      </w:r>
      <w:r w:rsidR="00564E19">
        <w:rPr>
          <w:noProof/>
          <w:lang w:eastAsia="pl-PL"/>
        </w:rPr>
        <w:drawing>
          <wp:inline distT="0" distB="0" distL="0" distR="0" wp14:anchorId="3882EA36" wp14:editId="00F14A69">
            <wp:extent cx="2895600" cy="2693670"/>
            <wp:effectExtent l="0" t="0" r="0" b="11430"/>
            <wp:docPr id="35" name="Wykres 3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2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2F909F6A" w14:textId="4BFAFFDB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</w:t>
      </w:r>
      <w:r w:rsidR="006C1960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roku, podobnie jak w latach ubiegłych, kierujący pojazdami byli w największym stopniu narażeni na utratę życia w wypadkach drogowych, w tej kategorii uczestników ruchu drogowego zginęło </w:t>
      </w:r>
      <w:r w:rsidR="00AD263C" w:rsidRPr="00F23FA3">
        <w:rPr>
          <w:rFonts w:eastAsia="Verdana" w:cs="Verdana"/>
          <w:color w:val="auto"/>
          <w:sz w:val="20"/>
        </w:rPr>
        <w:t xml:space="preserve">1111 </w:t>
      </w:r>
      <w:r w:rsidRPr="00F23FA3">
        <w:rPr>
          <w:rFonts w:eastAsia="Verdana" w:cs="Verdana"/>
          <w:color w:val="auto"/>
          <w:sz w:val="20"/>
        </w:rPr>
        <w:t>osób (-</w:t>
      </w:r>
      <w:r w:rsidR="000E1F54" w:rsidRPr="00F23FA3">
        <w:rPr>
          <w:rFonts w:eastAsia="Verdana" w:cs="Verdana"/>
          <w:color w:val="auto"/>
          <w:sz w:val="20"/>
        </w:rPr>
        <w:t>15,4</w:t>
      </w:r>
      <w:r w:rsidRPr="00F23FA3">
        <w:rPr>
          <w:rFonts w:eastAsia="Verdana" w:cs="Verdana"/>
          <w:color w:val="auto"/>
          <w:sz w:val="20"/>
        </w:rPr>
        <w:t xml:space="preserve">% w stosunku do </w:t>
      </w:r>
      <w:r w:rsidR="009D0D91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 xml:space="preserve">r.), a </w:t>
      </w:r>
      <w:r w:rsidR="000E1F54" w:rsidRPr="00F23FA3">
        <w:rPr>
          <w:rFonts w:eastAsia="Verdana" w:cs="Verdana"/>
          <w:color w:val="auto"/>
          <w:sz w:val="20"/>
        </w:rPr>
        <w:t xml:space="preserve">13849 </w:t>
      </w:r>
      <w:r w:rsidRPr="00F23FA3">
        <w:rPr>
          <w:rFonts w:eastAsia="Verdana" w:cs="Verdana"/>
          <w:color w:val="auto"/>
          <w:sz w:val="20"/>
        </w:rPr>
        <w:t>zostało rannych</w:t>
      </w:r>
      <w:r w:rsidR="00B301D9">
        <w:rPr>
          <w:rFonts w:eastAsia="Verdana" w:cs="Verdana"/>
          <w:color w:val="auto"/>
          <w:sz w:val="20"/>
        </w:rPr>
        <w:br/>
      </w:r>
      <w:r w:rsidR="000E1F54" w:rsidRPr="00F23FA3">
        <w:rPr>
          <w:rFonts w:eastAsia="Verdana" w:cs="Verdana"/>
          <w:color w:val="auto"/>
          <w:sz w:val="20"/>
        </w:rPr>
        <w:lastRenderedPageBreak/>
        <w:t>(-8,8</w:t>
      </w:r>
      <w:r w:rsidRPr="00F23FA3">
        <w:rPr>
          <w:rFonts w:eastAsia="Verdana" w:cs="Verdana"/>
          <w:color w:val="auto"/>
          <w:sz w:val="20"/>
        </w:rPr>
        <w:t>% w stosunku do 202</w:t>
      </w:r>
      <w:r w:rsidR="00B84E34">
        <w:rPr>
          <w:rFonts w:eastAsia="Verdana" w:cs="Verdana"/>
          <w:color w:val="auto"/>
          <w:sz w:val="20"/>
        </w:rPr>
        <w:t>1</w:t>
      </w:r>
      <w:r w:rsidRPr="00F23FA3">
        <w:rPr>
          <w:rFonts w:eastAsia="Verdana" w:cs="Verdana"/>
          <w:color w:val="auto"/>
          <w:sz w:val="20"/>
        </w:rPr>
        <w:t xml:space="preserve"> r.). Kolejną zagrożoną grupę stanowili piesi – </w:t>
      </w:r>
      <w:r w:rsidR="000E1F54" w:rsidRPr="00F23FA3">
        <w:rPr>
          <w:rFonts w:eastAsia="Verdana" w:cs="Verdana"/>
          <w:color w:val="auto"/>
          <w:sz w:val="20"/>
        </w:rPr>
        <w:t xml:space="preserve">460 </w:t>
      </w:r>
      <w:r w:rsidRPr="00F23FA3">
        <w:rPr>
          <w:rFonts w:eastAsia="Verdana" w:cs="Verdana"/>
          <w:color w:val="auto"/>
          <w:sz w:val="20"/>
        </w:rPr>
        <w:t>ofiar śmiertelnych (-</w:t>
      </w:r>
      <w:r w:rsidR="000E1F54" w:rsidRPr="00F23FA3">
        <w:rPr>
          <w:rFonts w:eastAsia="Verdana" w:cs="Verdana"/>
          <w:color w:val="auto"/>
          <w:sz w:val="20"/>
        </w:rPr>
        <w:t>12</w:t>
      </w:r>
      <w:r w:rsidRPr="00F23FA3">
        <w:rPr>
          <w:rFonts w:eastAsia="Verdana" w:cs="Verdana"/>
          <w:color w:val="auto"/>
          <w:sz w:val="20"/>
        </w:rPr>
        <w:t>,</w:t>
      </w:r>
      <w:r w:rsidR="000E1F54" w:rsidRPr="00F23FA3">
        <w:rPr>
          <w:rFonts w:eastAsia="Verdana" w:cs="Verdana"/>
          <w:color w:val="auto"/>
          <w:sz w:val="20"/>
        </w:rPr>
        <w:t>7</w:t>
      </w:r>
      <w:r w:rsidRPr="00F23FA3">
        <w:rPr>
          <w:rFonts w:eastAsia="Verdana" w:cs="Verdana"/>
          <w:color w:val="auto"/>
          <w:sz w:val="20"/>
        </w:rPr>
        <w:t xml:space="preserve">% w stosunku do </w:t>
      </w:r>
      <w:r w:rsidR="000E1F54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 xml:space="preserve">r.), </w:t>
      </w:r>
      <w:r w:rsidR="000E1F54" w:rsidRPr="00F23FA3">
        <w:rPr>
          <w:rFonts w:eastAsia="Verdana" w:cs="Verdana"/>
          <w:color w:val="auto"/>
          <w:sz w:val="20"/>
        </w:rPr>
        <w:t xml:space="preserve">4367 </w:t>
      </w:r>
      <w:r w:rsidRPr="00F23FA3">
        <w:rPr>
          <w:rFonts w:eastAsia="Verdana" w:cs="Verdana"/>
          <w:color w:val="auto"/>
          <w:sz w:val="20"/>
        </w:rPr>
        <w:t>rannych (</w:t>
      </w:r>
      <w:r w:rsidR="000E1F54" w:rsidRPr="00F23FA3">
        <w:rPr>
          <w:rFonts w:eastAsia="Verdana" w:cs="Verdana"/>
          <w:color w:val="auto"/>
          <w:sz w:val="20"/>
        </w:rPr>
        <w:t>+1,5</w:t>
      </w:r>
      <w:r w:rsidRPr="00F23FA3">
        <w:rPr>
          <w:rFonts w:eastAsia="Verdana" w:cs="Verdana"/>
          <w:color w:val="auto"/>
          <w:sz w:val="20"/>
        </w:rPr>
        <w:t xml:space="preserve">% w stosunku do </w:t>
      </w:r>
      <w:r w:rsidR="000E1F54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 xml:space="preserve">r.) oraz pasażerowie – </w:t>
      </w:r>
      <w:r w:rsidR="000E1F54" w:rsidRPr="00F23FA3">
        <w:rPr>
          <w:rFonts w:eastAsia="Verdana" w:cs="Verdana"/>
          <w:color w:val="auto"/>
          <w:sz w:val="20"/>
        </w:rPr>
        <w:t xml:space="preserve">325 </w:t>
      </w:r>
      <w:r w:rsidRPr="00F23FA3">
        <w:rPr>
          <w:rFonts w:eastAsia="Verdana" w:cs="Verdana"/>
          <w:color w:val="auto"/>
          <w:sz w:val="20"/>
        </w:rPr>
        <w:t>ofiar śmiertelnych (-</w:t>
      </w:r>
      <w:r w:rsidR="000E1F54" w:rsidRPr="00F23FA3">
        <w:rPr>
          <w:rFonts w:eastAsia="Verdana" w:cs="Verdana"/>
          <w:color w:val="auto"/>
          <w:sz w:val="20"/>
        </w:rPr>
        <w:t>19,6</w:t>
      </w:r>
      <w:r w:rsidRPr="00F23FA3">
        <w:rPr>
          <w:rFonts w:eastAsia="Verdana" w:cs="Verdana"/>
          <w:color w:val="auto"/>
          <w:sz w:val="20"/>
        </w:rPr>
        <w:t xml:space="preserve">% w stosunku do </w:t>
      </w:r>
      <w:r w:rsidR="000E1F54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 xml:space="preserve">r.), </w:t>
      </w:r>
      <w:r w:rsidR="000E1F54" w:rsidRPr="00F23FA3">
        <w:rPr>
          <w:rFonts w:eastAsia="Verdana" w:cs="Verdana"/>
          <w:color w:val="auto"/>
          <w:sz w:val="20"/>
        </w:rPr>
        <w:t xml:space="preserve">6467 </w:t>
      </w:r>
      <w:r w:rsidRPr="00F23FA3">
        <w:rPr>
          <w:rFonts w:eastAsia="Verdana" w:cs="Verdana"/>
          <w:color w:val="auto"/>
          <w:sz w:val="20"/>
        </w:rPr>
        <w:t xml:space="preserve">rannych </w:t>
      </w:r>
      <w:r w:rsidR="00551097" w:rsidRPr="00F23FA3">
        <w:rPr>
          <w:rFonts w:eastAsia="Verdana" w:cs="Verdana"/>
          <w:color w:val="auto"/>
          <w:sz w:val="20"/>
        </w:rPr>
        <w:br/>
      </w:r>
      <w:r w:rsidRPr="00F23FA3">
        <w:rPr>
          <w:rFonts w:eastAsia="Verdana" w:cs="Verdana"/>
          <w:color w:val="auto"/>
          <w:sz w:val="20"/>
        </w:rPr>
        <w:t>(-</w:t>
      </w:r>
      <w:r w:rsidR="000E1F54" w:rsidRPr="00F23FA3">
        <w:rPr>
          <w:rFonts w:eastAsia="Verdana" w:cs="Verdana"/>
          <w:color w:val="auto"/>
          <w:sz w:val="20"/>
        </w:rPr>
        <w:t>6,7</w:t>
      </w:r>
      <w:r w:rsidRPr="00F23FA3">
        <w:rPr>
          <w:rFonts w:eastAsia="Verdana" w:cs="Verdana"/>
          <w:color w:val="auto"/>
          <w:sz w:val="20"/>
        </w:rPr>
        <w:t xml:space="preserve">% w stosunku do </w:t>
      </w:r>
      <w:r w:rsidR="000E1F54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 xml:space="preserve">r.). </w:t>
      </w:r>
    </w:p>
    <w:p w14:paraId="5A4060A0" w14:textId="4AE67DEF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jakim pojazdem poruszały się ofiary?</w:t>
      </w:r>
    </w:p>
    <w:p w14:paraId="077A2739" w14:textId="6B18A167" w:rsidR="00564E19" w:rsidRPr="00BA221F" w:rsidRDefault="00564E19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  <w:lang w:eastAsia="pl-PL"/>
        </w:rPr>
        <w:drawing>
          <wp:inline distT="0" distB="0" distL="0" distR="0" wp14:anchorId="2AF4D10C" wp14:editId="0D04911B">
            <wp:extent cx="5837357" cy="2920417"/>
            <wp:effectExtent l="0" t="0" r="11430" b="13335"/>
            <wp:docPr id="36" name="Wykres 3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F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328651B" w14:textId="0F546343" w:rsidR="00F4526D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Struktura ofiar śmiertelnych i rannych przedstawiona według rodzaju pojazdu (w wybranej grupie pojazdów), jakim poruszały się ofiary w </w:t>
      </w:r>
      <w:r w:rsidR="006C1960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>r. nie zmieniła się zasadniczo w stosunku do lat ubiegłych.</w:t>
      </w:r>
      <w:r w:rsidR="007F2838" w:rsidRPr="00F23FA3">
        <w:rPr>
          <w:rFonts w:eastAsia="Verdana" w:cs="Verdana"/>
          <w:color w:val="auto"/>
          <w:sz w:val="20"/>
        </w:rPr>
        <w:t xml:space="preserve"> </w:t>
      </w:r>
      <w:r w:rsidR="00413EA2" w:rsidRPr="00F23FA3">
        <w:rPr>
          <w:rFonts w:eastAsia="Verdana" w:cs="Verdana"/>
          <w:color w:val="auto"/>
          <w:sz w:val="20"/>
        </w:rPr>
        <w:t xml:space="preserve">Odnotowano jedynie nieznacznie zwiększony udział w strukturze ofiar śmiertelnych i rannych wśród rowerzystów (odpowiednio 1,2 p.p. i 2,6 p.p.). Zmalał również </w:t>
      </w:r>
      <w:r w:rsidR="00F4526D" w:rsidRPr="00F23FA3">
        <w:rPr>
          <w:rFonts w:eastAsia="Verdana" w:cs="Verdana"/>
          <w:color w:val="auto"/>
          <w:sz w:val="20"/>
        </w:rPr>
        <w:t>udział w strukturze ofiar śmiertelnych wśród motocyklistów (</w:t>
      </w:r>
      <w:r w:rsidR="006A0AB9">
        <w:rPr>
          <w:rFonts w:eastAsia="Verdana" w:cs="Verdana"/>
          <w:color w:val="auto"/>
          <w:sz w:val="20"/>
        </w:rPr>
        <w:t>-</w:t>
      </w:r>
      <w:r w:rsidR="00F4526D" w:rsidRPr="00F23FA3">
        <w:rPr>
          <w:rFonts w:eastAsia="Verdana" w:cs="Verdana"/>
          <w:color w:val="auto"/>
          <w:sz w:val="20"/>
        </w:rPr>
        <w:t xml:space="preserve">1,4 p.p.) i rannych wśród użytkowników samochodów osobowych (-2,6 p.p.). </w:t>
      </w:r>
    </w:p>
    <w:p w14:paraId="570FCD47" w14:textId="310DFB76" w:rsidR="00884BC8" w:rsidRDefault="00F4526D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We wszystkich głównych rodzajach pojazdów odnotowano istotne spadki liczby ofiar śmiertelnych w porównaniu do danych za rok 2021 – największe wśród użytkowników samochodów ciężarowych (-26,6%) i motocykli (-26,5%</w:t>
      </w:r>
      <w:r w:rsidR="006A0AB9">
        <w:rPr>
          <w:rFonts w:eastAsia="Verdana" w:cs="Verdana"/>
          <w:color w:val="auto"/>
          <w:sz w:val="20"/>
        </w:rPr>
        <w:t>)</w:t>
      </w:r>
      <w:r w:rsidRPr="00F23FA3">
        <w:rPr>
          <w:rFonts w:eastAsia="Verdana" w:cs="Verdana"/>
          <w:color w:val="auto"/>
          <w:sz w:val="20"/>
        </w:rPr>
        <w:t xml:space="preserve">. W przypadku liczby osób rannych również odnotowano istotne spadki </w:t>
      </w:r>
      <w:r w:rsidR="00703233" w:rsidRPr="00F23FA3">
        <w:rPr>
          <w:rFonts w:eastAsia="Verdana" w:cs="Verdana"/>
          <w:color w:val="auto"/>
          <w:sz w:val="20"/>
        </w:rPr>
        <w:t>w porównaniu do roku ubiegłego – największe wśród użytkowników samochodów ciężarowych (-14,7%) i osobowych (-13,5%</w:t>
      </w:r>
      <w:r w:rsidR="006A0AB9">
        <w:rPr>
          <w:rFonts w:eastAsia="Verdana" w:cs="Verdana"/>
          <w:color w:val="auto"/>
          <w:sz w:val="20"/>
        </w:rPr>
        <w:t>)</w:t>
      </w:r>
      <w:r w:rsidR="00703233" w:rsidRPr="00F23FA3">
        <w:rPr>
          <w:rFonts w:eastAsia="Verdana" w:cs="Verdana"/>
          <w:color w:val="auto"/>
          <w:sz w:val="20"/>
        </w:rPr>
        <w:t xml:space="preserve">. </w:t>
      </w:r>
      <w:r w:rsidR="000E74B6" w:rsidRPr="00F23FA3">
        <w:rPr>
          <w:rFonts w:eastAsia="Verdana" w:cs="Verdana"/>
          <w:color w:val="auto"/>
          <w:sz w:val="20"/>
        </w:rPr>
        <w:t xml:space="preserve">Jednakże wśród osób poruszających się </w:t>
      </w:r>
      <w:r w:rsidR="00703233" w:rsidRPr="00F23FA3">
        <w:rPr>
          <w:rFonts w:eastAsia="Verdana" w:cs="Verdana"/>
          <w:color w:val="auto"/>
          <w:sz w:val="20"/>
        </w:rPr>
        <w:t xml:space="preserve">rowerem zwiększyła się liczba osób rannych (+5,1%) przy jednoczesnym zmniejszeniu liczby ofiar śmiertelnych (-8,1%). </w:t>
      </w:r>
    </w:p>
    <w:p w14:paraId="233AFF54" w14:textId="2961F396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</w:p>
    <w:p w14:paraId="2DCA9291" w14:textId="4F658CAE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</w:p>
    <w:p w14:paraId="05D2DE69" w14:textId="05AB048A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</w:p>
    <w:p w14:paraId="0CD9E3EC" w14:textId="1E099AA5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</w:p>
    <w:p w14:paraId="717E7179" w14:textId="77777777" w:rsidR="00606EAA" w:rsidRPr="00F23FA3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</w:p>
    <w:p w14:paraId="4A0F6BBD" w14:textId="313EC27D" w:rsidR="00153E79" w:rsidRDefault="000E74B6" w:rsidP="002E6CA5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w jakim wieku były ofiary?</w:t>
      </w:r>
    </w:p>
    <w:p w14:paraId="4FB8056F" w14:textId="77777777" w:rsidR="002F37F0" w:rsidRPr="002E6CA5" w:rsidRDefault="002F37F0" w:rsidP="002E6CA5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</w:p>
    <w:p w14:paraId="6A975884" w14:textId="5991AEBE" w:rsidR="00884BC8" w:rsidRPr="00551097" w:rsidRDefault="002E6CA5" w:rsidP="002E6CA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color w:val="1F497D"/>
          <w:sz w:val="20"/>
          <w:szCs w:val="18"/>
        </w:rPr>
        <w:t xml:space="preserve">              </w:t>
      </w:r>
      <w:r w:rsidR="000E74B6" w:rsidRPr="00551097">
        <w:rPr>
          <w:rFonts w:eastAsia="Verdana" w:cs="Verdana"/>
          <w:b/>
          <w:color w:val="1F497D"/>
          <w:sz w:val="20"/>
          <w:szCs w:val="18"/>
        </w:rPr>
        <w:t>OFIARY ŚMIERTELNE</w:t>
      </w:r>
      <w:r w:rsidR="00551097">
        <w:rPr>
          <w:rFonts w:eastAsia="Verdana" w:cs="Verdana"/>
          <w:b/>
          <w:color w:val="1F497D"/>
          <w:sz w:val="20"/>
          <w:szCs w:val="18"/>
        </w:rPr>
        <w:t xml:space="preserve">   </w:t>
      </w:r>
      <w:r>
        <w:rPr>
          <w:rFonts w:eastAsia="Verdana" w:cs="Verdana"/>
          <w:b/>
          <w:color w:val="1F497D"/>
          <w:sz w:val="20"/>
          <w:szCs w:val="18"/>
        </w:rPr>
        <w:t xml:space="preserve">                                   </w:t>
      </w:r>
      <w:r w:rsidRPr="00551097">
        <w:rPr>
          <w:rFonts w:eastAsia="Verdana" w:cs="Verdana"/>
          <w:b/>
          <w:color w:val="1F497D"/>
          <w:sz w:val="20"/>
          <w:szCs w:val="18"/>
        </w:rPr>
        <w:t>OFIARY RANNE</w:t>
      </w:r>
    </w:p>
    <w:p w14:paraId="1BF54340" w14:textId="59CA7624" w:rsidR="00564E19" w:rsidRDefault="0024335E" w:rsidP="00260B3C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noProof/>
          <w:color w:val="1F497D"/>
          <w:sz w:val="20"/>
          <w:szCs w:val="18"/>
          <w:lang w:eastAsia="pl-PL"/>
        </w:rPr>
        <w:drawing>
          <wp:inline distT="0" distB="0" distL="0" distR="0" wp14:anchorId="6E017758" wp14:editId="6207C66C">
            <wp:extent cx="2723885" cy="2705100"/>
            <wp:effectExtent l="0" t="0" r="635" b="0"/>
            <wp:docPr id="1408" name="Obraz 1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62" cy="2739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b/>
          <w:color w:val="1F497D"/>
          <w:sz w:val="20"/>
          <w:szCs w:val="18"/>
        </w:rPr>
        <w:t xml:space="preserve">        </w:t>
      </w:r>
      <w:r>
        <w:rPr>
          <w:rFonts w:eastAsia="Verdana" w:cs="Verdana"/>
          <w:b/>
          <w:noProof/>
          <w:color w:val="1F497D"/>
          <w:sz w:val="20"/>
          <w:szCs w:val="18"/>
          <w:lang w:eastAsia="pl-PL"/>
        </w:rPr>
        <w:drawing>
          <wp:inline distT="0" distB="0" distL="0" distR="0" wp14:anchorId="1DC0569A" wp14:editId="0EDA4699">
            <wp:extent cx="2702602" cy="2688718"/>
            <wp:effectExtent l="0" t="0" r="2540" b="0"/>
            <wp:docPr id="1409" name="Obraz 1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868" cy="2710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A4CEC5" w14:textId="678C14E5" w:rsidR="00962DD2" w:rsidRDefault="00962DD2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0"/>
          <w:szCs w:val="18"/>
        </w:rPr>
      </w:pPr>
    </w:p>
    <w:p w14:paraId="19E64055" w14:textId="77777777" w:rsidR="002F37F0" w:rsidRDefault="002F37F0" w:rsidP="002F37F0">
      <w:pPr>
        <w:ind w:left="0" w:hanging="2"/>
        <w:rPr>
          <w:sz w:val="20"/>
        </w:rPr>
      </w:pPr>
    </w:p>
    <w:p w14:paraId="6E207781" w14:textId="64E7564A" w:rsidR="002F37F0" w:rsidRDefault="002F37F0" w:rsidP="002F37F0">
      <w:pPr>
        <w:ind w:left="0" w:hanging="2"/>
        <w:rPr>
          <w:sz w:val="20"/>
        </w:rPr>
      </w:pPr>
      <w:r w:rsidRPr="002F37F0">
        <w:rPr>
          <w:sz w:val="20"/>
        </w:rPr>
        <w:t>Najliczniejszą grupę zabitych – 590 osób (31,1% ogółu) stanowiły osoby w przedziale wiekowym powyżej 60 lat, natomiast rannych – 6 906 (27,9% ogółu) stanowiły osoby  w grupie wiekowej 40 - 59 lat.</w:t>
      </w:r>
    </w:p>
    <w:p w14:paraId="3A7F2C78" w14:textId="3BD9CF1C" w:rsidR="002F37F0" w:rsidRDefault="002F37F0" w:rsidP="002F37F0">
      <w:pPr>
        <w:ind w:left="0" w:hanging="2"/>
        <w:rPr>
          <w:sz w:val="20"/>
        </w:rPr>
      </w:pPr>
    </w:p>
    <w:p w14:paraId="194C547C" w14:textId="281A0F3E" w:rsidR="002F37F0" w:rsidRDefault="002F37F0" w:rsidP="002F37F0">
      <w:pPr>
        <w:pStyle w:val="Tekstpodstawowywcity"/>
        <w:spacing w:line="276" w:lineRule="auto"/>
        <w:ind w:left="0" w:hanging="2"/>
      </w:pPr>
      <w:r w:rsidRPr="00BB410D">
        <w:t>Najwyższy wskaźnik ofiar na 1 mln populacji odnotowany został, podobnie jak w latach poprzednich, w przedziale wiekowym 18 – 24 lata.</w:t>
      </w:r>
    </w:p>
    <w:p w14:paraId="0AC790EC" w14:textId="250F6795" w:rsidR="002F37F0" w:rsidRDefault="002F37F0" w:rsidP="002F37F0">
      <w:pPr>
        <w:pStyle w:val="Tekstpodstawowywcity"/>
        <w:spacing w:line="276" w:lineRule="auto"/>
        <w:ind w:left="0" w:hanging="2"/>
      </w:pPr>
    </w:p>
    <w:p w14:paraId="5344F2E4" w14:textId="77777777" w:rsidR="002F37F0" w:rsidRPr="002F37F0" w:rsidRDefault="002F37F0" w:rsidP="002F37F0">
      <w:pPr>
        <w:ind w:left="0" w:hanging="2"/>
        <w:rPr>
          <w:sz w:val="20"/>
        </w:rPr>
      </w:pPr>
      <w:r w:rsidRPr="002F37F0">
        <w:rPr>
          <w:sz w:val="20"/>
        </w:rPr>
        <w:t>W 2022 roku w Polsce miały miejsce 1 794 wypadki drogowe z udziałem dzieci w wieku 0-14 lat</w:t>
      </w:r>
      <w:r w:rsidRPr="002F37F0">
        <w:rPr>
          <w:bCs/>
          <w:sz w:val="20"/>
        </w:rPr>
        <w:t>.</w:t>
      </w:r>
      <w:r w:rsidRPr="002F37F0">
        <w:rPr>
          <w:sz w:val="20"/>
        </w:rPr>
        <w:t xml:space="preserve"> W zdarzeniach tych 53 dzieci poniosło śmierć, a 1 863 doznały obrażeń. W stosunku do 2021 roku zwiększyła się: liczba wypadków o 19 (+1,1%), liczba zabitych o 3 (+6,0%) i liczba rannych dzieci o 31  (+1,7%) .</w:t>
      </w:r>
    </w:p>
    <w:p w14:paraId="5B057B4C" w14:textId="77777777" w:rsidR="002F37F0" w:rsidRDefault="002F37F0" w:rsidP="002F37F0">
      <w:pPr>
        <w:pStyle w:val="Tekstpodstawowywcity"/>
        <w:spacing w:line="276" w:lineRule="auto"/>
        <w:ind w:left="0" w:hanging="2"/>
      </w:pPr>
    </w:p>
    <w:p w14:paraId="2DEB4502" w14:textId="77777777" w:rsidR="002F37F0" w:rsidRPr="002F37F0" w:rsidRDefault="002F37F0" w:rsidP="002F37F0">
      <w:pPr>
        <w:ind w:left="0" w:hanging="2"/>
        <w:rPr>
          <w:sz w:val="20"/>
        </w:rPr>
      </w:pPr>
    </w:p>
    <w:p w14:paraId="733E048F" w14:textId="7907837B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br w:type="page"/>
      </w:r>
    </w:p>
    <w:p w14:paraId="2D41E347" w14:textId="427724D3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kto był sprawcą?</w:t>
      </w:r>
    </w:p>
    <w:p w14:paraId="6FCC7B2E" w14:textId="32B7F5C0" w:rsidR="00564E19" w:rsidRDefault="00564E19" w:rsidP="00260B3C">
      <w:pPr>
        <w:spacing w:before="240" w:after="240"/>
        <w:ind w:left="0" w:hanging="2"/>
        <w:rPr>
          <w:rFonts w:eastAsia="Verdana" w:cs="Verdana"/>
          <w:b/>
          <w:sz w:val="22"/>
          <w:szCs w:val="24"/>
        </w:rPr>
      </w:pPr>
      <w:r>
        <w:rPr>
          <w:noProof/>
          <w:lang w:eastAsia="pl-PL"/>
        </w:rPr>
        <w:drawing>
          <wp:inline distT="0" distB="0" distL="0" distR="0" wp14:anchorId="16BC19E6" wp14:editId="493A47BF">
            <wp:extent cx="2890534" cy="2869915"/>
            <wp:effectExtent l="0" t="0" r="5080" b="6985"/>
            <wp:docPr id="39" name="Wykres 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3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  <w:r w:rsidRPr="00564E19">
        <w:rPr>
          <w:noProof/>
        </w:rPr>
        <w:t xml:space="preserve"> </w:t>
      </w:r>
      <w:r>
        <w:rPr>
          <w:noProof/>
          <w:lang w:eastAsia="pl-PL"/>
        </w:rPr>
        <w:drawing>
          <wp:inline distT="0" distB="0" distL="0" distR="0" wp14:anchorId="29DC3EA2" wp14:editId="015B9D8E">
            <wp:extent cx="2890534" cy="2869915"/>
            <wp:effectExtent l="0" t="0" r="5080" b="6985"/>
            <wp:docPr id="40" name="Wykres 4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4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76C4DC98" w14:textId="6774DF02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</w:t>
      </w:r>
      <w:r w:rsidR="006C1960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w </w:t>
      </w:r>
      <w:r w:rsidR="00F84045" w:rsidRPr="00F23FA3">
        <w:rPr>
          <w:rFonts w:eastAsia="Verdana" w:cs="Verdana"/>
          <w:color w:val="auto"/>
          <w:sz w:val="20"/>
        </w:rPr>
        <w:t xml:space="preserve">19373 </w:t>
      </w:r>
      <w:r w:rsidRPr="00F23FA3">
        <w:rPr>
          <w:rFonts w:eastAsia="Verdana" w:cs="Verdana"/>
          <w:color w:val="auto"/>
          <w:sz w:val="20"/>
        </w:rPr>
        <w:t xml:space="preserve">wypadkach spowodowanych przez kierujących zginęło </w:t>
      </w:r>
      <w:r w:rsidR="00EA78BC" w:rsidRPr="00F23FA3">
        <w:rPr>
          <w:rFonts w:eastAsia="Verdana" w:cs="Verdana"/>
          <w:color w:val="auto"/>
          <w:sz w:val="20"/>
        </w:rPr>
        <w:t xml:space="preserve">1621 </w:t>
      </w:r>
      <w:r w:rsidRPr="00F23FA3">
        <w:rPr>
          <w:rFonts w:eastAsia="Verdana" w:cs="Verdana"/>
          <w:color w:val="auto"/>
          <w:sz w:val="20"/>
        </w:rPr>
        <w:t>osób,</w:t>
      </w:r>
      <w:r w:rsidR="00B032E0" w:rsidRPr="00F23FA3">
        <w:rPr>
          <w:rFonts w:eastAsia="Verdana" w:cs="Verdana"/>
          <w:color w:val="auto"/>
          <w:sz w:val="20"/>
        </w:rPr>
        <w:br/>
      </w:r>
      <w:r w:rsidRPr="00F23FA3">
        <w:rPr>
          <w:rFonts w:eastAsia="Verdana" w:cs="Verdana"/>
          <w:color w:val="auto"/>
          <w:sz w:val="20"/>
        </w:rPr>
        <w:t>a</w:t>
      </w:r>
      <w:r w:rsidR="00B032E0" w:rsidRPr="00F23FA3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 xml:space="preserve">w </w:t>
      </w:r>
      <w:r w:rsidR="00EA78BC" w:rsidRPr="00F23FA3">
        <w:rPr>
          <w:rFonts w:eastAsia="Verdana" w:cs="Verdana"/>
          <w:color w:val="auto"/>
          <w:sz w:val="20"/>
        </w:rPr>
        <w:t xml:space="preserve">1084 </w:t>
      </w:r>
      <w:r w:rsidRPr="00F23FA3">
        <w:rPr>
          <w:rFonts w:eastAsia="Verdana" w:cs="Verdana"/>
          <w:color w:val="auto"/>
          <w:sz w:val="20"/>
        </w:rPr>
        <w:t xml:space="preserve">wypadkach, których sprawcami byli piesi śmierć poniosło </w:t>
      </w:r>
      <w:r w:rsidR="00EA78BC" w:rsidRPr="00F23FA3">
        <w:rPr>
          <w:rFonts w:eastAsia="Verdana" w:cs="Verdana"/>
          <w:color w:val="auto"/>
          <w:sz w:val="20"/>
        </w:rPr>
        <w:t xml:space="preserve">201 </w:t>
      </w:r>
      <w:r w:rsidRPr="00F23FA3">
        <w:rPr>
          <w:rFonts w:eastAsia="Verdana" w:cs="Verdana"/>
          <w:color w:val="auto"/>
          <w:sz w:val="20"/>
        </w:rPr>
        <w:t xml:space="preserve">osób. Zmniejszenie liczby wypadków spowodowanych przez kierujących w stosunku do danych z </w:t>
      </w:r>
      <w:r w:rsidR="006C1960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>r. (-</w:t>
      </w:r>
      <w:r w:rsidR="00C75DD7" w:rsidRPr="00F23FA3">
        <w:rPr>
          <w:rFonts w:eastAsia="Verdana" w:cs="Verdana"/>
          <w:color w:val="auto"/>
          <w:sz w:val="20"/>
        </w:rPr>
        <w:t>6</w:t>
      </w:r>
      <w:r w:rsidRPr="00F23FA3">
        <w:rPr>
          <w:rFonts w:eastAsia="Verdana" w:cs="Verdana"/>
          <w:color w:val="auto"/>
          <w:sz w:val="20"/>
        </w:rPr>
        <w:t>,</w:t>
      </w:r>
      <w:r w:rsidR="00C75DD7" w:rsidRPr="00F23FA3">
        <w:rPr>
          <w:rFonts w:eastAsia="Verdana" w:cs="Verdana"/>
          <w:color w:val="auto"/>
          <w:sz w:val="20"/>
        </w:rPr>
        <w:t>1</w:t>
      </w:r>
      <w:r w:rsidRPr="00F23FA3">
        <w:rPr>
          <w:rFonts w:eastAsia="Verdana" w:cs="Verdana"/>
          <w:color w:val="auto"/>
          <w:sz w:val="20"/>
        </w:rPr>
        <w:t xml:space="preserve">%) przyniosło </w:t>
      </w:r>
      <w:r w:rsidR="00C75DD7" w:rsidRPr="00F23FA3">
        <w:rPr>
          <w:rFonts w:eastAsia="Verdana" w:cs="Verdana"/>
          <w:color w:val="auto"/>
          <w:sz w:val="20"/>
        </w:rPr>
        <w:t xml:space="preserve">duże </w:t>
      </w:r>
      <w:r w:rsidRPr="00F23FA3">
        <w:rPr>
          <w:rFonts w:eastAsia="Verdana" w:cs="Verdana"/>
          <w:color w:val="auto"/>
          <w:sz w:val="20"/>
        </w:rPr>
        <w:t>zmniejszenie liczby ofiar śmiertelnych (-</w:t>
      </w:r>
      <w:r w:rsidR="00C75DD7" w:rsidRPr="00F23FA3">
        <w:rPr>
          <w:rFonts w:eastAsia="Verdana" w:cs="Verdana"/>
          <w:color w:val="auto"/>
          <w:sz w:val="20"/>
        </w:rPr>
        <w:t>15</w:t>
      </w:r>
      <w:r w:rsidRPr="00F23FA3">
        <w:rPr>
          <w:rFonts w:eastAsia="Verdana" w:cs="Verdana"/>
          <w:color w:val="auto"/>
          <w:sz w:val="20"/>
        </w:rPr>
        <w:t>,</w:t>
      </w:r>
      <w:r w:rsidR="00C75DD7" w:rsidRPr="00F23FA3">
        <w:rPr>
          <w:rFonts w:eastAsia="Verdana" w:cs="Verdana"/>
          <w:color w:val="auto"/>
          <w:sz w:val="20"/>
        </w:rPr>
        <w:t>1</w:t>
      </w:r>
      <w:r w:rsidRPr="00F23FA3">
        <w:rPr>
          <w:rFonts w:eastAsia="Verdana" w:cs="Verdana"/>
          <w:color w:val="auto"/>
          <w:sz w:val="20"/>
        </w:rPr>
        <w:t>%). Dużą poprawę odnotowano</w:t>
      </w:r>
      <w:r w:rsidR="00B032E0" w:rsidRPr="00F23FA3">
        <w:rPr>
          <w:rFonts w:eastAsia="Verdana" w:cs="Verdana"/>
          <w:color w:val="auto"/>
          <w:sz w:val="20"/>
        </w:rPr>
        <w:br/>
      </w:r>
      <w:r w:rsidRPr="00F23FA3">
        <w:rPr>
          <w:rFonts w:eastAsia="Verdana" w:cs="Verdana"/>
          <w:color w:val="auto"/>
          <w:sz w:val="20"/>
        </w:rPr>
        <w:t>w zmniejszeniu liczby wypadków, których sprawcami byli piesi (-</w:t>
      </w:r>
      <w:r w:rsidR="00C75DD7" w:rsidRPr="00F23FA3">
        <w:rPr>
          <w:rFonts w:eastAsia="Verdana" w:cs="Verdana"/>
          <w:color w:val="auto"/>
          <w:sz w:val="20"/>
        </w:rPr>
        <w:t>11,0</w:t>
      </w:r>
      <w:r w:rsidRPr="00F23FA3">
        <w:rPr>
          <w:rFonts w:eastAsia="Verdana" w:cs="Verdana"/>
          <w:color w:val="auto"/>
          <w:sz w:val="20"/>
        </w:rPr>
        <w:t>%) oraz liczby śmiertelnych ofiar tych wypadków (-</w:t>
      </w:r>
      <w:r w:rsidR="00C75DD7" w:rsidRPr="00F23FA3">
        <w:rPr>
          <w:rFonts w:eastAsia="Verdana" w:cs="Verdana"/>
          <w:color w:val="auto"/>
          <w:sz w:val="20"/>
        </w:rPr>
        <w:t>16,6</w:t>
      </w:r>
      <w:r w:rsidRPr="00F23FA3">
        <w:rPr>
          <w:rFonts w:eastAsia="Verdana" w:cs="Verdana"/>
          <w:color w:val="auto"/>
          <w:sz w:val="20"/>
        </w:rPr>
        <w:t xml:space="preserve">%). </w:t>
      </w:r>
    </w:p>
    <w:p w14:paraId="4F072EE8" w14:textId="5520B719" w:rsidR="00782AF2" w:rsidRPr="00F23FA3" w:rsidRDefault="00F17A9C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3920F7">
        <w:rPr>
          <w:rFonts w:eastAsia="Verdana" w:cs="Verdana"/>
          <w:color w:val="auto"/>
          <w:sz w:val="20"/>
        </w:rPr>
        <w:t xml:space="preserve">W 2022 roku </w:t>
      </w:r>
      <w:r w:rsidR="00DA758E">
        <w:rPr>
          <w:rFonts w:eastAsia="Verdana" w:cs="Verdana"/>
          <w:color w:val="auto"/>
          <w:sz w:val="20"/>
        </w:rPr>
        <w:t>dominowały dwie</w:t>
      </w:r>
      <w:r w:rsidR="000E74B6" w:rsidRPr="00F23FA3">
        <w:rPr>
          <w:rFonts w:eastAsia="Verdana" w:cs="Verdana"/>
          <w:color w:val="auto"/>
          <w:sz w:val="20"/>
        </w:rPr>
        <w:t xml:space="preserve"> </w:t>
      </w:r>
      <w:r w:rsidR="00DA758E" w:rsidRPr="00F23FA3">
        <w:rPr>
          <w:rFonts w:eastAsia="Verdana" w:cs="Verdana"/>
          <w:color w:val="auto"/>
          <w:sz w:val="20"/>
        </w:rPr>
        <w:t>przyczyny powstawania wypadków z</w:t>
      </w:r>
      <w:r w:rsidR="000E74B6" w:rsidRPr="00F23FA3">
        <w:rPr>
          <w:rFonts w:eastAsia="Verdana" w:cs="Verdana"/>
          <w:color w:val="auto"/>
          <w:sz w:val="20"/>
        </w:rPr>
        <w:t xml:space="preserve"> winy kierujących</w:t>
      </w:r>
      <w:r w:rsidR="000618F2" w:rsidRPr="00F23FA3">
        <w:rPr>
          <w:rFonts w:eastAsia="Verdana" w:cs="Verdana"/>
          <w:color w:val="auto"/>
          <w:sz w:val="20"/>
        </w:rPr>
        <w:t>:</w:t>
      </w:r>
      <w:r w:rsidR="000E74B6" w:rsidRPr="00F23FA3">
        <w:rPr>
          <w:rFonts w:eastAsia="Verdana" w:cs="Verdana"/>
          <w:color w:val="auto"/>
          <w:sz w:val="20"/>
        </w:rPr>
        <w:t xml:space="preserve"> było </w:t>
      </w:r>
      <w:r w:rsidR="000618F2" w:rsidRPr="00F23FA3">
        <w:rPr>
          <w:rFonts w:eastAsia="Verdana" w:cs="Verdana"/>
          <w:color w:val="auto"/>
          <w:sz w:val="20"/>
        </w:rPr>
        <w:t xml:space="preserve">to </w:t>
      </w:r>
      <w:r w:rsidR="00782AF2" w:rsidRPr="00F23FA3">
        <w:rPr>
          <w:rFonts w:eastAsia="Verdana" w:cs="Verdana"/>
          <w:color w:val="auto"/>
          <w:sz w:val="20"/>
        </w:rPr>
        <w:t xml:space="preserve">nieustąpienie pierwszeństwa przejazdu (23,4%) oraz </w:t>
      </w:r>
      <w:r w:rsidR="000E74B6" w:rsidRPr="00F23FA3">
        <w:rPr>
          <w:rFonts w:eastAsia="Verdana" w:cs="Verdana"/>
          <w:color w:val="auto"/>
          <w:sz w:val="20"/>
        </w:rPr>
        <w:t>niedostosowanie prędkości do warunków ruchu (</w:t>
      </w:r>
      <w:r w:rsidR="00782AF2" w:rsidRPr="00F23FA3">
        <w:rPr>
          <w:rFonts w:eastAsia="Verdana" w:cs="Verdana"/>
          <w:color w:val="auto"/>
          <w:sz w:val="20"/>
        </w:rPr>
        <w:t>23</w:t>
      </w:r>
      <w:r w:rsidR="000E74B6" w:rsidRPr="00F23FA3">
        <w:rPr>
          <w:rFonts w:eastAsia="Verdana" w:cs="Verdana"/>
          <w:color w:val="auto"/>
          <w:sz w:val="20"/>
        </w:rPr>
        <w:t xml:space="preserve">,1%). </w:t>
      </w:r>
    </w:p>
    <w:p w14:paraId="4D384457" w14:textId="51B372B7" w:rsidR="00782AF2" w:rsidRPr="00F23FA3" w:rsidRDefault="003C356D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Podobnie jak w latach poprzednich n</w:t>
      </w:r>
      <w:r w:rsidR="00782AF2" w:rsidRPr="00F23FA3">
        <w:rPr>
          <w:rFonts w:eastAsia="Verdana" w:cs="Verdana"/>
          <w:color w:val="auto"/>
          <w:sz w:val="20"/>
        </w:rPr>
        <w:t>ajczęstszą przyczyną wypadków ze skutkiem śmiertelnym powstałych z winy kierujących było niedostosowanie prędkości do warunków ruchu (</w:t>
      </w:r>
      <w:r w:rsidRPr="00F23FA3">
        <w:rPr>
          <w:rFonts w:eastAsia="Verdana" w:cs="Verdana"/>
          <w:color w:val="auto"/>
          <w:sz w:val="20"/>
        </w:rPr>
        <w:t>37,7</w:t>
      </w:r>
      <w:r w:rsidR="00782AF2" w:rsidRPr="00F23FA3">
        <w:rPr>
          <w:rFonts w:eastAsia="Verdana" w:cs="Verdana"/>
          <w:color w:val="auto"/>
          <w:sz w:val="20"/>
        </w:rPr>
        <w:t>%)</w:t>
      </w:r>
      <w:r w:rsidR="00B84A24" w:rsidRPr="00F23FA3">
        <w:rPr>
          <w:rFonts w:eastAsia="Verdana" w:cs="Verdana"/>
          <w:color w:val="auto"/>
          <w:sz w:val="20"/>
        </w:rPr>
        <w:t>, ale należy zwrócić uwagę, że znacząco zmalała liczba tych wypadków (-21,6%)</w:t>
      </w:r>
      <w:r w:rsidR="00782AF2" w:rsidRPr="00F23FA3">
        <w:rPr>
          <w:rFonts w:eastAsia="Verdana" w:cs="Verdana"/>
          <w:color w:val="auto"/>
          <w:sz w:val="20"/>
        </w:rPr>
        <w:t xml:space="preserve">. Ta grupa wypadków skutkowała jednocześnie największym udziałem </w:t>
      </w:r>
      <w:r w:rsidR="00B84A24" w:rsidRPr="00F23FA3">
        <w:rPr>
          <w:rFonts w:eastAsia="Verdana" w:cs="Verdana"/>
          <w:color w:val="auto"/>
          <w:sz w:val="20"/>
        </w:rPr>
        <w:t xml:space="preserve">ofiar śmiertelnych </w:t>
      </w:r>
      <w:r w:rsidR="00782AF2" w:rsidRPr="00F23FA3">
        <w:rPr>
          <w:rFonts w:eastAsia="Verdana" w:cs="Verdana"/>
          <w:color w:val="auto"/>
          <w:sz w:val="20"/>
        </w:rPr>
        <w:t>w ogólnej liczbie (</w:t>
      </w:r>
      <w:r w:rsidRPr="00F23FA3">
        <w:rPr>
          <w:rFonts w:eastAsia="Verdana" w:cs="Verdana"/>
          <w:color w:val="auto"/>
          <w:sz w:val="20"/>
        </w:rPr>
        <w:t>38,6</w:t>
      </w:r>
      <w:r w:rsidR="00782AF2" w:rsidRPr="00F23FA3">
        <w:rPr>
          <w:rFonts w:eastAsia="Verdana" w:cs="Verdana"/>
          <w:color w:val="auto"/>
          <w:sz w:val="20"/>
        </w:rPr>
        <w:t>%)</w:t>
      </w:r>
      <w:r w:rsidR="000D7E79">
        <w:rPr>
          <w:rFonts w:eastAsia="Verdana" w:cs="Verdana"/>
          <w:color w:val="auto"/>
          <w:sz w:val="20"/>
        </w:rPr>
        <w:t>,</w:t>
      </w:r>
      <w:r w:rsidR="00B84A24" w:rsidRPr="00F23FA3">
        <w:rPr>
          <w:rFonts w:eastAsia="Verdana" w:cs="Verdana"/>
          <w:color w:val="auto"/>
          <w:sz w:val="20"/>
        </w:rPr>
        <w:t xml:space="preserve"> choć i tu zanotowano dużą poprawę w odniesieniu do roku poprzedniego (-21,1%)</w:t>
      </w:r>
      <w:r w:rsidR="00782AF2" w:rsidRPr="00F23FA3">
        <w:rPr>
          <w:rFonts w:eastAsia="Verdana" w:cs="Verdana"/>
          <w:color w:val="auto"/>
          <w:sz w:val="20"/>
        </w:rPr>
        <w:t>. Nieustąpienie pierwszeństwa przejazdu stanowiło w 202</w:t>
      </w:r>
      <w:r w:rsidRPr="00F23FA3">
        <w:rPr>
          <w:rFonts w:eastAsia="Verdana" w:cs="Verdana"/>
          <w:color w:val="auto"/>
          <w:sz w:val="20"/>
        </w:rPr>
        <w:t>2</w:t>
      </w:r>
      <w:r w:rsidR="00782AF2" w:rsidRPr="00F23FA3">
        <w:rPr>
          <w:rFonts w:eastAsia="Verdana" w:cs="Verdana"/>
          <w:color w:val="auto"/>
          <w:sz w:val="20"/>
        </w:rPr>
        <w:t xml:space="preserve"> r. drugą spośród ogółu przyczyn wypadków ze skutkiem śmiertelnym z winy kierujących (</w:t>
      </w:r>
      <w:r w:rsidRPr="00F23FA3">
        <w:rPr>
          <w:rFonts w:eastAsia="Verdana" w:cs="Verdana"/>
          <w:color w:val="auto"/>
          <w:sz w:val="20"/>
        </w:rPr>
        <w:t>11,5</w:t>
      </w:r>
      <w:r w:rsidR="00782AF2" w:rsidRPr="00F23FA3">
        <w:rPr>
          <w:rFonts w:eastAsia="Verdana" w:cs="Verdana"/>
          <w:color w:val="auto"/>
          <w:sz w:val="20"/>
        </w:rPr>
        <w:t xml:space="preserve">% wypadków i </w:t>
      </w:r>
      <w:r w:rsidRPr="00F23FA3">
        <w:rPr>
          <w:rFonts w:eastAsia="Verdana" w:cs="Verdana"/>
          <w:color w:val="auto"/>
          <w:sz w:val="20"/>
        </w:rPr>
        <w:t>10,9</w:t>
      </w:r>
      <w:r w:rsidR="00782AF2" w:rsidRPr="00F23FA3">
        <w:rPr>
          <w:rFonts w:eastAsia="Verdana" w:cs="Verdana"/>
          <w:color w:val="auto"/>
          <w:sz w:val="20"/>
        </w:rPr>
        <w:t>% ofiar śmiertelnych).</w:t>
      </w:r>
      <w:r w:rsidR="00B84A24" w:rsidRPr="00F23FA3">
        <w:rPr>
          <w:rFonts w:eastAsia="Verdana" w:cs="Verdana"/>
          <w:color w:val="auto"/>
          <w:sz w:val="20"/>
        </w:rPr>
        <w:t xml:space="preserve"> W przypadku tej przyczyny powstawania wypadków ze skutkiem śmiertelnym również odnotowano dużą poprawę w porównaniu do danych za 2021 r. </w:t>
      </w:r>
      <w:r w:rsidR="00083D8C" w:rsidRPr="00F23FA3">
        <w:rPr>
          <w:rFonts w:eastAsia="Verdana" w:cs="Verdana"/>
          <w:color w:val="auto"/>
          <w:sz w:val="20"/>
        </w:rPr>
        <w:t xml:space="preserve">– zmalała zarówno liczba wypadków (-31,9%), jak i ich ofiar śmiertelnych (-35,9%). </w:t>
      </w:r>
      <w:r w:rsidR="00782AF2" w:rsidRPr="00F23FA3">
        <w:rPr>
          <w:rFonts w:eastAsia="Verdana" w:cs="Verdana"/>
          <w:color w:val="auto"/>
          <w:sz w:val="20"/>
        </w:rPr>
        <w:t>Kolejnymi najgroźniejszymi przyczynami były: nieprawidłowe wyprzedzanie (9,</w:t>
      </w:r>
      <w:r w:rsidRPr="00F23FA3">
        <w:rPr>
          <w:rFonts w:eastAsia="Verdana" w:cs="Verdana"/>
          <w:color w:val="auto"/>
          <w:sz w:val="20"/>
        </w:rPr>
        <w:t>7</w:t>
      </w:r>
      <w:r w:rsidR="00782AF2" w:rsidRPr="00F23FA3">
        <w:rPr>
          <w:rFonts w:eastAsia="Verdana" w:cs="Verdana"/>
          <w:color w:val="auto"/>
          <w:sz w:val="20"/>
        </w:rPr>
        <w:t>% wypadków i 9,</w:t>
      </w:r>
      <w:r w:rsidRPr="00F23FA3">
        <w:rPr>
          <w:rFonts w:eastAsia="Verdana" w:cs="Verdana"/>
          <w:color w:val="auto"/>
          <w:sz w:val="20"/>
        </w:rPr>
        <w:t>4</w:t>
      </w:r>
      <w:r w:rsidR="00782AF2" w:rsidRPr="00F23FA3">
        <w:rPr>
          <w:rFonts w:eastAsia="Verdana" w:cs="Verdana"/>
          <w:color w:val="auto"/>
          <w:sz w:val="20"/>
        </w:rPr>
        <w:t>% ofiar śmiertelnych) oraz nieustąpienie pierwszeństwa pieszemu na przejściu dla pieszych (</w:t>
      </w:r>
      <w:r w:rsidRPr="00F23FA3">
        <w:rPr>
          <w:rFonts w:eastAsia="Verdana" w:cs="Verdana"/>
          <w:color w:val="auto"/>
          <w:sz w:val="20"/>
        </w:rPr>
        <w:t>8,7</w:t>
      </w:r>
      <w:r w:rsidR="00782AF2" w:rsidRPr="00F23FA3">
        <w:rPr>
          <w:rFonts w:eastAsia="Verdana" w:cs="Verdana"/>
          <w:color w:val="auto"/>
          <w:sz w:val="20"/>
        </w:rPr>
        <w:t xml:space="preserve">% wypadków i </w:t>
      </w:r>
      <w:r w:rsidRPr="00F23FA3">
        <w:rPr>
          <w:rFonts w:eastAsia="Verdana" w:cs="Verdana"/>
          <w:color w:val="auto"/>
          <w:sz w:val="20"/>
        </w:rPr>
        <w:t>8,0</w:t>
      </w:r>
      <w:r w:rsidR="00782AF2" w:rsidRPr="00F23FA3">
        <w:rPr>
          <w:rFonts w:eastAsia="Verdana" w:cs="Verdana"/>
          <w:color w:val="auto"/>
          <w:sz w:val="20"/>
        </w:rPr>
        <w:t xml:space="preserve">% ofiar śmiertelnych). </w:t>
      </w:r>
      <w:r w:rsidR="00586781" w:rsidRPr="00F23FA3">
        <w:rPr>
          <w:rFonts w:eastAsia="Verdana" w:cs="Verdana"/>
          <w:color w:val="auto"/>
          <w:sz w:val="20"/>
        </w:rPr>
        <w:t>Znacząco zmniejszyła się l</w:t>
      </w:r>
      <w:r w:rsidR="00FA7CFE" w:rsidRPr="00F23FA3">
        <w:rPr>
          <w:rFonts w:eastAsia="Verdana" w:cs="Verdana"/>
          <w:color w:val="auto"/>
          <w:sz w:val="20"/>
        </w:rPr>
        <w:t>iczba wypadków śmiertelnych, do których doszło w wyniku nieprawidłowo wykonanego manewru zmiany pasa ruchu</w:t>
      </w:r>
      <w:r w:rsidR="00586781" w:rsidRPr="00F23FA3">
        <w:rPr>
          <w:rFonts w:eastAsia="Verdana" w:cs="Verdana"/>
          <w:color w:val="auto"/>
          <w:sz w:val="20"/>
        </w:rPr>
        <w:t xml:space="preserve"> (-31,8%) oraz liczba zgonów w tych wypadkach (-29,7%). Wzrosła natomiast liczba śmiertelnych wypadków spowodowanych niezachowaniem bezpiecznej odległości między pojazdami</w:t>
      </w:r>
      <w:r w:rsidR="00962DD2">
        <w:rPr>
          <w:rFonts w:eastAsia="Verdana" w:cs="Verdana"/>
          <w:color w:val="auto"/>
          <w:sz w:val="20"/>
        </w:rPr>
        <w:t xml:space="preserve"> </w:t>
      </w:r>
      <w:r w:rsidR="00586781" w:rsidRPr="00F23FA3">
        <w:rPr>
          <w:rFonts w:eastAsia="Verdana" w:cs="Verdana"/>
          <w:color w:val="auto"/>
          <w:sz w:val="20"/>
        </w:rPr>
        <w:t xml:space="preserve">(+25,9%) oraz liczba zabitych w tej grupie wypadków (+29,3%). </w:t>
      </w:r>
      <w:r w:rsidR="00782AF2" w:rsidRPr="00F23FA3">
        <w:rPr>
          <w:rFonts w:eastAsia="Verdana" w:cs="Verdana"/>
          <w:color w:val="auto"/>
          <w:sz w:val="20"/>
        </w:rPr>
        <w:t>Struktura wypadków ze skutkiem śmiertelnym powstałych z winy kierujących oraz zgonów w wyniku tych wypadków pozostała na poziomie porównywalnym do danych z 202</w:t>
      </w:r>
      <w:r w:rsidR="00511F05" w:rsidRPr="00F23FA3">
        <w:rPr>
          <w:rFonts w:eastAsia="Verdana" w:cs="Verdana"/>
          <w:color w:val="auto"/>
          <w:sz w:val="20"/>
        </w:rPr>
        <w:t>1</w:t>
      </w:r>
      <w:r w:rsidR="00782AF2" w:rsidRPr="00F23FA3">
        <w:rPr>
          <w:rFonts w:eastAsia="Verdana" w:cs="Verdana"/>
          <w:color w:val="auto"/>
          <w:sz w:val="20"/>
        </w:rPr>
        <w:t xml:space="preserve"> r. </w:t>
      </w:r>
    </w:p>
    <w:p w14:paraId="7F80E08D" w14:textId="01572912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lastRenderedPageBreak/>
        <w:t xml:space="preserve">Podobnie jak w latach ubiegłych, w </w:t>
      </w:r>
      <w:r w:rsidR="00782AF2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głównymi sprawcami wypadków, jak </w:t>
      </w:r>
      <w:r w:rsidR="00023C65" w:rsidRPr="00F23FA3">
        <w:rPr>
          <w:rFonts w:eastAsia="Verdana" w:cs="Verdana"/>
          <w:color w:val="auto"/>
          <w:sz w:val="20"/>
        </w:rPr>
        <w:br/>
      </w:r>
      <w:r w:rsidRPr="00F23FA3">
        <w:rPr>
          <w:rFonts w:eastAsia="Verdana" w:cs="Verdana"/>
          <w:color w:val="auto"/>
          <w:sz w:val="20"/>
        </w:rPr>
        <w:t xml:space="preserve">i najbardziej poszkodowaną grupą w tym zakresie byli mężczyźni. W porównaniu do roku ubiegłego odnotowano zmniejszenie liczby wypadków, których sprawcami byli mężczyźni </w:t>
      </w:r>
      <w:r w:rsidR="00023C65" w:rsidRPr="00F23FA3">
        <w:rPr>
          <w:rFonts w:eastAsia="Verdana" w:cs="Verdana"/>
          <w:color w:val="auto"/>
          <w:sz w:val="20"/>
        </w:rPr>
        <w:br/>
      </w:r>
      <w:r w:rsidRPr="00F23FA3">
        <w:rPr>
          <w:rFonts w:eastAsia="Verdana" w:cs="Verdana"/>
          <w:color w:val="auto"/>
          <w:sz w:val="20"/>
        </w:rPr>
        <w:t>(-</w:t>
      </w:r>
      <w:r w:rsidR="00782AF2" w:rsidRPr="00F23FA3">
        <w:rPr>
          <w:rFonts w:eastAsia="Verdana" w:cs="Verdana"/>
          <w:color w:val="auto"/>
          <w:sz w:val="20"/>
        </w:rPr>
        <w:t>2</w:t>
      </w:r>
      <w:r w:rsidRPr="00F23FA3">
        <w:rPr>
          <w:rFonts w:eastAsia="Verdana" w:cs="Verdana"/>
          <w:color w:val="auto"/>
          <w:sz w:val="20"/>
        </w:rPr>
        <w:t>,</w:t>
      </w:r>
      <w:r w:rsidR="00782AF2" w:rsidRPr="00F23FA3">
        <w:rPr>
          <w:rFonts w:eastAsia="Verdana" w:cs="Verdana"/>
          <w:color w:val="auto"/>
          <w:sz w:val="20"/>
        </w:rPr>
        <w:t>3</w:t>
      </w:r>
      <w:r w:rsidRPr="00F23FA3">
        <w:rPr>
          <w:rFonts w:eastAsia="Verdana" w:cs="Verdana"/>
          <w:color w:val="auto"/>
          <w:sz w:val="20"/>
        </w:rPr>
        <w:t>%) oraz ofiar śmiertelnych tych wypadków (-</w:t>
      </w:r>
      <w:r w:rsidR="00782AF2" w:rsidRPr="00F23FA3">
        <w:rPr>
          <w:rFonts w:eastAsia="Verdana" w:cs="Verdana"/>
          <w:color w:val="auto"/>
          <w:sz w:val="20"/>
        </w:rPr>
        <w:t>4</w:t>
      </w:r>
      <w:r w:rsidRPr="00F23FA3">
        <w:rPr>
          <w:rFonts w:eastAsia="Verdana" w:cs="Verdana"/>
          <w:color w:val="auto"/>
          <w:sz w:val="20"/>
        </w:rPr>
        <w:t>,</w:t>
      </w:r>
      <w:r w:rsidR="00782AF2" w:rsidRPr="00F23FA3">
        <w:rPr>
          <w:rFonts w:eastAsia="Verdana" w:cs="Verdana"/>
          <w:color w:val="auto"/>
          <w:sz w:val="20"/>
        </w:rPr>
        <w:t>0</w:t>
      </w:r>
      <w:r w:rsidRPr="00F23FA3">
        <w:rPr>
          <w:rFonts w:eastAsia="Verdana" w:cs="Verdana"/>
          <w:color w:val="auto"/>
          <w:sz w:val="20"/>
        </w:rPr>
        <w:t xml:space="preserve">%). </w:t>
      </w:r>
      <w:r w:rsidR="00546DD3" w:rsidRPr="00F23FA3">
        <w:rPr>
          <w:rFonts w:eastAsia="Verdana" w:cs="Verdana"/>
          <w:color w:val="auto"/>
          <w:sz w:val="20"/>
        </w:rPr>
        <w:t xml:space="preserve">Jednocześnie </w:t>
      </w:r>
      <w:r w:rsidR="00546DD3" w:rsidRPr="008C1120">
        <w:rPr>
          <w:rFonts w:eastAsia="Verdana" w:cs="Verdana"/>
          <w:color w:val="auto"/>
          <w:sz w:val="20"/>
        </w:rPr>
        <w:t>zarejestrowano</w:t>
      </w:r>
      <w:r w:rsidRPr="00F23FA3">
        <w:rPr>
          <w:rFonts w:eastAsia="Verdana" w:cs="Verdana"/>
          <w:color w:val="auto"/>
          <w:sz w:val="20"/>
        </w:rPr>
        <w:t xml:space="preserve"> wzrost liczby wypadków spowodowanych przez kobiety (+</w:t>
      </w:r>
      <w:r w:rsidR="00782AF2" w:rsidRPr="00F23FA3">
        <w:rPr>
          <w:rFonts w:eastAsia="Verdana" w:cs="Verdana"/>
          <w:color w:val="auto"/>
          <w:sz w:val="20"/>
        </w:rPr>
        <w:t>4</w:t>
      </w:r>
      <w:r w:rsidRPr="00F23FA3">
        <w:rPr>
          <w:rFonts w:eastAsia="Verdana" w:cs="Verdana"/>
          <w:color w:val="auto"/>
          <w:sz w:val="20"/>
        </w:rPr>
        <w:t>,</w:t>
      </w:r>
      <w:r w:rsidR="00782AF2" w:rsidRPr="00F23FA3">
        <w:rPr>
          <w:rFonts w:eastAsia="Verdana" w:cs="Verdana"/>
          <w:color w:val="auto"/>
          <w:sz w:val="20"/>
        </w:rPr>
        <w:t>4</w:t>
      </w:r>
      <w:r w:rsidRPr="00F23FA3">
        <w:rPr>
          <w:rFonts w:eastAsia="Verdana" w:cs="Verdana"/>
          <w:color w:val="auto"/>
          <w:sz w:val="20"/>
        </w:rPr>
        <w:t xml:space="preserve">%), a liczba ofiar śmiertelnych tych wypadków </w:t>
      </w:r>
      <w:r w:rsidR="00546DD3" w:rsidRPr="00F23FA3">
        <w:rPr>
          <w:rFonts w:eastAsia="Verdana" w:cs="Verdana"/>
          <w:color w:val="auto"/>
          <w:sz w:val="20"/>
        </w:rPr>
        <w:t>zmalała (-8,1%)</w:t>
      </w:r>
      <w:r w:rsidRPr="00F23FA3">
        <w:rPr>
          <w:rFonts w:eastAsia="Verdana" w:cs="Verdana"/>
          <w:color w:val="auto"/>
          <w:sz w:val="20"/>
        </w:rPr>
        <w:t xml:space="preserve"> w stosunku do roku </w:t>
      </w:r>
      <w:r w:rsidR="006C1960" w:rsidRPr="00F23FA3">
        <w:rPr>
          <w:rFonts w:eastAsia="Verdana" w:cs="Verdana"/>
          <w:color w:val="auto"/>
          <w:sz w:val="20"/>
        </w:rPr>
        <w:t>2021</w:t>
      </w:r>
      <w:r w:rsidRPr="00F23FA3">
        <w:rPr>
          <w:rFonts w:eastAsia="Verdana" w:cs="Verdana"/>
          <w:color w:val="auto"/>
          <w:sz w:val="20"/>
        </w:rPr>
        <w:t>.</w:t>
      </w:r>
      <w:r w:rsidR="00962DD2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 xml:space="preserve">  </w:t>
      </w:r>
    </w:p>
    <w:p w14:paraId="0BED5DFA" w14:textId="77777777" w:rsidR="00CC37CA" w:rsidRPr="000769AE" w:rsidRDefault="00CC37C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Cs w:val="24"/>
        </w:rPr>
      </w:pPr>
      <w:r w:rsidRPr="000769AE">
        <w:rPr>
          <w:rFonts w:eastAsia="Verdana" w:cs="Verdana"/>
          <w:b/>
          <w:szCs w:val="24"/>
        </w:rPr>
        <w:t>… w jakim wieku byli sprawcy?</w:t>
      </w:r>
    </w:p>
    <w:p w14:paraId="2C3AE4B0" w14:textId="77777777" w:rsidR="00CC37CA" w:rsidRPr="000769AE" w:rsidRDefault="00CC37C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>Kierujący – ofiary wypadków wg wieku sprawcy</w:t>
      </w:r>
    </w:p>
    <w:p w14:paraId="6A63F57F" w14:textId="5FB91715" w:rsidR="00CC37CA" w:rsidRPr="000769AE" w:rsidRDefault="00CC37CA" w:rsidP="00B06C90">
      <w:pPr>
        <w:spacing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 xml:space="preserve">OFIARY ŚMIERTELNE </w:t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  <w:t xml:space="preserve">   </w:t>
      </w:r>
      <w:r w:rsidR="00B06C90" w:rsidRPr="000769AE">
        <w:rPr>
          <w:rFonts w:eastAsia="Verdana" w:cs="Verdana"/>
          <w:b/>
          <w:color w:val="1F497D"/>
          <w:sz w:val="20"/>
          <w:szCs w:val="18"/>
        </w:rPr>
        <w:t>OFIARY RANNE</w:t>
      </w:r>
    </w:p>
    <w:p w14:paraId="17CE06DF" w14:textId="12B5FD18" w:rsidR="00CC37CA" w:rsidRPr="000769AE" w:rsidRDefault="00564E19" w:rsidP="00260B3C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48DD7183" wp14:editId="615ABCC7">
            <wp:extent cx="2781300" cy="2762250"/>
            <wp:effectExtent l="0" t="0" r="0" b="0"/>
            <wp:docPr id="43" name="Wykres 43">
              <a:extLst xmlns:a="http://schemas.openxmlformats.org/drawingml/2006/main">
                <a:ext uri="{FF2B5EF4-FFF2-40B4-BE49-F238E27FC236}">
                  <a16:creationId xmlns:a16="http://schemas.microsoft.com/office/drawing/2014/main" id="{74FD9B36-DF36-44D5-938B-B9ABCFB7EE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 w:rsidR="00B06C90">
        <w:rPr>
          <w:rFonts w:eastAsia="Verdana" w:cs="Verdana"/>
          <w:b/>
          <w:color w:val="034EA2"/>
          <w:sz w:val="18"/>
          <w:szCs w:val="18"/>
        </w:rPr>
        <w:t xml:space="preserve"> </w:t>
      </w:r>
      <w:r w:rsidR="008772E5">
        <w:rPr>
          <w:rFonts w:eastAsia="Verdana" w:cs="Verdana"/>
          <w:b/>
          <w:color w:val="034EA2"/>
          <w:sz w:val="18"/>
          <w:szCs w:val="18"/>
        </w:rPr>
        <w:t xml:space="preserve"> </w:t>
      </w:r>
      <w:r w:rsidR="00B06C90">
        <w:rPr>
          <w:rFonts w:eastAsia="Verdana" w:cs="Verdana"/>
          <w:b/>
          <w:color w:val="034EA2"/>
          <w:sz w:val="18"/>
          <w:szCs w:val="18"/>
        </w:rPr>
        <w:t xml:space="preserve">  </w:t>
      </w:r>
      <w:r w:rsidR="008772E5">
        <w:rPr>
          <w:noProof/>
          <w:lang w:eastAsia="pl-PL"/>
        </w:rPr>
        <w:drawing>
          <wp:inline distT="0" distB="0" distL="0" distR="0" wp14:anchorId="35BCE757" wp14:editId="4E93AF39">
            <wp:extent cx="2683823" cy="2769235"/>
            <wp:effectExtent l="0" t="0" r="2540" b="12065"/>
            <wp:docPr id="1416" name="Wykres 1416">
              <a:extLst xmlns:a="http://schemas.openxmlformats.org/drawingml/2006/main">
                <a:ext uri="{FF2B5EF4-FFF2-40B4-BE49-F238E27FC236}">
                  <a16:creationId xmlns:a16="http://schemas.microsoft.com/office/drawing/2014/main" id="{CC9D7C73-12D7-4853-B0F2-8D271D0E197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175476CB" w14:textId="77777777" w:rsidR="00CC37CA" w:rsidRPr="000769AE" w:rsidRDefault="00CC37CA" w:rsidP="00B06C90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>Piesi – ofiary wypadków wg wieku sprawcy</w:t>
      </w:r>
    </w:p>
    <w:p w14:paraId="1E5E0B9C" w14:textId="4A4200CC" w:rsidR="00CC37CA" w:rsidRPr="000769AE" w:rsidRDefault="00CC37CA" w:rsidP="00B06C90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769AE">
        <w:rPr>
          <w:rFonts w:eastAsia="Verdana" w:cs="Verdana"/>
          <w:b/>
          <w:color w:val="1F497D"/>
          <w:sz w:val="20"/>
          <w:szCs w:val="18"/>
        </w:rPr>
        <w:t xml:space="preserve">OFIARY ŚMIERTELNE </w:t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</w:r>
      <w:r w:rsidRPr="000769AE">
        <w:rPr>
          <w:rFonts w:eastAsia="Verdana" w:cs="Verdana"/>
          <w:b/>
          <w:color w:val="1F497D"/>
          <w:sz w:val="20"/>
          <w:szCs w:val="18"/>
        </w:rPr>
        <w:tab/>
        <w:t xml:space="preserve">   </w:t>
      </w:r>
      <w:r w:rsidR="00B06C90">
        <w:rPr>
          <w:rFonts w:eastAsia="Verdana" w:cs="Verdana"/>
          <w:b/>
          <w:color w:val="1F497D"/>
          <w:sz w:val="20"/>
          <w:szCs w:val="18"/>
        </w:rPr>
        <w:t xml:space="preserve">  </w:t>
      </w:r>
      <w:r w:rsidR="00B06C90" w:rsidRPr="000769AE">
        <w:rPr>
          <w:rFonts w:eastAsia="Verdana" w:cs="Verdana"/>
          <w:b/>
          <w:color w:val="1F497D"/>
          <w:sz w:val="20"/>
          <w:szCs w:val="18"/>
        </w:rPr>
        <w:t>OFIARY RANNE</w:t>
      </w:r>
    </w:p>
    <w:p w14:paraId="18F02C8D" w14:textId="19DF1E75" w:rsidR="00CC37CA" w:rsidRPr="000769AE" w:rsidRDefault="00CC37CA" w:rsidP="00260B3C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 w:rsidRPr="000769AE">
        <w:rPr>
          <w:rFonts w:eastAsia="Verdana" w:cs="Verdana"/>
          <w:b/>
          <w:noProof/>
          <w:color w:val="034EA2"/>
          <w:sz w:val="18"/>
          <w:szCs w:val="18"/>
        </w:rPr>
        <w:t xml:space="preserve"> </w:t>
      </w:r>
      <w:r w:rsidR="00B06C90">
        <w:rPr>
          <w:rFonts w:eastAsia="Verdana" w:cs="Verdana"/>
          <w:b/>
          <w:noProof/>
          <w:color w:val="034EA2"/>
          <w:sz w:val="18"/>
          <w:szCs w:val="18"/>
        </w:rPr>
        <w:t xml:space="preserve"> </w:t>
      </w:r>
      <w:r w:rsidR="00C17B1B">
        <w:rPr>
          <w:noProof/>
          <w:lang w:eastAsia="pl-PL"/>
        </w:rPr>
        <w:drawing>
          <wp:inline distT="0" distB="0" distL="0" distR="0" wp14:anchorId="5CF71E36" wp14:editId="3E3C4633">
            <wp:extent cx="2689761" cy="2654300"/>
            <wp:effectExtent l="0" t="0" r="15875" b="1270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F64B3698-B71F-4E7E-BDC9-0CA0808CCF3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 w:rsidR="00B06C90">
        <w:rPr>
          <w:rFonts w:eastAsia="Verdana" w:cs="Verdana"/>
          <w:b/>
          <w:noProof/>
          <w:color w:val="034EA2"/>
          <w:sz w:val="18"/>
          <w:szCs w:val="18"/>
        </w:rPr>
        <w:t xml:space="preserve">  </w:t>
      </w:r>
      <w:r w:rsidR="00C17B1B">
        <w:rPr>
          <w:rFonts w:eastAsia="Verdana" w:cs="Verdana"/>
          <w:b/>
          <w:noProof/>
          <w:color w:val="034EA2"/>
          <w:sz w:val="18"/>
          <w:szCs w:val="18"/>
        </w:rPr>
        <w:t xml:space="preserve"> </w:t>
      </w:r>
      <w:r w:rsidR="00B06C90">
        <w:rPr>
          <w:rFonts w:eastAsia="Verdana" w:cs="Verdana"/>
          <w:b/>
          <w:noProof/>
          <w:color w:val="034EA2"/>
          <w:sz w:val="18"/>
          <w:szCs w:val="18"/>
        </w:rPr>
        <w:t xml:space="preserve"> </w:t>
      </w:r>
      <w:r w:rsidR="00B06C90">
        <w:rPr>
          <w:noProof/>
          <w:lang w:eastAsia="pl-PL"/>
        </w:rPr>
        <w:drawing>
          <wp:inline distT="0" distB="0" distL="0" distR="0" wp14:anchorId="2B0322B9" wp14:editId="66E2907F">
            <wp:extent cx="2719046" cy="2623820"/>
            <wp:effectExtent l="0" t="0" r="5715" b="5080"/>
            <wp:docPr id="22" name="Wykres 22">
              <a:extLst xmlns:a="http://schemas.openxmlformats.org/drawingml/2006/main">
                <a:ext uri="{FF2B5EF4-FFF2-40B4-BE49-F238E27FC236}">
                  <a16:creationId xmlns:a16="http://schemas.microsoft.com/office/drawing/2014/main" id="{576370D3-AF3D-4A23-8F7A-9395BC7A94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6BFD9DE" w14:textId="11483127" w:rsidR="00CC37CA" w:rsidRDefault="00CC37CA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19925B6B" w14:textId="6940B145" w:rsidR="00B65EB3" w:rsidRDefault="00B65EB3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20"/>
        </w:rPr>
      </w:pPr>
    </w:p>
    <w:p w14:paraId="46B413D8" w14:textId="5B2B325A" w:rsidR="00BF5930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lastRenderedPageBreak/>
        <w:t>Najbardziej istotną przyczyną wypadków, w których poszkodowany był wyłącznie pieszy</w:t>
      </w:r>
      <w:r w:rsidR="00AD20FD" w:rsidRPr="00F23FA3">
        <w:rPr>
          <w:rFonts w:eastAsia="Verdana" w:cs="Verdana"/>
          <w:color w:val="auto"/>
          <w:sz w:val="20"/>
        </w:rPr>
        <w:t xml:space="preserve"> a </w:t>
      </w:r>
      <w:r w:rsidRPr="00F23FA3">
        <w:rPr>
          <w:rFonts w:eastAsia="Verdana" w:cs="Verdana"/>
          <w:color w:val="auto"/>
          <w:sz w:val="20"/>
        </w:rPr>
        <w:t>zaistniałych z winy kierujących, było nieustąpienie pierwszeństwa pieszemu na przejściu dla pieszych (</w:t>
      </w:r>
      <w:r w:rsidR="007C0563" w:rsidRPr="00F23FA3">
        <w:rPr>
          <w:rFonts w:eastAsia="Verdana" w:cs="Verdana"/>
          <w:color w:val="auto"/>
          <w:sz w:val="20"/>
        </w:rPr>
        <w:t>63</w:t>
      </w:r>
      <w:r w:rsidRPr="00F23FA3">
        <w:rPr>
          <w:rFonts w:eastAsia="Verdana" w:cs="Verdana"/>
          <w:color w:val="auto"/>
          <w:sz w:val="20"/>
        </w:rPr>
        <w:t>,</w:t>
      </w:r>
      <w:r w:rsidR="007C0563" w:rsidRPr="00F23FA3">
        <w:rPr>
          <w:rFonts w:eastAsia="Verdana" w:cs="Verdana"/>
          <w:color w:val="auto"/>
          <w:sz w:val="20"/>
        </w:rPr>
        <w:t>9</w:t>
      </w:r>
      <w:r w:rsidRPr="00F23FA3">
        <w:rPr>
          <w:rFonts w:eastAsia="Verdana" w:cs="Verdana"/>
          <w:color w:val="auto"/>
          <w:sz w:val="20"/>
        </w:rPr>
        <w:t xml:space="preserve">% ogółu wypadków tego rodzaju). </w:t>
      </w:r>
      <w:r w:rsidR="00690011" w:rsidRPr="00F23FA3">
        <w:rPr>
          <w:rFonts w:eastAsia="Verdana" w:cs="Verdana"/>
          <w:color w:val="auto"/>
          <w:sz w:val="20"/>
        </w:rPr>
        <w:t>W porównaniu do roku 2021 liczba wypadków z tej przyczyny wzrosła o 6,9%.</w:t>
      </w:r>
      <w:r w:rsidR="00BF5930" w:rsidRPr="00F23FA3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>W wypadkach tych zginęło najwięcej pieszych (</w:t>
      </w:r>
      <w:r w:rsidR="00B129FB" w:rsidRPr="00F23FA3">
        <w:rPr>
          <w:rFonts w:eastAsia="Verdana" w:cs="Verdana"/>
          <w:color w:val="auto"/>
          <w:sz w:val="20"/>
        </w:rPr>
        <w:t>54</w:t>
      </w:r>
      <w:r w:rsidRPr="00F23FA3">
        <w:rPr>
          <w:rFonts w:eastAsia="Verdana" w:cs="Verdana"/>
          <w:color w:val="auto"/>
          <w:sz w:val="20"/>
        </w:rPr>
        <w:t>,</w:t>
      </w:r>
      <w:r w:rsidR="00B129FB" w:rsidRPr="00F23FA3">
        <w:rPr>
          <w:rFonts w:eastAsia="Verdana" w:cs="Verdana"/>
          <w:color w:val="auto"/>
          <w:sz w:val="20"/>
        </w:rPr>
        <w:t>7</w:t>
      </w:r>
      <w:r w:rsidRPr="00F23FA3">
        <w:rPr>
          <w:rFonts w:eastAsia="Verdana" w:cs="Verdana"/>
          <w:color w:val="auto"/>
          <w:sz w:val="20"/>
        </w:rPr>
        <w:t>%</w:t>
      </w:r>
      <w:r w:rsidR="00C753D6" w:rsidRPr="00F23FA3">
        <w:rPr>
          <w:rFonts w:eastAsia="Verdana" w:cs="Verdana"/>
          <w:color w:val="auto"/>
          <w:sz w:val="20"/>
        </w:rPr>
        <w:t xml:space="preserve">, </w:t>
      </w:r>
      <w:r w:rsidR="00B051C8" w:rsidRPr="00F23FA3">
        <w:rPr>
          <w:rFonts w:eastAsia="Verdana" w:cs="Verdana"/>
          <w:color w:val="auto"/>
          <w:sz w:val="20"/>
        </w:rPr>
        <w:t>spadek</w:t>
      </w:r>
      <w:r w:rsidR="00C753D6" w:rsidRPr="00F23FA3">
        <w:rPr>
          <w:rFonts w:eastAsia="Verdana" w:cs="Verdana"/>
          <w:color w:val="auto"/>
          <w:sz w:val="20"/>
        </w:rPr>
        <w:t xml:space="preserve"> o</w:t>
      </w:r>
      <w:r w:rsidR="00B051C8" w:rsidRPr="00F23FA3">
        <w:rPr>
          <w:rFonts w:eastAsia="Verdana" w:cs="Verdana"/>
          <w:color w:val="auto"/>
          <w:sz w:val="20"/>
        </w:rPr>
        <w:t xml:space="preserve"> </w:t>
      </w:r>
      <w:r w:rsidR="00FD09A2">
        <w:rPr>
          <w:rFonts w:eastAsia="Verdana" w:cs="Verdana"/>
          <w:color w:val="auto"/>
          <w:sz w:val="20"/>
        </w:rPr>
        <w:t>-</w:t>
      </w:r>
      <w:r w:rsidR="00B051C8" w:rsidRPr="00F23FA3">
        <w:rPr>
          <w:rFonts w:eastAsia="Verdana" w:cs="Verdana"/>
          <w:color w:val="auto"/>
          <w:sz w:val="20"/>
        </w:rPr>
        <w:t>1,5</w:t>
      </w:r>
      <w:r w:rsidR="00D67D17" w:rsidRPr="00F23FA3">
        <w:rPr>
          <w:rFonts w:eastAsia="Verdana" w:cs="Verdana"/>
          <w:color w:val="auto"/>
          <w:sz w:val="20"/>
        </w:rPr>
        <w:t>%</w:t>
      </w:r>
      <w:r w:rsidRPr="00F23FA3">
        <w:rPr>
          <w:rFonts w:eastAsia="Verdana" w:cs="Verdana"/>
          <w:color w:val="auto"/>
          <w:sz w:val="20"/>
        </w:rPr>
        <w:t>)</w:t>
      </w:r>
      <w:r w:rsidR="00C753D6" w:rsidRPr="00F23FA3">
        <w:rPr>
          <w:rFonts w:eastAsia="Verdana" w:cs="Verdana"/>
          <w:color w:val="auto"/>
          <w:sz w:val="20"/>
        </w:rPr>
        <w:t>, a także najwięcej zostało rannych (64,3%, wzrost o</w:t>
      </w:r>
      <w:r w:rsidR="00D67D17" w:rsidRPr="00F23FA3">
        <w:rPr>
          <w:rFonts w:eastAsia="Verdana" w:cs="Verdana"/>
          <w:color w:val="auto"/>
          <w:sz w:val="20"/>
        </w:rPr>
        <w:t xml:space="preserve"> </w:t>
      </w:r>
      <w:r w:rsidR="00FD09A2">
        <w:rPr>
          <w:rFonts w:eastAsia="Verdana" w:cs="Verdana"/>
          <w:color w:val="auto"/>
          <w:sz w:val="20"/>
        </w:rPr>
        <w:t>+</w:t>
      </w:r>
      <w:r w:rsidR="00D67D17" w:rsidRPr="00F23FA3">
        <w:rPr>
          <w:rFonts w:eastAsia="Verdana" w:cs="Verdana"/>
          <w:color w:val="auto"/>
          <w:sz w:val="20"/>
        </w:rPr>
        <w:t>6,9%</w:t>
      </w:r>
      <w:r w:rsidR="00C753D6" w:rsidRPr="00F23FA3">
        <w:rPr>
          <w:rFonts w:eastAsia="Verdana" w:cs="Verdana"/>
          <w:color w:val="auto"/>
          <w:sz w:val="20"/>
        </w:rPr>
        <w:t xml:space="preserve">). </w:t>
      </w:r>
    </w:p>
    <w:p w14:paraId="64432D36" w14:textId="21945D7D" w:rsidR="00C753D6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Ważną przyczyną było również nieustąpienie pierwszeństwa pieszemu</w:t>
      </w:r>
      <w:r w:rsidR="00AD20FD" w:rsidRPr="00F23FA3">
        <w:rPr>
          <w:rFonts w:eastAsia="Verdana" w:cs="Verdana"/>
          <w:color w:val="auto"/>
          <w:sz w:val="20"/>
        </w:rPr>
        <w:t xml:space="preserve"> w </w:t>
      </w:r>
      <w:r w:rsidRPr="00F23FA3">
        <w:rPr>
          <w:rFonts w:eastAsia="Verdana" w:cs="Verdana"/>
          <w:color w:val="auto"/>
          <w:sz w:val="20"/>
        </w:rPr>
        <w:t>innych okolicznościach (</w:t>
      </w:r>
      <w:r w:rsidR="00B129FB" w:rsidRPr="00F23FA3">
        <w:rPr>
          <w:rFonts w:eastAsia="Verdana" w:cs="Verdana"/>
          <w:color w:val="auto"/>
          <w:sz w:val="20"/>
        </w:rPr>
        <w:t>12</w:t>
      </w:r>
      <w:r w:rsidRPr="00F23FA3">
        <w:rPr>
          <w:rFonts w:eastAsia="Verdana" w:cs="Verdana"/>
          <w:color w:val="auto"/>
          <w:sz w:val="20"/>
        </w:rPr>
        <w:t>,5% wypadków i 9,</w:t>
      </w:r>
      <w:r w:rsidR="00B129FB" w:rsidRPr="00F23FA3">
        <w:rPr>
          <w:rFonts w:eastAsia="Verdana" w:cs="Verdana"/>
          <w:color w:val="auto"/>
          <w:sz w:val="20"/>
        </w:rPr>
        <w:t>3</w:t>
      </w:r>
      <w:r w:rsidRPr="00F23FA3">
        <w:rPr>
          <w:rFonts w:eastAsia="Verdana" w:cs="Verdana"/>
          <w:color w:val="auto"/>
          <w:sz w:val="20"/>
        </w:rPr>
        <w:t xml:space="preserve">% ofiar śmiertelnych). </w:t>
      </w:r>
      <w:r w:rsidR="00BF5930" w:rsidRPr="00F23FA3">
        <w:rPr>
          <w:rFonts w:eastAsia="Verdana" w:cs="Verdana"/>
          <w:color w:val="auto"/>
          <w:sz w:val="20"/>
        </w:rPr>
        <w:t>Należy zauważyć, że zwiększyła się g</w:t>
      </w:r>
      <w:r w:rsidR="00AD20FD" w:rsidRPr="00F23FA3">
        <w:rPr>
          <w:rFonts w:eastAsia="Verdana" w:cs="Verdana"/>
          <w:color w:val="auto"/>
          <w:sz w:val="20"/>
        </w:rPr>
        <w:t xml:space="preserve">rupa </w:t>
      </w:r>
      <w:r w:rsidRPr="00F23FA3">
        <w:rPr>
          <w:rFonts w:eastAsia="Verdana" w:cs="Verdana"/>
          <w:color w:val="auto"/>
          <w:sz w:val="20"/>
        </w:rPr>
        <w:t>wypadk</w:t>
      </w:r>
      <w:r w:rsidR="00AD20FD" w:rsidRPr="00F23FA3">
        <w:rPr>
          <w:rFonts w:eastAsia="Verdana" w:cs="Verdana"/>
          <w:color w:val="auto"/>
          <w:sz w:val="20"/>
        </w:rPr>
        <w:t>ów</w:t>
      </w:r>
      <w:r w:rsidR="00BF5930" w:rsidRPr="00F23FA3">
        <w:rPr>
          <w:rFonts w:eastAsia="Verdana" w:cs="Verdana"/>
          <w:color w:val="auto"/>
          <w:sz w:val="20"/>
        </w:rPr>
        <w:t xml:space="preserve"> </w:t>
      </w:r>
      <w:r w:rsidR="00AD20FD" w:rsidRPr="00F23FA3">
        <w:rPr>
          <w:rFonts w:eastAsia="Verdana" w:cs="Verdana"/>
          <w:color w:val="auto"/>
          <w:sz w:val="20"/>
        </w:rPr>
        <w:t xml:space="preserve">spowodowanych </w:t>
      </w:r>
      <w:r w:rsidRPr="00F23FA3">
        <w:rPr>
          <w:rFonts w:eastAsia="Verdana" w:cs="Verdana"/>
          <w:color w:val="auto"/>
          <w:sz w:val="20"/>
        </w:rPr>
        <w:t xml:space="preserve">nieprawidłowym omijaniem </w:t>
      </w:r>
      <w:r w:rsidR="00BF5930" w:rsidRPr="00F23FA3">
        <w:rPr>
          <w:rFonts w:eastAsia="Verdana" w:cs="Verdana"/>
          <w:color w:val="auto"/>
          <w:sz w:val="20"/>
        </w:rPr>
        <w:t xml:space="preserve">pieszego </w:t>
      </w:r>
      <w:r w:rsidRPr="00F23FA3">
        <w:rPr>
          <w:rFonts w:eastAsia="Verdana" w:cs="Verdana"/>
          <w:color w:val="auto"/>
          <w:sz w:val="20"/>
        </w:rPr>
        <w:t xml:space="preserve">przez kierującego pojazdem </w:t>
      </w:r>
      <w:r w:rsidR="00BF5930" w:rsidRPr="00F23FA3">
        <w:rPr>
          <w:rFonts w:eastAsia="Verdana" w:cs="Verdana"/>
          <w:color w:val="auto"/>
          <w:sz w:val="20"/>
        </w:rPr>
        <w:t>(+22,3%) oraz liczba ofiar śmiertelnych tych wypadków (+20,0%) i</w:t>
      </w:r>
      <w:r w:rsidR="003C51A0" w:rsidRPr="00F23FA3">
        <w:rPr>
          <w:rFonts w:eastAsia="Verdana" w:cs="Verdana"/>
          <w:color w:val="auto"/>
          <w:sz w:val="20"/>
        </w:rPr>
        <w:t> </w:t>
      </w:r>
      <w:r w:rsidR="00BF5930" w:rsidRPr="00F23FA3">
        <w:rPr>
          <w:rFonts w:eastAsia="Verdana" w:cs="Verdana"/>
          <w:color w:val="auto"/>
          <w:sz w:val="20"/>
        </w:rPr>
        <w:t>rannych (+28,3%).</w:t>
      </w:r>
      <w:r w:rsidR="00C753D6" w:rsidRPr="00F23FA3">
        <w:rPr>
          <w:rFonts w:eastAsia="Verdana" w:cs="Verdana"/>
          <w:color w:val="auto"/>
          <w:sz w:val="20"/>
        </w:rPr>
        <w:t xml:space="preserve"> Natomiast </w:t>
      </w:r>
      <w:r w:rsidR="00D67D17" w:rsidRPr="00F23FA3">
        <w:rPr>
          <w:rFonts w:eastAsia="Verdana" w:cs="Verdana"/>
          <w:color w:val="auto"/>
          <w:sz w:val="20"/>
        </w:rPr>
        <w:t xml:space="preserve">znacząco </w:t>
      </w:r>
      <w:r w:rsidR="00C753D6" w:rsidRPr="00F23FA3">
        <w:rPr>
          <w:rFonts w:eastAsia="Verdana" w:cs="Verdana"/>
          <w:color w:val="auto"/>
          <w:sz w:val="20"/>
        </w:rPr>
        <w:t xml:space="preserve">zmalała liczba wypadków, w </w:t>
      </w:r>
      <w:r w:rsidR="001D747B" w:rsidRPr="00F23FA3">
        <w:rPr>
          <w:rFonts w:eastAsia="Verdana" w:cs="Verdana"/>
          <w:color w:val="auto"/>
          <w:sz w:val="20"/>
        </w:rPr>
        <w:t>których</w:t>
      </w:r>
      <w:r w:rsidR="00C753D6" w:rsidRPr="00F23FA3">
        <w:rPr>
          <w:rFonts w:eastAsia="Verdana" w:cs="Verdana"/>
          <w:color w:val="auto"/>
          <w:sz w:val="20"/>
        </w:rPr>
        <w:t xml:space="preserve"> obrażenia ponieśli wyłącznie piesi, a zostały spowodowane przez niedostosowanie </w:t>
      </w:r>
      <w:r w:rsidR="001D747B" w:rsidRPr="00F23FA3">
        <w:rPr>
          <w:rFonts w:eastAsia="Verdana" w:cs="Verdana"/>
          <w:color w:val="auto"/>
          <w:sz w:val="20"/>
        </w:rPr>
        <w:t>prędkości</w:t>
      </w:r>
      <w:r w:rsidR="00C753D6" w:rsidRPr="00F23FA3">
        <w:rPr>
          <w:rFonts w:eastAsia="Verdana" w:cs="Verdana"/>
          <w:color w:val="auto"/>
          <w:sz w:val="20"/>
        </w:rPr>
        <w:t xml:space="preserve"> do warunków ruchu przez kierującego</w:t>
      </w:r>
      <w:r w:rsidR="001D747B" w:rsidRPr="00F23FA3">
        <w:rPr>
          <w:rFonts w:eastAsia="Verdana" w:cs="Verdana"/>
          <w:color w:val="auto"/>
          <w:sz w:val="20"/>
        </w:rPr>
        <w:t xml:space="preserve"> (</w:t>
      </w:r>
      <w:r w:rsidR="00D67D17" w:rsidRPr="00F23FA3">
        <w:rPr>
          <w:rFonts w:eastAsia="Verdana" w:cs="Verdana"/>
          <w:color w:val="auto"/>
          <w:sz w:val="20"/>
        </w:rPr>
        <w:t>28,8%)</w:t>
      </w:r>
      <w:r w:rsidR="001D747B" w:rsidRPr="00F23FA3">
        <w:rPr>
          <w:rFonts w:eastAsia="Verdana" w:cs="Verdana"/>
          <w:color w:val="auto"/>
          <w:sz w:val="20"/>
        </w:rPr>
        <w:t xml:space="preserve">. </w:t>
      </w:r>
      <w:r w:rsidR="00C82915" w:rsidRPr="00F23FA3">
        <w:rPr>
          <w:rFonts w:eastAsia="Verdana" w:cs="Verdana"/>
          <w:color w:val="auto"/>
          <w:sz w:val="20"/>
        </w:rPr>
        <w:t>Ta pozytywna zmiana wpłynęła również na bardzo duże ograniczenie liczby ofiar: śmiertelnych (-60,5%) i rannych (-18,8%).</w:t>
      </w:r>
    </w:p>
    <w:p w14:paraId="7A50416B" w14:textId="2776E700" w:rsidR="008A769C" w:rsidRPr="00F23FA3" w:rsidRDefault="008A769C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Wciąż n</w:t>
      </w:r>
      <w:r w:rsidR="000E74B6" w:rsidRPr="00F23FA3">
        <w:rPr>
          <w:rFonts w:eastAsia="Verdana" w:cs="Verdana"/>
          <w:color w:val="auto"/>
          <w:sz w:val="20"/>
        </w:rPr>
        <w:t>ajwiększą grupą sprawców najechań na pieszych byli kierujący samochodami osobowymi (</w:t>
      </w:r>
      <w:r w:rsidR="00BE39FB" w:rsidRPr="00F23FA3">
        <w:rPr>
          <w:rFonts w:eastAsia="Verdana" w:cs="Verdana"/>
          <w:color w:val="auto"/>
          <w:sz w:val="20"/>
        </w:rPr>
        <w:t>78</w:t>
      </w:r>
      <w:r w:rsidR="000E74B6" w:rsidRPr="00F23FA3">
        <w:rPr>
          <w:rFonts w:eastAsia="Verdana" w:cs="Verdana"/>
          <w:color w:val="auto"/>
          <w:sz w:val="20"/>
        </w:rPr>
        <w:t>,</w:t>
      </w:r>
      <w:r w:rsidR="00BE39FB" w:rsidRPr="00F23FA3">
        <w:rPr>
          <w:rFonts w:eastAsia="Verdana" w:cs="Verdana"/>
          <w:color w:val="auto"/>
          <w:sz w:val="20"/>
        </w:rPr>
        <w:t>8</w:t>
      </w:r>
      <w:r w:rsidR="000E74B6" w:rsidRPr="00F23FA3">
        <w:rPr>
          <w:rFonts w:eastAsia="Verdana" w:cs="Verdana"/>
          <w:color w:val="auto"/>
          <w:sz w:val="20"/>
        </w:rPr>
        <w:t xml:space="preserve">%). </w:t>
      </w:r>
      <w:r w:rsidRPr="00F23FA3">
        <w:rPr>
          <w:rFonts w:eastAsia="Verdana" w:cs="Verdana"/>
          <w:color w:val="auto"/>
          <w:sz w:val="20"/>
        </w:rPr>
        <w:t>Liczba takich zdarzeń w porównaniu z 2021 r. wzrosła (+2,8%), ale liczba ofiar śmiertelnych istotnie zmalała (-16,2%), a rannych nieco wzrosła (+4,4%).</w:t>
      </w:r>
    </w:p>
    <w:p w14:paraId="19398E17" w14:textId="0AD43230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Istotną grupę sprawców najechań na pieszych stanowią również kierujący samochodami ciężarowymi o dopuszczalnej masie całkowitej do 3,5 t (6,</w:t>
      </w:r>
      <w:r w:rsidR="00A23CC4" w:rsidRPr="00F23FA3">
        <w:rPr>
          <w:rFonts w:eastAsia="Verdana" w:cs="Verdana"/>
          <w:color w:val="auto"/>
          <w:sz w:val="20"/>
        </w:rPr>
        <w:t>0</w:t>
      </w:r>
      <w:r w:rsidRPr="00F23FA3">
        <w:rPr>
          <w:rFonts w:eastAsia="Verdana" w:cs="Verdana"/>
          <w:color w:val="auto"/>
          <w:sz w:val="20"/>
        </w:rPr>
        <w:t xml:space="preserve">%). W wyniku tych zdarzeń </w:t>
      </w:r>
      <w:r w:rsidR="00A23CC4" w:rsidRPr="00F23FA3">
        <w:rPr>
          <w:rFonts w:eastAsia="Verdana" w:cs="Verdana"/>
          <w:color w:val="auto"/>
          <w:sz w:val="20"/>
        </w:rPr>
        <w:t>coraz więcej osób ponosi śmierć (12,3%, wzrost o 20,8%)</w:t>
      </w:r>
      <w:r w:rsidRPr="00F23FA3">
        <w:rPr>
          <w:rFonts w:eastAsia="Verdana" w:cs="Verdana"/>
          <w:color w:val="auto"/>
          <w:sz w:val="20"/>
        </w:rPr>
        <w:t xml:space="preserve">. </w:t>
      </w:r>
      <w:r w:rsidR="00FE4315">
        <w:rPr>
          <w:rFonts w:eastAsia="Verdana" w:cs="Verdana"/>
          <w:color w:val="auto"/>
          <w:sz w:val="20"/>
        </w:rPr>
        <w:t>Należy zauważyć</w:t>
      </w:r>
      <w:r w:rsidRPr="00F23FA3">
        <w:rPr>
          <w:rFonts w:eastAsia="Verdana" w:cs="Verdana"/>
          <w:color w:val="auto"/>
          <w:sz w:val="20"/>
        </w:rPr>
        <w:t>, że w niewielkiej grupie zdarzeń tego rodzaju (1,9%</w:t>
      </w:r>
      <w:r w:rsidR="00A23CC4" w:rsidRPr="00F23FA3">
        <w:rPr>
          <w:rFonts w:eastAsia="Verdana" w:cs="Verdana"/>
          <w:color w:val="auto"/>
          <w:sz w:val="20"/>
        </w:rPr>
        <w:t xml:space="preserve"> ogółu</w:t>
      </w:r>
      <w:r w:rsidRPr="00F23FA3">
        <w:rPr>
          <w:rFonts w:eastAsia="Verdana" w:cs="Verdana"/>
          <w:color w:val="auto"/>
          <w:sz w:val="20"/>
        </w:rPr>
        <w:t>) powodowanych przez kierujących samochodami ciężarowymi o dopuszczalnej masie całkowitej powyżej 3,</w:t>
      </w:r>
      <w:r w:rsidR="00A23CC4" w:rsidRPr="00F23FA3">
        <w:rPr>
          <w:rFonts w:eastAsia="Verdana" w:cs="Verdana"/>
          <w:color w:val="auto"/>
          <w:sz w:val="20"/>
        </w:rPr>
        <w:t>5 </w:t>
      </w:r>
      <w:r w:rsidRPr="00F23FA3">
        <w:rPr>
          <w:rFonts w:eastAsia="Verdana" w:cs="Verdana"/>
          <w:color w:val="auto"/>
          <w:sz w:val="20"/>
        </w:rPr>
        <w:t xml:space="preserve">t, śmierć poniosło </w:t>
      </w:r>
      <w:r w:rsidR="00A23CC4" w:rsidRPr="00F23FA3">
        <w:rPr>
          <w:rFonts w:eastAsia="Verdana" w:cs="Verdana"/>
          <w:color w:val="auto"/>
          <w:sz w:val="20"/>
        </w:rPr>
        <w:t>nieproporcjonalnie dużo</w:t>
      </w:r>
      <w:r w:rsidRPr="00F23FA3">
        <w:rPr>
          <w:rFonts w:eastAsia="Verdana" w:cs="Verdana"/>
          <w:color w:val="auto"/>
          <w:sz w:val="20"/>
        </w:rPr>
        <w:t xml:space="preserve"> pieszych</w:t>
      </w:r>
      <w:r w:rsidR="00A23CC4" w:rsidRPr="00F23FA3">
        <w:rPr>
          <w:rFonts w:eastAsia="Verdana" w:cs="Verdana"/>
          <w:color w:val="auto"/>
          <w:sz w:val="20"/>
        </w:rPr>
        <w:t xml:space="preserve"> (9,7%)</w:t>
      </w:r>
      <w:r w:rsidRPr="00F23FA3">
        <w:rPr>
          <w:rFonts w:eastAsia="Verdana" w:cs="Verdana"/>
          <w:color w:val="auto"/>
          <w:sz w:val="20"/>
        </w:rPr>
        <w:t xml:space="preserve">. </w:t>
      </w:r>
    </w:p>
    <w:p w14:paraId="44D707F5" w14:textId="429E4501" w:rsidR="00C6465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i/>
          <w:color w:val="FF0000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</w:t>
      </w:r>
      <w:r w:rsidR="006C1960" w:rsidRPr="00F23FA3">
        <w:rPr>
          <w:rFonts w:eastAsia="Verdana" w:cs="Verdana"/>
          <w:color w:val="auto"/>
          <w:sz w:val="20"/>
        </w:rPr>
        <w:t>2022</w:t>
      </w:r>
      <w:r w:rsidRPr="00F23FA3">
        <w:rPr>
          <w:rFonts w:eastAsia="Verdana" w:cs="Verdana"/>
          <w:color w:val="auto"/>
          <w:sz w:val="20"/>
        </w:rPr>
        <w:t xml:space="preserve"> r. najwięcej wypadków z udziałem pieszych (</w:t>
      </w:r>
      <w:r w:rsidR="00EF5841" w:rsidRPr="00F23FA3">
        <w:rPr>
          <w:rFonts w:eastAsia="Verdana" w:cs="Verdana"/>
          <w:color w:val="auto"/>
          <w:sz w:val="20"/>
        </w:rPr>
        <w:t>51</w:t>
      </w:r>
      <w:r w:rsidR="00391C02" w:rsidRPr="00F23FA3">
        <w:rPr>
          <w:rFonts w:eastAsia="Verdana" w:cs="Verdana"/>
          <w:color w:val="auto"/>
          <w:sz w:val="20"/>
        </w:rPr>
        <w:t>,</w:t>
      </w:r>
      <w:r w:rsidR="00EF5841" w:rsidRPr="00F23FA3">
        <w:rPr>
          <w:rFonts w:eastAsia="Verdana" w:cs="Verdana"/>
          <w:color w:val="auto"/>
          <w:sz w:val="20"/>
        </w:rPr>
        <w:t>7</w:t>
      </w:r>
      <w:r w:rsidRPr="00F23FA3">
        <w:rPr>
          <w:rFonts w:eastAsia="Verdana" w:cs="Verdana"/>
          <w:color w:val="auto"/>
          <w:sz w:val="20"/>
        </w:rPr>
        <w:t>%) miało miejsce</w:t>
      </w:r>
      <w:r w:rsidR="00425BE7" w:rsidRPr="00F23FA3">
        <w:rPr>
          <w:rFonts w:eastAsia="Verdana" w:cs="Verdana"/>
          <w:color w:val="auto"/>
          <w:sz w:val="20"/>
        </w:rPr>
        <w:t xml:space="preserve"> na przejściach dla </w:t>
      </w:r>
      <w:sdt>
        <w:sdtPr>
          <w:rPr>
            <w:rFonts w:eastAsia="Verdana" w:cs="Verdana"/>
            <w:color w:val="auto"/>
            <w:sz w:val="20"/>
          </w:rPr>
          <w:tag w:val="goog_rdk_0"/>
          <w:id w:val="1333804930"/>
        </w:sdtPr>
        <w:sdtEndPr/>
        <w:sdtContent/>
      </w:sdt>
      <w:r w:rsidR="00425BE7" w:rsidRPr="00F23FA3">
        <w:rPr>
          <w:rFonts w:eastAsia="Verdana" w:cs="Verdana"/>
          <w:color w:val="auto"/>
          <w:sz w:val="20"/>
        </w:rPr>
        <w:t>pieszych (</w:t>
      </w:r>
      <w:r w:rsidRPr="00F23FA3">
        <w:rPr>
          <w:rFonts w:eastAsia="Verdana" w:cs="Verdana"/>
          <w:color w:val="auto"/>
          <w:sz w:val="20"/>
        </w:rPr>
        <w:t>podobnie jak</w:t>
      </w:r>
      <w:r w:rsidR="00D627D0" w:rsidRPr="00F23FA3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>w</w:t>
      </w:r>
      <w:r w:rsidR="00425BE7" w:rsidRPr="00F23FA3">
        <w:rPr>
          <w:rFonts w:eastAsia="Verdana" w:cs="Verdana"/>
          <w:color w:val="auto"/>
          <w:sz w:val="20"/>
        </w:rPr>
        <w:t> </w:t>
      </w:r>
      <w:r w:rsidRPr="00F23FA3">
        <w:rPr>
          <w:rFonts w:eastAsia="Verdana" w:cs="Verdana"/>
          <w:color w:val="auto"/>
          <w:sz w:val="20"/>
        </w:rPr>
        <w:t>latach poprzednich</w:t>
      </w:r>
      <w:r w:rsidR="00425BE7" w:rsidRPr="00F23FA3">
        <w:rPr>
          <w:rFonts w:eastAsia="Verdana" w:cs="Verdana"/>
          <w:color w:val="auto"/>
          <w:sz w:val="20"/>
        </w:rPr>
        <w:t>)</w:t>
      </w:r>
      <w:r w:rsidRPr="00F23FA3">
        <w:rPr>
          <w:rFonts w:eastAsia="Verdana" w:cs="Verdana"/>
          <w:color w:val="auto"/>
          <w:sz w:val="20"/>
        </w:rPr>
        <w:t xml:space="preserve">. </w:t>
      </w:r>
      <w:r w:rsidR="00425BE7" w:rsidRPr="00F23FA3">
        <w:rPr>
          <w:rFonts w:eastAsia="Verdana" w:cs="Verdana"/>
          <w:color w:val="auto"/>
          <w:sz w:val="20"/>
        </w:rPr>
        <w:t>W </w:t>
      </w:r>
      <w:r w:rsidRPr="00F23FA3">
        <w:rPr>
          <w:rFonts w:eastAsia="Verdana" w:cs="Verdana"/>
          <w:color w:val="auto"/>
          <w:sz w:val="20"/>
        </w:rPr>
        <w:t>ich wyniku również najwięcej osób odniosło obrażenia (</w:t>
      </w:r>
      <w:r w:rsidR="003C51A0" w:rsidRPr="00F23FA3">
        <w:rPr>
          <w:rFonts w:eastAsia="Verdana" w:cs="Verdana"/>
          <w:color w:val="auto"/>
          <w:sz w:val="20"/>
        </w:rPr>
        <w:t>31,5</w:t>
      </w:r>
      <w:r w:rsidRPr="00F23FA3">
        <w:rPr>
          <w:rFonts w:eastAsia="Verdana" w:cs="Verdana"/>
          <w:color w:val="auto"/>
          <w:sz w:val="20"/>
        </w:rPr>
        <w:t xml:space="preserve">% ofiar śmiertelnych i </w:t>
      </w:r>
      <w:r w:rsidR="003C51A0" w:rsidRPr="00F23FA3">
        <w:rPr>
          <w:rFonts w:eastAsia="Verdana" w:cs="Verdana"/>
          <w:color w:val="auto"/>
          <w:sz w:val="20"/>
        </w:rPr>
        <w:t>54,8</w:t>
      </w:r>
      <w:r w:rsidRPr="00F23FA3">
        <w:rPr>
          <w:rFonts w:eastAsia="Verdana" w:cs="Verdana"/>
          <w:color w:val="auto"/>
          <w:sz w:val="20"/>
        </w:rPr>
        <w:t xml:space="preserve">% rannych). </w:t>
      </w:r>
      <w:r w:rsidR="003C51A0" w:rsidRPr="00F23FA3">
        <w:rPr>
          <w:rFonts w:eastAsia="Verdana" w:cs="Verdana"/>
          <w:color w:val="auto"/>
          <w:sz w:val="20"/>
        </w:rPr>
        <w:t xml:space="preserve">W porównaniu do roku 2021 wzrosła jednak liczba wypadków na przejściach dla pieszych (+4,9%) oraz liczba pieszych rannych w tych wypadkach (+5,1%). Natomiast odnotowano mniejszą liczbę ofiar śmiertelnych (-5,2%). </w:t>
      </w:r>
      <w:r w:rsidRPr="00F23FA3">
        <w:rPr>
          <w:rFonts w:eastAsia="Verdana" w:cs="Verdana"/>
          <w:color w:val="auto"/>
          <w:sz w:val="20"/>
        </w:rPr>
        <w:t xml:space="preserve">Struktura grupy wybranych miejsc ruchu pieszego, w których doszło do zdarzeń </w:t>
      </w:r>
      <w:r w:rsidR="00FE4315" w:rsidRPr="00F23FA3">
        <w:rPr>
          <w:rFonts w:eastAsia="Verdana" w:cs="Verdana"/>
          <w:color w:val="auto"/>
          <w:sz w:val="20"/>
        </w:rPr>
        <w:t>z </w:t>
      </w:r>
      <w:r w:rsidRPr="00F23FA3">
        <w:rPr>
          <w:rFonts w:eastAsia="Verdana" w:cs="Verdana"/>
          <w:color w:val="auto"/>
          <w:sz w:val="20"/>
        </w:rPr>
        <w:t xml:space="preserve">udziałem tej grupy uczestników ruchu drogowego pozostała </w:t>
      </w:r>
      <w:r w:rsidR="003C51A0" w:rsidRPr="00F23FA3">
        <w:rPr>
          <w:rFonts w:eastAsia="Verdana" w:cs="Verdana"/>
          <w:color w:val="auto"/>
          <w:sz w:val="20"/>
        </w:rPr>
        <w:t xml:space="preserve">w 2022 r. </w:t>
      </w:r>
      <w:r w:rsidRPr="00F23FA3">
        <w:rPr>
          <w:rFonts w:eastAsia="Verdana" w:cs="Verdana"/>
          <w:color w:val="auto"/>
          <w:sz w:val="20"/>
        </w:rPr>
        <w:t>na poziomie porównywalnym z danymi z</w:t>
      </w:r>
      <w:r w:rsidR="003C51A0" w:rsidRPr="00F23FA3">
        <w:rPr>
          <w:rFonts w:eastAsia="Verdana" w:cs="Verdana"/>
          <w:color w:val="auto"/>
          <w:sz w:val="20"/>
        </w:rPr>
        <w:t xml:space="preserve"> poprzedniego roku</w:t>
      </w:r>
      <w:r w:rsidRPr="00F23FA3">
        <w:rPr>
          <w:rFonts w:eastAsia="Verdana" w:cs="Verdana"/>
          <w:color w:val="auto"/>
          <w:sz w:val="20"/>
        </w:rPr>
        <w:t xml:space="preserve">. Odnotowano natomiast istotne </w:t>
      </w:r>
      <w:r w:rsidR="003C51A0" w:rsidRPr="00F23FA3">
        <w:rPr>
          <w:rFonts w:eastAsia="Verdana" w:cs="Verdana"/>
          <w:color w:val="auto"/>
          <w:sz w:val="20"/>
        </w:rPr>
        <w:t xml:space="preserve">wzrosty </w:t>
      </w:r>
      <w:r w:rsidRPr="00F23FA3">
        <w:rPr>
          <w:rFonts w:eastAsia="Verdana" w:cs="Verdana"/>
          <w:color w:val="auto"/>
          <w:sz w:val="20"/>
        </w:rPr>
        <w:t xml:space="preserve">liczby wypadków na </w:t>
      </w:r>
      <w:r w:rsidR="003C51A0" w:rsidRPr="00F23FA3">
        <w:rPr>
          <w:rFonts w:eastAsia="Verdana" w:cs="Verdana"/>
          <w:color w:val="auto"/>
          <w:sz w:val="20"/>
        </w:rPr>
        <w:t xml:space="preserve">chodnikach i drogach </w:t>
      </w:r>
      <w:r w:rsidRPr="00F23FA3">
        <w:rPr>
          <w:rFonts w:eastAsia="Verdana" w:cs="Verdana"/>
          <w:color w:val="auto"/>
          <w:sz w:val="20"/>
        </w:rPr>
        <w:t xml:space="preserve">dla pieszych </w:t>
      </w:r>
      <w:r w:rsidR="003C51A0" w:rsidRPr="00F23FA3">
        <w:rPr>
          <w:rFonts w:eastAsia="Verdana" w:cs="Verdana"/>
          <w:color w:val="auto"/>
          <w:sz w:val="20"/>
        </w:rPr>
        <w:t>(+21,1</w:t>
      </w:r>
      <w:r w:rsidRPr="00F23FA3">
        <w:rPr>
          <w:rFonts w:eastAsia="Verdana" w:cs="Verdana"/>
          <w:color w:val="auto"/>
          <w:sz w:val="20"/>
        </w:rPr>
        <w:t>%)</w:t>
      </w:r>
      <w:r w:rsidR="004756F2" w:rsidRPr="00F23FA3">
        <w:rPr>
          <w:rFonts w:eastAsia="Verdana" w:cs="Verdana"/>
          <w:color w:val="auto"/>
          <w:sz w:val="20"/>
        </w:rPr>
        <w:t xml:space="preserve"> oraz</w:t>
      </w:r>
      <w:r w:rsidRPr="00F23FA3">
        <w:rPr>
          <w:rFonts w:eastAsia="Verdana" w:cs="Verdana"/>
          <w:color w:val="auto"/>
          <w:sz w:val="20"/>
        </w:rPr>
        <w:t xml:space="preserve"> na </w:t>
      </w:r>
      <w:r w:rsidR="004756F2" w:rsidRPr="00F23FA3">
        <w:rPr>
          <w:rFonts w:eastAsia="Verdana" w:cs="Verdana"/>
          <w:color w:val="auto"/>
          <w:sz w:val="20"/>
        </w:rPr>
        <w:t>przystankach komunikacji publicznej (+35,3</w:t>
      </w:r>
      <w:r w:rsidRPr="00F23FA3">
        <w:rPr>
          <w:rFonts w:eastAsia="Verdana" w:cs="Verdana"/>
          <w:color w:val="auto"/>
          <w:sz w:val="20"/>
        </w:rPr>
        <w:t>%)</w:t>
      </w:r>
      <w:r w:rsidR="004756F2" w:rsidRPr="00F23FA3">
        <w:rPr>
          <w:rFonts w:eastAsia="Verdana" w:cs="Verdana"/>
          <w:color w:val="auto"/>
          <w:sz w:val="20"/>
        </w:rPr>
        <w:t xml:space="preserve">. Pomimo wzrostu liczby wypadków na chodnikach i drogach dla pieszych zmalała bardzo w tych miejscach liczba ofiar śmiertelnych (-25,0%), ale wzrosła liczba rannych pieszych (+18,1%). Zwiększenie liczby wypadków na przystankach komunikacji publicznej pociągnęło za sobą duże wzrosty </w:t>
      </w:r>
      <w:r w:rsidRPr="00F23FA3">
        <w:rPr>
          <w:rFonts w:eastAsia="Verdana" w:cs="Verdana"/>
          <w:color w:val="auto"/>
          <w:sz w:val="20"/>
        </w:rPr>
        <w:t>liczby ofiar</w:t>
      </w:r>
      <w:r w:rsidR="004756F2" w:rsidRPr="00F23FA3">
        <w:rPr>
          <w:rFonts w:eastAsia="Verdana" w:cs="Verdana"/>
          <w:color w:val="auto"/>
          <w:sz w:val="20"/>
        </w:rPr>
        <w:t xml:space="preserve"> śmiertelnych (+100,0%) i rannych (+33,3%).</w:t>
      </w:r>
      <w:r w:rsidRPr="00F23FA3">
        <w:rPr>
          <w:rFonts w:eastAsia="Verdana" w:cs="Verdana"/>
          <w:color w:val="auto"/>
          <w:sz w:val="20"/>
        </w:rPr>
        <w:t xml:space="preserve"> Na </w:t>
      </w:r>
      <w:r w:rsidR="004756F2" w:rsidRPr="00F23FA3">
        <w:rPr>
          <w:rFonts w:eastAsia="Verdana" w:cs="Verdana"/>
          <w:color w:val="auto"/>
          <w:sz w:val="20"/>
        </w:rPr>
        <w:t xml:space="preserve">poboczach </w:t>
      </w:r>
      <w:r w:rsidRPr="00F23FA3">
        <w:rPr>
          <w:rFonts w:eastAsia="Verdana" w:cs="Verdana"/>
          <w:color w:val="auto"/>
          <w:sz w:val="20"/>
        </w:rPr>
        <w:t xml:space="preserve">zginęło </w:t>
      </w:r>
      <w:r w:rsidR="004756F2" w:rsidRPr="00F23FA3">
        <w:rPr>
          <w:rFonts w:eastAsia="Verdana" w:cs="Verdana"/>
          <w:color w:val="auto"/>
          <w:sz w:val="20"/>
        </w:rPr>
        <w:t>w 2022 r. mniej osób niż rok wcześniej</w:t>
      </w:r>
      <w:r w:rsidR="00FE4315" w:rsidRPr="00F23FA3">
        <w:rPr>
          <w:rFonts w:eastAsia="Verdana" w:cs="Verdana"/>
          <w:color w:val="auto"/>
          <w:sz w:val="20"/>
        </w:rPr>
        <w:t xml:space="preserve"> (-33,3%) lecz więcej osób odniosło inne obrażenia (+17,9%).</w:t>
      </w:r>
      <w:r w:rsidR="00FE4315" w:rsidRPr="00FE4315">
        <w:rPr>
          <w:rFonts w:eastAsia="Verdana" w:cs="Verdana"/>
          <w:i/>
          <w:color w:val="FF0000"/>
          <w:sz w:val="20"/>
        </w:rPr>
        <w:t xml:space="preserve"> </w:t>
      </w:r>
    </w:p>
    <w:p w14:paraId="4CCA0716" w14:textId="7D7EBB05" w:rsidR="00FD09A2" w:rsidRDefault="00FD09A2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FF0000"/>
          <w:sz w:val="20"/>
        </w:rPr>
      </w:pPr>
    </w:p>
    <w:p w14:paraId="01D99B77" w14:textId="142DE665" w:rsidR="00FD09A2" w:rsidRDefault="00FD09A2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FF0000"/>
          <w:sz w:val="20"/>
        </w:rPr>
      </w:pPr>
    </w:p>
    <w:p w14:paraId="3FEC7315" w14:textId="77777777" w:rsidR="00FD09A2" w:rsidRDefault="00FD09A2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FF0000"/>
          <w:sz w:val="20"/>
        </w:rPr>
      </w:pPr>
    </w:p>
    <w:p w14:paraId="5B2C9A8E" w14:textId="593230A5" w:rsidR="00C64653" w:rsidRDefault="00C64653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FF0000"/>
          <w:sz w:val="20"/>
        </w:rPr>
      </w:pPr>
    </w:p>
    <w:tbl>
      <w:tblPr>
        <w:tblW w:w="9072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693"/>
        <w:gridCol w:w="1985"/>
        <w:gridCol w:w="2559"/>
        <w:gridCol w:w="2835"/>
      </w:tblGrid>
      <w:tr w:rsidR="00C64653" w:rsidRPr="008108EC" w14:paraId="586DF3E2" w14:textId="77777777" w:rsidTr="00C64653">
        <w:trPr>
          <w:trHeight w:val="268"/>
          <w:jc w:val="center"/>
        </w:trPr>
        <w:tc>
          <w:tcPr>
            <w:tcW w:w="9072" w:type="dxa"/>
            <w:gridSpan w:val="4"/>
            <w:shd w:val="clear" w:color="auto" w:fill="034EA2"/>
          </w:tcPr>
          <w:p w14:paraId="751597D0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0B58C2">
              <w:rPr>
                <w:rFonts w:eastAsia="Arial" w:cs="Arial"/>
                <w:b/>
                <w:color w:val="FFFFFF" w:themeColor="background1"/>
                <w:sz w:val="20"/>
              </w:rPr>
              <w:lastRenderedPageBreak/>
              <w:t xml:space="preserve">Wypadki </w:t>
            </w:r>
            <w:r w:rsidRPr="000B58C2">
              <w:rPr>
                <w:rFonts w:eastAsia="Verdana" w:cs="Verdana"/>
                <w:b/>
                <w:color w:val="FFFFFF" w:themeColor="background1"/>
                <w:sz w:val="20"/>
              </w:rPr>
              <w:t>(wypadki, zabici, ranni) na przejściach dla pieszych z podziałem na obszar zabudowany/niezabudowany oraz z podziałem na ruch kierowany/niekierowany</w:t>
            </w:r>
          </w:p>
        </w:tc>
      </w:tr>
      <w:tr w:rsidR="00C64653" w:rsidRPr="008108EC" w14:paraId="52253430" w14:textId="77777777" w:rsidTr="00C64653">
        <w:trPr>
          <w:trHeight w:val="268"/>
          <w:jc w:val="center"/>
        </w:trPr>
        <w:tc>
          <w:tcPr>
            <w:tcW w:w="9072" w:type="dxa"/>
            <w:gridSpan w:val="4"/>
            <w:shd w:val="clear" w:color="auto" w:fill="034EA2"/>
          </w:tcPr>
          <w:p w14:paraId="0D31FF8B" w14:textId="77777777" w:rsidR="00C64653" w:rsidRPr="000B58C2" w:rsidRDefault="00C64653" w:rsidP="00C64653">
            <w:pPr>
              <w:spacing w:before="61"/>
              <w:ind w:left="0" w:right="89" w:hanging="2"/>
              <w:jc w:val="left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Przejście dla pieszych</w:t>
            </w:r>
          </w:p>
        </w:tc>
      </w:tr>
      <w:tr w:rsidR="00C64653" w:rsidRPr="008108EC" w14:paraId="6CB3BF04" w14:textId="77777777" w:rsidTr="00C64653">
        <w:trPr>
          <w:trHeight w:val="268"/>
          <w:jc w:val="center"/>
        </w:trPr>
        <w:tc>
          <w:tcPr>
            <w:tcW w:w="1693" w:type="dxa"/>
            <w:shd w:val="clear" w:color="auto" w:fill="034EA2"/>
          </w:tcPr>
          <w:p w14:paraId="784FF438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Miesiąc</w:t>
            </w:r>
          </w:p>
        </w:tc>
        <w:tc>
          <w:tcPr>
            <w:tcW w:w="1985" w:type="dxa"/>
            <w:shd w:val="clear" w:color="auto" w:fill="034EA2"/>
          </w:tcPr>
          <w:p w14:paraId="2E58FFEE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 xml:space="preserve">liczba wypadków </w:t>
            </w:r>
          </w:p>
        </w:tc>
        <w:tc>
          <w:tcPr>
            <w:tcW w:w="2559" w:type="dxa"/>
            <w:tcBorders>
              <w:right w:val="single" w:sz="4" w:space="0" w:color="00B0F0"/>
            </w:tcBorders>
            <w:shd w:val="clear" w:color="auto" w:fill="034EA2"/>
          </w:tcPr>
          <w:p w14:paraId="275F2368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 xml:space="preserve">ofiary śmiertelne </w:t>
            </w:r>
          </w:p>
        </w:tc>
        <w:tc>
          <w:tcPr>
            <w:tcW w:w="2835" w:type="dxa"/>
            <w:tcBorders>
              <w:left w:val="single" w:sz="4" w:space="0" w:color="00B0F0"/>
            </w:tcBorders>
            <w:shd w:val="clear" w:color="auto" w:fill="034EA2"/>
          </w:tcPr>
          <w:p w14:paraId="07DE0D60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C64653" w:rsidRPr="00E940A1" w14:paraId="2E35C977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vAlign w:val="center"/>
          </w:tcPr>
          <w:p w14:paraId="46B3DD8F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Styczeń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D47A05F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284</w:t>
            </w:r>
          </w:p>
        </w:tc>
        <w:tc>
          <w:tcPr>
            <w:tcW w:w="255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FE04C28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22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AD666E3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271</w:t>
            </w:r>
          </w:p>
        </w:tc>
      </w:tr>
      <w:tr w:rsidR="00C64653" w:rsidRPr="00E940A1" w14:paraId="28185998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07E9A25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Luty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73EC54F4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262</w:t>
            </w:r>
          </w:p>
        </w:tc>
        <w:tc>
          <w:tcPr>
            <w:tcW w:w="255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4C841AD6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18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30669E0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256</w:t>
            </w:r>
          </w:p>
        </w:tc>
      </w:tr>
      <w:tr w:rsidR="00C64653" w:rsidRPr="00E940A1" w14:paraId="4BB38360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vAlign w:val="center"/>
          </w:tcPr>
          <w:p w14:paraId="4931DDEF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Marzec 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91BEFC5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176</w:t>
            </w:r>
          </w:p>
        </w:tc>
        <w:tc>
          <w:tcPr>
            <w:tcW w:w="255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5FCA1927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733DD09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173</w:t>
            </w:r>
          </w:p>
        </w:tc>
      </w:tr>
      <w:tr w:rsidR="00C64653" w:rsidRPr="00E940A1" w14:paraId="2771C4DA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0C3E34D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Kwiecień</w:t>
            </w:r>
          </w:p>
        </w:tc>
        <w:tc>
          <w:tcPr>
            <w:tcW w:w="1985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35F3CA41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145</w:t>
            </w:r>
          </w:p>
        </w:tc>
        <w:tc>
          <w:tcPr>
            <w:tcW w:w="2559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64A2EBD0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593D8059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142</w:t>
            </w:r>
          </w:p>
        </w:tc>
      </w:tr>
      <w:tr w:rsidR="00C64653" w:rsidRPr="00E940A1" w14:paraId="57247FEA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vAlign w:val="center"/>
          </w:tcPr>
          <w:p w14:paraId="5299B5F6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Maj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DE6853E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143</w:t>
            </w:r>
          </w:p>
        </w:tc>
        <w:tc>
          <w:tcPr>
            <w:tcW w:w="255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F92846C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2EF0876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136</w:t>
            </w:r>
          </w:p>
        </w:tc>
      </w:tr>
      <w:tr w:rsidR="00C64653" w:rsidRPr="00E940A1" w14:paraId="533BF551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E4C2753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Czerwiec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3A8D6389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141</w:t>
            </w:r>
          </w:p>
        </w:tc>
        <w:tc>
          <w:tcPr>
            <w:tcW w:w="255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5D304414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FB08DC8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139</w:t>
            </w:r>
          </w:p>
        </w:tc>
      </w:tr>
      <w:tr w:rsidR="00C64653" w:rsidRPr="00E940A1" w14:paraId="5D788159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vAlign w:val="center"/>
          </w:tcPr>
          <w:p w14:paraId="3E3EFF17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Lipiec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11CCE6F5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141</w:t>
            </w:r>
          </w:p>
        </w:tc>
        <w:tc>
          <w:tcPr>
            <w:tcW w:w="255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CC4F10F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13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A60C529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131</w:t>
            </w:r>
          </w:p>
        </w:tc>
      </w:tr>
      <w:tr w:rsidR="00C64653" w:rsidRPr="00E940A1" w14:paraId="7EE631C6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730709CC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Sierpień</w:t>
            </w:r>
          </w:p>
        </w:tc>
        <w:tc>
          <w:tcPr>
            <w:tcW w:w="1985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700FC879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153</w:t>
            </w:r>
          </w:p>
        </w:tc>
        <w:tc>
          <w:tcPr>
            <w:tcW w:w="2559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288AC36B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6E77A447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148</w:t>
            </w:r>
          </w:p>
        </w:tc>
      </w:tr>
      <w:tr w:rsidR="00C64653" w:rsidRPr="00E940A1" w14:paraId="42196ECA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vAlign w:val="center"/>
          </w:tcPr>
          <w:p w14:paraId="60106E0A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Wrzesień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15A723C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186</w:t>
            </w:r>
          </w:p>
        </w:tc>
        <w:tc>
          <w:tcPr>
            <w:tcW w:w="255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5DD6A9F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A50354D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179</w:t>
            </w:r>
          </w:p>
        </w:tc>
      </w:tr>
      <w:tr w:rsidR="00C64653" w:rsidRPr="00E940A1" w14:paraId="517FDA2C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4BC0E7A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Październik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D844905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248</w:t>
            </w:r>
          </w:p>
        </w:tc>
        <w:tc>
          <w:tcPr>
            <w:tcW w:w="255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76F21177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17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3F94FB77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242</w:t>
            </w:r>
          </w:p>
        </w:tc>
      </w:tr>
      <w:tr w:rsidR="00C64653" w:rsidRPr="00E940A1" w14:paraId="05482C8A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vAlign w:val="center"/>
          </w:tcPr>
          <w:p w14:paraId="30E1B0F0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Listopad 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5D4DB0B1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275</w:t>
            </w:r>
          </w:p>
        </w:tc>
        <w:tc>
          <w:tcPr>
            <w:tcW w:w="255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8805769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14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EA61A35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272</w:t>
            </w:r>
          </w:p>
        </w:tc>
      </w:tr>
      <w:tr w:rsidR="00C64653" w:rsidRPr="00E940A1" w14:paraId="6C2261E6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3CE14FF9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Grudzień</w:t>
            </w:r>
          </w:p>
        </w:tc>
        <w:tc>
          <w:tcPr>
            <w:tcW w:w="1985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2AC5D2E2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309</w:t>
            </w:r>
          </w:p>
        </w:tc>
        <w:tc>
          <w:tcPr>
            <w:tcW w:w="2559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237F043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13</w:t>
            </w:r>
          </w:p>
        </w:tc>
        <w:tc>
          <w:tcPr>
            <w:tcW w:w="2835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3708EABF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302</w:t>
            </w:r>
          </w:p>
        </w:tc>
      </w:tr>
      <w:tr w:rsidR="00C64653" w:rsidRPr="00E940A1" w14:paraId="14A34BB3" w14:textId="77777777" w:rsidTr="00C64653">
        <w:trPr>
          <w:trHeight w:val="268"/>
          <w:jc w:val="center"/>
        </w:trPr>
        <w:tc>
          <w:tcPr>
            <w:tcW w:w="1693" w:type="dxa"/>
            <w:tcBorders>
              <w:right w:val="single" w:sz="4" w:space="0" w:color="00B0F0"/>
            </w:tcBorders>
            <w:vAlign w:val="center"/>
          </w:tcPr>
          <w:p w14:paraId="7E12B474" w14:textId="77777777" w:rsidR="00C64653" w:rsidRPr="007948EB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7948EB">
              <w:rPr>
                <w:rFonts w:eastAsia="Arial" w:cs="Arial"/>
                <w:b/>
                <w:sz w:val="16"/>
                <w:szCs w:val="16"/>
              </w:rPr>
              <w:t>Podsumowanie</w:t>
            </w:r>
          </w:p>
        </w:tc>
        <w:tc>
          <w:tcPr>
            <w:tcW w:w="198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EA1C8BE" w14:textId="77777777" w:rsidR="00C64653" w:rsidRPr="007948EB" w:rsidRDefault="00C64653" w:rsidP="00C64653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7948EB">
              <w:rPr>
                <w:rFonts w:eastAsia="Verdana" w:cs="Verdana"/>
                <w:b/>
                <w:sz w:val="16"/>
                <w:szCs w:val="16"/>
              </w:rPr>
              <w:t>2 463</w:t>
            </w:r>
          </w:p>
        </w:tc>
        <w:tc>
          <w:tcPr>
            <w:tcW w:w="255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F9EEB95" w14:textId="77777777" w:rsidR="00C64653" w:rsidRPr="007948EB" w:rsidRDefault="00C64653" w:rsidP="00C64653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7948EB">
              <w:rPr>
                <w:rFonts w:eastAsia="Verdana" w:cs="Verdana"/>
                <w:b/>
                <w:sz w:val="16"/>
                <w:szCs w:val="16"/>
              </w:rPr>
              <w:t>145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5EC05C57" w14:textId="77777777" w:rsidR="00C64653" w:rsidRPr="007948EB" w:rsidRDefault="00C64653" w:rsidP="00C64653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7948EB">
              <w:rPr>
                <w:rFonts w:eastAsia="Verdana" w:cs="Verdana"/>
                <w:b/>
                <w:sz w:val="16"/>
                <w:szCs w:val="16"/>
              </w:rPr>
              <w:t>2 391</w:t>
            </w:r>
          </w:p>
        </w:tc>
      </w:tr>
    </w:tbl>
    <w:p w14:paraId="579BE08D" w14:textId="77777777" w:rsidR="00C64653" w:rsidRDefault="00C64653" w:rsidP="00C64653">
      <w:pPr>
        <w:spacing w:before="61"/>
        <w:ind w:left="0" w:right="89" w:hanging="2"/>
        <w:jc w:val="left"/>
        <w:rPr>
          <w:rFonts w:eastAsia="Arial" w:cs="Arial"/>
          <w:b/>
          <w:color w:val="FFFFFF" w:themeColor="background1"/>
          <w:sz w:val="16"/>
          <w:szCs w:val="16"/>
        </w:rPr>
      </w:pPr>
    </w:p>
    <w:tbl>
      <w:tblPr>
        <w:tblW w:w="921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1709"/>
        <w:gridCol w:w="2835"/>
        <w:gridCol w:w="2835"/>
      </w:tblGrid>
      <w:tr w:rsidR="00C64653" w:rsidRPr="000B58C2" w14:paraId="34672839" w14:textId="77777777" w:rsidTr="00C64653">
        <w:trPr>
          <w:trHeight w:val="268"/>
          <w:jc w:val="center"/>
        </w:trPr>
        <w:tc>
          <w:tcPr>
            <w:tcW w:w="9214" w:type="dxa"/>
            <w:gridSpan w:val="4"/>
            <w:shd w:val="clear" w:color="auto" w:fill="034EA2"/>
          </w:tcPr>
          <w:p w14:paraId="3A74F852" w14:textId="6214015B" w:rsidR="00C64653" w:rsidRPr="000B58C2" w:rsidRDefault="00C64653" w:rsidP="00C64653">
            <w:pPr>
              <w:spacing w:before="61"/>
              <w:ind w:left="0" w:right="89" w:hanging="2"/>
              <w:jc w:val="left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Przejście dla pieszych</w:t>
            </w:r>
          </w:p>
        </w:tc>
      </w:tr>
      <w:tr w:rsidR="00C64653" w:rsidRPr="008108EC" w14:paraId="67A667F1" w14:textId="77777777" w:rsidTr="00C64653">
        <w:trPr>
          <w:trHeight w:val="268"/>
          <w:jc w:val="center"/>
        </w:trPr>
        <w:tc>
          <w:tcPr>
            <w:tcW w:w="1835" w:type="dxa"/>
            <w:shd w:val="clear" w:color="auto" w:fill="034EA2"/>
          </w:tcPr>
          <w:p w14:paraId="747EEE1E" w14:textId="77777777" w:rsidR="00C64653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</w:p>
          <w:p w14:paraId="4481E5D1" w14:textId="77777777" w:rsidR="00C64653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Obszar</w:t>
            </w:r>
          </w:p>
          <w:p w14:paraId="465A5293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034EA2"/>
          </w:tcPr>
          <w:p w14:paraId="121EAE77" w14:textId="77777777" w:rsidR="00C64653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</w:p>
          <w:p w14:paraId="3E17D5A2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 xml:space="preserve">liczba wypadków </w:t>
            </w:r>
          </w:p>
        </w:tc>
        <w:tc>
          <w:tcPr>
            <w:tcW w:w="2835" w:type="dxa"/>
            <w:tcBorders>
              <w:right w:val="single" w:sz="4" w:space="0" w:color="00B0F0"/>
            </w:tcBorders>
            <w:shd w:val="clear" w:color="auto" w:fill="034EA2"/>
          </w:tcPr>
          <w:p w14:paraId="336B8FDA" w14:textId="77777777" w:rsidR="00C64653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</w:p>
          <w:p w14:paraId="407A7C88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 xml:space="preserve">ofiary śmiertelne </w:t>
            </w:r>
          </w:p>
        </w:tc>
        <w:tc>
          <w:tcPr>
            <w:tcW w:w="2835" w:type="dxa"/>
            <w:tcBorders>
              <w:left w:val="single" w:sz="4" w:space="0" w:color="00B0F0"/>
            </w:tcBorders>
            <w:shd w:val="clear" w:color="auto" w:fill="034EA2"/>
          </w:tcPr>
          <w:p w14:paraId="36083B2F" w14:textId="77777777" w:rsidR="00C64653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</w:p>
          <w:p w14:paraId="74D34261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C64653" w:rsidRPr="00E940A1" w14:paraId="34CB89BD" w14:textId="77777777" w:rsidTr="00C6465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vAlign w:val="center"/>
          </w:tcPr>
          <w:p w14:paraId="75EE672F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Obszar niezabudowany</w:t>
            </w:r>
          </w:p>
        </w:tc>
        <w:tc>
          <w:tcPr>
            <w:tcW w:w="170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55F95FB9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61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5ADA1A8A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13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C391445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50</w:t>
            </w:r>
          </w:p>
        </w:tc>
      </w:tr>
      <w:tr w:rsidR="00C64653" w:rsidRPr="00E940A1" w14:paraId="2AEF1AA6" w14:textId="77777777" w:rsidTr="00C6465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7F6FD612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Obszar zabudowany</w:t>
            </w:r>
          </w:p>
        </w:tc>
        <w:tc>
          <w:tcPr>
            <w:tcW w:w="170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0747C82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2 402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FD94665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132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D6E48E4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2 341</w:t>
            </w:r>
          </w:p>
        </w:tc>
      </w:tr>
      <w:tr w:rsidR="00C64653" w:rsidRPr="00E940A1" w14:paraId="04BE0851" w14:textId="77777777" w:rsidTr="00C6465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vAlign w:val="center"/>
          </w:tcPr>
          <w:p w14:paraId="31DE1CE6" w14:textId="77777777" w:rsidR="00C64653" w:rsidRPr="007948EB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7948EB">
              <w:rPr>
                <w:rFonts w:eastAsia="Arial" w:cs="Arial"/>
                <w:b/>
                <w:sz w:val="16"/>
                <w:szCs w:val="16"/>
              </w:rPr>
              <w:t>Podsumowanie</w:t>
            </w:r>
          </w:p>
        </w:tc>
        <w:tc>
          <w:tcPr>
            <w:tcW w:w="170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107636F" w14:textId="77777777" w:rsidR="00C64653" w:rsidRPr="007948EB" w:rsidRDefault="00C64653" w:rsidP="00C64653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7948EB">
              <w:rPr>
                <w:rFonts w:eastAsia="Verdana" w:cs="Verdana"/>
                <w:b/>
                <w:sz w:val="16"/>
                <w:szCs w:val="16"/>
              </w:rPr>
              <w:t>2 463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37E5A2E" w14:textId="77777777" w:rsidR="00C64653" w:rsidRPr="007948EB" w:rsidRDefault="00C64653" w:rsidP="00C64653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7948EB">
              <w:rPr>
                <w:rFonts w:eastAsia="Verdana" w:cs="Verdana"/>
                <w:b/>
                <w:sz w:val="16"/>
                <w:szCs w:val="16"/>
              </w:rPr>
              <w:t>145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1563F10" w14:textId="77777777" w:rsidR="00C64653" w:rsidRPr="007948EB" w:rsidRDefault="00C64653" w:rsidP="00C64653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7948EB">
              <w:rPr>
                <w:rFonts w:eastAsia="Verdana" w:cs="Verdana"/>
                <w:b/>
                <w:sz w:val="16"/>
                <w:szCs w:val="16"/>
              </w:rPr>
              <w:t>2 391</w:t>
            </w:r>
          </w:p>
        </w:tc>
      </w:tr>
    </w:tbl>
    <w:p w14:paraId="0951CFCD" w14:textId="77777777" w:rsidR="00C64653" w:rsidRDefault="00C64653" w:rsidP="00C64653">
      <w:pPr>
        <w:ind w:left="0" w:hanging="2"/>
      </w:pPr>
    </w:p>
    <w:tbl>
      <w:tblPr>
        <w:tblW w:w="921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1709"/>
        <w:gridCol w:w="2835"/>
        <w:gridCol w:w="2835"/>
      </w:tblGrid>
      <w:tr w:rsidR="00C64653" w:rsidRPr="000B58C2" w14:paraId="6EEDCFFE" w14:textId="77777777" w:rsidTr="00C64653">
        <w:trPr>
          <w:trHeight w:val="268"/>
          <w:jc w:val="center"/>
        </w:trPr>
        <w:tc>
          <w:tcPr>
            <w:tcW w:w="9214" w:type="dxa"/>
            <w:gridSpan w:val="4"/>
            <w:shd w:val="clear" w:color="auto" w:fill="034EA2"/>
          </w:tcPr>
          <w:p w14:paraId="360813D6" w14:textId="3484F6AC" w:rsidR="00C64653" w:rsidRPr="000B58C2" w:rsidRDefault="00C64653" w:rsidP="00C64653">
            <w:pPr>
              <w:spacing w:before="61"/>
              <w:ind w:left="0" w:right="89" w:hanging="2"/>
              <w:jc w:val="left"/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 w:themeColor="background1"/>
                <w:sz w:val="16"/>
                <w:szCs w:val="16"/>
              </w:rPr>
              <w:t>Przejście dla pieszych</w:t>
            </w:r>
          </w:p>
        </w:tc>
      </w:tr>
      <w:tr w:rsidR="00C64653" w:rsidRPr="008108EC" w14:paraId="525BE609" w14:textId="77777777" w:rsidTr="00C64653">
        <w:trPr>
          <w:trHeight w:val="268"/>
          <w:jc w:val="center"/>
        </w:trPr>
        <w:tc>
          <w:tcPr>
            <w:tcW w:w="1835" w:type="dxa"/>
            <w:shd w:val="clear" w:color="auto" w:fill="034EA2"/>
          </w:tcPr>
          <w:p w14:paraId="3451444D" w14:textId="77777777" w:rsidR="00C64653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</w:p>
          <w:p w14:paraId="2CB60FB9" w14:textId="77777777" w:rsidR="00C64653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Sygnalizacja świetlna</w:t>
            </w:r>
          </w:p>
          <w:p w14:paraId="5F85E633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</w:p>
        </w:tc>
        <w:tc>
          <w:tcPr>
            <w:tcW w:w="1709" w:type="dxa"/>
            <w:shd w:val="clear" w:color="auto" w:fill="034EA2"/>
          </w:tcPr>
          <w:p w14:paraId="2EDD22FF" w14:textId="77777777" w:rsidR="00C64653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</w:p>
          <w:p w14:paraId="74945CC3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 xml:space="preserve">liczba wypadków </w:t>
            </w:r>
          </w:p>
        </w:tc>
        <w:tc>
          <w:tcPr>
            <w:tcW w:w="2835" w:type="dxa"/>
            <w:tcBorders>
              <w:right w:val="single" w:sz="4" w:space="0" w:color="00B0F0"/>
            </w:tcBorders>
            <w:shd w:val="clear" w:color="auto" w:fill="034EA2"/>
          </w:tcPr>
          <w:p w14:paraId="7AB793A8" w14:textId="77777777" w:rsidR="00C64653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</w:p>
          <w:p w14:paraId="6FA886BE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 xml:space="preserve">ofiary śmiertelne </w:t>
            </w:r>
          </w:p>
        </w:tc>
        <w:tc>
          <w:tcPr>
            <w:tcW w:w="2835" w:type="dxa"/>
            <w:tcBorders>
              <w:left w:val="single" w:sz="4" w:space="0" w:color="00B0F0"/>
            </w:tcBorders>
            <w:shd w:val="clear" w:color="auto" w:fill="034EA2"/>
          </w:tcPr>
          <w:p w14:paraId="2F462AD3" w14:textId="77777777" w:rsidR="00C64653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</w:p>
          <w:p w14:paraId="31E5A79C" w14:textId="77777777" w:rsidR="00C64653" w:rsidRPr="008108EC" w:rsidRDefault="00C64653" w:rsidP="00C64653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C64653" w:rsidRPr="00E940A1" w14:paraId="55D177A0" w14:textId="77777777" w:rsidTr="00C6465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vAlign w:val="center"/>
          </w:tcPr>
          <w:p w14:paraId="2A94C35C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>Brak</w:t>
            </w:r>
          </w:p>
        </w:tc>
        <w:tc>
          <w:tcPr>
            <w:tcW w:w="170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8175CF7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2 071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23564095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129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EF8473B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2 002</w:t>
            </w:r>
          </w:p>
        </w:tc>
      </w:tr>
      <w:tr w:rsidR="00C64653" w:rsidRPr="00E940A1" w14:paraId="5C5F359C" w14:textId="77777777" w:rsidTr="00C6465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FE7231E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Jest, działa </w:t>
            </w:r>
          </w:p>
        </w:tc>
        <w:tc>
          <w:tcPr>
            <w:tcW w:w="1709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413B289D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357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591EC66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14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A26C4F9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353</w:t>
            </w:r>
          </w:p>
        </w:tc>
      </w:tr>
      <w:tr w:rsidR="00C64653" w:rsidRPr="00E940A1" w14:paraId="3DA6272B" w14:textId="77777777" w:rsidTr="00C6465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vAlign w:val="center"/>
          </w:tcPr>
          <w:p w14:paraId="4B988181" w14:textId="77777777" w:rsidR="00C64653" w:rsidRPr="008108EC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>
              <w:rPr>
                <w:rFonts w:eastAsia="Arial" w:cs="Arial"/>
                <w:sz w:val="16"/>
                <w:szCs w:val="16"/>
              </w:rPr>
              <w:t xml:space="preserve">Jest, nie działa </w:t>
            </w:r>
          </w:p>
        </w:tc>
        <w:tc>
          <w:tcPr>
            <w:tcW w:w="1709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4AD17EB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35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F7B54FB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9780D61" w14:textId="77777777" w:rsidR="00C64653" w:rsidRPr="00E940A1" w:rsidRDefault="00C64653" w:rsidP="00C64653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>
              <w:rPr>
                <w:rFonts w:eastAsia="Verdana" w:cs="Verdana"/>
                <w:sz w:val="16"/>
                <w:szCs w:val="16"/>
              </w:rPr>
              <w:t>36</w:t>
            </w:r>
          </w:p>
        </w:tc>
      </w:tr>
      <w:tr w:rsidR="00C64653" w:rsidRPr="00E940A1" w14:paraId="717951AC" w14:textId="77777777" w:rsidTr="00C64653">
        <w:trPr>
          <w:trHeight w:val="268"/>
          <w:jc w:val="center"/>
        </w:trPr>
        <w:tc>
          <w:tcPr>
            <w:tcW w:w="1835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A3969CD" w14:textId="77777777" w:rsidR="00C64653" w:rsidRPr="007948EB" w:rsidRDefault="00C64653" w:rsidP="00C64653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7948EB">
              <w:rPr>
                <w:rFonts w:eastAsia="Arial" w:cs="Arial"/>
                <w:b/>
                <w:sz w:val="16"/>
                <w:szCs w:val="16"/>
              </w:rPr>
              <w:t>Podsumowanie</w:t>
            </w:r>
          </w:p>
        </w:tc>
        <w:tc>
          <w:tcPr>
            <w:tcW w:w="1709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779C9464" w14:textId="77777777" w:rsidR="00C64653" w:rsidRPr="007948EB" w:rsidRDefault="00C64653" w:rsidP="00C64653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>
              <w:rPr>
                <w:rFonts w:eastAsia="Verdana" w:cs="Verdana"/>
                <w:b/>
                <w:sz w:val="16"/>
                <w:szCs w:val="16"/>
              </w:rPr>
              <w:t>2 463</w:t>
            </w:r>
          </w:p>
        </w:tc>
        <w:tc>
          <w:tcPr>
            <w:tcW w:w="2835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4CF5C600" w14:textId="77777777" w:rsidR="00C64653" w:rsidRPr="007948EB" w:rsidRDefault="00C64653" w:rsidP="00C64653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>
              <w:rPr>
                <w:rFonts w:eastAsia="Verdana" w:cs="Verdana"/>
                <w:b/>
                <w:sz w:val="16"/>
                <w:szCs w:val="16"/>
              </w:rPr>
              <w:t>145</w:t>
            </w:r>
          </w:p>
        </w:tc>
        <w:tc>
          <w:tcPr>
            <w:tcW w:w="2835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BB9C9A4" w14:textId="77777777" w:rsidR="00C64653" w:rsidRPr="007948EB" w:rsidRDefault="00C64653" w:rsidP="00C64653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>
              <w:rPr>
                <w:rFonts w:eastAsia="Verdana" w:cs="Verdana"/>
                <w:b/>
                <w:sz w:val="16"/>
                <w:szCs w:val="16"/>
              </w:rPr>
              <w:t>2 391</w:t>
            </w:r>
          </w:p>
        </w:tc>
      </w:tr>
    </w:tbl>
    <w:p w14:paraId="563F1D0F" w14:textId="77777777" w:rsidR="00C64653" w:rsidRDefault="00C64653" w:rsidP="00C64653">
      <w:pPr>
        <w:ind w:left="0" w:hanging="2"/>
      </w:pPr>
    </w:p>
    <w:p w14:paraId="27FF7BF3" w14:textId="77777777" w:rsidR="00F23FA3" w:rsidRPr="00A269E4" w:rsidRDefault="00F23FA3" w:rsidP="00260B3C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color w:val="FF0000"/>
          <w:sz w:val="18"/>
          <w:szCs w:val="18"/>
        </w:rPr>
      </w:pPr>
    </w:p>
    <w:p w14:paraId="139A2B89" w14:textId="77777777" w:rsidR="00B103E3" w:rsidRPr="00A269E4" w:rsidRDefault="00B103E3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i/>
          <w:color w:val="D9D9D9" w:themeColor="background1" w:themeShade="D9"/>
          <w:sz w:val="18"/>
          <w:szCs w:val="18"/>
        </w:rPr>
      </w:pPr>
      <w:r w:rsidRPr="00A269E4">
        <w:rPr>
          <w:rFonts w:eastAsia="Verdana" w:cs="Verdana"/>
          <w:b/>
          <w:i/>
          <w:color w:val="FF0000"/>
          <w:sz w:val="18"/>
          <w:szCs w:val="18"/>
        </w:rPr>
        <w:br w:type="page"/>
      </w:r>
    </w:p>
    <w:p w14:paraId="1C84EFAD" w14:textId="77777777" w:rsidR="00884BC8" w:rsidRPr="00BA221F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jakim pojazdem poruszali się sprawcy?</w:t>
      </w:r>
    </w:p>
    <w:p w14:paraId="32EB8F93" w14:textId="356B92F0" w:rsidR="00551097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WYPADKI</w:t>
      </w:r>
      <w:r w:rsidR="00551097" w:rsidRPr="00551097">
        <w:rPr>
          <w:rFonts w:eastAsia="Verdana" w:cs="Verdana"/>
          <w:b/>
          <w:color w:val="1F497D"/>
          <w:sz w:val="20"/>
          <w:szCs w:val="18"/>
        </w:rPr>
        <w:t xml:space="preserve"> według pojazdu sprawcy</w:t>
      </w:r>
    </w:p>
    <w:p w14:paraId="4C933542" w14:textId="30F45AD6" w:rsidR="00F26A88" w:rsidRDefault="00F26A88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294DA167" wp14:editId="6D090025">
            <wp:extent cx="5939790" cy="3359888"/>
            <wp:effectExtent l="0" t="0" r="3810" b="12065"/>
            <wp:docPr id="1059" name="Wykres 105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D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47550D3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*wskazano sumę motocykli wraz z motocyklami o poj. skokowej silnika do 125 cm3 (do 11 kW mocy maksymalnej silnika i maksymalnym stosunku mocy silnika do masy własnej pojazdu do 0,1 kW/kg)</w:t>
      </w:r>
    </w:p>
    <w:p w14:paraId="13AA70AB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rFonts w:eastAsia="Verdana" w:cs="Verdana"/>
          <w:color w:val="7F7F7F"/>
          <w:sz w:val="16"/>
          <w:szCs w:val="16"/>
        </w:rPr>
        <w:t>** wskazano sumę samochodów ciężarowych o DMC do 3,5 t oraz o DMC powyżej 3,5 t.</w:t>
      </w:r>
    </w:p>
    <w:p w14:paraId="0CB10493" w14:textId="0686EB3C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OFIARY ŚMIERTELNE według pojazdu sprawcy</w:t>
      </w:r>
    </w:p>
    <w:p w14:paraId="3F73AF3A" w14:textId="6A8A8C9B" w:rsidR="00D81EEF" w:rsidRDefault="002F6901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6040FDEF" wp14:editId="5BD1A018">
            <wp:extent cx="5939790" cy="3180080"/>
            <wp:effectExtent l="0" t="0" r="3810" b="1270"/>
            <wp:docPr id="1063" name="Wykres 106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DE3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4232B595" w14:textId="77777777" w:rsidR="00884BC8" w:rsidRDefault="000E74B6" w:rsidP="00260B3C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*wskazano sumę motocykli wraz z motocyklami o poj. skokowej silnika do 125 cm3 (do 11 kW mocy maksymalnej silnika i maksymalnym stosunku mocy silnika do masy własnej pojazdu do 0,1 kW/kg)</w:t>
      </w:r>
    </w:p>
    <w:p w14:paraId="2E6CE860" w14:textId="77777777" w:rsidR="00884BC8" w:rsidRDefault="000E74B6" w:rsidP="00260B3C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rFonts w:eastAsia="Verdana" w:cs="Verdana"/>
          <w:color w:val="7F7F7F"/>
          <w:sz w:val="16"/>
          <w:szCs w:val="16"/>
        </w:rPr>
        <w:t>** wskazano sumę samochodów ciężarowych o DMC do 3,5 t oraz o DMC powyżej 3,5 t.</w:t>
      </w:r>
    </w:p>
    <w:p w14:paraId="19BC375F" w14:textId="1875805A" w:rsidR="00FD3CAF" w:rsidRDefault="000E74B6" w:rsidP="00606EAA">
      <w:pPr>
        <w:pBdr>
          <w:top w:val="nil"/>
          <w:left w:val="nil"/>
          <w:bottom w:val="nil"/>
          <w:right w:val="nil"/>
          <w:between w:val="nil"/>
        </w:pBdr>
        <w:spacing w:before="240" w:after="240"/>
        <w:ind w:left="0" w:hanging="2"/>
        <w:rPr>
          <w:rFonts w:eastAsia="Verdana" w:cs="Verdana"/>
          <w:b/>
          <w:color w:val="1F497D"/>
          <w:sz w:val="24"/>
          <w:szCs w:val="22"/>
        </w:rPr>
      </w:pPr>
      <w:r w:rsidRPr="00F23FA3">
        <w:rPr>
          <w:rFonts w:eastAsia="Verdana" w:cs="Verdana"/>
          <w:color w:val="auto"/>
          <w:sz w:val="20"/>
        </w:rPr>
        <w:lastRenderedPageBreak/>
        <w:t xml:space="preserve">Dla wybranych grup pojazdów, których kierujący byli sprawcami wypadków, największy spadek liczby tych zdarzeń (w porównaniu z rokiem </w:t>
      </w:r>
      <w:r w:rsidR="00274E06" w:rsidRPr="00F23FA3">
        <w:rPr>
          <w:rFonts w:eastAsia="Verdana" w:cs="Verdana"/>
          <w:color w:val="auto"/>
          <w:sz w:val="20"/>
        </w:rPr>
        <w:t>2021</w:t>
      </w:r>
      <w:r w:rsidRPr="00F23FA3">
        <w:rPr>
          <w:rFonts w:eastAsia="Verdana" w:cs="Verdana"/>
          <w:color w:val="auto"/>
          <w:sz w:val="20"/>
        </w:rPr>
        <w:t xml:space="preserve">) odnotowano wśród kierujących </w:t>
      </w:r>
      <w:r w:rsidR="00D81EEF" w:rsidRPr="00F23FA3">
        <w:rPr>
          <w:rFonts w:eastAsia="Verdana" w:cs="Verdana"/>
          <w:color w:val="auto"/>
          <w:sz w:val="20"/>
        </w:rPr>
        <w:t xml:space="preserve">samochodami ciężarowymi </w:t>
      </w:r>
      <w:r w:rsidRPr="00F23FA3">
        <w:rPr>
          <w:rFonts w:eastAsia="Verdana" w:cs="Verdana"/>
          <w:color w:val="auto"/>
          <w:sz w:val="20"/>
        </w:rPr>
        <w:t>(-</w:t>
      </w:r>
      <w:r w:rsidR="00D81EEF" w:rsidRPr="00F23FA3">
        <w:rPr>
          <w:rFonts w:eastAsia="Verdana" w:cs="Verdana"/>
          <w:color w:val="auto"/>
          <w:sz w:val="20"/>
        </w:rPr>
        <w:t>14</w:t>
      </w:r>
      <w:r w:rsidRPr="00F23FA3">
        <w:rPr>
          <w:rFonts w:eastAsia="Verdana" w:cs="Verdana"/>
          <w:color w:val="auto"/>
          <w:sz w:val="20"/>
        </w:rPr>
        <w:t>,</w:t>
      </w:r>
      <w:r w:rsidR="00D81EEF" w:rsidRPr="00F23FA3">
        <w:rPr>
          <w:rFonts w:eastAsia="Verdana" w:cs="Verdana"/>
          <w:color w:val="auto"/>
          <w:sz w:val="20"/>
        </w:rPr>
        <w:t>5</w:t>
      </w:r>
      <w:r w:rsidRPr="00F23FA3">
        <w:rPr>
          <w:rFonts w:eastAsia="Verdana" w:cs="Verdana"/>
          <w:color w:val="auto"/>
          <w:sz w:val="20"/>
        </w:rPr>
        <w:t xml:space="preserve">%). Zarejestrowano również istotny spadek liczby wypadków spowodowanych przez </w:t>
      </w:r>
      <w:r w:rsidR="00D81EEF" w:rsidRPr="00F23FA3">
        <w:rPr>
          <w:rFonts w:eastAsia="Verdana" w:cs="Verdana"/>
          <w:color w:val="auto"/>
          <w:sz w:val="20"/>
        </w:rPr>
        <w:t xml:space="preserve">motocyklistów </w:t>
      </w:r>
      <w:r w:rsidRPr="00F23FA3">
        <w:rPr>
          <w:rFonts w:eastAsia="Verdana" w:cs="Verdana"/>
          <w:color w:val="auto"/>
          <w:sz w:val="20"/>
        </w:rPr>
        <w:t>(-</w:t>
      </w:r>
      <w:r w:rsidR="00D81EEF" w:rsidRPr="00F23FA3">
        <w:rPr>
          <w:rFonts w:eastAsia="Verdana" w:cs="Verdana"/>
          <w:color w:val="auto"/>
          <w:sz w:val="20"/>
        </w:rPr>
        <w:t>11</w:t>
      </w:r>
      <w:r w:rsidRPr="00F23FA3">
        <w:rPr>
          <w:rFonts w:eastAsia="Verdana" w:cs="Verdana"/>
          <w:color w:val="auto"/>
          <w:sz w:val="20"/>
        </w:rPr>
        <w:t xml:space="preserve">,5%) i </w:t>
      </w:r>
      <w:r w:rsidR="00D81EEF" w:rsidRPr="00F23FA3">
        <w:rPr>
          <w:rFonts w:eastAsia="Verdana" w:cs="Verdana"/>
          <w:color w:val="auto"/>
          <w:sz w:val="20"/>
        </w:rPr>
        <w:t xml:space="preserve">kierujących samochodami osobowymi </w:t>
      </w:r>
      <w:r w:rsidRPr="00F23FA3">
        <w:rPr>
          <w:rFonts w:eastAsia="Verdana" w:cs="Verdana"/>
          <w:color w:val="auto"/>
          <w:sz w:val="20"/>
        </w:rPr>
        <w:t>(-</w:t>
      </w:r>
      <w:r w:rsidR="00D81EEF" w:rsidRPr="00F23FA3">
        <w:rPr>
          <w:rFonts w:eastAsia="Verdana" w:cs="Verdana"/>
          <w:color w:val="auto"/>
          <w:sz w:val="20"/>
        </w:rPr>
        <w:t>7</w:t>
      </w:r>
      <w:r w:rsidRPr="00F23FA3">
        <w:rPr>
          <w:rFonts w:eastAsia="Verdana" w:cs="Verdana"/>
          <w:color w:val="auto"/>
          <w:sz w:val="20"/>
        </w:rPr>
        <w:t>,</w:t>
      </w:r>
      <w:r w:rsidR="00D81EEF" w:rsidRPr="00F23FA3">
        <w:rPr>
          <w:rFonts w:eastAsia="Verdana" w:cs="Verdana"/>
          <w:color w:val="auto"/>
          <w:sz w:val="20"/>
        </w:rPr>
        <w:t>4</w:t>
      </w:r>
      <w:r w:rsidRPr="00F23FA3">
        <w:rPr>
          <w:rFonts w:eastAsia="Verdana" w:cs="Verdana"/>
          <w:color w:val="auto"/>
          <w:sz w:val="20"/>
        </w:rPr>
        <w:t xml:space="preserve">%). </w:t>
      </w:r>
      <w:r w:rsidR="00D81EEF" w:rsidRPr="00F23FA3">
        <w:rPr>
          <w:rFonts w:eastAsia="Verdana" w:cs="Verdana"/>
          <w:color w:val="auto"/>
          <w:sz w:val="20"/>
        </w:rPr>
        <w:t xml:space="preserve">Kolejny rok z rzędu znacznie wzrosła </w:t>
      </w:r>
      <w:r w:rsidRPr="00F23FA3">
        <w:rPr>
          <w:rFonts w:eastAsia="Verdana" w:cs="Verdana"/>
          <w:color w:val="auto"/>
          <w:sz w:val="20"/>
        </w:rPr>
        <w:t>liczb</w:t>
      </w:r>
      <w:r w:rsidR="00D81EEF" w:rsidRPr="00F23FA3">
        <w:rPr>
          <w:rFonts w:eastAsia="Verdana" w:cs="Verdana"/>
          <w:color w:val="auto"/>
          <w:sz w:val="20"/>
        </w:rPr>
        <w:t>a</w:t>
      </w:r>
      <w:r w:rsidRPr="00F23FA3">
        <w:rPr>
          <w:rFonts w:eastAsia="Verdana" w:cs="Verdana"/>
          <w:color w:val="auto"/>
          <w:sz w:val="20"/>
        </w:rPr>
        <w:t xml:space="preserve"> wypadków spowodowanych przez kierujących autobusami (+</w:t>
      </w:r>
      <w:r w:rsidR="00D81EEF" w:rsidRPr="00F23FA3">
        <w:rPr>
          <w:rFonts w:eastAsia="Verdana" w:cs="Verdana"/>
          <w:color w:val="auto"/>
          <w:sz w:val="20"/>
        </w:rPr>
        <w:t>41</w:t>
      </w:r>
      <w:r w:rsidRPr="00F23FA3">
        <w:rPr>
          <w:rFonts w:eastAsia="Verdana" w:cs="Verdana"/>
          <w:color w:val="auto"/>
          <w:sz w:val="20"/>
        </w:rPr>
        <w:t>,5%)</w:t>
      </w:r>
      <w:r w:rsidR="00D81EEF" w:rsidRPr="00F23FA3">
        <w:rPr>
          <w:rFonts w:eastAsia="Verdana" w:cs="Verdana"/>
          <w:color w:val="auto"/>
          <w:sz w:val="20"/>
        </w:rPr>
        <w:t>. Odnotowano również wzrost liczby wypadków, których sprawcami byli rowerzyści (+6,8%).</w:t>
      </w:r>
      <w:r w:rsidRPr="00F23FA3">
        <w:rPr>
          <w:rFonts w:eastAsia="Verdana" w:cs="Verdana"/>
          <w:color w:val="auto"/>
          <w:sz w:val="20"/>
        </w:rPr>
        <w:t xml:space="preserve"> Znacząco zmalała liczba ofiar śmiertelnych wypadków powodowanych przez </w:t>
      </w:r>
      <w:r w:rsidR="00FD3CAF" w:rsidRPr="00F23FA3">
        <w:rPr>
          <w:rFonts w:eastAsia="Verdana" w:cs="Verdana"/>
          <w:color w:val="auto"/>
          <w:sz w:val="20"/>
        </w:rPr>
        <w:t>motocyklistów</w:t>
      </w:r>
      <w:r w:rsidR="008772E5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>(-</w:t>
      </w:r>
      <w:r w:rsidR="008772E5">
        <w:rPr>
          <w:rFonts w:eastAsia="Verdana" w:cs="Verdana"/>
          <w:color w:val="auto"/>
          <w:sz w:val="20"/>
        </w:rPr>
        <w:t>22</w:t>
      </w:r>
      <w:r w:rsidRPr="00F23FA3">
        <w:rPr>
          <w:rFonts w:eastAsia="Verdana" w:cs="Verdana"/>
          <w:color w:val="auto"/>
          <w:sz w:val="20"/>
        </w:rPr>
        <w:t>,</w:t>
      </w:r>
      <w:r w:rsidR="00FD3CAF" w:rsidRPr="00F23FA3">
        <w:rPr>
          <w:rFonts w:eastAsia="Verdana" w:cs="Verdana"/>
          <w:color w:val="auto"/>
          <w:sz w:val="20"/>
        </w:rPr>
        <w:t>3</w:t>
      </w:r>
      <w:r w:rsidRPr="00F23FA3">
        <w:rPr>
          <w:rFonts w:eastAsia="Verdana" w:cs="Verdana"/>
          <w:color w:val="auto"/>
          <w:sz w:val="20"/>
        </w:rPr>
        <w:t xml:space="preserve">%), </w:t>
      </w:r>
      <w:r w:rsidR="00FD3CAF" w:rsidRPr="00F23FA3">
        <w:rPr>
          <w:rFonts w:eastAsia="Verdana" w:cs="Verdana"/>
          <w:color w:val="auto"/>
          <w:sz w:val="20"/>
        </w:rPr>
        <w:t xml:space="preserve">kierujących samochodami osobowymi </w:t>
      </w:r>
      <w:r w:rsidRPr="00F23FA3">
        <w:rPr>
          <w:rFonts w:eastAsia="Verdana" w:cs="Verdana"/>
          <w:color w:val="auto"/>
          <w:sz w:val="20"/>
        </w:rPr>
        <w:t xml:space="preserve">(-17,7%) oraz </w:t>
      </w:r>
      <w:r w:rsidR="00FD3CAF" w:rsidRPr="00F23FA3">
        <w:rPr>
          <w:rFonts w:eastAsia="Verdana" w:cs="Verdana"/>
          <w:color w:val="auto"/>
          <w:sz w:val="20"/>
        </w:rPr>
        <w:t xml:space="preserve">samochodami ciężarowymi </w:t>
      </w:r>
      <w:r w:rsidRPr="00F23FA3">
        <w:rPr>
          <w:rFonts w:eastAsia="Verdana" w:cs="Verdana"/>
          <w:color w:val="auto"/>
          <w:sz w:val="20"/>
        </w:rPr>
        <w:t>(-</w:t>
      </w:r>
      <w:r w:rsidR="00FD3CAF" w:rsidRPr="00F23FA3">
        <w:rPr>
          <w:rFonts w:eastAsia="Verdana" w:cs="Verdana"/>
          <w:color w:val="auto"/>
          <w:sz w:val="20"/>
        </w:rPr>
        <w:t>9</w:t>
      </w:r>
      <w:r w:rsidRPr="00F23FA3">
        <w:rPr>
          <w:rFonts w:eastAsia="Verdana" w:cs="Verdana"/>
          <w:color w:val="auto"/>
          <w:sz w:val="20"/>
        </w:rPr>
        <w:t>,</w:t>
      </w:r>
      <w:r w:rsidR="00FD3CAF" w:rsidRPr="00F23FA3">
        <w:rPr>
          <w:rFonts w:eastAsia="Verdana" w:cs="Verdana"/>
          <w:color w:val="auto"/>
          <w:sz w:val="20"/>
        </w:rPr>
        <w:t>4</w:t>
      </w:r>
      <w:r w:rsidRPr="00F23FA3">
        <w:rPr>
          <w:rFonts w:eastAsia="Verdana" w:cs="Verdana"/>
          <w:color w:val="auto"/>
          <w:sz w:val="20"/>
        </w:rPr>
        <w:t>%).</w:t>
      </w:r>
      <w:r w:rsidR="00FD3CAF" w:rsidRPr="00F23FA3">
        <w:rPr>
          <w:rFonts w:eastAsia="Verdana" w:cs="Verdana"/>
          <w:color w:val="auto"/>
          <w:sz w:val="20"/>
        </w:rPr>
        <w:t xml:space="preserve"> Nadal utrzymuje się tendencja wzrostowa liczby ofiar śmiertelnych </w:t>
      </w:r>
      <w:r w:rsidRPr="00F23FA3">
        <w:rPr>
          <w:rFonts w:eastAsia="Verdana" w:cs="Verdana"/>
          <w:color w:val="auto"/>
          <w:sz w:val="20"/>
        </w:rPr>
        <w:t>wypadk</w:t>
      </w:r>
      <w:r w:rsidR="00FD3CAF" w:rsidRPr="00F23FA3">
        <w:rPr>
          <w:rFonts w:eastAsia="Verdana" w:cs="Verdana"/>
          <w:color w:val="auto"/>
          <w:sz w:val="20"/>
        </w:rPr>
        <w:t>ów</w:t>
      </w:r>
      <w:r w:rsidRPr="00F23FA3">
        <w:rPr>
          <w:rFonts w:eastAsia="Verdana" w:cs="Verdana"/>
          <w:color w:val="auto"/>
          <w:sz w:val="20"/>
        </w:rPr>
        <w:t xml:space="preserve"> spowodowanych przez kierujących autobusami i ciągnikami rolniczymi (odpowiednio +</w:t>
      </w:r>
      <w:r w:rsidR="00FD3CAF" w:rsidRPr="00F23FA3">
        <w:rPr>
          <w:rFonts w:eastAsia="Verdana" w:cs="Verdana"/>
          <w:color w:val="auto"/>
          <w:sz w:val="20"/>
        </w:rPr>
        <w:t>23,5</w:t>
      </w:r>
      <w:r w:rsidRPr="00F23FA3">
        <w:rPr>
          <w:rFonts w:eastAsia="Verdana" w:cs="Verdana"/>
          <w:color w:val="auto"/>
          <w:sz w:val="20"/>
        </w:rPr>
        <w:t>% i +</w:t>
      </w:r>
      <w:r w:rsidR="00FD3CAF" w:rsidRPr="00F23FA3">
        <w:rPr>
          <w:rFonts w:eastAsia="Verdana" w:cs="Verdana"/>
          <w:color w:val="auto"/>
          <w:sz w:val="20"/>
        </w:rPr>
        <w:t>6,7</w:t>
      </w:r>
      <w:r w:rsidRPr="00F23FA3">
        <w:rPr>
          <w:rFonts w:eastAsia="Verdana" w:cs="Verdana"/>
          <w:color w:val="auto"/>
          <w:sz w:val="20"/>
        </w:rPr>
        <w:t xml:space="preserve">%). </w:t>
      </w:r>
    </w:p>
    <w:p w14:paraId="36BA53DF" w14:textId="77777777" w:rsidR="00606EAA" w:rsidRDefault="00606EAA" w:rsidP="00260B3C">
      <w:pPr>
        <w:spacing w:before="60"/>
        <w:ind w:left="0" w:hanging="2"/>
        <w:rPr>
          <w:rFonts w:eastAsia="Verdana" w:cs="Verdana"/>
          <w:b/>
          <w:color w:val="1F497D"/>
          <w:sz w:val="24"/>
          <w:szCs w:val="22"/>
        </w:rPr>
      </w:pPr>
    </w:p>
    <w:p w14:paraId="2F1F26B2" w14:textId="1B1CB0E0" w:rsidR="00884BC8" w:rsidRPr="00BA221F" w:rsidRDefault="00BA221F" w:rsidP="00260B3C">
      <w:pPr>
        <w:spacing w:before="60"/>
        <w:ind w:left="0" w:hanging="2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t>OKOLICZNOŚCI WYPADKÓW</w:t>
      </w:r>
    </w:p>
    <w:p w14:paraId="591C50D5" w14:textId="2DBCCE11" w:rsidR="00884BC8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jakie było zachowanie kierującego?</w:t>
      </w:r>
    </w:p>
    <w:p w14:paraId="2E55D0E0" w14:textId="53824135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7B315431" w14:textId="4EF1857D" w:rsidR="00053450" w:rsidRPr="005157C7" w:rsidRDefault="00053450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734074A0" wp14:editId="57E6624B">
            <wp:extent cx="5797826" cy="2880000"/>
            <wp:effectExtent l="0" t="0" r="12700" b="15875"/>
            <wp:docPr id="1065" name="Wykres 106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2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77756BDE" w14:textId="77777777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A72064A" w14:textId="77777777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7AC60404" w14:textId="77777777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598BF06" w14:textId="77777777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1FCE9E6B" w14:textId="77777777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2D32E25" w14:textId="77777777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3E0810A6" w14:textId="77777777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881EAE2" w14:textId="77777777" w:rsidR="00606EAA" w:rsidRDefault="00606EAA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4677502F" w14:textId="56738353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716B2DD8" w14:textId="3B8A6E41" w:rsidR="00B65EB3" w:rsidRPr="005157C7" w:rsidRDefault="00B65EB3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48B483DC" wp14:editId="59899C54">
            <wp:extent cx="5833649" cy="2880000"/>
            <wp:effectExtent l="0" t="0" r="15240" b="15875"/>
            <wp:docPr id="51" name="Wykres 5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3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084C5147" w14:textId="353C48CC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Podobnie jak w roku poprzednim, głównymi przyczynami wypadków, których sprawcami byli kierujący pojazdami w </w:t>
      </w:r>
      <w:r w:rsidR="006C1960" w:rsidRPr="00F23FA3">
        <w:rPr>
          <w:rFonts w:eastAsia="Verdana" w:cs="Verdana"/>
          <w:color w:val="auto"/>
          <w:sz w:val="20"/>
        </w:rPr>
        <w:t>2022</w:t>
      </w:r>
      <w:r w:rsidRPr="00F23FA3">
        <w:rPr>
          <w:rFonts w:eastAsia="Verdana" w:cs="Verdana"/>
          <w:color w:val="auto"/>
          <w:sz w:val="20"/>
        </w:rPr>
        <w:t>, były:</w:t>
      </w:r>
    </w:p>
    <w:p w14:paraId="72D6D1C1" w14:textId="414F82B4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• nieustąpienie pierwszeństwa przejazdu –</w:t>
      </w:r>
      <w:r w:rsidR="00D6366E" w:rsidRPr="00F23FA3">
        <w:rPr>
          <w:rFonts w:eastAsia="Verdana" w:cs="Verdana"/>
          <w:color w:val="auto"/>
          <w:sz w:val="20"/>
        </w:rPr>
        <w:t xml:space="preserve"> 4526 </w:t>
      </w:r>
      <w:r w:rsidRPr="00F23FA3">
        <w:rPr>
          <w:rFonts w:eastAsia="Verdana" w:cs="Verdana"/>
          <w:color w:val="auto"/>
          <w:sz w:val="20"/>
        </w:rPr>
        <w:t>wypadków;</w:t>
      </w:r>
    </w:p>
    <w:p w14:paraId="3639C576" w14:textId="2A15854C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• niedostosowanie prędkości do warunków ruchu –</w:t>
      </w:r>
      <w:r w:rsidR="00D6366E" w:rsidRPr="00F23FA3">
        <w:rPr>
          <w:rFonts w:eastAsia="Verdana" w:cs="Verdana"/>
          <w:color w:val="auto"/>
          <w:sz w:val="20"/>
        </w:rPr>
        <w:t xml:space="preserve"> 4468 </w:t>
      </w:r>
      <w:r w:rsidRPr="00F23FA3">
        <w:rPr>
          <w:rFonts w:eastAsia="Verdana" w:cs="Verdana"/>
          <w:color w:val="auto"/>
          <w:sz w:val="20"/>
        </w:rPr>
        <w:t>wypadków;</w:t>
      </w:r>
    </w:p>
    <w:p w14:paraId="61590C84" w14:textId="659D3C81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• nieprawidłowe zachowanie wobec pieszego –</w:t>
      </w:r>
      <w:r w:rsidR="00D6366E" w:rsidRPr="00F23FA3">
        <w:rPr>
          <w:rFonts w:eastAsia="Verdana" w:cs="Verdana"/>
          <w:color w:val="auto"/>
          <w:sz w:val="20"/>
        </w:rPr>
        <w:t xml:space="preserve"> 2796 </w:t>
      </w:r>
      <w:r w:rsidRPr="00F23FA3">
        <w:rPr>
          <w:rFonts w:eastAsia="Verdana" w:cs="Verdana"/>
          <w:color w:val="auto"/>
          <w:sz w:val="20"/>
        </w:rPr>
        <w:t>wypadków;</w:t>
      </w:r>
    </w:p>
    <w:p w14:paraId="30421D30" w14:textId="0CC92889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• niezachowanie bezpiecznej odległości między pojazdami –</w:t>
      </w:r>
      <w:r w:rsidR="00D6366E" w:rsidRPr="00F23FA3">
        <w:rPr>
          <w:rFonts w:eastAsia="Verdana" w:cs="Verdana"/>
          <w:color w:val="auto"/>
          <w:sz w:val="20"/>
        </w:rPr>
        <w:t xml:space="preserve"> 1662 </w:t>
      </w:r>
      <w:r w:rsidRPr="00F23FA3">
        <w:rPr>
          <w:rFonts w:eastAsia="Verdana" w:cs="Verdana"/>
          <w:color w:val="auto"/>
          <w:sz w:val="20"/>
        </w:rPr>
        <w:t>wypadków;</w:t>
      </w:r>
    </w:p>
    <w:p w14:paraId="7366903A" w14:textId="2B1E83EC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contextualSpacing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• nieprawidłowe wyprzedzanie –</w:t>
      </w:r>
      <w:r w:rsidR="00D6366E" w:rsidRPr="00F23FA3">
        <w:rPr>
          <w:rFonts w:eastAsia="Verdana" w:cs="Verdana"/>
          <w:color w:val="auto"/>
          <w:sz w:val="20"/>
        </w:rPr>
        <w:t xml:space="preserve"> 924 </w:t>
      </w:r>
      <w:r w:rsidRPr="00F23FA3">
        <w:rPr>
          <w:rFonts w:eastAsia="Verdana" w:cs="Verdana"/>
          <w:color w:val="auto"/>
          <w:sz w:val="20"/>
        </w:rPr>
        <w:t>wypadków;</w:t>
      </w:r>
    </w:p>
    <w:p w14:paraId="73184FE0" w14:textId="77777777" w:rsidR="003344C3" w:rsidRDefault="003344C3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40B80073" w14:textId="7F8886CC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Największy spadek liczby wypadków w </w:t>
      </w:r>
      <w:r w:rsidR="006C1960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w stosunku do </w:t>
      </w:r>
      <w:r w:rsidR="006C1960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 xml:space="preserve">roku wystąpił </w:t>
      </w:r>
      <w:r w:rsidR="00A1677D" w:rsidRPr="00F23FA3">
        <w:rPr>
          <w:rFonts w:eastAsia="Verdana" w:cs="Verdana"/>
          <w:color w:val="auto"/>
          <w:sz w:val="20"/>
        </w:rPr>
        <w:br/>
      </w:r>
      <w:r w:rsidRPr="00F23FA3">
        <w:rPr>
          <w:rFonts w:eastAsia="Verdana" w:cs="Verdana"/>
          <w:color w:val="auto"/>
          <w:sz w:val="20"/>
        </w:rPr>
        <w:t xml:space="preserve">w zakresie </w:t>
      </w:r>
      <w:r w:rsidR="00D6366E" w:rsidRPr="00F23FA3">
        <w:rPr>
          <w:rFonts w:eastAsia="Verdana" w:cs="Verdana"/>
          <w:color w:val="auto"/>
          <w:sz w:val="20"/>
        </w:rPr>
        <w:t>nieustąpienia pierwszeństwa przejazdu</w:t>
      </w:r>
      <w:r w:rsidR="00D6366E" w:rsidRPr="00F23FA3" w:rsidDel="00D6366E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>(</w:t>
      </w:r>
      <w:r w:rsidR="00D6366E" w:rsidRPr="00F23FA3">
        <w:rPr>
          <w:rFonts w:eastAsia="Verdana" w:cs="Verdana"/>
          <w:color w:val="auto"/>
          <w:sz w:val="20"/>
        </w:rPr>
        <w:t>-18,7</w:t>
      </w:r>
      <w:r w:rsidRPr="00F23FA3">
        <w:rPr>
          <w:rFonts w:eastAsia="Verdana" w:cs="Verdana"/>
          <w:color w:val="auto"/>
          <w:sz w:val="20"/>
        </w:rPr>
        <w:t>%)</w:t>
      </w:r>
      <w:r w:rsidR="00211F77" w:rsidRPr="00F23FA3">
        <w:rPr>
          <w:rFonts w:eastAsia="Verdana" w:cs="Verdana"/>
          <w:color w:val="auto"/>
          <w:sz w:val="20"/>
        </w:rPr>
        <w:t xml:space="preserve"> i niedostosowanie prędkości do warunków ruchu (-15,0%)</w:t>
      </w:r>
      <w:r w:rsidRPr="00F23FA3">
        <w:rPr>
          <w:rFonts w:eastAsia="Verdana" w:cs="Verdana"/>
          <w:color w:val="auto"/>
          <w:sz w:val="20"/>
        </w:rPr>
        <w:t xml:space="preserve">. Z kolei w </w:t>
      </w:r>
      <w:r w:rsidR="00211F77" w:rsidRPr="00F23FA3">
        <w:rPr>
          <w:rFonts w:eastAsia="Verdana" w:cs="Verdana"/>
          <w:color w:val="auto"/>
          <w:sz w:val="20"/>
        </w:rPr>
        <w:t>zakresie nieprawidłowych zachowań wobec pieszego zanotowano duży wzrost liczby wypadków (+7,3%). Utrzymała się również tendencja wzrost</w:t>
      </w:r>
      <w:r w:rsidR="004B3A9E" w:rsidRPr="00F23FA3">
        <w:rPr>
          <w:rFonts w:eastAsia="Verdana" w:cs="Verdana"/>
          <w:color w:val="auto"/>
          <w:sz w:val="20"/>
        </w:rPr>
        <w:t>owa</w:t>
      </w:r>
      <w:r w:rsidR="00211F77" w:rsidRPr="00F23FA3">
        <w:rPr>
          <w:rFonts w:eastAsia="Verdana" w:cs="Verdana"/>
          <w:color w:val="auto"/>
          <w:sz w:val="20"/>
        </w:rPr>
        <w:t xml:space="preserve"> liczby wypadków spowodowanych n</w:t>
      </w:r>
      <w:r w:rsidRPr="00F23FA3">
        <w:rPr>
          <w:rFonts w:eastAsia="Verdana" w:cs="Verdana"/>
          <w:color w:val="auto"/>
          <w:sz w:val="20"/>
        </w:rPr>
        <w:t>iezachowani</w:t>
      </w:r>
      <w:r w:rsidR="00211F77" w:rsidRPr="00F23FA3">
        <w:rPr>
          <w:rFonts w:eastAsia="Verdana" w:cs="Verdana"/>
          <w:color w:val="auto"/>
          <w:sz w:val="20"/>
        </w:rPr>
        <w:t>em</w:t>
      </w:r>
      <w:r w:rsidRPr="00F23FA3">
        <w:rPr>
          <w:rFonts w:eastAsia="Verdana" w:cs="Verdana"/>
          <w:color w:val="auto"/>
          <w:sz w:val="20"/>
        </w:rPr>
        <w:t xml:space="preserve"> bezpiecznej odległości między pojazdami </w:t>
      </w:r>
      <w:r w:rsidR="00211F77" w:rsidRPr="00F23FA3">
        <w:rPr>
          <w:rFonts w:eastAsia="Verdana" w:cs="Verdana"/>
          <w:color w:val="auto"/>
          <w:sz w:val="20"/>
        </w:rPr>
        <w:t>(+3,4</w:t>
      </w:r>
      <w:r w:rsidRPr="00F23FA3">
        <w:rPr>
          <w:rFonts w:eastAsia="Verdana" w:cs="Verdana"/>
          <w:color w:val="auto"/>
          <w:sz w:val="20"/>
        </w:rPr>
        <w:t>%</w:t>
      </w:r>
      <w:r w:rsidR="00211F77" w:rsidRPr="00F23FA3">
        <w:rPr>
          <w:rFonts w:eastAsia="Verdana" w:cs="Verdana"/>
          <w:color w:val="auto"/>
          <w:sz w:val="20"/>
        </w:rPr>
        <w:t>)</w:t>
      </w:r>
      <w:r w:rsidRPr="00F23FA3">
        <w:rPr>
          <w:rFonts w:eastAsia="Verdana" w:cs="Verdana"/>
          <w:color w:val="auto"/>
          <w:sz w:val="20"/>
        </w:rPr>
        <w:t>.</w:t>
      </w:r>
    </w:p>
    <w:p w14:paraId="6DF60D86" w14:textId="770349A9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i/>
          <w:color w:val="FF0000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Podobnie jak w latach ubiegłych najwięcej osób </w:t>
      </w:r>
      <w:r w:rsidR="004B3A9E" w:rsidRPr="00F23FA3">
        <w:rPr>
          <w:rFonts w:eastAsia="Verdana" w:cs="Verdana"/>
          <w:color w:val="auto"/>
          <w:sz w:val="20"/>
        </w:rPr>
        <w:t xml:space="preserve">zginęło </w:t>
      </w:r>
      <w:r w:rsidRPr="00F23FA3">
        <w:rPr>
          <w:rFonts w:eastAsia="Verdana" w:cs="Verdana"/>
          <w:color w:val="auto"/>
          <w:sz w:val="20"/>
        </w:rPr>
        <w:t xml:space="preserve">w wypadkach związanych </w:t>
      </w:r>
      <w:r w:rsidR="00A1677D" w:rsidRPr="00F23FA3">
        <w:rPr>
          <w:rFonts w:eastAsia="Verdana" w:cs="Verdana"/>
          <w:color w:val="auto"/>
          <w:sz w:val="20"/>
        </w:rPr>
        <w:br/>
      </w:r>
      <w:r w:rsidRPr="00F23FA3">
        <w:rPr>
          <w:rFonts w:eastAsia="Verdana" w:cs="Verdana"/>
          <w:color w:val="auto"/>
          <w:sz w:val="20"/>
        </w:rPr>
        <w:t>z niedostosowaniem prędkości do warunków ruchu</w:t>
      </w:r>
      <w:r w:rsidR="004B3A9E" w:rsidRPr="00F23FA3">
        <w:rPr>
          <w:rFonts w:eastAsia="Verdana" w:cs="Verdana"/>
          <w:color w:val="auto"/>
          <w:sz w:val="20"/>
        </w:rPr>
        <w:t>, ale utrzymała się tendencja spadkowa i</w:t>
      </w:r>
      <w:r w:rsidR="00962DD2">
        <w:rPr>
          <w:rFonts w:eastAsia="Verdana" w:cs="Verdana"/>
          <w:color w:val="auto"/>
          <w:sz w:val="20"/>
        </w:rPr>
        <w:t> </w:t>
      </w:r>
      <w:r w:rsidR="004B3A9E" w:rsidRPr="00F23FA3">
        <w:rPr>
          <w:rFonts w:eastAsia="Verdana" w:cs="Verdana"/>
          <w:color w:val="auto"/>
          <w:sz w:val="20"/>
        </w:rPr>
        <w:t>w</w:t>
      </w:r>
      <w:r w:rsidR="00962DD2">
        <w:rPr>
          <w:rFonts w:eastAsia="Verdana" w:cs="Verdana"/>
          <w:color w:val="auto"/>
          <w:sz w:val="20"/>
        </w:rPr>
        <w:t> </w:t>
      </w:r>
      <w:r w:rsidR="004B3A9E" w:rsidRPr="00F23FA3">
        <w:rPr>
          <w:rFonts w:eastAsia="Verdana" w:cs="Verdana"/>
          <w:color w:val="auto"/>
          <w:sz w:val="20"/>
        </w:rPr>
        <w:t xml:space="preserve">2022 r. odnotowano dużą poprawę w tym zakresie (-21,1%). Jeszcze większa poprawa dotyczyła </w:t>
      </w:r>
      <w:r w:rsidR="003344C3" w:rsidRPr="00F23FA3">
        <w:rPr>
          <w:rFonts w:eastAsia="Verdana" w:cs="Verdana"/>
          <w:color w:val="auto"/>
          <w:sz w:val="20"/>
        </w:rPr>
        <w:t xml:space="preserve">liczby ofiar śmiertelnych </w:t>
      </w:r>
      <w:r w:rsidR="004B3A9E" w:rsidRPr="00F23FA3">
        <w:rPr>
          <w:rFonts w:eastAsia="Verdana" w:cs="Verdana"/>
          <w:color w:val="auto"/>
          <w:sz w:val="20"/>
        </w:rPr>
        <w:t xml:space="preserve">wypadków spowodowanych nieustąpieniem pierwszeństwa przejazdu (-35,9%). </w:t>
      </w:r>
      <w:r w:rsidR="003344C3" w:rsidRPr="00F23FA3">
        <w:rPr>
          <w:rFonts w:eastAsia="Verdana" w:cs="Verdana"/>
          <w:color w:val="auto"/>
          <w:sz w:val="20"/>
        </w:rPr>
        <w:t>Natomiast istotny wzrost</w:t>
      </w:r>
      <w:r w:rsidR="00962DD2">
        <w:rPr>
          <w:rFonts w:eastAsia="Verdana" w:cs="Verdana"/>
          <w:color w:val="auto"/>
          <w:sz w:val="20"/>
        </w:rPr>
        <w:t xml:space="preserve"> </w:t>
      </w:r>
      <w:r w:rsidR="003344C3" w:rsidRPr="00F23FA3">
        <w:rPr>
          <w:rFonts w:eastAsia="Verdana" w:cs="Verdana"/>
          <w:color w:val="auto"/>
          <w:sz w:val="20"/>
        </w:rPr>
        <w:t>liczby zgonów odnotowano w wyniku wypadków, których przyczyną było niezachowanie bezpiecznej odległości między pojazdami (+29,3%)</w:t>
      </w:r>
      <w:r w:rsidRPr="00F23FA3">
        <w:rPr>
          <w:rFonts w:eastAsia="Verdana" w:cs="Verdana"/>
          <w:color w:val="auto"/>
          <w:sz w:val="20"/>
        </w:rPr>
        <w:t xml:space="preserve">. </w:t>
      </w:r>
    </w:p>
    <w:p w14:paraId="4D923CC6" w14:textId="77777777" w:rsidR="00606EAA" w:rsidRDefault="00606EAA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69F97570" w14:textId="77777777" w:rsidR="00606EAA" w:rsidRDefault="00606EAA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7C6F15B" w14:textId="77777777" w:rsidR="00606EAA" w:rsidRDefault="00606EAA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1371AE0A" w14:textId="221B2E2B" w:rsidR="00884BC8" w:rsidRDefault="000E74B6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lastRenderedPageBreak/>
        <w:t>Wypadki spowodowane przez kierujących w zestawieniu miesięcznym</w:t>
      </w:r>
    </w:p>
    <w:p w14:paraId="2A1AA55F" w14:textId="2D1EE048" w:rsidR="00B65EB3" w:rsidRPr="005157C7" w:rsidRDefault="009D4E5A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148EF46A" wp14:editId="78632E21">
            <wp:extent cx="5939790" cy="2830195"/>
            <wp:effectExtent l="0" t="0" r="3810" b="8255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64B08A4A-EF9C-422A-A15F-6CE24AB37AE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1ED0188" w14:textId="77777777" w:rsidR="00884BC8" w:rsidRDefault="00884BC8" w:rsidP="00260B3C">
      <w:pPr>
        <w:spacing w:before="1"/>
        <w:jc w:val="center"/>
        <w:rPr>
          <w:rFonts w:eastAsia="Verdana" w:cs="Verdana"/>
          <w:sz w:val="6"/>
          <w:szCs w:val="6"/>
        </w:rPr>
      </w:pPr>
    </w:p>
    <w:p w14:paraId="4C607E9F" w14:textId="675D673B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Najwięcej wypadków spowodowanych przez kierujących miało miejsce w czerw</w:t>
      </w:r>
      <w:r w:rsidR="003344C3" w:rsidRPr="00F23FA3">
        <w:rPr>
          <w:rFonts w:eastAsia="Verdana" w:cs="Verdana"/>
          <w:color w:val="auto"/>
          <w:sz w:val="20"/>
        </w:rPr>
        <w:t>cu</w:t>
      </w:r>
      <w:r w:rsidRPr="00F23FA3">
        <w:rPr>
          <w:rFonts w:eastAsia="Verdana" w:cs="Verdana"/>
          <w:color w:val="auto"/>
          <w:sz w:val="20"/>
        </w:rPr>
        <w:t xml:space="preserve"> i </w:t>
      </w:r>
      <w:r w:rsidR="003344C3" w:rsidRPr="00F23FA3">
        <w:rPr>
          <w:rFonts w:eastAsia="Verdana" w:cs="Verdana"/>
          <w:color w:val="auto"/>
          <w:sz w:val="20"/>
        </w:rPr>
        <w:t xml:space="preserve">sierpniu </w:t>
      </w:r>
      <w:r w:rsidRPr="00F23FA3">
        <w:rPr>
          <w:rFonts w:eastAsia="Verdana" w:cs="Verdana"/>
          <w:color w:val="auto"/>
          <w:sz w:val="20"/>
        </w:rPr>
        <w:t>(</w:t>
      </w:r>
      <w:r w:rsidR="00AD7EB6" w:rsidRPr="00F23FA3">
        <w:rPr>
          <w:rFonts w:eastAsia="Verdana" w:cs="Verdana"/>
          <w:color w:val="auto"/>
          <w:sz w:val="20"/>
        </w:rPr>
        <w:t>19,6</w:t>
      </w:r>
      <w:r w:rsidRPr="00F23FA3">
        <w:rPr>
          <w:rFonts w:eastAsia="Verdana" w:cs="Verdana"/>
          <w:color w:val="auto"/>
          <w:sz w:val="20"/>
        </w:rPr>
        <w:t>%), a najmniej w stycz</w:t>
      </w:r>
      <w:r w:rsidR="003344C3" w:rsidRPr="00F23FA3">
        <w:rPr>
          <w:rFonts w:eastAsia="Verdana" w:cs="Verdana"/>
          <w:color w:val="auto"/>
          <w:sz w:val="20"/>
        </w:rPr>
        <w:t>niu</w:t>
      </w:r>
      <w:r w:rsidRPr="00F23FA3">
        <w:rPr>
          <w:rFonts w:eastAsia="Verdana" w:cs="Verdana"/>
          <w:color w:val="auto"/>
          <w:sz w:val="20"/>
        </w:rPr>
        <w:t xml:space="preserve"> i luty</w:t>
      </w:r>
      <w:r w:rsidR="003344C3" w:rsidRPr="00F23FA3">
        <w:rPr>
          <w:rFonts w:eastAsia="Verdana" w:cs="Verdana"/>
          <w:color w:val="auto"/>
          <w:sz w:val="20"/>
        </w:rPr>
        <w:t>m</w:t>
      </w:r>
      <w:r w:rsidRPr="00F23FA3">
        <w:rPr>
          <w:rFonts w:eastAsia="Verdana" w:cs="Verdana"/>
          <w:color w:val="auto"/>
          <w:sz w:val="20"/>
        </w:rPr>
        <w:t xml:space="preserve"> (10,</w:t>
      </w:r>
      <w:r w:rsidR="003344C3" w:rsidRPr="00F23FA3">
        <w:rPr>
          <w:rFonts w:eastAsia="Verdana" w:cs="Verdana"/>
          <w:color w:val="auto"/>
          <w:sz w:val="20"/>
        </w:rPr>
        <w:t>5</w:t>
      </w:r>
      <w:r w:rsidRPr="00F23FA3">
        <w:rPr>
          <w:rFonts w:eastAsia="Verdana" w:cs="Verdana"/>
          <w:color w:val="auto"/>
          <w:sz w:val="20"/>
        </w:rPr>
        <w:t>%).</w:t>
      </w:r>
    </w:p>
    <w:p w14:paraId="3DF2F7E7" w14:textId="77777777" w:rsidR="00412CD4" w:rsidRDefault="00412CD4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52FB477C" w14:textId="77777777" w:rsidR="00884BC8" w:rsidRPr="005157C7" w:rsidRDefault="000E74B6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Główne przyczyny wypadków drogowych spowodowanych przez kierujących innymi pojazdami, w których poszkodowany został rowerzysta</w:t>
      </w:r>
    </w:p>
    <w:p w14:paraId="0CF23AF0" w14:textId="38D2A1E1" w:rsidR="00884BC8" w:rsidRDefault="000E74B6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03990D02" w14:textId="47E63614" w:rsidR="00AA612D" w:rsidRPr="005157C7" w:rsidRDefault="002D70AD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65B56E43" wp14:editId="4421680F">
            <wp:extent cx="5939790" cy="2700000"/>
            <wp:effectExtent l="0" t="0" r="3810" b="5715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01CD771D-1F46-4518-9236-C6D367E522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43CBC954" w14:textId="467A2DC7" w:rsidR="00884BC8" w:rsidRDefault="00884BC8" w:rsidP="00260B3C">
      <w:pPr>
        <w:ind w:left="0" w:right="2552" w:hanging="2"/>
        <w:rPr>
          <w:rFonts w:eastAsia="Verdana" w:cs="Verdana"/>
          <w:b/>
          <w:color w:val="034EA2"/>
          <w:sz w:val="18"/>
          <w:szCs w:val="18"/>
        </w:rPr>
      </w:pPr>
    </w:p>
    <w:p w14:paraId="250FE208" w14:textId="77777777" w:rsidR="00606EAA" w:rsidRDefault="00606EAA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</w:p>
    <w:p w14:paraId="7413D970" w14:textId="77777777" w:rsidR="00606EAA" w:rsidRDefault="00606EAA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</w:p>
    <w:p w14:paraId="11F10BC9" w14:textId="77777777" w:rsidR="00606EAA" w:rsidRDefault="00606EAA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</w:p>
    <w:p w14:paraId="171AD137" w14:textId="77777777" w:rsidR="00606EAA" w:rsidRDefault="00606EAA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</w:p>
    <w:p w14:paraId="7BF76192" w14:textId="675DDE02" w:rsidR="00884BC8" w:rsidRDefault="000E74B6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lastRenderedPageBreak/>
        <w:t>OFIARY ŚMIERTELNE</w:t>
      </w:r>
    </w:p>
    <w:p w14:paraId="2D40BF68" w14:textId="24613F7F" w:rsidR="002D70AD" w:rsidRPr="005157C7" w:rsidRDefault="001037C2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41CD9FF6" wp14:editId="690C0871">
            <wp:extent cx="5700156" cy="2878455"/>
            <wp:effectExtent l="0" t="0" r="15240" b="17145"/>
            <wp:docPr id="1417" name="Wykres 1417">
              <a:extLst xmlns:a="http://schemas.openxmlformats.org/drawingml/2006/main">
                <a:ext uri="{FF2B5EF4-FFF2-40B4-BE49-F238E27FC236}">
                  <a16:creationId xmlns:a16="http://schemas.microsoft.com/office/drawing/2014/main" id="{C08A9D90-0051-4429-AD90-DEA62B0392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7A0BAD56" w14:textId="5354A711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Oddzielną kategorię wypadków stanowią zdarzenia z udziałem rowerzystów. </w:t>
      </w:r>
      <w:r w:rsidR="00D03ED9" w:rsidRPr="00F23FA3">
        <w:rPr>
          <w:rFonts w:eastAsia="Verdana" w:cs="Verdana"/>
          <w:color w:val="auto"/>
          <w:sz w:val="20"/>
        </w:rPr>
        <w:t>59</w:t>
      </w:r>
      <w:r w:rsidR="00E86AAB" w:rsidRPr="00F23FA3">
        <w:rPr>
          <w:rFonts w:eastAsia="Verdana" w:cs="Verdana"/>
          <w:color w:val="auto"/>
          <w:sz w:val="20"/>
        </w:rPr>
        <w:t>,2</w:t>
      </w:r>
      <w:r w:rsidRPr="00F23FA3">
        <w:rPr>
          <w:rFonts w:eastAsia="Verdana" w:cs="Verdana"/>
          <w:color w:val="auto"/>
          <w:sz w:val="20"/>
        </w:rPr>
        <w:t>% wypadków</w:t>
      </w:r>
      <w:r w:rsidR="00E86AAB" w:rsidRPr="00F23FA3">
        <w:rPr>
          <w:rFonts w:eastAsia="Verdana" w:cs="Verdana"/>
          <w:color w:val="auto"/>
          <w:sz w:val="20"/>
        </w:rPr>
        <w:t>, w których obrażenia odnieśli rowerzyści</w:t>
      </w:r>
      <w:r w:rsidRPr="00F23FA3">
        <w:rPr>
          <w:rFonts w:eastAsia="Verdana" w:cs="Verdana"/>
          <w:color w:val="auto"/>
          <w:sz w:val="20"/>
        </w:rPr>
        <w:t xml:space="preserve"> zostało spowodowanych przez kierujących innymi pojazdami. Do najczęstszych przyczyn wypadków, w których poszkodowani zostali rowerzyści należy nieustąpienie pierwszeństwa rowerzystom</w:t>
      </w:r>
      <w:r w:rsidR="00E86AAB" w:rsidRPr="00F23FA3">
        <w:rPr>
          <w:rFonts w:eastAsia="Verdana" w:cs="Verdana"/>
          <w:color w:val="auto"/>
          <w:sz w:val="20"/>
        </w:rPr>
        <w:t xml:space="preserve"> oraz nieprawidłowe przejeżdżanie przejazdu dla rowerzystów</w:t>
      </w:r>
      <w:r w:rsidRPr="00F23FA3">
        <w:rPr>
          <w:rFonts w:eastAsia="Verdana" w:cs="Verdana"/>
          <w:color w:val="auto"/>
          <w:sz w:val="20"/>
        </w:rPr>
        <w:t xml:space="preserve">. W </w:t>
      </w:r>
      <w:r w:rsidR="00E86AAB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tego typu wypadki stanowiły </w:t>
      </w:r>
      <w:r w:rsidR="00E86AAB" w:rsidRPr="00F23FA3">
        <w:rPr>
          <w:rFonts w:eastAsia="Verdana" w:cs="Verdana"/>
          <w:color w:val="auto"/>
          <w:sz w:val="20"/>
        </w:rPr>
        <w:t>69,8</w:t>
      </w:r>
      <w:r w:rsidRPr="00F23FA3">
        <w:rPr>
          <w:rFonts w:eastAsia="Verdana" w:cs="Verdana"/>
          <w:color w:val="auto"/>
          <w:sz w:val="20"/>
        </w:rPr>
        <w:t xml:space="preserve">% wypadków, w których poszkodowani zostali rowerzyści. </w:t>
      </w:r>
      <w:r w:rsidR="00E86AAB" w:rsidRPr="00F23FA3">
        <w:rPr>
          <w:rFonts w:eastAsia="Verdana" w:cs="Verdana"/>
          <w:color w:val="auto"/>
          <w:sz w:val="20"/>
        </w:rPr>
        <w:t xml:space="preserve">Kolejny rok z rzędu </w:t>
      </w:r>
      <w:r w:rsidRPr="00F23FA3">
        <w:rPr>
          <w:rFonts w:eastAsia="Verdana" w:cs="Verdana"/>
          <w:color w:val="auto"/>
          <w:sz w:val="20"/>
        </w:rPr>
        <w:t xml:space="preserve">najwięcej ofiar śmiertelnych wśród rowerzystów </w:t>
      </w:r>
      <w:r w:rsidR="00E86AAB" w:rsidRPr="00F23FA3">
        <w:rPr>
          <w:rFonts w:eastAsia="Verdana" w:cs="Verdana"/>
          <w:color w:val="auto"/>
          <w:sz w:val="20"/>
        </w:rPr>
        <w:t>pochłaniają wypadki spowodowane</w:t>
      </w:r>
      <w:r w:rsidRPr="00F23FA3">
        <w:rPr>
          <w:rFonts w:eastAsia="Verdana" w:cs="Verdana"/>
          <w:color w:val="auto"/>
          <w:sz w:val="20"/>
        </w:rPr>
        <w:t xml:space="preserve"> </w:t>
      </w:r>
      <w:r w:rsidR="00E86AAB" w:rsidRPr="00F23FA3">
        <w:rPr>
          <w:rFonts w:eastAsia="Verdana" w:cs="Verdana"/>
          <w:color w:val="auto"/>
          <w:sz w:val="20"/>
        </w:rPr>
        <w:t xml:space="preserve">nieprawidłowym wyprzedzaniem </w:t>
      </w:r>
      <w:r w:rsidRPr="00F23FA3">
        <w:rPr>
          <w:rFonts w:eastAsia="Verdana" w:cs="Verdana"/>
          <w:color w:val="auto"/>
          <w:sz w:val="20"/>
        </w:rPr>
        <w:t>ich przez kierujących innymi pojazdami</w:t>
      </w:r>
      <w:r w:rsidR="00E51790" w:rsidRPr="00F23FA3">
        <w:rPr>
          <w:rFonts w:eastAsia="Verdana" w:cs="Verdana"/>
          <w:color w:val="auto"/>
          <w:sz w:val="20"/>
        </w:rPr>
        <w:t xml:space="preserve">, przy czym w porównaniu do danych za rok 2021 odnotowano wzrost liczby zabitych w tych wypadkach o 9,8%. Zatem nadal występuje </w:t>
      </w:r>
      <w:r w:rsidRPr="00F23FA3">
        <w:rPr>
          <w:rFonts w:eastAsia="Verdana" w:cs="Verdana"/>
          <w:color w:val="auto"/>
          <w:sz w:val="20"/>
        </w:rPr>
        <w:t xml:space="preserve">duże </w:t>
      </w:r>
      <w:r w:rsidR="00E51790" w:rsidRPr="00F23FA3">
        <w:rPr>
          <w:rFonts w:eastAsia="Verdana" w:cs="Verdana"/>
          <w:color w:val="auto"/>
          <w:sz w:val="20"/>
        </w:rPr>
        <w:t>niebezpieczeństwo dla</w:t>
      </w:r>
      <w:r w:rsidR="00962DD2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 xml:space="preserve">rowerzystów poruszających się po jezdni razem </w:t>
      </w:r>
      <w:r w:rsidR="00962DD2" w:rsidRPr="00F23FA3">
        <w:rPr>
          <w:rFonts w:eastAsia="Verdana" w:cs="Verdana"/>
          <w:color w:val="auto"/>
          <w:sz w:val="20"/>
        </w:rPr>
        <w:t>z</w:t>
      </w:r>
      <w:r w:rsidR="00962DD2">
        <w:rPr>
          <w:rFonts w:eastAsia="Verdana" w:cs="Verdana"/>
          <w:color w:val="auto"/>
          <w:sz w:val="20"/>
        </w:rPr>
        <w:t> </w:t>
      </w:r>
      <w:r w:rsidRPr="00F23FA3">
        <w:rPr>
          <w:rFonts w:eastAsia="Verdana" w:cs="Verdana"/>
          <w:color w:val="auto"/>
          <w:sz w:val="20"/>
        </w:rPr>
        <w:t>innymi pojazdami.</w:t>
      </w:r>
    </w:p>
    <w:p w14:paraId="6D82EF13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42015147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BC326FF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58FCAF61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5BF7BBA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75F7A08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6CB694E0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73608C7B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70546C97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566AAE21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0576573D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432ED159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1849D5B1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49B21A9F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28587230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7240FA9A" w14:textId="77777777" w:rsidR="00606EAA" w:rsidRDefault="00606EAA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4F06C7E0" w14:textId="642172E0" w:rsidR="00884BC8" w:rsidRPr="005157C7" w:rsidRDefault="000E74B6" w:rsidP="00260B3C">
      <w:pPr>
        <w:spacing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lastRenderedPageBreak/>
        <w:t>Przyczyny wypadków spowodowanych przez rowerzystów</w:t>
      </w:r>
    </w:p>
    <w:p w14:paraId="64F18F13" w14:textId="35EE0249" w:rsidR="00884BC8" w:rsidRDefault="000E74B6" w:rsidP="00606EAA">
      <w:pPr>
        <w:spacing w:after="120"/>
        <w:ind w:left="0" w:right="2552" w:hanging="2"/>
        <w:rPr>
          <w:noProof/>
          <w:lang w:eastAsia="pl-PL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06DA7141" w14:textId="66614001" w:rsidR="001037C2" w:rsidRDefault="001037C2" w:rsidP="00606EAA">
      <w:pPr>
        <w:spacing w:after="120"/>
        <w:ind w:left="0" w:right="2552" w:hanging="2"/>
        <w:rPr>
          <w:rFonts w:eastAsia="Verdana" w:cs="Verdana"/>
          <w:color w:val="7F7F7F"/>
        </w:rPr>
      </w:pPr>
      <w:r>
        <w:rPr>
          <w:noProof/>
          <w:lang w:eastAsia="pl-PL"/>
        </w:rPr>
        <w:drawing>
          <wp:inline distT="0" distB="0" distL="0" distR="0" wp14:anchorId="3BE15449" wp14:editId="5761BD1D">
            <wp:extent cx="5518150" cy="3634946"/>
            <wp:effectExtent l="0" t="0" r="6350" b="3810"/>
            <wp:docPr id="1418" name="Wykres 1418">
              <a:extLst xmlns:a="http://schemas.openxmlformats.org/drawingml/2006/main">
                <a:ext uri="{FF2B5EF4-FFF2-40B4-BE49-F238E27FC236}">
                  <a16:creationId xmlns:a16="http://schemas.microsoft.com/office/drawing/2014/main" id="{0B0B4E8A-FC83-4496-A268-9ED9BDDB9E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448E0F36" w14:textId="4E5932ED" w:rsidR="00097710" w:rsidRDefault="00097710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</w:p>
    <w:p w14:paraId="0E7F5073" w14:textId="21D0064A" w:rsidR="00884BC8" w:rsidRPr="005157C7" w:rsidRDefault="000E74B6" w:rsidP="00260B3C">
      <w:pPr>
        <w:spacing w:after="120"/>
        <w:ind w:left="0" w:right="2552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453DF18B" w14:textId="3AA4496E" w:rsidR="00884BC8" w:rsidRDefault="002D70AD" w:rsidP="00260B3C">
      <w:pPr>
        <w:ind w:left="0" w:hanging="2"/>
        <w:rPr>
          <w:rFonts w:eastAsia="Verdana" w:cs="Verdana"/>
          <w:color w:val="7F7F7F"/>
        </w:rPr>
      </w:pPr>
      <w:r>
        <w:rPr>
          <w:noProof/>
          <w:lang w:eastAsia="pl-PL"/>
        </w:rPr>
        <w:drawing>
          <wp:inline distT="0" distB="0" distL="0" distR="0" wp14:anchorId="4BA1E092" wp14:editId="13A826B5">
            <wp:extent cx="5509895" cy="3354779"/>
            <wp:effectExtent l="0" t="0" r="14605" b="17145"/>
            <wp:docPr id="15" name="Wykres 15">
              <a:extLst xmlns:a="http://schemas.openxmlformats.org/drawingml/2006/main">
                <a:ext uri="{FF2B5EF4-FFF2-40B4-BE49-F238E27FC236}">
                  <a16:creationId xmlns:a16="http://schemas.microsoft.com/office/drawing/2014/main" id="{7367696D-9C8E-4C2F-B251-EF8BBF721C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430EDA23" w14:textId="2E17C54A" w:rsidR="0095160B" w:rsidRPr="000278F3" w:rsidRDefault="0095160B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0278F3">
        <w:rPr>
          <w:rFonts w:eastAsia="Verdana" w:cs="Verdana"/>
          <w:color w:val="auto"/>
          <w:sz w:val="20"/>
        </w:rPr>
        <w:t xml:space="preserve">W 2022 r. odnotowano wzrost liczby wypadków, których sprawcami byli rowerzyści (+6,8%). Wzrosła jednocześnie liczba rannych w tych wypadkach (+7,3%), ale zmalała liczba ofiar śmiertelnych (-5,3%). </w:t>
      </w:r>
    </w:p>
    <w:p w14:paraId="52CDAB79" w14:textId="5B4CC585" w:rsidR="00EE79DA" w:rsidRPr="00F23FA3" w:rsidRDefault="00097710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lastRenderedPageBreak/>
        <w:t xml:space="preserve">Nadal jako najczęstszą przyczynę </w:t>
      </w:r>
      <w:r w:rsidR="000E74B6" w:rsidRPr="00F23FA3">
        <w:rPr>
          <w:rFonts w:eastAsia="Verdana" w:cs="Verdana"/>
          <w:color w:val="auto"/>
          <w:sz w:val="20"/>
        </w:rPr>
        <w:t>wypadków spowodowanych przez rowerzystów wskazuje</w:t>
      </w:r>
      <w:r w:rsidRPr="00F23FA3">
        <w:rPr>
          <w:rFonts w:eastAsia="Verdana" w:cs="Verdana"/>
          <w:color w:val="auto"/>
          <w:sz w:val="20"/>
        </w:rPr>
        <w:t xml:space="preserve"> się </w:t>
      </w:r>
      <w:r w:rsidR="000E74B6" w:rsidRPr="00F23FA3">
        <w:rPr>
          <w:rFonts w:eastAsia="Verdana" w:cs="Verdana"/>
          <w:color w:val="auto"/>
          <w:sz w:val="20"/>
        </w:rPr>
        <w:t xml:space="preserve">na nieustąpienie pierwszeństwa </w:t>
      </w:r>
      <w:r w:rsidR="0095160B" w:rsidRPr="00F23FA3">
        <w:rPr>
          <w:rFonts w:eastAsia="Verdana" w:cs="Verdana"/>
          <w:color w:val="auto"/>
          <w:sz w:val="20"/>
        </w:rPr>
        <w:t>przejazdu</w:t>
      </w:r>
      <w:r w:rsidR="000E74B6" w:rsidRPr="00F23FA3">
        <w:rPr>
          <w:rFonts w:eastAsia="Verdana" w:cs="Verdana"/>
          <w:color w:val="auto"/>
          <w:sz w:val="20"/>
        </w:rPr>
        <w:t xml:space="preserve">. </w:t>
      </w:r>
      <w:r w:rsidRPr="00F23FA3">
        <w:rPr>
          <w:rFonts w:eastAsia="Verdana" w:cs="Verdana"/>
          <w:color w:val="auto"/>
          <w:sz w:val="20"/>
        </w:rPr>
        <w:t xml:space="preserve">W 2022 </w:t>
      </w:r>
      <w:r w:rsidR="000E74B6" w:rsidRPr="00F23FA3">
        <w:rPr>
          <w:rFonts w:eastAsia="Verdana" w:cs="Verdana"/>
          <w:color w:val="auto"/>
          <w:sz w:val="20"/>
        </w:rPr>
        <w:t>roku wypadki tego typu stanowiły</w:t>
      </w:r>
      <w:r w:rsidR="00EE79DA" w:rsidRPr="00F23FA3">
        <w:rPr>
          <w:rFonts w:eastAsia="Verdana" w:cs="Verdana"/>
          <w:color w:val="auto"/>
          <w:sz w:val="20"/>
        </w:rPr>
        <w:t xml:space="preserve"> największą część (</w:t>
      </w:r>
      <w:r w:rsidRPr="00F23FA3">
        <w:rPr>
          <w:rFonts w:eastAsia="Verdana" w:cs="Verdana"/>
          <w:color w:val="auto"/>
          <w:sz w:val="20"/>
        </w:rPr>
        <w:t>30</w:t>
      </w:r>
      <w:r w:rsidR="000E74B6" w:rsidRPr="00F23FA3">
        <w:rPr>
          <w:rFonts w:eastAsia="Verdana" w:cs="Verdana"/>
          <w:color w:val="auto"/>
          <w:sz w:val="20"/>
        </w:rPr>
        <w:t>,</w:t>
      </w:r>
      <w:r w:rsidRPr="00F23FA3">
        <w:rPr>
          <w:rFonts w:eastAsia="Verdana" w:cs="Verdana"/>
          <w:color w:val="auto"/>
          <w:sz w:val="20"/>
        </w:rPr>
        <w:t>2</w:t>
      </w:r>
      <w:r w:rsidR="000E74B6" w:rsidRPr="00F23FA3">
        <w:rPr>
          <w:rFonts w:eastAsia="Verdana" w:cs="Verdana"/>
          <w:color w:val="auto"/>
          <w:sz w:val="20"/>
        </w:rPr>
        <w:t>%</w:t>
      </w:r>
      <w:r w:rsidR="00EE79DA" w:rsidRPr="00F23FA3">
        <w:rPr>
          <w:rFonts w:eastAsia="Verdana" w:cs="Verdana"/>
          <w:color w:val="auto"/>
          <w:sz w:val="20"/>
        </w:rPr>
        <w:t>) w całej strukturze</w:t>
      </w:r>
      <w:r w:rsidR="000E74B6" w:rsidRPr="00F23FA3">
        <w:rPr>
          <w:rFonts w:eastAsia="Verdana" w:cs="Verdana"/>
          <w:color w:val="auto"/>
          <w:sz w:val="20"/>
        </w:rPr>
        <w:t xml:space="preserve"> wypadków spowodowanych przez rowerzystów, a zginęło w nich </w:t>
      </w:r>
      <w:r w:rsidR="00EE79DA" w:rsidRPr="00F23FA3">
        <w:rPr>
          <w:rFonts w:eastAsia="Verdana" w:cs="Verdana"/>
          <w:color w:val="auto"/>
          <w:sz w:val="20"/>
        </w:rPr>
        <w:t>zdecydowanie najwięcej osób (38,9</w:t>
      </w:r>
      <w:r w:rsidR="000E74B6" w:rsidRPr="00F23FA3">
        <w:rPr>
          <w:rFonts w:eastAsia="Verdana" w:cs="Verdana"/>
          <w:color w:val="auto"/>
          <w:sz w:val="20"/>
        </w:rPr>
        <w:t>% zabitych</w:t>
      </w:r>
      <w:r w:rsidR="00EC35DF" w:rsidRPr="00F23FA3">
        <w:rPr>
          <w:rFonts w:eastAsia="Verdana" w:cs="Verdana"/>
          <w:color w:val="auto"/>
          <w:sz w:val="20"/>
        </w:rPr>
        <w:t xml:space="preserve"> w tej grupie</w:t>
      </w:r>
      <w:r w:rsidR="00EE79DA" w:rsidRPr="00F23FA3">
        <w:rPr>
          <w:rFonts w:eastAsia="Verdana" w:cs="Verdana"/>
          <w:color w:val="auto"/>
          <w:sz w:val="20"/>
        </w:rPr>
        <w:t>)</w:t>
      </w:r>
      <w:r w:rsidR="000E74B6" w:rsidRPr="00F23FA3">
        <w:rPr>
          <w:rFonts w:eastAsia="Verdana" w:cs="Verdana"/>
          <w:color w:val="auto"/>
          <w:sz w:val="20"/>
        </w:rPr>
        <w:t>.</w:t>
      </w:r>
      <w:r w:rsidR="00EC35DF" w:rsidRPr="00F23FA3">
        <w:rPr>
          <w:rFonts w:eastAsia="Verdana" w:cs="Verdana"/>
          <w:color w:val="auto"/>
          <w:sz w:val="20"/>
        </w:rPr>
        <w:t xml:space="preserve"> </w:t>
      </w:r>
      <w:r w:rsidR="00EE79DA" w:rsidRPr="00F23FA3">
        <w:rPr>
          <w:rFonts w:eastAsia="Verdana" w:cs="Verdana"/>
          <w:color w:val="auto"/>
          <w:sz w:val="20"/>
        </w:rPr>
        <w:t>Jednocześnie w</w:t>
      </w:r>
      <w:r w:rsidR="000E74B6" w:rsidRPr="00F23FA3">
        <w:rPr>
          <w:rFonts w:eastAsia="Verdana" w:cs="Verdana"/>
          <w:color w:val="auto"/>
          <w:sz w:val="20"/>
        </w:rPr>
        <w:t>arto zwrócić uwagę</w:t>
      </w:r>
      <w:r w:rsidR="00EE79DA" w:rsidRPr="00F23FA3">
        <w:rPr>
          <w:rFonts w:eastAsia="Verdana" w:cs="Verdana"/>
          <w:color w:val="auto"/>
          <w:sz w:val="20"/>
        </w:rPr>
        <w:t xml:space="preserve">, że pomimo wciąż tak dużego odsetka ofiar śmiertelnych </w:t>
      </w:r>
      <w:r w:rsidR="000E74B6" w:rsidRPr="00F23FA3">
        <w:rPr>
          <w:rFonts w:eastAsia="Verdana" w:cs="Verdana"/>
          <w:color w:val="auto"/>
          <w:sz w:val="20"/>
        </w:rPr>
        <w:t>na</w:t>
      </w:r>
      <w:r w:rsidR="00EE79DA" w:rsidRPr="00F23FA3">
        <w:rPr>
          <w:rFonts w:eastAsia="Verdana" w:cs="Verdana"/>
          <w:color w:val="auto"/>
          <w:sz w:val="20"/>
        </w:rPr>
        <w:t>stąpiła w</w:t>
      </w:r>
      <w:r w:rsidR="00962DD2">
        <w:rPr>
          <w:rFonts w:eastAsia="Verdana" w:cs="Verdana"/>
          <w:color w:val="auto"/>
          <w:sz w:val="20"/>
        </w:rPr>
        <w:t> </w:t>
      </w:r>
      <w:r w:rsidR="00EE79DA" w:rsidRPr="00F23FA3">
        <w:rPr>
          <w:rFonts w:eastAsia="Verdana" w:cs="Verdana"/>
          <w:color w:val="auto"/>
          <w:sz w:val="20"/>
        </w:rPr>
        <w:t>tym zakresie znaczna poprawa i liczba zgonów bardzo spadła (-26,3%).</w:t>
      </w:r>
    </w:p>
    <w:p w14:paraId="2590CD40" w14:textId="028F79F4" w:rsidR="000D4DA0" w:rsidRPr="00F23FA3" w:rsidRDefault="000D4DA0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analizowanym okresie bardzo wzrosła liczba wypadków, których główną przyczyną było niedostosowanie przez rowerzystę prędkości do warunków ruchu </w:t>
      </w:r>
      <w:r w:rsidR="009D6EB3" w:rsidRPr="00F23FA3">
        <w:rPr>
          <w:rFonts w:eastAsia="Verdana" w:cs="Verdana"/>
          <w:color w:val="auto"/>
          <w:sz w:val="20"/>
        </w:rPr>
        <w:t xml:space="preserve">(+27,5%) co przyczyniło się do zwiększenia liczby ofiar: śmiertelnych (+200,0%) i rannych (+30,4%) </w:t>
      </w:r>
    </w:p>
    <w:p w14:paraId="746829F3" w14:textId="546DFA15" w:rsidR="00884BC8" w:rsidRPr="00F23FA3" w:rsidRDefault="000D4DA0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Istotnym problemem są </w:t>
      </w:r>
      <w:r w:rsidR="000E74B6" w:rsidRPr="00F23FA3">
        <w:rPr>
          <w:rFonts w:eastAsia="Verdana" w:cs="Verdana"/>
          <w:color w:val="auto"/>
          <w:sz w:val="20"/>
        </w:rPr>
        <w:t xml:space="preserve">błędy związane z nieprawidłowym wykonywaniem </w:t>
      </w:r>
      <w:r w:rsidRPr="00F23FA3">
        <w:rPr>
          <w:rFonts w:eastAsia="Verdana" w:cs="Verdana"/>
          <w:color w:val="auto"/>
          <w:sz w:val="20"/>
        </w:rPr>
        <w:t xml:space="preserve">przez rowerzystów </w:t>
      </w:r>
      <w:r w:rsidR="000E74B6" w:rsidRPr="00F23FA3">
        <w:rPr>
          <w:rFonts w:eastAsia="Verdana" w:cs="Verdana"/>
          <w:color w:val="auto"/>
          <w:sz w:val="20"/>
        </w:rPr>
        <w:t xml:space="preserve">manewrów skrętu. </w:t>
      </w:r>
      <w:r w:rsidRPr="00F23FA3">
        <w:rPr>
          <w:rFonts w:eastAsia="Verdana" w:cs="Verdana"/>
          <w:color w:val="auto"/>
          <w:sz w:val="20"/>
        </w:rPr>
        <w:t xml:space="preserve">Wpadki zaistniałe z tej przyczyny </w:t>
      </w:r>
      <w:r w:rsidR="000E74B6" w:rsidRPr="00F23FA3">
        <w:rPr>
          <w:rFonts w:eastAsia="Verdana" w:cs="Verdana"/>
          <w:color w:val="auto"/>
          <w:sz w:val="20"/>
        </w:rPr>
        <w:t xml:space="preserve">stanowiły </w:t>
      </w:r>
      <w:r w:rsidRPr="00F23FA3">
        <w:rPr>
          <w:rFonts w:eastAsia="Verdana" w:cs="Verdana"/>
          <w:color w:val="auto"/>
          <w:sz w:val="20"/>
        </w:rPr>
        <w:t xml:space="preserve">w 2022 r. </w:t>
      </w:r>
      <w:r w:rsidR="000E74B6" w:rsidRPr="00F23FA3">
        <w:rPr>
          <w:rFonts w:eastAsia="Verdana" w:cs="Verdana"/>
          <w:color w:val="auto"/>
          <w:sz w:val="20"/>
        </w:rPr>
        <w:t>10,</w:t>
      </w:r>
      <w:r w:rsidRPr="00F23FA3">
        <w:rPr>
          <w:rFonts w:eastAsia="Verdana" w:cs="Verdana"/>
          <w:color w:val="auto"/>
          <w:sz w:val="20"/>
        </w:rPr>
        <w:t>5</w:t>
      </w:r>
      <w:r w:rsidR="000E74B6" w:rsidRPr="00F23FA3">
        <w:rPr>
          <w:rFonts w:eastAsia="Verdana" w:cs="Verdana"/>
          <w:color w:val="auto"/>
          <w:sz w:val="20"/>
        </w:rPr>
        <w:t>% wypadków</w:t>
      </w:r>
      <w:r w:rsidRPr="00F23FA3">
        <w:rPr>
          <w:rFonts w:eastAsia="Verdana" w:cs="Verdana"/>
          <w:color w:val="auto"/>
          <w:sz w:val="20"/>
        </w:rPr>
        <w:t xml:space="preserve">, ale życie straciło </w:t>
      </w:r>
      <w:r w:rsidR="000E74B6" w:rsidRPr="00F23FA3">
        <w:rPr>
          <w:rFonts w:eastAsia="Verdana" w:cs="Verdana"/>
          <w:color w:val="auto"/>
          <w:sz w:val="20"/>
        </w:rPr>
        <w:t xml:space="preserve">w nich </w:t>
      </w:r>
      <w:r w:rsidRPr="00F23FA3">
        <w:rPr>
          <w:rFonts w:eastAsia="Verdana" w:cs="Verdana"/>
          <w:color w:val="auto"/>
          <w:sz w:val="20"/>
        </w:rPr>
        <w:t>19,4</w:t>
      </w:r>
      <w:r w:rsidR="000E74B6" w:rsidRPr="00F23FA3">
        <w:rPr>
          <w:rFonts w:eastAsia="Verdana" w:cs="Verdana"/>
          <w:color w:val="auto"/>
          <w:sz w:val="20"/>
        </w:rPr>
        <w:t xml:space="preserve">% osób zabitych w wypadkach spowodowanych przez rowerzystów. </w:t>
      </w:r>
    </w:p>
    <w:p w14:paraId="5B1E41EB" w14:textId="1DA6F92B" w:rsidR="00884BC8" w:rsidRPr="00F23FA3" w:rsidRDefault="009D6EB3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Kolejny rok sprawcami wypadków wśród rowerzystów są najczęściej osoby z </w:t>
      </w:r>
      <w:r w:rsidR="000E74B6" w:rsidRPr="00F23FA3">
        <w:rPr>
          <w:rFonts w:eastAsia="Verdana" w:cs="Verdana"/>
          <w:color w:val="auto"/>
          <w:sz w:val="20"/>
        </w:rPr>
        <w:t>grup</w:t>
      </w:r>
      <w:r w:rsidRPr="00F23FA3">
        <w:rPr>
          <w:rFonts w:eastAsia="Verdana" w:cs="Verdana"/>
          <w:color w:val="auto"/>
          <w:sz w:val="20"/>
        </w:rPr>
        <w:t>y</w:t>
      </w:r>
      <w:r w:rsidR="000E74B6" w:rsidRPr="00F23FA3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 xml:space="preserve">wiekowej </w:t>
      </w:r>
      <w:r w:rsidR="000E74B6" w:rsidRPr="00F23FA3">
        <w:rPr>
          <w:rFonts w:eastAsia="Verdana" w:cs="Verdana"/>
          <w:color w:val="auto"/>
          <w:sz w:val="20"/>
        </w:rPr>
        <w:t>60</w:t>
      </w:r>
      <w:r w:rsidR="006B4CC3" w:rsidRPr="00F23FA3">
        <w:rPr>
          <w:rFonts w:eastAsia="Verdana" w:cs="Verdana"/>
          <w:color w:val="auto"/>
          <w:sz w:val="20"/>
        </w:rPr>
        <w:t>-</w:t>
      </w:r>
      <w:r w:rsidR="000E74B6" w:rsidRPr="00F23FA3">
        <w:rPr>
          <w:rFonts w:eastAsia="Verdana" w:cs="Verdana"/>
          <w:color w:val="auto"/>
          <w:sz w:val="20"/>
        </w:rPr>
        <w:t xml:space="preserve">plus. W </w:t>
      </w:r>
      <w:r w:rsidRPr="00F23FA3">
        <w:rPr>
          <w:rFonts w:eastAsia="Verdana" w:cs="Verdana"/>
          <w:color w:val="auto"/>
          <w:sz w:val="20"/>
        </w:rPr>
        <w:t xml:space="preserve">2022 </w:t>
      </w:r>
      <w:r w:rsidR="000E74B6" w:rsidRPr="00F23FA3">
        <w:rPr>
          <w:rFonts w:eastAsia="Verdana" w:cs="Verdana"/>
          <w:color w:val="auto"/>
          <w:sz w:val="20"/>
        </w:rPr>
        <w:t xml:space="preserve">roku spowodowali oni </w:t>
      </w:r>
      <w:r w:rsidRPr="00F23FA3">
        <w:rPr>
          <w:rFonts w:eastAsia="Verdana" w:cs="Verdana"/>
          <w:color w:val="auto"/>
          <w:sz w:val="20"/>
        </w:rPr>
        <w:t>23,7</w:t>
      </w:r>
      <w:r w:rsidR="000E74B6" w:rsidRPr="00F23FA3">
        <w:rPr>
          <w:rFonts w:eastAsia="Verdana" w:cs="Verdana"/>
          <w:color w:val="auto"/>
          <w:sz w:val="20"/>
        </w:rPr>
        <w:t xml:space="preserve">% wypadków, w których sprawcą był rowerzysta. W wypadkach tych zginęło </w:t>
      </w:r>
      <w:r w:rsidRPr="00F23FA3">
        <w:rPr>
          <w:rFonts w:eastAsia="Verdana" w:cs="Verdana"/>
          <w:color w:val="auto"/>
          <w:sz w:val="20"/>
        </w:rPr>
        <w:t>47,2</w:t>
      </w:r>
      <w:r w:rsidR="000E74B6" w:rsidRPr="00F23FA3">
        <w:rPr>
          <w:rFonts w:eastAsia="Verdana" w:cs="Verdana"/>
          <w:color w:val="auto"/>
          <w:sz w:val="20"/>
        </w:rPr>
        <w:t xml:space="preserve">% wszystkich ofiar wypadków spowodowanych przez rowerzystów. </w:t>
      </w:r>
      <w:r w:rsidR="001D1042" w:rsidRPr="00F23FA3">
        <w:rPr>
          <w:rFonts w:eastAsia="Verdana" w:cs="Verdana"/>
          <w:color w:val="auto"/>
          <w:sz w:val="20"/>
        </w:rPr>
        <w:t xml:space="preserve">Sprawcami dużej </w:t>
      </w:r>
      <w:r w:rsidRPr="00F23FA3">
        <w:rPr>
          <w:rFonts w:eastAsia="Verdana" w:cs="Verdana"/>
          <w:color w:val="auto"/>
          <w:sz w:val="20"/>
        </w:rPr>
        <w:t>częś</w:t>
      </w:r>
      <w:r w:rsidR="001D1042" w:rsidRPr="00F23FA3">
        <w:rPr>
          <w:rFonts w:eastAsia="Verdana" w:cs="Verdana"/>
          <w:color w:val="auto"/>
          <w:sz w:val="20"/>
        </w:rPr>
        <w:t>ci</w:t>
      </w:r>
      <w:r w:rsidRPr="00F23FA3">
        <w:rPr>
          <w:rFonts w:eastAsia="Verdana" w:cs="Verdana"/>
          <w:color w:val="auto"/>
          <w:sz w:val="20"/>
        </w:rPr>
        <w:t xml:space="preserve"> wypadków </w:t>
      </w:r>
      <w:r w:rsidR="001D1042" w:rsidRPr="00F23FA3">
        <w:rPr>
          <w:rFonts w:eastAsia="Verdana" w:cs="Verdana"/>
          <w:color w:val="auto"/>
          <w:sz w:val="20"/>
        </w:rPr>
        <w:t>spowodowanych przez rowerzystów były dzieci i młodzież w wieku 7-14 lat (</w:t>
      </w:r>
      <w:r w:rsidR="000E74B6" w:rsidRPr="00F23FA3">
        <w:rPr>
          <w:rFonts w:eastAsia="Verdana" w:cs="Verdana"/>
          <w:color w:val="auto"/>
          <w:sz w:val="20"/>
        </w:rPr>
        <w:t>16</w:t>
      </w:r>
      <w:r w:rsidR="001D1042" w:rsidRPr="00F23FA3">
        <w:rPr>
          <w:rFonts w:eastAsia="Verdana" w:cs="Verdana"/>
          <w:color w:val="auto"/>
          <w:sz w:val="20"/>
        </w:rPr>
        <w:t>,5</w:t>
      </w:r>
      <w:r w:rsidR="000E74B6" w:rsidRPr="00F23FA3">
        <w:rPr>
          <w:rFonts w:eastAsia="Verdana" w:cs="Verdana"/>
          <w:color w:val="auto"/>
          <w:sz w:val="20"/>
        </w:rPr>
        <w:t>%</w:t>
      </w:r>
      <w:r w:rsidR="001D1042" w:rsidRPr="00F23FA3">
        <w:rPr>
          <w:rFonts w:eastAsia="Verdana" w:cs="Verdana"/>
          <w:color w:val="auto"/>
          <w:sz w:val="20"/>
        </w:rPr>
        <w:t>)</w:t>
      </w:r>
      <w:r w:rsidR="000E74B6" w:rsidRPr="00F23FA3">
        <w:rPr>
          <w:rFonts w:eastAsia="Verdana" w:cs="Verdana"/>
          <w:color w:val="auto"/>
          <w:sz w:val="20"/>
        </w:rPr>
        <w:t xml:space="preserve"> ale </w:t>
      </w:r>
      <w:r w:rsidR="001D1042" w:rsidRPr="00F23FA3">
        <w:rPr>
          <w:rFonts w:eastAsia="Verdana" w:cs="Verdana"/>
          <w:color w:val="auto"/>
          <w:sz w:val="20"/>
        </w:rPr>
        <w:t xml:space="preserve">zginęły </w:t>
      </w:r>
      <w:r w:rsidR="000E74B6" w:rsidRPr="00F23FA3">
        <w:rPr>
          <w:rFonts w:eastAsia="Verdana" w:cs="Verdana"/>
          <w:color w:val="auto"/>
          <w:sz w:val="20"/>
        </w:rPr>
        <w:t xml:space="preserve">w nich tylko </w:t>
      </w:r>
      <w:r w:rsidR="001D1042" w:rsidRPr="00F23FA3">
        <w:rPr>
          <w:rFonts w:eastAsia="Verdana" w:cs="Verdana"/>
          <w:color w:val="auto"/>
          <w:sz w:val="20"/>
        </w:rPr>
        <w:t xml:space="preserve">dwie </w:t>
      </w:r>
      <w:r w:rsidR="000E74B6" w:rsidRPr="00F23FA3">
        <w:rPr>
          <w:rFonts w:eastAsia="Verdana" w:cs="Verdana"/>
          <w:color w:val="auto"/>
          <w:sz w:val="20"/>
        </w:rPr>
        <w:t>osob</w:t>
      </w:r>
      <w:r w:rsidR="001D1042" w:rsidRPr="00F23FA3">
        <w:rPr>
          <w:rFonts w:eastAsia="Verdana" w:cs="Verdana"/>
          <w:color w:val="auto"/>
          <w:sz w:val="20"/>
        </w:rPr>
        <w:t>y</w:t>
      </w:r>
      <w:r w:rsidR="000E74B6" w:rsidRPr="00F23FA3">
        <w:rPr>
          <w:rFonts w:eastAsia="Verdana" w:cs="Verdana"/>
          <w:color w:val="auto"/>
          <w:sz w:val="20"/>
        </w:rPr>
        <w:t xml:space="preserve">. </w:t>
      </w:r>
    </w:p>
    <w:p w14:paraId="32D3AAEA" w14:textId="5B22125C" w:rsidR="00884BC8" w:rsidRPr="00F23FA3" w:rsidRDefault="00884BC8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7D50A4FA" w14:textId="77777777" w:rsidR="00884BC8" w:rsidRPr="005157C7" w:rsidRDefault="000E74B6" w:rsidP="00260B3C">
      <w:pPr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157C7">
        <w:rPr>
          <w:rFonts w:eastAsia="Verdana" w:cs="Verdana"/>
          <w:b/>
          <w:color w:val="1F497D"/>
          <w:sz w:val="20"/>
          <w:szCs w:val="18"/>
        </w:rPr>
        <w:t>Sprawcy wypadków – rowerzyści według wieku</w:t>
      </w:r>
    </w:p>
    <w:p w14:paraId="19D60016" w14:textId="77777777" w:rsidR="00884BC8" w:rsidRPr="005157C7" w:rsidRDefault="00884BC8" w:rsidP="00260B3C">
      <w:pPr>
        <w:spacing w:after="120"/>
        <w:ind w:left="0" w:right="-9" w:hanging="2"/>
        <w:rPr>
          <w:rFonts w:eastAsia="Verdana" w:cs="Verdana"/>
          <w:b/>
          <w:color w:val="1F497D"/>
          <w:sz w:val="20"/>
          <w:szCs w:val="18"/>
        </w:rPr>
      </w:pPr>
    </w:p>
    <w:p w14:paraId="7AAACF00" w14:textId="7ABA29EB" w:rsidR="001A2F1C" w:rsidRPr="00C66991" w:rsidRDefault="000E74B6" w:rsidP="00260B3C">
      <w:pPr>
        <w:spacing w:after="120"/>
        <w:ind w:left="0" w:right="-2" w:hanging="2"/>
        <w:jc w:val="left"/>
        <w:rPr>
          <w:rFonts w:eastAsia="Verdana" w:cs="Verdana"/>
          <w:b/>
          <w:color w:val="034EA2"/>
          <w:sz w:val="18"/>
          <w:szCs w:val="18"/>
        </w:rPr>
        <w:sectPr w:rsidR="001A2F1C" w:rsidRPr="00C66991" w:rsidSect="005452EC">
          <w:pgSz w:w="11906" w:h="16838"/>
          <w:pgMar w:top="1418" w:right="1134" w:bottom="1418" w:left="1418" w:header="709" w:footer="709" w:gutter="0"/>
          <w:cols w:space="708"/>
        </w:sectPr>
      </w:pPr>
      <w:r w:rsidRPr="005157C7">
        <w:rPr>
          <w:rFonts w:eastAsia="Verdana" w:cs="Verdana"/>
          <w:b/>
          <w:color w:val="1F497D"/>
          <w:sz w:val="20"/>
          <w:szCs w:val="18"/>
        </w:rPr>
        <w:t>WYPADKI</w:t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Pr="005157C7">
        <w:rPr>
          <w:rFonts w:eastAsia="Verdana" w:cs="Verdana"/>
          <w:b/>
          <w:color w:val="1F497D"/>
          <w:sz w:val="20"/>
          <w:szCs w:val="18"/>
        </w:rPr>
        <w:tab/>
      </w:r>
      <w:r w:rsidR="001A2F1C">
        <w:rPr>
          <w:rFonts w:eastAsia="Verdana" w:cs="Verdana"/>
          <w:b/>
          <w:color w:val="1F497D"/>
          <w:sz w:val="20"/>
          <w:szCs w:val="18"/>
        </w:rPr>
        <w:t xml:space="preserve">   </w:t>
      </w:r>
      <w:r w:rsidR="001A2F1C">
        <w:rPr>
          <w:rFonts w:eastAsia="Verdana" w:cs="Verdana"/>
          <w:b/>
          <w:color w:val="1F497D"/>
          <w:sz w:val="20"/>
          <w:szCs w:val="18"/>
        </w:rPr>
        <w:tab/>
        <w:t xml:space="preserve">    </w:t>
      </w:r>
      <w:r w:rsidRPr="005157C7">
        <w:rPr>
          <w:rFonts w:eastAsia="Verdana" w:cs="Verdana"/>
          <w:b/>
          <w:color w:val="1F497D"/>
          <w:sz w:val="20"/>
          <w:szCs w:val="18"/>
        </w:rPr>
        <w:t>OFIARY ŚMIERTELNE</w:t>
      </w:r>
      <w:r w:rsidR="00C66991">
        <w:rPr>
          <w:noProof/>
          <w:lang w:eastAsia="pl-PL"/>
        </w:rPr>
        <w:drawing>
          <wp:inline distT="0" distB="0" distL="0" distR="0" wp14:anchorId="7A327266" wp14:editId="55C97725">
            <wp:extent cx="2549237" cy="3107055"/>
            <wp:effectExtent l="0" t="0" r="3810" b="17145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D9B23BE-5274-4BD7-8254-2C77CE1A5B9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r w:rsidR="00C66991" w:rsidRPr="00C66991">
        <w:rPr>
          <w:noProof/>
        </w:rPr>
        <w:t xml:space="preserve"> </w:t>
      </w:r>
      <w:r w:rsidR="00C66991">
        <w:rPr>
          <w:noProof/>
        </w:rPr>
        <w:t xml:space="preserve">    </w:t>
      </w:r>
      <w:r w:rsidR="00C66991">
        <w:rPr>
          <w:noProof/>
          <w:lang w:eastAsia="pl-PL"/>
        </w:rPr>
        <w:drawing>
          <wp:inline distT="0" distB="0" distL="0" distR="0" wp14:anchorId="384A1960" wp14:editId="61B779ED">
            <wp:extent cx="2590800" cy="3124200"/>
            <wp:effectExtent l="0" t="0" r="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F238AA44-7451-48A1-86C6-7DD49CF2CF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05D434EE" w14:textId="77777777" w:rsidR="00884BC8" w:rsidRPr="00BA221F" w:rsidRDefault="000E74B6" w:rsidP="00260B3C">
      <w:pPr>
        <w:spacing w:before="240" w:after="24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ile było wypadków spowodowanych przez nietrzeźwych kierujących?</w:t>
      </w:r>
    </w:p>
    <w:p w14:paraId="38FF40BD" w14:textId="52B9135F" w:rsidR="00884BC8" w:rsidRDefault="000E74B6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336367EE" w14:textId="5962098A" w:rsidR="00884BC8" w:rsidRPr="00B06C90" w:rsidRDefault="00C47910" w:rsidP="00B06C90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noProof/>
          <w:color w:val="1F497D"/>
          <w:sz w:val="20"/>
          <w:szCs w:val="18"/>
          <w:lang w:eastAsia="pl-PL"/>
        </w:rPr>
        <w:drawing>
          <wp:inline distT="0" distB="0" distL="0" distR="0" wp14:anchorId="6EBE5A5E" wp14:editId="034245C3">
            <wp:extent cx="5480462" cy="2666365"/>
            <wp:effectExtent l="0" t="0" r="6350" b="635"/>
            <wp:docPr id="1420" name="Obraz 1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129" cy="2674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B8020B" w14:textId="63B8E646" w:rsidR="00884BC8" w:rsidRDefault="000E74B6" w:rsidP="00B06C90">
      <w:pPr>
        <w:spacing w:before="240"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4766F4EE" w14:textId="46CEDE21" w:rsidR="00C47910" w:rsidRDefault="00C47910" w:rsidP="00B06C90">
      <w:pPr>
        <w:spacing w:before="240" w:after="6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>
        <w:rPr>
          <w:rFonts w:eastAsia="Verdana" w:cs="Verdana"/>
          <w:b/>
          <w:noProof/>
          <w:color w:val="1F497D"/>
          <w:sz w:val="20"/>
          <w:szCs w:val="18"/>
          <w:lang w:eastAsia="pl-PL"/>
        </w:rPr>
        <w:drawing>
          <wp:inline distT="0" distB="0" distL="0" distR="0" wp14:anchorId="7E041325" wp14:editId="584D8557">
            <wp:extent cx="5474112" cy="2667954"/>
            <wp:effectExtent l="0" t="0" r="0" b="0"/>
            <wp:docPr id="1421" name="Obraz 1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88" cy="268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333DBC" w14:textId="31013472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kierujący będący pod wpływem alkoholu spowodowali </w:t>
      </w:r>
      <w:r w:rsidR="002B0BC2" w:rsidRPr="00F23FA3">
        <w:rPr>
          <w:rFonts w:eastAsia="Verdana" w:cs="Verdana"/>
          <w:color w:val="auto"/>
          <w:sz w:val="20"/>
        </w:rPr>
        <w:t xml:space="preserve">1415 </w:t>
      </w:r>
      <w:r w:rsidR="00875369" w:rsidRPr="00F23FA3">
        <w:rPr>
          <w:rFonts w:eastAsia="Verdana" w:cs="Verdana"/>
          <w:color w:val="auto"/>
          <w:sz w:val="20"/>
        </w:rPr>
        <w:t xml:space="preserve">wypadków </w:t>
      </w:r>
      <w:r w:rsidRPr="00F23FA3">
        <w:rPr>
          <w:rFonts w:eastAsia="Verdana" w:cs="Verdana"/>
          <w:color w:val="auto"/>
          <w:sz w:val="20"/>
        </w:rPr>
        <w:t>(</w:t>
      </w:r>
      <w:r w:rsidR="00875369" w:rsidRPr="00F23FA3">
        <w:rPr>
          <w:rFonts w:eastAsia="Verdana" w:cs="Verdana"/>
          <w:color w:val="auto"/>
          <w:sz w:val="20"/>
        </w:rPr>
        <w:t>6,6</w:t>
      </w:r>
      <w:r w:rsidRPr="00F23FA3">
        <w:rPr>
          <w:rFonts w:eastAsia="Verdana" w:cs="Verdana"/>
          <w:color w:val="auto"/>
          <w:sz w:val="20"/>
        </w:rPr>
        <w:t>%</w:t>
      </w:r>
      <w:r w:rsidR="00875369" w:rsidRPr="00F23FA3">
        <w:rPr>
          <w:rFonts w:eastAsia="Verdana" w:cs="Verdana"/>
          <w:color w:val="auto"/>
          <w:sz w:val="20"/>
        </w:rPr>
        <w:t xml:space="preserve"> ogółu wypadków i 81,8% wypadków spowodowanych przez nietrzeźwych uczestników ruchu</w:t>
      </w:r>
      <w:r w:rsidRPr="00F23FA3">
        <w:rPr>
          <w:rFonts w:eastAsia="Verdana" w:cs="Verdana"/>
          <w:color w:val="auto"/>
          <w:sz w:val="20"/>
        </w:rPr>
        <w:t>). Wśród nietrzeźwych kierowców największy udział mają kierowcy samochodów osobowych (</w:t>
      </w:r>
      <w:r w:rsidR="00875369" w:rsidRPr="00F23FA3">
        <w:rPr>
          <w:rFonts w:eastAsia="Verdana" w:cs="Verdana"/>
          <w:color w:val="auto"/>
          <w:sz w:val="20"/>
        </w:rPr>
        <w:t>65</w:t>
      </w:r>
      <w:r w:rsidRPr="00F23FA3">
        <w:rPr>
          <w:rFonts w:eastAsia="Verdana" w:cs="Verdana"/>
          <w:color w:val="auto"/>
          <w:sz w:val="20"/>
        </w:rPr>
        <w:t>,</w:t>
      </w:r>
      <w:r w:rsidR="00875369" w:rsidRPr="00F23FA3">
        <w:rPr>
          <w:rFonts w:eastAsia="Verdana" w:cs="Verdana"/>
          <w:color w:val="auto"/>
          <w:sz w:val="20"/>
        </w:rPr>
        <w:t>2</w:t>
      </w:r>
      <w:r w:rsidRPr="00F23FA3">
        <w:rPr>
          <w:rFonts w:eastAsia="Verdana" w:cs="Verdana"/>
          <w:color w:val="auto"/>
          <w:sz w:val="20"/>
        </w:rPr>
        <w:t>%). W wypadkach przez nich spowodowanych zginęło aż 77,</w:t>
      </w:r>
      <w:r w:rsidR="00047236" w:rsidRPr="00F23FA3">
        <w:rPr>
          <w:rFonts w:eastAsia="Verdana" w:cs="Verdana"/>
          <w:color w:val="auto"/>
          <w:sz w:val="20"/>
        </w:rPr>
        <w:t>9</w:t>
      </w:r>
      <w:r w:rsidRPr="00F23FA3">
        <w:rPr>
          <w:rFonts w:eastAsia="Verdana" w:cs="Verdana"/>
          <w:color w:val="auto"/>
          <w:sz w:val="20"/>
        </w:rPr>
        <w:t>% ofiar śmiertelnych wypadków, w których kierowca był pijany.</w:t>
      </w:r>
      <w:r w:rsidR="00047236" w:rsidRPr="00F23FA3">
        <w:rPr>
          <w:rFonts w:eastAsia="Verdana" w:cs="Verdana"/>
          <w:color w:val="auto"/>
          <w:sz w:val="20"/>
        </w:rPr>
        <w:t xml:space="preserve"> Warto odnotować, że przy bardzo podobnej strukturze grupy wypadków spowodowanych przez kierujących będących pod działaniem alkoholu (w odniesieniu do danych z roku 2021) rozpatrywanej według rodzaju pojazdu, odnotowano znaczące spadki liczby wypadków, których sprawcami byli kierujący samochodami osobowymi </w:t>
      </w:r>
      <w:r w:rsidR="00785B85" w:rsidRPr="00F23FA3">
        <w:rPr>
          <w:rFonts w:eastAsia="Verdana" w:cs="Verdana"/>
          <w:color w:val="auto"/>
          <w:sz w:val="20"/>
        </w:rPr>
        <w:t>(-</w:t>
      </w:r>
      <w:r w:rsidR="00BA3BB7" w:rsidRPr="00F23FA3">
        <w:rPr>
          <w:rFonts w:eastAsia="Verdana" w:cs="Verdana"/>
          <w:color w:val="auto"/>
          <w:sz w:val="20"/>
        </w:rPr>
        <w:t>13,4</w:t>
      </w:r>
      <w:r w:rsidR="00785B85" w:rsidRPr="00F23FA3">
        <w:rPr>
          <w:rFonts w:eastAsia="Verdana" w:cs="Verdana"/>
          <w:color w:val="auto"/>
          <w:sz w:val="20"/>
        </w:rPr>
        <w:t>%) oraz ich ofiar: śmiertelnych (-</w:t>
      </w:r>
      <w:r w:rsidR="00BA3BB7" w:rsidRPr="00F23FA3">
        <w:rPr>
          <w:rFonts w:eastAsia="Verdana" w:cs="Verdana"/>
          <w:color w:val="auto"/>
          <w:sz w:val="20"/>
        </w:rPr>
        <w:t>18,8</w:t>
      </w:r>
      <w:r w:rsidR="00785B85" w:rsidRPr="00F23FA3">
        <w:rPr>
          <w:rFonts w:eastAsia="Verdana" w:cs="Verdana"/>
          <w:color w:val="auto"/>
          <w:sz w:val="20"/>
        </w:rPr>
        <w:t>%) i rannych (</w:t>
      </w:r>
      <w:r w:rsidR="00BA3BB7" w:rsidRPr="00F23FA3">
        <w:rPr>
          <w:rFonts w:eastAsia="Verdana" w:cs="Verdana"/>
          <w:color w:val="auto"/>
          <w:sz w:val="20"/>
        </w:rPr>
        <w:t>-13,2</w:t>
      </w:r>
      <w:r w:rsidR="00785B85" w:rsidRPr="00F23FA3">
        <w:rPr>
          <w:rFonts w:eastAsia="Verdana" w:cs="Verdana"/>
          <w:color w:val="auto"/>
          <w:sz w:val="20"/>
        </w:rPr>
        <w:t>%).</w:t>
      </w:r>
    </w:p>
    <w:p w14:paraId="50D411B0" w14:textId="1C75F792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</w:t>
      </w:r>
      <w:r w:rsidR="003A4DA0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w porównaniu do </w:t>
      </w:r>
      <w:r w:rsidR="003A4DA0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>roku odnotowano mniejszą liczbę wypadków spowodowanych przez nietrzeźwych kierowców (</w:t>
      </w:r>
      <w:r w:rsidR="00BC4B6E" w:rsidRPr="00F23FA3">
        <w:rPr>
          <w:rFonts w:eastAsia="Verdana" w:cs="Verdana"/>
          <w:color w:val="auto"/>
          <w:sz w:val="20"/>
        </w:rPr>
        <w:t>-11,7</w:t>
      </w:r>
      <w:r w:rsidRPr="00F23FA3">
        <w:rPr>
          <w:rFonts w:eastAsia="Verdana" w:cs="Verdana"/>
          <w:color w:val="auto"/>
          <w:sz w:val="20"/>
        </w:rPr>
        <w:t>%)</w:t>
      </w:r>
      <w:r w:rsidR="00BC4B6E" w:rsidRPr="00F23FA3">
        <w:rPr>
          <w:rFonts w:eastAsia="Verdana" w:cs="Verdana"/>
          <w:color w:val="auto"/>
          <w:sz w:val="20"/>
        </w:rPr>
        <w:t xml:space="preserve"> oraz ich ofiar: śmiertelnych</w:t>
      </w:r>
      <w:r w:rsidR="00B72570">
        <w:rPr>
          <w:rFonts w:eastAsia="Verdana" w:cs="Verdana"/>
          <w:color w:val="auto"/>
          <w:sz w:val="20"/>
        </w:rPr>
        <w:br/>
      </w:r>
      <w:r w:rsidR="00BC4B6E" w:rsidRPr="00F23FA3">
        <w:rPr>
          <w:rFonts w:eastAsia="Verdana" w:cs="Verdana"/>
          <w:color w:val="auto"/>
          <w:sz w:val="20"/>
        </w:rPr>
        <w:lastRenderedPageBreak/>
        <w:t>(-18,9%) oraz rannych (-11,8%)</w:t>
      </w:r>
      <w:r w:rsidRPr="00F23FA3">
        <w:rPr>
          <w:rFonts w:eastAsia="Verdana" w:cs="Verdana"/>
          <w:color w:val="auto"/>
          <w:sz w:val="20"/>
        </w:rPr>
        <w:t xml:space="preserve">. </w:t>
      </w:r>
      <w:r w:rsidR="00BC4B6E" w:rsidRPr="00F23FA3">
        <w:rPr>
          <w:rFonts w:eastAsia="Verdana" w:cs="Verdana"/>
          <w:color w:val="auto"/>
          <w:sz w:val="20"/>
        </w:rPr>
        <w:t xml:space="preserve">Należy odnotować, że </w:t>
      </w:r>
      <w:r w:rsidR="000810C2" w:rsidRPr="00F23FA3">
        <w:rPr>
          <w:rFonts w:eastAsia="Verdana" w:cs="Verdana"/>
          <w:color w:val="auto"/>
          <w:sz w:val="20"/>
        </w:rPr>
        <w:t>dostępne dane o</w:t>
      </w:r>
      <w:r w:rsidR="00BC4B6E" w:rsidRPr="00F23FA3">
        <w:rPr>
          <w:rFonts w:eastAsia="Verdana" w:cs="Verdana"/>
          <w:color w:val="auto"/>
          <w:sz w:val="20"/>
        </w:rPr>
        <w:t xml:space="preserve"> </w:t>
      </w:r>
      <w:r w:rsidR="000810C2" w:rsidRPr="00F23FA3">
        <w:rPr>
          <w:rFonts w:eastAsia="Verdana" w:cs="Verdana"/>
          <w:color w:val="auto"/>
          <w:sz w:val="20"/>
        </w:rPr>
        <w:t>użytkownikach hulajnóg elektrycznych wskazują, że spowodowali oni 4,1% wypadków, których sprawcami byli nietrzeźwi kierujący tj. więcej niż np. kierujący samochodami ciężarowymi (3,9%).</w:t>
      </w:r>
    </w:p>
    <w:p w14:paraId="033ED754" w14:textId="15A9FDC5" w:rsidR="00884BC8" w:rsidRPr="001A2F1C" w:rsidRDefault="000E74B6" w:rsidP="00260B3C">
      <w:pPr>
        <w:spacing w:line="360" w:lineRule="auto"/>
        <w:ind w:left="0" w:hanging="2"/>
        <w:rPr>
          <w:rFonts w:eastAsia="Verdana" w:cs="Verdana"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Struktura wiekowa sprawców kierujących będących pod działaniem alkoholu</w:t>
      </w:r>
    </w:p>
    <w:tbl>
      <w:tblPr>
        <w:tblStyle w:val="a7"/>
        <w:tblW w:w="7094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652"/>
        <w:gridCol w:w="907"/>
        <w:gridCol w:w="907"/>
        <w:gridCol w:w="907"/>
        <w:gridCol w:w="907"/>
        <w:gridCol w:w="907"/>
        <w:gridCol w:w="907"/>
      </w:tblGrid>
      <w:tr w:rsidR="00DA5DCF" w:rsidRPr="00300DEC" w14:paraId="12FF720F" w14:textId="77777777" w:rsidTr="00F23FA3">
        <w:trPr>
          <w:trHeight w:val="268"/>
          <w:jc w:val="center"/>
        </w:trPr>
        <w:tc>
          <w:tcPr>
            <w:tcW w:w="1652" w:type="dxa"/>
            <w:shd w:val="clear" w:color="auto" w:fill="034EA2"/>
            <w:vAlign w:val="center"/>
          </w:tcPr>
          <w:p w14:paraId="1CD75F99" w14:textId="74ED81A7" w:rsidR="00DA5DCF" w:rsidRPr="00F23FA3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/>
                <w:sz w:val="16"/>
                <w:szCs w:val="16"/>
              </w:rPr>
              <w:t>Grupy wiekowe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0D7B3F43" w14:textId="5693DB7A" w:rsidR="00DA5DCF" w:rsidRPr="00F23FA3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4C36AD2E" w14:textId="0157C23F" w:rsidR="00DA5DCF" w:rsidRPr="00F23FA3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689E8E42" w14:textId="1EC3A615" w:rsidR="00DA5DCF" w:rsidRPr="00F23FA3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3D493375" w14:textId="52C73A23" w:rsidR="00DA5DCF" w:rsidRPr="00F23FA3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25C45DEF" w14:textId="400E3322" w:rsidR="00DA5DCF" w:rsidRPr="00F23FA3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  <w:tc>
          <w:tcPr>
            <w:tcW w:w="907" w:type="dxa"/>
            <w:shd w:val="clear" w:color="auto" w:fill="034EA2"/>
            <w:vAlign w:val="center"/>
          </w:tcPr>
          <w:p w14:paraId="1008BE53" w14:textId="7BCC7C69" w:rsidR="00DA5DCF" w:rsidRPr="00F23FA3" w:rsidRDefault="00DA5DCF" w:rsidP="00260B3C">
            <w:pPr>
              <w:ind w:leftChars="0" w:left="0" w:firstLineChars="0" w:firstLine="0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</w:tr>
      <w:tr w:rsidR="00DA5DCF" w:rsidRPr="00300DEC" w14:paraId="7EACB22F" w14:textId="77777777" w:rsidTr="00F23FA3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vAlign w:val="center"/>
          </w:tcPr>
          <w:p w14:paraId="6CC76624" w14:textId="6ECDB8E9" w:rsidR="00DA5DCF" w:rsidRPr="00F23FA3" w:rsidRDefault="00DA5DCF" w:rsidP="00260B3C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7 - 14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38A651DD" w14:textId="653BAAB8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3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5F9F5C95" w14:textId="3D113A39" w:rsidR="00DA5DCF" w:rsidRPr="00300DEC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0,2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7FAF9D09" w14:textId="58F36D54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-</w:t>
            </w:r>
          </w:p>
        </w:tc>
        <w:tc>
          <w:tcPr>
            <w:tcW w:w="907" w:type="dxa"/>
            <w:vAlign w:val="center"/>
          </w:tcPr>
          <w:p w14:paraId="2B9F1FDC" w14:textId="0DB61A71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-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0F286B77" w14:textId="1E211C3F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3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7BE973AA" w14:textId="77456364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0,2</w:t>
            </w:r>
          </w:p>
        </w:tc>
      </w:tr>
      <w:tr w:rsidR="00DA5DCF" w:rsidRPr="00300DEC" w14:paraId="06A9F112" w14:textId="77777777" w:rsidTr="00F23FA3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23CA6F7" w14:textId="3C02F09C" w:rsidR="00DA5DCF" w:rsidRPr="00F23FA3" w:rsidRDefault="00DA5DCF" w:rsidP="00260B3C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15 – 17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2BDE2F2B" w14:textId="57D55F1F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22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5C44B82" w14:textId="2FAF08EC" w:rsidR="00DA5DCF" w:rsidRPr="00300DEC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1,6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6916742" w14:textId="68F60559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-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224872C8" w14:textId="41380957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-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3332F30" w14:textId="1DCB1890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30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FD54939" w14:textId="137A0A82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1,8</w:t>
            </w:r>
          </w:p>
        </w:tc>
      </w:tr>
      <w:tr w:rsidR="00DA5DCF" w:rsidRPr="00300DEC" w14:paraId="5CF7381F" w14:textId="77777777" w:rsidTr="00F23FA3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vAlign w:val="center"/>
          </w:tcPr>
          <w:p w14:paraId="4091FA6F" w14:textId="4BF1C790" w:rsidR="00DA5DCF" w:rsidRPr="00F23FA3" w:rsidRDefault="00DA5DCF" w:rsidP="00260B3C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18 – 24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3B414553" w14:textId="1581AAD8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244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520D4230" w14:textId="2A83D78B" w:rsidR="00DA5DCF" w:rsidRPr="00300DEC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17,2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61B11EC0" w14:textId="1EF0B661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31</w:t>
            </w:r>
          </w:p>
        </w:tc>
        <w:tc>
          <w:tcPr>
            <w:tcW w:w="907" w:type="dxa"/>
            <w:vAlign w:val="center"/>
          </w:tcPr>
          <w:p w14:paraId="4736A4B8" w14:textId="13917AA3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18,0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62F59A7E" w14:textId="4F1A790F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330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063DC988" w14:textId="45A316FB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19,5</w:t>
            </w:r>
          </w:p>
        </w:tc>
      </w:tr>
      <w:tr w:rsidR="00DA5DCF" w:rsidRPr="00300DEC" w14:paraId="68AAB061" w14:textId="77777777" w:rsidTr="00F23FA3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330EEEE" w14:textId="1CB56F8E" w:rsidR="00DA5DCF" w:rsidRPr="00F23FA3" w:rsidRDefault="00DA5DCF" w:rsidP="00260B3C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25 – 39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574AE8FE" w14:textId="7785624A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611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FD92B84" w14:textId="5318AA91" w:rsidR="00DA5DCF" w:rsidRPr="00300DEC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43,2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79675F96" w14:textId="745455EA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71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13E7C19F" w14:textId="6270D8A8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41,3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DCAE86B" w14:textId="1E349F8B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734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CF58389" w14:textId="63D94A4C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43,4</w:t>
            </w:r>
          </w:p>
        </w:tc>
      </w:tr>
      <w:tr w:rsidR="00DA5DCF" w:rsidRPr="00300DEC" w14:paraId="1D0463E8" w14:textId="77777777" w:rsidTr="00F23FA3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vAlign w:val="center"/>
          </w:tcPr>
          <w:p w14:paraId="773D6E7F" w14:textId="2204254C" w:rsidR="00DA5DCF" w:rsidRPr="00F23FA3" w:rsidRDefault="00DA5DCF" w:rsidP="00260B3C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40 – 59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0AC5089C" w14:textId="1417865D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425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43E7EF8F" w14:textId="658A68A3" w:rsidR="00DA5DCF" w:rsidRPr="00300DEC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30,0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33DE2534" w14:textId="09DD20AA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53</w:t>
            </w:r>
          </w:p>
        </w:tc>
        <w:tc>
          <w:tcPr>
            <w:tcW w:w="907" w:type="dxa"/>
            <w:vAlign w:val="center"/>
          </w:tcPr>
          <w:p w14:paraId="2022C3F1" w14:textId="033ADF5F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30,8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6C461713" w14:textId="0497E92D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485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6855D11F" w14:textId="52D91686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28,7</w:t>
            </w:r>
          </w:p>
        </w:tc>
      </w:tr>
      <w:tr w:rsidR="00DA5DCF" w:rsidRPr="00300DEC" w14:paraId="0BBDC9FC" w14:textId="77777777" w:rsidTr="00F23FA3">
        <w:trPr>
          <w:trHeight w:val="268"/>
          <w:jc w:val="center"/>
        </w:trPr>
        <w:tc>
          <w:tcPr>
            <w:tcW w:w="165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C796E02" w14:textId="6D4205D5" w:rsidR="00DA5DCF" w:rsidRPr="00F23FA3" w:rsidRDefault="00DA5DCF" w:rsidP="00260B3C">
            <w:pPr>
              <w:ind w:left="0" w:right="89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60 plus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697E1B71" w14:textId="18E6B444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110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5EF9A4A" w14:textId="659E6027" w:rsidR="00DA5DCF" w:rsidRPr="00300DEC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7,8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73FED35C" w14:textId="07DBB501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17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2005E434" w14:textId="12BB8C02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9,9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1FF5F65" w14:textId="3FF6D562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108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4F00E30" w14:textId="7B64F454" w:rsidR="00DA5DCF" w:rsidRPr="00F23FA3" w:rsidRDefault="00DA5DCF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6,4</w:t>
            </w:r>
          </w:p>
        </w:tc>
      </w:tr>
    </w:tbl>
    <w:p w14:paraId="6A976587" w14:textId="6BE12E77" w:rsidR="00884BC8" w:rsidRPr="00F23FA3" w:rsidRDefault="00475D2C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Sprawcami </w:t>
      </w:r>
      <w:r w:rsidR="00C51D74" w:rsidRPr="00F23FA3">
        <w:rPr>
          <w:rFonts w:eastAsia="Verdana" w:cs="Verdana"/>
          <w:color w:val="auto"/>
          <w:sz w:val="20"/>
        </w:rPr>
        <w:t xml:space="preserve">43,2% </w:t>
      </w:r>
      <w:r w:rsidR="000E74B6" w:rsidRPr="00F23FA3">
        <w:rPr>
          <w:rFonts w:eastAsia="Verdana" w:cs="Verdana"/>
          <w:color w:val="auto"/>
          <w:sz w:val="20"/>
        </w:rPr>
        <w:t xml:space="preserve">wypadków spowodowanych przez kierowców będących pod działaniem alkoholu </w:t>
      </w:r>
      <w:r w:rsidRPr="00F23FA3">
        <w:rPr>
          <w:rFonts w:eastAsia="Verdana" w:cs="Verdana"/>
          <w:color w:val="auto"/>
          <w:sz w:val="20"/>
        </w:rPr>
        <w:t>były osoby</w:t>
      </w:r>
      <w:r w:rsidR="000E74B6" w:rsidRPr="00F23FA3">
        <w:rPr>
          <w:rFonts w:eastAsia="Verdana" w:cs="Verdana"/>
          <w:color w:val="auto"/>
          <w:sz w:val="20"/>
        </w:rPr>
        <w:t xml:space="preserve"> w wieku 25-</w:t>
      </w:r>
      <w:r w:rsidR="00C51D74" w:rsidRPr="00F23FA3">
        <w:rPr>
          <w:rFonts w:eastAsia="Verdana" w:cs="Verdana"/>
          <w:color w:val="auto"/>
          <w:sz w:val="20"/>
        </w:rPr>
        <w:t xml:space="preserve">39 </w:t>
      </w:r>
      <w:r w:rsidR="000E74B6" w:rsidRPr="00F23FA3">
        <w:rPr>
          <w:rFonts w:eastAsia="Verdana" w:cs="Verdana"/>
          <w:color w:val="auto"/>
          <w:sz w:val="20"/>
        </w:rPr>
        <w:t>lat</w:t>
      </w:r>
      <w:r w:rsidR="00C51D74" w:rsidRPr="00F23FA3">
        <w:rPr>
          <w:rFonts w:eastAsia="Verdana" w:cs="Verdana"/>
          <w:color w:val="auto"/>
          <w:sz w:val="20"/>
        </w:rPr>
        <w:t>, ale wciąż n</w:t>
      </w:r>
      <w:r w:rsidR="000E74B6" w:rsidRPr="00F23FA3">
        <w:rPr>
          <w:rFonts w:eastAsia="Verdana" w:cs="Verdana"/>
          <w:color w:val="auto"/>
          <w:sz w:val="20"/>
        </w:rPr>
        <w:t xml:space="preserve">ajbardziej ofiarochłonne są </w:t>
      </w:r>
      <w:r w:rsidRPr="00F23FA3">
        <w:rPr>
          <w:rFonts w:eastAsia="Verdana" w:cs="Verdana"/>
          <w:color w:val="auto"/>
          <w:sz w:val="20"/>
        </w:rPr>
        <w:t xml:space="preserve">zdarzenia </w:t>
      </w:r>
      <w:r w:rsidR="000E74B6" w:rsidRPr="00F23FA3">
        <w:rPr>
          <w:rFonts w:eastAsia="Verdana" w:cs="Verdana"/>
          <w:color w:val="auto"/>
          <w:sz w:val="20"/>
        </w:rPr>
        <w:t xml:space="preserve">powodowane przez </w:t>
      </w:r>
      <w:r w:rsidR="00C51D74" w:rsidRPr="00F23FA3">
        <w:rPr>
          <w:rFonts w:eastAsia="Verdana" w:cs="Verdana"/>
          <w:color w:val="auto"/>
          <w:sz w:val="20"/>
        </w:rPr>
        <w:t xml:space="preserve">nietrzeźwych </w:t>
      </w:r>
      <w:r w:rsidR="000E74B6" w:rsidRPr="00F23FA3">
        <w:rPr>
          <w:rFonts w:eastAsia="Verdana" w:cs="Verdana"/>
          <w:color w:val="auto"/>
          <w:sz w:val="20"/>
        </w:rPr>
        <w:t>młodych kierowców w wieku 18-24 lata</w:t>
      </w:r>
      <w:r w:rsidR="00C51D74" w:rsidRPr="00F23FA3">
        <w:rPr>
          <w:rFonts w:eastAsia="Verdana" w:cs="Verdana"/>
          <w:color w:val="auto"/>
          <w:sz w:val="20"/>
        </w:rPr>
        <w:t xml:space="preserve"> pomimo, że w</w:t>
      </w:r>
      <w:r w:rsidR="000E74B6" w:rsidRPr="00F23FA3">
        <w:rPr>
          <w:rFonts w:eastAsia="Verdana" w:cs="Verdana"/>
          <w:color w:val="auto"/>
          <w:sz w:val="20"/>
        </w:rPr>
        <w:t xml:space="preserve">skaźnik ciężkości wypadków dla tej grupy wiekowej kierowców </w:t>
      </w:r>
      <w:r w:rsidR="00C51D74" w:rsidRPr="00F23FA3">
        <w:rPr>
          <w:rFonts w:eastAsia="Verdana" w:cs="Verdana"/>
          <w:color w:val="auto"/>
          <w:sz w:val="20"/>
        </w:rPr>
        <w:t>znacząco zmniejszył się w</w:t>
      </w:r>
      <w:r w:rsidR="00962DD2">
        <w:rPr>
          <w:rFonts w:eastAsia="Verdana" w:cs="Verdana"/>
          <w:color w:val="auto"/>
          <w:sz w:val="20"/>
        </w:rPr>
        <w:t> </w:t>
      </w:r>
      <w:r w:rsidR="00C51D74" w:rsidRPr="00F23FA3">
        <w:rPr>
          <w:rFonts w:eastAsia="Verdana" w:cs="Verdana"/>
          <w:color w:val="auto"/>
          <w:sz w:val="20"/>
        </w:rPr>
        <w:t xml:space="preserve">porównaniu do roku 2021 z wartości 18 do 13 </w:t>
      </w:r>
      <w:r w:rsidR="000E74B6" w:rsidRPr="00F23FA3">
        <w:rPr>
          <w:rFonts w:eastAsia="Verdana" w:cs="Verdana"/>
          <w:color w:val="auto"/>
          <w:sz w:val="20"/>
        </w:rPr>
        <w:t xml:space="preserve">zabitych na 100 wypadków. </w:t>
      </w:r>
      <w:r w:rsidRPr="00F23FA3">
        <w:rPr>
          <w:rFonts w:eastAsia="Verdana" w:cs="Verdana"/>
          <w:color w:val="auto"/>
          <w:sz w:val="20"/>
        </w:rPr>
        <w:t xml:space="preserve">Niepokojący może być wzrost liczby wypadków, za których zaistnienie odpowiada prowadząca pojazdy młodzież z grupy wiekowej 15-17 lat (+46,7%) i liczby rannych w tych zdarzeniach (+57,9%). </w:t>
      </w:r>
    </w:p>
    <w:p w14:paraId="4D1EDD8F" w14:textId="4C365A24" w:rsidR="00884BC8" w:rsidRDefault="000E74B6" w:rsidP="00260B3C">
      <w:pPr>
        <w:spacing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 xml:space="preserve">Liczba ujawnionych wykroczeń/przestępstw wśród kierujących pojazdami pod </w:t>
      </w:r>
      <w:r w:rsidR="001A2F1C">
        <w:rPr>
          <w:rFonts w:eastAsia="Verdana" w:cs="Verdana"/>
          <w:b/>
          <w:color w:val="1F497D"/>
          <w:sz w:val="20"/>
          <w:szCs w:val="18"/>
        </w:rPr>
        <w:t>w</w:t>
      </w:r>
      <w:r w:rsidRPr="001A2F1C">
        <w:rPr>
          <w:rFonts w:eastAsia="Verdana" w:cs="Verdana"/>
          <w:b/>
          <w:color w:val="1F497D"/>
          <w:sz w:val="20"/>
          <w:szCs w:val="18"/>
        </w:rPr>
        <w:t>pływem alkoholu – porównanie</w:t>
      </w:r>
      <w:r w:rsidR="004B22C3">
        <w:rPr>
          <w:rFonts w:eastAsia="Verdana" w:cs="Verdana"/>
          <w:b/>
          <w:color w:val="1F497D"/>
          <w:sz w:val="20"/>
          <w:szCs w:val="18"/>
        </w:rPr>
        <w:t xml:space="preserve"> lat</w:t>
      </w:r>
      <w:r w:rsidRPr="001A2F1C">
        <w:rPr>
          <w:rFonts w:eastAsia="Verdana" w:cs="Verdana"/>
          <w:b/>
          <w:color w:val="1F497D"/>
          <w:sz w:val="20"/>
          <w:szCs w:val="18"/>
        </w:rPr>
        <w:t xml:space="preserve"> 202</w:t>
      </w:r>
      <w:r w:rsidR="004B22C3">
        <w:rPr>
          <w:rFonts w:eastAsia="Verdana" w:cs="Verdana"/>
          <w:b/>
          <w:color w:val="1F497D"/>
          <w:sz w:val="20"/>
          <w:szCs w:val="18"/>
        </w:rPr>
        <w:t>1</w:t>
      </w:r>
      <w:r w:rsidRPr="001A2F1C">
        <w:rPr>
          <w:rFonts w:eastAsia="Verdana" w:cs="Verdana"/>
          <w:b/>
          <w:color w:val="1F497D"/>
          <w:sz w:val="20"/>
          <w:szCs w:val="18"/>
        </w:rPr>
        <w:t xml:space="preserve"> i 202</w:t>
      </w:r>
      <w:r w:rsidR="004B22C3">
        <w:rPr>
          <w:rFonts w:eastAsia="Verdana" w:cs="Verdana"/>
          <w:b/>
          <w:color w:val="1F497D"/>
          <w:sz w:val="20"/>
          <w:szCs w:val="18"/>
        </w:rPr>
        <w:t>2</w:t>
      </w:r>
    </w:p>
    <w:tbl>
      <w:tblPr>
        <w:tblW w:w="9216" w:type="dxa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6938"/>
        <w:gridCol w:w="992"/>
        <w:gridCol w:w="1286"/>
      </w:tblGrid>
      <w:tr w:rsidR="00E940A1" w:rsidRPr="008108EC" w14:paraId="22F9101D" w14:textId="77777777" w:rsidTr="00F23FA3">
        <w:trPr>
          <w:trHeight w:val="397"/>
        </w:trPr>
        <w:tc>
          <w:tcPr>
            <w:tcW w:w="6938" w:type="dxa"/>
            <w:shd w:val="clear" w:color="auto" w:fill="034EA2"/>
            <w:vAlign w:val="center"/>
          </w:tcPr>
          <w:p w14:paraId="48895A82" w14:textId="77777777" w:rsidR="00E940A1" w:rsidRPr="008108EC" w:rsidRDefault="00E940A1" w:rsidP="00260B3C">
            <w:pPr>
              <w:spacing w:before="53"/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bookmarkStart w:id="9" w:name="_Hlk131506988"/>
            <w:r w:rsidRPr="008108EC">
              <w:rPr>
                <w:rFonts w:eastAsia="Verdana" w:cs="Verdana"/>
                <w:b/>
                <w:color w:val="FFFFFF"/>
                <w:sz w:val="16"/>
                <w:szCs w:val="16"/>
              </w:rPr>
              <w:t>Naruszony przepis</w:t>
            </w:r>
          </w:p>
        </w:tc>
        <w:tc>
          <w:tcPr>
            <w:tcW w:w="992" w:type="dxa"/>
            <w:shd w:val="clear" w:color="auto" w:fill="034EA2"/>
            <w:vAlign w:val="center"/>
          </w:tcPr>
          <w:p w14:paraId="58620724" w14:textId="3782DE74" w:rsidR="00E940A1" w:rsidRPr="008108EC" w:rsidRDefault="00E940A1" w:rsidP="00260B3C">
            <w:pPr>
              <w:spacing w:before="53"/>
              <w:ind w:left="0" w:right="-47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Verdana" w:cs="Verdana"/>
                <w:b/>
                <w:color w:val="FFFFFF"/>
                <w:sz w:val="16"/>
                <w:szCs w:val="16"/>
              </w:rPr>
              <w:t>1</w:t>
            </w:r>
            <w:r w:rsidRPr="008108EC">
              <w:rPr>
                <w:rFonts w:eastAsia="Verdana" w:cs="Verdana"/>
                <w:b/>
                <w:color w:val="FFFFFF"/>
                <w:sz w:val="16"/>
                <w:szCs w:val="16"/>
              </w:rPr>
              <w:t xml:space="preserve"> r.</w:t>
            </w:r>
          </w:p>
        </w:tc>
        <w:tc>
          <w:tcPr>
            <w:tcW w:w="1286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43B8C8B8" w14:textId="4922E579" w:rsidR="00E940A1" w:rsidRPr="008108EC" w:rsidRDefault="00E940A1" w:rsidP="00260B3C">
            <w:pPr>
              <w:spacing w:before="53"/>
              <w:ind w:left="0" w:right="-47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Verdana" w:cs="Verdana"/>
                <w:b/>
                <w:color w:val="FFFFFF"/>
                <w:sz w:val="16"/>
                <w:szCs w:val="16"/>
              </w:rPr>
              <w:t>2</w:t>
            </w:r>
            <w:r w:rsidRPr="008108EC">
              <w:rPr>
                <w:rFonts w:eastAsia="Verdana" w:cs="Verdana"/>
                <w:b/>
                <w:color w:val="FFFFFF"/>
                <w:sz w:val="16"/>
                <w:szCs w:val="16"/>
              </w:rPr>
              <w:t xml:space="preserve"> r.</w:t>
            </w:r>
          </w:p>
        </w:tc>
      </w:tr>
      <w:tr w:rsidR="00E940A1" w:rsidRPr="008108EC" w14:paraId="260D4910" w14:textId="77777777" w:rsidTr="00F23FA3">
        <w:trPr>
          <w:trHeight w:val="283"/>
        </w:trPr>
        <w:tc>
          <w:tcPr>
            <w:tcW w:w="6938" w:type="dxa"/>
            <w:tcMar>
              <w:bottom w:w="57" w:type="dxa"/>
              <w:right w:w="57" w:type="dxa"/>
            </w:tcMar>
            <w:vAlign w:val="center"/>
          </w:tcPr>
          <w:p w14:paraId="47EBF723" w14:textId="77777777" w:rsidR="00E940A1" w:rsidRPr="008108EC" w:rsidRDefault="00E940A1" w:rsidP="00260B3C">
            <w:pPr>
              <w:spacing w:line="240" w:lineRule="auto"/>
              <w:ind w:leftChars="0" w:left="0" w:firstLineChars="0" w:firstLine="0"/>
              <w:jc w:val="left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231F20"/>
                <w:sz w:val="16"/>
                <w:szCs w:val="16"/>
              </w:rPr>
              <w:t xml:space="preserve">prowadzenie w stanie po użyciu alkoholu pojazdu mechanicznego 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vAlign w:val="center"/>
          </w:tcPr>
          <w:p w14:paraId="4274C1F2" w14:textId="00692393" w:rsidR="00E940A1" w:rsidRPr="00E940A1" w:rsidRDefault="00E940A1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11 429</w:t>
            </w:r>
          </w:p>
        </w:tc>
        <w:tc>
          <w:tcPr>
            <w:tcW w:w="1286" w:type="dxa"/>
            <w:tcBorders>
              <w:top w:val="single" w:sz="4" w:space="0" w:color="00B0F0"/>
              <w:left w:val="single" w:sz="4" w:space="0" w:color="00B0F0"/>
              <w:right w:val="single" w:sz="4" w:space="0" w:color="00B0F0"/>
            </w:tcBorders>
            <w:vAlign w:val="center"/>
          </w:tcPr>
          <w:p w14:paraId="14413EA7" w14:textId="2FD23202" w:rsidR="00E940A1" w:rsidRPr="00F23FA3" w:rsidRDefault="00E940A1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sz w:val="16"/>
                <w:szCs w:val="16"/>
              </w:rPr>
              <w:t>14 189</w:t>
            </w:r>
          </w:p>
        </w:tc>
      </w:tr>
      <w:tr w:rsidR="00E940A1" w:rsidRPr="008108EC" w14:paraId="29D8ACD1" w14:textId="77777777" w:rsidTr="00F23FA3">
        <w:trPr>
          <w:trHeight w:val="283"/>
        </w:trPr>
        <w:tc>
          <w:tcPr>
            <w:tcW w:w="6938" w:type="dxa"/>
            <w:shd w:val="clear" w:color="auto" w:fill="95B6DF"/>
            <w:tcMar>
              <w:bottom w:w="57" w:type="dxa"/>
              <w:right w:w="57" w:type="dxa"/>
            </w:tcMar>
            <w:vAlign w:val="center"/>
          </w:tcPr>
          <w:p w14:paraId="66B8ADB9" w14:textId="77777777" w:rsidR="00E940A1" w:rsidRPr="008108EC" w:rsidRDefault="00E940A1" w:rsidP="00260B3C">
            <w:pPr>
              <w:spacing w:line="240" w:lineRule="auto"/>
              <w:ind w:leftChars="0" w:left="0" w:firstLineChars="0" w:firstLine="0"/>
              <w:jc w:val="left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231F20"/>
                <w:sz w:val="16"/>
                <w:szCs w:val="16"/>
              </w:rPr>
              <w:t xml:space="preserve">prowadzenie w stanie po użyciu alkoholu pojazdu innego niż mechaniczny 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5ED73EA" w14:textId="2EBCE00A" w:rsidR="00E940A1" w:rsidRPr="00E940A1" w:rsidRDefault="00E940A1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5 516</w:t>
            </w:r>
          </w:p>
        </w:tc>
        <w:tc>
          <w:tcPr>
            <w:tcW w:w="128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1184AC75" w14:textId="69CBB001" w:rsidR="00E940A1" w:rsidRPr="00F23FA3" w:rsidRDefault="00E940A1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sz w:val="16"/>
                <w:szCs w:val="16"/>
              </w:rPr>
              <w:t>6 410</w:t>
            </w:r>
          </w:p>
        </w:tc>
      </w:tr>
      <w:tr w:rsidR="00E940A1" w:rsidRPr="008108EC" w14:paraId="258B25A3" w14:textId="77777777" w:rsidTr="00F23FA3">
        <w:trPr>
          <w:trHeight w:val="283"/>
        </w:trPr>
        <w:tc>
          <w:tcPr>
            <w:tcW w:w="6938" w:type="dxa"/>
            <w:tcMar>
              <w:bottom w:w="57" w:type="dxa"/>
              <w:right w:w="57" w:type="dxa"/>
            </w:tcMar>
            <w:vAlign w:val="center"/>
          </w:tcPr>
          <w:p w14:paraId="786A9D1F" w14:textId="77777777" w:rsidR="00E940A1" w:rsidRPr="008108EC" w:rsidRDefault="00E940A1" w:rsidP="00260B3C">
            <w:pPr>
              <w:spacing w:line="240" w:lineRule="auto"/>
              <w:ind w:leftChars="0" w:left="0" w:firstLineChars="0" w:firstLine="0"/>
              <w:jc w:val="left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231F20"/>
                <w:sz w:val="16"/>
                <w:szCs w:val="16"/>
              </w:rPr>
              <w:t xml:space="preserve">prowadzenie w stanie nietrzeźwości pojazdu mechanicznego 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vAlign w:val="center"/>
          </w:tcPr>
          <w:p w14:paraId="2D1AAE3E" w14:textId="52F2573E" w:rsidR="00E940A1" w:rsidRPr="00E940A1" w:rsidRDefault="00E940A1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58 179</w:t>
            </w:r>
          </w:p>
        </w:tc>
        <w:tc>
          <w:tcPr>
            <w:tcW w:w="1286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739B3D4A" w14:textId="207C779D" w:rsidR="00E940A1" w:rsidRPr="00F23FA3" w:rsidRDefault="00E940A1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sz w:val="16"/>
                <w:szCs w:val="16"/>
              </w:rPr>
              <w:t>57 071</w:t>
            </w:r>
          </w:p>
        </w:tc>
      </w:tr>
      <w:tr w:rsidR="00E940A1" w:rsidRPr="008108EC" w14:paraId="4E5C21CF" w14:textId="77777777" w:rsidTr="00F23FA3">
        <w:trPr>
          <w:trHeight w:val="283"/>
        </w:trPr>
        <w:tc>
          <w:tcPr>
            <w:tcW w:w="6938" w:type="dxa"/>
            <w:shd w:val="clear" w:color="auto" w:fill="95B6DF"/>
            <w:tcMar>
              <w:bottom w:w="57" w:type="dxa"/>
              <w:right w:w="57" w:type="dxa"/>
            </w:tcMar>
            <w:vAlign w:val="center"/>
          </w:tcPr>
          <w:p w14:paraId="662FAB77" w14:textId="77777777" w:rsidR="00E940A1" w:rsidRPr="008108EC" w:rsidRDefault="00E940A1" w:rsidP="00260B3C">
            <w:pPr>
              <w:spacing w:line="240" w:lineRule="auto"/>
              <w:ind w:leftChars="0" w:left="0" w:firstLineChars="0" w:firstLine="0"/>
              <w:jc w:val="left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231F20"/>
                <w:sz w:val="16"/>
                <w:szCs w:val="16"/>
              </w:rPr>
              <w:t>prowadzenie w stanie nietrzeźwości pojazdu innego niż mechaniczny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DD1D87C" w14:textId="2FB9FC0D" w:rsidR="00E940A1" w:rsidRPr="00E940A1" w:rsidRDefault="00E940A1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26 768</w:t>
            </w:r>
          </w:p>
        </w:tc>
        <w:tc>
          <w:tcPr>
            <w:tcW w:w="1286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66AE83D" w14:textId="09D84D78" w:rsidR="00E940A1" w:rsidRPr="00F23FA3" w:rsidRDefault="00E940A1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sz w:val="16"/>
                <w:szCs w:val="16"/>
              </w:rPr>
              <w:t>26 797</w:t>
            </w:r>
          </w:p>
        </w:tc>
      </w:tr>
      <w:tr w:rsidR="00E940A1" w:rsidRPr="008108EC" w14:paraId="785D1D78" w14:textId="77777777" w:rsidTr="00E940A1">
        <w:trPr>
          <w:trHeight w:val="283"/>
        </w:trPr>
        <w:tc>
          <w:tcPr>
            <w:tcW w:w="6938" w:type="dxa"/>
            <w:vAlign w:val="center"/>
          </w:tcPr>
          <w:p w14:paraId="3F89DE23" w14:textId="77777777" w:rsidR="00E940A1" w:rsidRPr="008108EC" w:rsidRDefault="00E940A1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8108EC">
              <w:rPr>
                <w:rFonts w:eastAsia="Verdana" w:cs="Verdana"/>
                <w:b/>
                <w:color w:val="231F20"/>
                <w:sz w:val="16"/>
                <w:szCs w:val="16"/>
              </w:rPr>
              <w:t>OGÓŁEM</w:t>
            </w:r>
          </w:p>
        </w:tc>
        <w:tc>
          <w:tcPr>
            <w:tcW w:w="992" w:type="dxa"/>
            <w:tcBorders>
              <w:right w:val="single" w:sz="4" w:space="0" w:color="00B0F0"/>
            </w:tcBorders>
            <w:vAlign w:val="center"/>
          </w:tcPr>
          <w:p w14:paraId="271BB9AF" w14:textId="6DE5FD98" w:rsidR="00E940A1" w:rsidRPr="00E940A1" w:rsidRDefault="00E940A1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rFonts w:eastAsia="Verdana" w:cs="Verdana"/>
                <w:sz w:val="16"/>
                <w:szCs w:val="16"/>
              </w:rPr>
              <w:t>101 892</w:t>
            </w:r>
          </w:p>
        </w:tc>
        <w:tc>
          <w:tcPr>
            <w:tcW w:w="1286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  <w:vAlign w:val="center"/>
          </w:tcPr>
          <w:p w14:paraId="6DAF47A9" w14:textId="576D5658" w:rsidR="00E940A1" w:rsidRPr="00F23FA3" w:rsidRDefault="00E940A1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rFonts w:eastAsia="Verdana" w:cs="Verdana"/>
                <w:b/>
                <w:sz w:val="16"/>
                <w:szCs w:val="16"/>
              </w:rPr>
              <w:t>104 467</w:t>
            </w:r>
          </w:p>
        </w:tc>
      </w:tr>
      <w:bookmarkEnd w:id="9"/>
    </w:tbl>
    <w:p w14:paraId="5BA20579" w14:textId="77777777" w:rsidR="00D627D0" w:rsidRDefault="00D627D0" w:rsidP="00260B3C">
      <w:pPr>
        <w:spacing w:before="10"/>
        <w:ind w:left="0" w:hanging="2"/>
        <w:rPr>
          <w:rFonts w:eastAsia="Verdana" w:cs="Verdana"/>
          <w:szCs w:val="19"/>
        </w:rPr>
      </w:pPr>
    </w:p>
    <w:p w14:paraId="312AC4E2" w14:textId="47B93AD0" w:rsidR="00884BC8" w:rsidRDefault="000E74B6" w:rsidP="00260B3C">
      <w:pPr>
        <w:spacing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Wiek sprawców wypadków - kierujących będących pod działaniem środka innego niż alkohol</w:t>
      </w:r>
    </w:p>
    <w:tbl>
      <w:tblPr>
        <w:tblW w:w="6508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644"/>
        <w:gridCol w:w="1644"/>
        <w:gridCol w:w="1576"/>
      </w:tblGrid>
      <w:tr w:rsidR="00E940A1" w:rsidRPr="008108EC" w14:paraId="124A1FA5" w14:textId="77777777" w:rsidTr="0019540F">
        <w:trPr>
          <w:trHeight w:val="268"/>
          <w:jc w:val="center"/>
        </w:trPr>
        <w:tc>
          <w:tcPr>
            <w:tcW w:w="1644" w:type="dxa"/>
            <w:shd w:val="clear" w:color="auto" w:fill="034EA2"/>
          </w:tcPr>
          <w:p w14:paraId="280BB821" w14:textId="77777777" w:rsidR="00E940A1" w:rsidRPr="008108EC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bookmarkStart w:id="10" w:name="_Hlk131506958"/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Wiek</w:t>
            </w:r>
          </w:p>
        </w:tc>
        <w:tc>
          <w:tcPr>
            <w:tcW w:w="1644" w:type="dxa"/>
            <w:shd w:val="clear" w:color="auto" w:fill="034EA2"/>
          </w:tcPr>
          <w:p w14:paraId="64A380AF" w14:textId="77777777" w:rsidR="00E940A1" w:rsidRPr="008108EC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644" w:type="dxa"/>
            <w:tcBorders>
              <w:right w:val="single" w:sz="4" w:space="0" w:color="00B0F0"/>
            </w:tcBorders>
            <w:shd w:val="clear" w:color="auto" w:fill="034EA2"/>
          </w:tcPr>
          <w:p w14:paraId="6F8CAA57" w14:textId="77777777" w:rsidR="00E940A1" w:rsidRPr="008108EC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576" w:type="dxa"/>
            <w:tcBorders>
              <w:left w:val="single" w:sz="4" w:space="0" w:color="00B0F0"/>
            </w:tcBorders>
            <w:shd w:val="clear" w:color="auto" w:fill="034EA2"/>
          </w:tcPr>
          <w:p w14:paraId="026FB39C" w14:textId="77777777" w:rsidR="00E940A1" w:rsidRPr="008108EC" w:rsidRDefault="00E940A1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E940A1" w:rsidRPr="008108EC" w14:paraId="3E36DBD2" w14:textId="77777777" w:rsidTr="0019540F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40ACCAB8" w14:textId="5D49BCA5" w:rsidR="00E940A1" w:rsidRPr="008108EC" w:rsidRDefault="00E940A1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231F20"/>
                <w:sz w:val="16"/>
                <w:szCs w:val="16"/>
              </w:rPr>
              <w:t>18-24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FE9D427" w14:textId="051AC3F0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87CB7CF" w14:textId="740D5F51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3A4394C" w14:textId="0D20FFFB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36</w:t>
            </w:r>
          </w:p>
        </w:tc>
      </w:tr>
      <w:tr w:rsidR="00E940A1" w:rsidRPr="008108EC" w14:paraId="64CDEFB9" w14:textId="77777777" w:rsidTr="0019540F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99BDE81" w14:textId="0FD82131" w:rsidR="00E940A1" w:rsidRPr="008108EC" w:rsidRDefault="00E940A1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231F20"/>
                <w:sz w:val="16"/>
                <w:szCs w:val="16"/>
              </w:rPr>
              <w:t>25-39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4BB3E530" w14:textId="60364F0A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58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4F6C329C" w14:textId="2725D13D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4DE7227" w14:textId="4B43A19D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58</w:t>
            </w:r>
          </w:p>
        </w:tc>
      </w:tr>
      <w:tr w:rsidR="00E940A1" w:rsidRPr="008108EC" w14:paraId="7404F09C" w14:textId="77777777" w:rsidTr="0019540F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4B7276D4" w14:textId="48518EAF" w:rsidR="00E940A1" w:rsidRPr="008108EC" w:rsidRDefault="00E940A1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231F20"/>
                <w:sz w:val="16"/>
                <w:szCs w:val="16"/>
              </w:rPr>
              <w:t>40-59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01458F11" w14:textId="02F7A7EA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648E2FCD" w14:textId="53BF5735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vAlign w:val="center"/>
          </w:tcPr>
          <w:p w14:paraId="3DCCC741" w14:textId="75AF32F5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19</w:t>
            </w:r>
          </w:p>
        </w:tc>
      </w:tr>
      <w:tr w:rsidR="00E940A1" w:rsidRPr="008108EC" w14:paraId="2018E9F5" w14:textId="77777777" w:rsidTr="0019540F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7C8F955E" w14:textId="02E67B98" w:rsidR="00E940A1" w:rsidRPr="008108EC" w:rsidRDefault="00E940A1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231F20"/>
                <w:sz w:val="16"/>
                <w:szCs w:val="16"/>
              </w:rPr>
              <w:t>OGÓŁEM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2B622B5D" w14:textId="66C422A8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101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70265E22" w14:textId="7D7E7D2E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30</w:t>
            </w:r>
          </w:p>
        </w:tc>
        <w:tc>
          <w:tcPr>
            <w:tcW w:w="1576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  <w:vAlign w:val="center"/>
          </w:tcPr>
          <w:p w14:paraId="0AF625E8" w14:textId="14422B84" w:rsidR="00E940A1" w:rsidRPr="00E940A1" w:rsidRDefault="00E940A1" w:rsidP="00260B3C">
            <w:pPr>
              <w:ind w:left="0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b/>
                <w:sz w:val="16"/>
                <w:szCs w:val="16"/>
              </w:rPr>
              <w:t>113</w:t>
            </w:r>
          </w:p>
        </w:tc>
      </w:tr>
    </w:tbl>
    <w:bookmarkEnd w:id="10"/>
    <w:p w14:paraId="51C66AC9" w14:textId="5CE5911D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Wypadki drogowe, których sprawcy byli pod wpływem innego środka niż alkohol stanowią zaledwie 0,</w:t>
      </w:r>
      <w:r w:rsidR="009D2AF1" w:rsidRPr="00F23FA3">
        <w:rPr>
          <w:rFonts w:eastAsia="Verdana" w:cs="Verdana"/>
          <w:color w:val="auto"/>
          <w:sz w:val="20"/>
        </w:rPr>
        <w:t>47</w:t>
      </w:r>
      <w:r w:rsidRPr="00F23FA3">
        <w:rPr>
          <w:rFonts w:eastAsia="Verdana" w:cs="Verdana"/>
          <w:color w:val="auto"/>
          <w:sz w:val="20"/>
        </w:rPr>
        <w:t xml:space="preserve">% wypadków, które wydarzyły się w </w:t>
      </w:r>
      <w:r w:rsidR="009D2AF1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w Polsce. Zginęło w nich </w:t>
      </w:r>
      <w:r w:rsidR="009D2AF1" w:rsidRPr="00F23FA3">
        <w:rPr>
          <w:rFonts w:eastAsia="Verdana" w:cs="Verdana"/>
          <w:color w:val="auto"/>
          <w:sz w:val="20"/>
        </w:rPr>
        <w:t>1,6</w:t>
      </w:r>
      <w:r w:rsidRPr="00F23FA3">
        <w:rPr>
          <w:rFonts w:eastAsia="Verdana" w:cs="Verdana"/>
          <w:color w:val="auto"/>
          <w:sz w:val="20"/>
        </w:rPr>
        <w:t>% ofiar śmiertelnych.</w:t>
      </w:r>
    </w:p>
    <w:p w14:paraId="43FB7BAF" w14:textId="0DE0870B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Problem używania przez kierowców niedozwolonych środków </w:t>
      </w:r>
      <w:r w:rsidR="009D2AF1" w:rsidRPr="00F23FA3">
        <w:rPr>
          <w:rFonts w:eastAsia="Verdana" w:cs="Verdana"/>
          <w:color w:val="auto"/>
          <w:sz w:val="20"/>
        </w:rPr>
        <w:t xml:space="preserve">dotyczył </w:t>
      </w:r>
      <w:r w:rsidR="00994035" w:rsidRPr="00F23FA3">
        <w:rPr>
          <w:rFonts w:eastAsia="Verdana" w:cs="Verdana"/>
          <w:color w:val="auto"/>
          <w:sz w:val="20"/>
        </w:rPr>
        <w:t>w</w:t>
      </w:r>
      <w:r w:rsidR="009D2AF1" w:rsidRPr="00F23FA3">
        <w:rPr>
          <w:rFonts w:eastAsia="Verdana" w:cs="Verdana"/>
          <w:color w:val="auto"/>
          <w:sz w:val="20"/>
        </w:rPr>
        <w:t xml:space="preserve"> 2022 r.</w:t>
      </w:r>
      <w:r w:rsidRPr="00F23FA3">
        <w:rPr>
          <w:rFonts w:eastAsia="Verdana" w:cs="Verdana"/>
          <w:color w:val="auto"/>
          <w:sz w:val="20"/>
        </w:rPr>
        <w:t xml:space="preserve"> głównie osób </w:t>
      </w:r>
      <w:r w:rsidR="00994035" w:rsidRPr="00F23FA3">
        <w:rPr>
          <w:rFonts w:eastAsia="Verdana" w:cs="Verdana"/>
          <w:color w:val="auto"/>
          <w:sz w:val="20"/>
        </w:rPr>
        <w:t>w wieku</w:t>
      </w:r>
      <w:r w:rsidR="009D2AF1" w:rsidRPr="00F23FA3">
        <w:rPr>
          <w:rFonts w:eastAsia="Verdana" w:cs="Verdana"/>
          <w:color w:val="auto"/>
          <w:sz w:val="20"/>
        </w:rPr>
        <w:t xml:space="preserve"> 25-39 lat</w:t>
      </w:r>
      <w:r w:rsidRPr="00F23FA3">
        <w:rPr>
          <w:rFonts w:eastAsia="Verdana" w:cs="Verdana"/>
          <w:color w:val="auto"/>
          <w:sz w:val="20"/>
        </w:rPr>
        <w:t xml:space="preserve">. </w:t>
      </w:r>
      <w:r w:rsidR="00994035" w:rsidRPr="00F23FA3">
        <w:rPr>
          <w:rFonts w:eastAsia="Verdana" w:cs="Verdana"/>
          <w:color w:val="auto"/>
          <w:sz w:val="20"/>
        </w:rPr>
        <w:t>B</w:t>
      </w:r>
      <w:r w:rsidR="009D2AF1" w:rsidRPr="00F23FA3">
        <w:rPr>
          <w:rFonts w:eastAsia="Verdana" w:cs="Verdana"/>
          <w:color w:val="auto"/>
          <w:sz w:val="20"/>
        </w:rPr>
        <w:t>yli oni sprawcami 57,4% wypadków spowodowanych pod wpływem innego środka niż alkohol.</w:t>
      </w:r>
      <w:r w:rsidR="00994035" w:rsidRPr="00F23FA3">
        <w:rPr>
          <w:rFonts w:eastAsia="Verdana" w:cs="Verdana"/>
          <w:color w:val="auto"/>
          <w:sz w:val="20"/>
        </w:rPr>
        <w:t xml:space="preserve"> Również udział ofiar śmiertelnych i rannych wypadków, których sprawcami były osoby z tej grupy wiekowej był największy w całej strukturze (odpowiednio: 56,7% i 51,3%).</w:t>
      </w:r>
    </w:p>
    <w:p w14:paraId="34F6DD82" w14:textId="74538D7D" w:rsidR="002815D2" w:rsidRDefault="002815D2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21C4BA2C" w14:textId="79A96CC9" w:rsidR="005157C7" w:rsidRDefault="00046CB5" w:rsidP="00260B3C">
      <w:pPr>
        <w:spacing w:before="60"/>
        <w:ind w:left="0" w:hanging="2"/>
        <w:jc w:val="center"/>
        <w:rPr>
          <w:rFonts w:eastAsia="Verdana" w:cs="Verdana"/>
          <w:color w:val="7F7F7F"/>
          <w:sz w:val="16"/>
          <w:szCs w:val="16"/>
        </w:rPr>
      </w:pPr>
      <w:sdt>
        <w:sdtPr>
          <w:tag w:val="goog_rdk_1"/>
          <w:id w:val="-1410688573"/>
          <w:showingPlcHdr/>
        </w:sdtPr>
        <w:sdtEndPr/>
        <w:sdtContent>
          <w:r w:rsidR="005157C7">
            <w:t xml:space="preserve">     </w:t>
          </w:r>
        </w:sdtContent>
      </w:sdt>
      <w:r w:rsidR="005157C7" w:rsidRPr="00BA221F">
        <w:rPr>
          <w:rFonts w:eastAsia="Verdana" w:cs="Verdana"/>
          <w:b/>
          <w:sz w:val="22"/>
          <w:szCs w:val="24"/>
        </w:rPr>
        <w:t>… jakie było zachowanie pieszego?</w:t>
      </w:r>
    </w:p>
    <w:p w14:paraId="1326FC69" w14:textId="77777777" w:rsidR="005157C7" w:rsidRPr="001A2F1C" w:rsidRDefault="005157C7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WYPADKI</w:t>
      </w:r>
    </w:p>
    <w:p w14:paraId="11BE501E" w14:textId="62EF1F0E" w:rsidR="002815D2" w:rsidRPr="00B06C90" w:rsidRDefault="0085663F" w:rsidP="00B06C90">
      <w:pPr>
        <w:spacing w:before="60"/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710CA286" wp14:editId="7EA53579">
            <wp:extent cx="5818505" cy="2590800"/>
            <wp:effectExtent l="0" t="0" r="10795" b="0"/>
            <wp:docPr id="52" name="Wykres 5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4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017B615F" w14:textId="79DC4134" w:rsidR="005157C7" w:rsidRDefault="005157C7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551097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51AD5A38" w14:textId="323CA71E" w:rsidR="0085663F" w:rsidRPr="00551097" w:rsidRDefault="0085663F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5BE3E71D" wp14:editId="2EA43BC0">
            <wp:extent cx="5842635" cy="2419350"/>
            <wp:effectExtent l="0" t="0" r="5715" b="0"/>
            <wp:docPr id="53" name="Wykres 5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5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1165096F" w14:textId="1B22C8F0" w:rsidR="005157C7" w:rsidRPr="00F23FA3" w:rsidRDefault="005157C7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r. </w:t>
      </w:r>
      <w:r w:rsidR="00A86857" w:rsidRPr="00F23FA3">
        <w:rPr>
          <w:rFonts w:eastAsia="Verdana" w:cs="Verdana"/>
          <w:color w:val="auto"/>
          <w:sz w:val="20"/>
        </w:rPr>
        <w:t>p</w:t>
      </w:r>
      <w:r w:rsidR="009D345C" w:rsidRPr="00F23FA3">
        <w:rPr>
          <w:rFonts w:eastAsia="Verdana" w:cs="Verdana"/>
          <w:color w:val="auto"/>
          <w:sz w:val="20"/>
        </w:rPr>
        <w:t>iesi byli sprawcami 5,1% ogółu wypadków, w wyniku których śmierć poniosło</w:t>
      </w:r>
      <w:r w:rsidR="00962DD2">
        <w:rPr>
          <w:rFonts w:eastAsia="Verdana" w:cs="Verdana"/>
          <w:color w:val="auto"/>
          <w:sz w:val="20"/>
        </w:rPr>
        <w:t xml:space="preserve"> </w:t>
      </w:r>
      <w:r w:rsidR="009D345C" w:rsidRPr="00F23FA3">
        <w:rPr>
          <w:rFonts w:eastAsia="Verdana" w:cs="Verdana"/>
          <w:color w:val="auto"/>
          <w:sz w:val="20"/>
        </w:rPr>
        <w:t>10,6% ogółu zabitych, a rannych zostało 3,7% ogółu rannych.</w:t>
      </w:r>
      <w:r w:rsidR="00640653" w:rsidRPr="00F23FA3">
        <w:rPr>
          <w:rFonts w:eastAsia="Verdana" w:cs="Verdana"/>
          <w:color w:val="auto"/>
          <w:sz w:val="20"/>
        </w:rPr>
        <w:t xml:space="preserve"> Było to mniej wypadków o</w:t>
      </w:r>
      <w:r w:rsidR="00962DD2">
        <w:rPr>
          <w:rFonts w:eastAsia="Verdana" w:cs="Verdana"/>
          <w:color w:val="auto"/>
          <w:sz w:val="20"/>
        </w:rPr>
        <w:t> </w:t>
      </w:r>
      <w:r w:rsidR="00640653" w:rsidRPr="00F23FA3">
        <w:rPr>
          <w:rFonts w:eastAsia="Verdana" w:cs="Verdana"/>
          <w:color w:val="auto"/>
          <w:sz w:val="20"/>
        </w:rPr>
        <w:t>11,0% niż w 2021 r. i zginęło w nich o 16,6% mniej osób, a inne obrażenia odniosło o</w:t>
      </w:r>
      <w:r w:rsidR="00962DD2">
        <w:rPr>
          <w:rFonts w:eastAsia="Verdana" w:cs="Verdana"/>
          <w:color w:val="auto"/>
          <w:sz w:val="20"/>
        </w:rPr>
        <w:t> </w:t>
      </w:r>
      <w:r w:rsidR="00640653" w:rsidRPr="00F23FA3">
        <w:rPr>
          <w:rFonts w:eastAsia="Verdana" w:cs="Verdana"/>
          <w:color w:val="auto"/>
          <w:sz w:val="20"/>
        </w:rPr>
        <w:t xml:space="preserve">10,2% osób mniej niż rok wcześniej. Znacząco </w:t>
      </w:r>
      <w:r w:rsidR="004E5775" w:rsidRPr="00F23FA3">
        <w:rPr>
          <w:rFonts w:eastAsia="Verdana" w:cs="Verdana"/>
          <w:color w:val="auto"/>
          <w:sz w:val="20"/>
        </w:rPr>
        <w:t xml:space="preserve">zmniejszyła się liczba wypadków, których przyczyną było przekraczanie jezdni w miejscu niedozwolonym </w:t>
      </w:r>
      <w:r w:rsidR="0019540F" w:rsidRPr="00F23FA3">
        <w:rPr>
          <w:rFonts w:eastAsia="Verdana" w:cs="Verdana"/>
          <w:color w:val="auto"/>
          <w:sz w:val="20"/>
        </w:rPr>
        <w:t>(-20,9%), a także liczby ofiar tych wypadków: śmiertelnych (-22,2%) oraz rannych (-18,6%).</w:t>
      </w:r>
      <w:r w:rsidR="00962DD2">
        <w:rPr>
          <w:rFonts w:eastAsia="Verdana" w:cs="Verdana"/>
          <w:color w:val="auto"/>
          <w:sz w:val="20"/>
        </w:rPr>
        <w:t xml:space="preserve"> </w:t>
      </w:r>
      <w:r w:rsidR="0019540F" w:rsidRPr="00F23FA3">
        <w:rPr>
          <w:rFonts w:eastAsia="Verdana" w:cs="Verdana"/>
          <w:color w:val="auto"/>
          <w:sz w:val="20"/>
        </w:rPr>
        <w:t xml:space="preserve">Natomiast bardzo wzrosła </w:t>
      </w:r>
      <w:r w:rsidRPr="00F23FA3">
        <w:rPr>
          <w:rFonts w:eastAsia="Verdana" w:cs="Verdana"/>
          <w:color w:val="auto"/>
          <w:sz w:val="20"/>
        </w:rPr>
        <w:t xml:space="preserve">liczba wypadków </w:t>
      </w:r>
      <w:r w:rsidR="00C434A3">
        <w:rPr>
          <w:rFonts w:eastAsia="Verdana" w:cs="Verdana"/>
          <w:color w:val="auto"/>
          <w:sz w:val="20"/>
        </w:rPr>
        <w:t xml:space="preserve">spowodowanych </w:t>
      </w:r>
      <w:r w:rsidR="0019540F" w:rsidRPr="00F23FA3">
        <w:rPr>
          <w:rFonts w:eastAsia="Verdana" w:cs="Verdana"/>
          <w:color w:val="auto"/>
          <w:sz w:val="20"/>
        </w:rPr>
        <w:t xml:space="preserve">chodzeniem nieprawidłową stroną drogi </w:t>
      </w:r>
      <w:r w:rsidRPr="00F23FA3">
        <w:rPr>
          <w:rFonts w:eastAsia="Verdana" w:cs="Verdana"/>
          <w:color w:val="auto"/>
          <w:sz w:val="20"/>
        </w:rPr>
        <w:t>(</w:t>
      </w:r>
      <w:r w:rsidR="0019540F" w:rsidRPr="00F23FA3">
        <w:rPr>
          <w:rFonts w:eastAsia="Verdana" w:cs="Verdana"/>
          <w:color w:val="auto"/>
          <w:sz w:val="20"/>
        </w:rPr>
        <w:t>+20,6</w:t>
      </w:r>
      <w:r w:rsidRPr="00F23FA3">
        <w:rPr>
          <w:rFonts w:eastAsia="Verdana" w:cs="Verdana"/>
          <w:color w:val="auto"/>
          <w:sz w:val="20"/>
        </w:rPr>
        <w:t xml:space="preserve">%). Wypadki te </w:t>
      </w:r>
      <w:r w:rsidR="0019540F" w:rsidRPr="00F23FA3">
        <w:rPr>
          <w:rFonts w:eastAsia="Verdana" w:cs="Verdana"/>
          <w:color w:val="auto"/>
          <w:sz w:val="20"/>
        </w:rPr>
        <w:t>skutkowały również</w:t>
      </w:r>
      <w:r w:rsidRPr="00F23FA3">
        <w:rPr>
          <w:rFonts w:eastAsia="Verdana" w:cs="Verdana"/>
          <w:color w:val="auto"/>
          <w:sz w:val="20"/>
        </w:rPr>
        <w:t xml:space="preserve"> dużym </w:t>
      </w:r>
      <w:r w:rsidR="0019540F" w:rsidRPr="00F23FA3">
        <w:rPr>
          <w:rFonts w:eastAsia="Verdana" w:cs="Verdana"/>
          <w:color w:val="auto"/>
          <w:sz w:val="20"/>
        </w:rPr>
        <w:t xml:space="preserve">wzrostem </w:t>
      </w:r>
      <w:r w:rsidRPr="00F23FA3">
        <w:rPr>
          <w:rFonts w:eastAsia="Verdana" w:cs="Verdana"/>
          <w:color w:val="auto"/>
          <w:sz w:val="20"/>
        </w:rPr>
        <w:t xml:space="preserve">liczby ofiar śmiertelnych </w:t>
      </w:r>
      <w:r w:rsidR="0019540F" w:rsidRPr="00F23FA3">
        <w:rPr>
          <w:rFonts w:eastAsia="Verdana" w:cs="Verdana"/>
          <w:color w:val="auto"/>
          <w:sz w:val="20"/>
        </w:rPr>
        <w:t>(+21,1</w:t>
      </w:r>
      <w:r w:rsidRPr="00F23FA3">
        <w:rPr>
          <w:rFonts w:eastAsia="Verdana" w:cs="Verdana"/>
          <w:color w:val="auto"/>
          <w:sz w:val="20"/>
        </w:rPr>
        <w:t>%)</w:t>
      </w:r>
      <w:r w:rsidR="0019540F" w:rsidRPr="00F23FA3">
        <w:rPr>
          <w:rFonts w:eastAsia="Verdana" w:cs="Verdana"/>
          <w:color w:val="auto"/>
          <w:sz w:val="20"/>
        </w:rPr>
        <w:t xml:space="preserve"> i rannych (20,0%)</w:t>
      </w:r>
      <w:r w:rsidRPr="00F23FA3">
        <w:rPr>
          <w:rFonts w:eastAsia="Verdana" w:cs="Verdana"/>
          <w:color w:val="auto"/>
          <w:sz w:val="20"/>
        </w:rPr>
        <w:t xml:space="preserve">. </w:t>
      </w:r>
      <w:r w:rsidR="00E05733" w:rsidRPr="00F23FA3">
        <w:rPr>
          <w:rFonts w:eastAsia="Verdana" w:cs="Verdana"/>
          <w:color w:val="auto"/>
          <w:sz w:val="20"/>
        </w:rPr>
        <w:t>Kolejny rok z rzędu z</w:t>
      </w:r>
      <w:r w:rsidRPr="00F23FA3">
        <w:rPr>
          <w:rFonts w:eastAsia="Verdana" w:cs="Verdana"/>
          <w:color w:val="auto"/>
          <w:sz w:val="20"/>
        </w:rPr>
        <w:t>anotowano spadek liczby wypadków, w których przyczyną było wejście pieszego na jezdnię przy czerwonym świetle (-</w:t>
      </w:r>
      <w:r w:rsidR="00E05733" w:rsidRPr="00F23FA3">
        <w:rPr>
          <w:rFonts w:eastAsia="Verdana" w:cs="Verdana"/>
          <w:color w:val="auto"/>
          <w:sz w:val="20"/>
        </w:rPr>
        <w:t>9,4</w:t>
      </w:r>
      <w:r w:rsidRPr="00F23FA3">
        <w:rPr>
          <w:rFonts w:eastAsia="Verdana" w:cs="Verdana"/>
          <w:color w:val="auto"/>
          <w:sz w:val="20"/>
        </w:rPr>
        <w:t>%), co skutkowało bardzo dużym zmniejszeniem liczby ofiar śmiertelnych (-</w:t>
      </w:r>
      <w:r w:rsidR="00E05733" w:rsidRPr="00F23FA3">
        <w:rPr>
          <w:rFonts w:eastAsia="Verdana" w:cs="Verdana"/>
          <w:color w:val="auto"/>
          <w:sz w:val="20"/>
        </w:rPr>
        <w:t>36</w:t>
      </w:r>
      <w:r w:rsidRPr="00F23FA3">
        <w:rPr>
          <w:rFonts w:eastAsia="Verdana" w:cs="Verdana"/>
          <w:color w:val="auto"/>
          <w:sz w:val="20"/>
        </w:rPr>
        <w:t>,</w:t>
      </w:r>
      <w:r w:rsidR="00E05733" w:rsidRPr="00F23FA3">
        <w:rPr>
          <w:rFonts w:eastAsia="Verdana" w:cs="Verdana"/>
          <w:color w:val="auto"/>
          <w:sz w:val="20"/>
        </w:rPr>
        <w:t>4</w:t>
      </w:r>
      <w:r w:rsidRPr="00F23FA3">
        <w:rPr>
          <w:rFonts w:eastAsia="Verdana" w:cs="Verdana"/>
          <w:color w:val="auto"/>
          <w:sz w:val="20"/>
        </w:rPr>
        <w:t xml:space="preserve">%). </w:t>
      </w:r>
    </w:p>
    <w:p w14:paraId="6C279F25" w14:textId="005ECF2E" w:rsidR="005157C7" w:rsidRPr="00F23FA3" w:rsidRDefault="005157C7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Zarówno struktura przyczyn wypadków, w których sprawcą był pieszy, jak i ofiar śmiertelnych tych wypadków 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r. nie zmieniła się zasadniczo. Jedynie </w:t>
      </w:r>
      <w:r w:rsidR="00C52615" w:rsidRPr="00F23FA3">
        <w:rPr>
          <w:rFonts w:eastAsia="Verdana" w:cs="Verdana"/>
          <w:color w:val="auto"/>
          <w:sz w:val="20"/>
        </w:rPr>
        <w:t xml:space="preserve">odsetek </w:t>
      </w:r>
      <w:r w:rsidR="00F1193A" w:rsidRPr="00F23FA3">
        <w:rPr>
          <w:rFonts w:eastAsia="Verdana" w:cs="Verdana"/>
          <w:color w:val="auto"/>
          <w:sz w:val="20"/>
        </w:rPr>
        <w:t>ofiar śmiertelnych wypadków spowodowanych chodzeniem nieprawidłową stroną drogi zwiększył swój udział w</w:t>
      </w:r>
      <w:r w:rsidR="000D7E79">
        <w:rPr>
          <w:rFonts w:eastAsia="Verdana" w:cs="Verdana"/>
          <w:color w:val="auto"/>
          <w:sz w:val="20"/>
        </w:rPr>
        <w:t> </w:t>
      </w:r>
      <w:r w:rsidR="00F1193A" w:rsidRPr="00F23FA3">
        <w:rPr>
          <w:rFonts w:eastAsia="Verdana" w:cs="Verdana"/>
          <w:color w:val="auto"/>
          <w:sz w:val="20"/>
        </w:rPr>
        <w:t>analizowanej strukturze</w:t>
      </w:r>
      <w:r w:rsidRPr="00F23FA3">
        <w:rPr>
          <w:rFonts w:eastAsia="Verdana" w:cs="Verdana"/>
          <w:color w:val="auto"/>
          <w:sz w:val="20"/>
        </w:rPr>
        <w:t xml:space="preserve"> (+</w:t>
      </w:r>
      <w:r w:rsidR="00F1193A" w:rsidRPr="00F23FA3">
        <w:rPr>
          <w:rFonts w:eastAsia="Verdana" w:cs="Verdana"/>
          <w:color w:val="auto"/>
          <w:sz w:val="20"/>
        </w:rPr>
        <w:t>3,6 p.p.</w:t>
      </w:r>
      <w:r w:rsidRPr="00F23FA3">
        <w:rPr>
          <w:rFonts w:eastAsia="Verdana" w:cs="Verdana"/>
          <w:color w:val="auto"/>
          <w:sz w:val="20"/>
        </w:rPr>
        <w:t xml:space="preserve">). </w:t>
      </w:r>
    </w:p>
    <w:p w14:paraId="471134A5" w14:textId="55C11E41" w:rsidR="005157C7" w:rsidRDefault="005157C7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bookmarkStart w:id="11" w:name="_Hlk130304916"/>
      <w:r w:rsidRPr="001A2F1C">
        <w:rPr>
          <w:rFonts w:eastAsia="Verdana" w:cs="Verdana"/>
          <w:b/>
          <w:color w:val="1F497D"/>
          <w:sz w:val="20"/>
          <w:szCs w:val="18"/>
        </w:rPr>
        <w:lastRenderedPageBreak/>
        <w:t>Wypadki spowodowane przez pieszych w zestawieniu miesięcznym</w:t>
      </w:r>
      <w:bookmarkEnd w:id="11"/>
    </w:p>
    <w:p w14:paraId="6CB287CA" w14:textId="697BD643" w:rsidR="009D4E5A" w:rsidRDefault="009D4E5A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4ED7A6E6" wp14:editId="0EF53894">
            <wp:extent cx="5939790" cy="2830195"/>
            <wp:effectExtent l="0" t="0" r="3810" b="8255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5854454B-8769-4DAC-A422-067BB75C9ED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7A1D6E7C" w14:textId="4AA8D99D" w:rsidR="005157C7" w:rsidRDefault="005157C7" w:rsidP="00260B3C">
      <w:pPr>
        <w:spacing w:line="360" w:lineRule="auto"/>
        <w:ind w:left="0" w:hanging="2"/>
        <w:rPr>
          <w:rFonts w:eastAsia="Verdana" w:cs="Verdana"/>
          <w:b/>
          <w:color w:val="034EA2"/>
          <w:sz w:val="18"/>
          <w:szCs w:val="18"/>
        </w:rPr>
      </w:pPr>
    </w:p>
    <w:p w14:paraId="5624955D" w14:textId="1C18B6B3" w:rsidR="005157C7" w:rsidRPr="00F23FA3" w:rsidRDefault="005157C7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</w:t>
      </w:r>
      <w:r w:rsidR="00360AF3" w:rsidRPr="00F23FA3">
        <w:rPr>
          <w:rFonts w:eastAsia="Verdana" w:cs="Verdana"/>
          <w:color w:val="auto"/>
          <w:sz w:val="20"/>
        </w:rPr>
        <w:t xml:space="preserve">piesi spowodowali najwięcej wypadków </w:t>
      </w:r>
      <w:r w:rsidR="00863D22" w:rsidRPr="00F23FA3">
        <w:rPr>
          <w:rFonts w:eastAsia="Verdana" w:cs="Verdana"/>
          <w:color w:val="auto"/>
          <w:sz w:val="20"/>
        </w:rPr>
        <w:t>w styczniu, październiku i grudniu (30,4% ogółu wypadków spowodowanych przez pieszych).</w:t>
      </w:r>
      <w:r w:rsidR="00D36573" w:rsidRPr="00F23FA3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 xml:space="preserve">Zginęło w nich </w:t>
      </w:r>
      <w:r w:rsidR="00D36573" w:rsidRPr="00F23FA3">
        <w:rPr>
          <w:rFonts w:eastAsia="Verdana" w:cs="Verdana"/>
          <w:color w:val="auto"/>
          <w:sz w:val="20"/>
        </w:rPr>
        <w:t>35</w:t>
      </w:r>
      <w:r w:rsidRPr="00F23FA3">
        <w:rPr>
          <w:rFonts w:eastAsia="Verdana" w:cs="Verdana"/>
          <w:color w:val="auto"/>
          <w:sz w:val="20"/>
        </w:rPr>
        <w:t>,</w:t>
      </w:r>
      <w:r w:rsidR="00D36573" w:rsidRPr="00F23FA3">
        <w:rPr>
          <w:rFonts w:eastAsia="Verdana" w:cs="Verdana"/>
          <w:color w:val="auto"/>
          <w:sz w:val="20"/>
        </w:rPr>
        <w:t>3</w:t>
      </w:r>
      <w:r w:rsidRPr="00F23FA3">
        <w:rPr>
          <w:rFonts w:eastAsia="Verdana" w:cs="Verdana"/>
          <w:color w:val="auto"/>
          <w:sz w:val="20"/>
        </w:rPr>
        <w:t xml:space="preserve">% ofiar śmiertelnych. </w:t>
      </w:r>
      <w:r w:rsidR="00846E46" w:rsidRPr="00F23FA3">
        <w:rPr>
          <w:rFonts w:eastAsia="Verdana" w:cs="Verdana"/>
          <w:color w:val="auto"/>
          <w:sz w:val="20"/>
        </w:rPr>
        <w:t>Podobnie, jak rok wcześniej n</w:t>
      </w:r>
      <w:r w:rsidRPr="00F23FA3">
        <w:rPr>
          <w:rFonts w:eastAsia="Verdana" w:cs="Verdana"/>
          <w:color w:val="auto"/>
          <w:sz w:val="20"/>
        </w:rPr>
        <w:t>ajwyższy wskaźnik ciężkości wypadków zanotowano w stycz</w:t>
      </w:r>
      <w:r w:rsidR="00846E46" w:rsidRPr="00F23FA3">
        <w:rPr>
          <w:rFonts w:eastAsia="Verdana" w:cs="Verdana"/>
          <w:color w:val="auto"/>
          <w:sz w:val="20"/>
        </w:rPr>
        <w:t>niu</w:t>
      </w:r>
      <w:r w:rsidRPr="00F23FA3">
        <w:rPr>
          <w:rFonts w:eastAsia="Verdana" w:cs="Verdana"/>
          <w:color w:val="auto"/>
          <w:sz w:val="20"/>
        </w:rPr>
        <w:t xml:space="preserve"> i listopad</w:t>
      </w:r>
      <w:r w:rsidR="00846E46" w:rsidRPr="00F23FA3">
        <w:rPr>
          <w:rFonts w:eastAsia="Verdana" w:cs="Verdana"/>
          <w:color w:val="auto"/>
          <w:sz w:val="20"/>
        </w:rPr>
        <w:t>zie</w:t>
      </w:r>
      <w:r w:rsidRPr="00F23FA3">
        <w:rPr>
          <w:rFonts w:eastAsia="Verdana" w:cs="Verdana"/>
          <w:color w:val="auto"/>
          <w:sz w:val="20"/>
        </w:rPr>
        <w:t xml:space="preserve"> (odpowiednio </w:t>
      </w:r>
      <w:r w:rsidR="00846E46" w:rsidRPr="00F23FA3">
        <w:rPr>
          <w:rFonts w:eastAsia="Verdana" w:cs="Verdana"/>
          <w:color w:val="auto"/>
          <w:sz w:val="20"/>
        </w:rPr>
        <w:t>27</w:t>
      </w:r>
      <w:r w:rsidRPr="00F23FA3">
        <w:rPr>
          <w:rFonts w:eastAsia="Verdana" w:cs="Verdana"/>
          <w:color w:val="auto"/>
          <w:sz w:val="20"/>
        </w:rPr>
        <w:t xml:space="preserve"> i </w:t>
      </w:r>
      <w:r w:rsidR="00846E46" w:rsidRPr="00F23FA3">
        <w:rPr>
          <w:rFonts w:eastAsia="Verdana" w:cs="Verdana"/>
          <w:color w:val="auto"/>
          <w:sz w:val="20"/>
        </w:rPr>
        <w:t xml:space="preserve">28 </w:t>
      </w:r>
      <w:r w:rsidRPr="00F23FA3">
        <w:rPr>
          <w:rFonts w:eastAsia="Verdana" w:cs="Verdana"/>
          <w:color w:val="auto"/>
          <w:sz w:val="20"/>
        </w:rPr>
        <w:t>ofiar</w:t>
      </w:r>
      <w:r w:rsidR="00846E46" w:rsidRPr="00F23FA3">
        <w:rPr>
          <w:rFonts w:eastAsia="Verdana" w:cs="Verdana"/>
          <w:color w:val="auto"/>
          <w:sz w:val="20"/>
        </w:rPr>
        <w:t xml:space="preserve"> śmiertelnych</w:t>
      </w:r>
      <w:r w:rsidRPr="00F23FA3">
        <w:rPr>
          <w:rFonts w:eastAsia="Verdana" w:cs="Verdana"/>
          <w:color w:val="auto"/>
          <w:sz w:val="20"/>
        </w:rPr>
        <w:t xml:space="preserve"> na 100 wypadków drogowych, przy średniej rocznej wartości tego wskaźnika dla wypadków spowodowanych przez </w:t>
      </w:r>
      <w:r w:rsidR="00D36573" w:rsidRPr="00F23FA3">
        <w:rPr>
          <w:rFonts w:eastAsia="Verdana" w:cs="Verdana"/>
          <w:color w:val="auto"/>
          <w:sz w:val="20"/>
        </w:rPr>
        <w:t xml:space="preserve">pieszych </w:t>
      </w:r>
      <w:r w:rsidR="00846E46" w:rsidRPr="00F23FA3">
        <w:rPr>
          <w:rFonts w:eastAsia="Verdana" w:cs="Verdana"/>
          <w:color w:val="auto"/>
          <w:sz w:val="20"/>
        </w:rPr>
        <w:t>19</w:t>
      </w:r>
      <w:r w:rsidRPr="00F23FA3">
        <w:rPr>
          <w:rFonts w:eastAsia="Verdana" w:cs="Verdana"/>
          <w:color w:val="auto"/>
          <w:sz w:val="20"/>
        </w:rPr>
        <w:t xml:space="preserve">), a najniższy w </w:t>
      </w:r>
      <w:r w:rsidR="00846E46" w:rsidRPr="00F23FA3">
        <w:rPr>
          <w:rFonts w:eastAsia="Verdana" w:cs="Verdana"/>
          <w:color w:val="auto"/>
          <w:sz w:val="20"/>
        </w:rPr>
        <w:t>kwietniu (11)</w:t>
      </w:r>
      <w:r w:rsidRPr="00F23FA3">
        <w:rPr>
          <w:rFonts w:eastAsia="Verdana" w:cs="Verdana"/>
          <w:color w:val="auto"/>
          <w:sz w:val="20"/>
        </w:rPr>
        <w:t>.</w:t>
      </w:r>
    </w:p>
    <w:p w14:paraId="21148294" w14:textId="6D94F868" w:rsidR="002815D2" w:rsidRDefault="002815D2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color w:val="1F497D"/>
          <w:sz w:val="20"/>
          <w:szCs w:val="18"/>
        </w:rPr>
      </w:pPr>
    </w:p>
    <w:p w14:paraId="5482F69D" w14:textId="4D145BD9" w:rsidR="005157C7" w:rsidRPr="001A2F1C" w:rsidRDefault="005157C7" w:rsidP="00B06C90">
      <w:pPr>
        <w:spacing w:after="120"/>
        <w:ind w:leftChars="0" w:left="0" w:firstLineChars="0" w:firstLine="0"/>
        <w:rPr>
          <w:rFonts w:eastAsia="Verdana" w:cs="Verdana"/>
          <w:b/>
          <w:color w:val="1F497D"/>
          <w:sz w:val="20"/>
          <w:szCs w:val="18"/>
        </w:rPr>
      </w:pPr>
      <w:r w:rsidRPr="001A2F1C">
        <w:rPr>
          <w:rFonts w:eastAsia="Verdana" w:cs="Verdana"/>
          <w:b/>
          <w:color w:val="1F497D"/>
          <w:sz w:val="20"/>
          <w:szCs w:val="18"/>
        </w:rPr>
        <w:t>Przyczyny wypadków spowodowanych przez pieszych będących pod działaniem alkoholu</w:t>
      </w:r>
    </w:p>
    <w:tbl>
      <w:tblPr>
        <w:tblW w:w="9232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77"/>
        <w:gridCol w:w="2585"/>
        <w:gridCol w:w="778"/>
        <w:gridCol w:w="778"/>
        <w:gridCol w:w="779"/>
        <w:gridCol w:w="778"/>
        <w:gridCol w:w="778"/>
        <w:gridCol w:w="779"/>
      </w:tblGrid>
      <w:tr w:rsidR="00F1193A" w:rsidRPr="001A2F1C" w14:paraId="17867C2A" w14:textId="77777777" w:rsidTr="00F23FA3">
        <w:trPr>
          <w:cantSplit/>
          <w:trHeight w:val="268"/>
          <w:jc w:val="center"/>
        </w:trPr>
        <w:tc>
          <w:tcPr>
            <w:tcW w:w="4562" w:type="dxa"/>
            <w:gridSpan w:val="2"/>
            <w:vMerge w:val="restart"/>
            <w:shd w:val="clear" w:color="auto" w:fill="034EA2"/>
            <w:vAlign w:val="center"/>
          </w:tcPr>
          <w:p w14:paraId="3F3BB91B" w14:textId="762804CD" w:rsidR="00F1193A" w:rsidRPr="001A2F1C" w:rsidRDefault="00F1193A" w:rsidP="00260B3C">
            <w:pPr>
              <w:ind w:left="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Przyczyny wypadków</w:t>
            </w:r>
          </w:p>
        </w:tc>
        <w:tc>
          <w:tcPr>
            <w:tcW w:w="1556" w:type="dxa"/>
            <w:gridSpan w:val="2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71391301" w14:textId="784D1405" w:rsidR="00F1193A" w:rsidRPr="001A2F1C" w:rsidRDefault="00F1193A" w:rsidP="00260B3C">
            <w:pPr>
              <w:spacing w:before="61"/>
              <w:ind w:leftChars="-41" w:left="-77"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557" w:type="dxa"/>
            <w:gridSpan w:val="2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359AF12B" w14:textId="40060538" w:rsidR="00F1193A" w:rsidRPr="001A2F1C" w:rsidRDefault="00F1193A" w:rsidP="00260B3C">
            <w:pPr>
              <w:spacing w:before="61"/>
              <w:ind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557" w:type="dxa"/>
            <w:gridSpan w:val="2"/>
            <w:shd w:val="clear" w:color="auto" w:fill="034EA2"/>
            <w:tcMar>
              <w:left w:w="57" w:type="dxa"/>
              <w:right w:w="57" w:type="dxa"/>
            </w:tcMar>
            <w:vAlign w:val="center"/>
          </w:tcPr>
          <w:p w14:paraId="1422D65D" w14:textId="4203037F" w:rsidR="00F1193A" w:rsidRPr="001A2F1C" w:rsidRDefault="00F1193A" w:rsidP="00260B3C">
            <w:pPr>
              <w:spacing w:before="61"/>
              <w:ind w:leftChars="0" w:left="0" w:firstLineChars="0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F1193A" w:rsidRPr="001A2F1C" w14:paraId="332FB8FC" w14:textId="77777777" w:rsidTr="00F23FA3">
        <w:trPr>
          <w:cantSplit/>
          <w:trHeight w:val="268"/>
          <w:jc w:val="center"/>
        </w:trPr>
        <w:tc>
          <w:tcPr>
            <w:tcW w:w="4562" w:type="dxa"/>
            <w:gridSpan w:val="2"/>
            <w:vMerge/>
            <w:shd w:val="clear" w:color="auto" w:fill="034EA2"/>
          </w:tcPr>
          <w:p w14:paraId="1D560A96" w14:textId="77777777" w:rsidR="00F1193A" w:rsidRPr="001A2F1C" w:rsidRDefault="00F1193A" w:rsidP="00260B3C">
            <w:pPr>
              <w:ind w:left="0" w:hanging="2"/>
              <w:rPr>
                <w:rFonts w:eastAsia="Arial" w:cs="Arial"/>
                <w:sz w:val="16"/>
                <w:szCs w:val="16"/>
              </w:rPr>
            </w:pP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08E0E03B" w14:textId="08A9E3ED" w:rsidR="00F1193A" w:rsidRPr="00F23FA3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8F5BBF">
              <w:rPr>
                <w:rFonts w:eastAsia="Arial" w:cs="Arial"/>
                <w:b/>
                <w:color w:val="FFFFFF"/>
                <w:sz w:val="16"/>
                <w:szCs w:val="16"/>
              </w:rPr>
              <w:t>Ogółem</w:t>
            </w: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3606F2B4" w14:textId="7899A4D4" w:rsidR="00F1193A" w:rsidRPr="001A2F1C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  <w:tc>
          <w:tcPr>
            <w:tcW w:w="779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4399B0DE" w14:textId="39555FE3" w:rsidR="00F1193A" w:rsidRPr="00F23FA3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8F5BBF">
              <w:rPr>
                <w:rFonts w:eastAsia="Arial" w:cs="Arial"/>
                <w:b/>
                <w:color w:val="FFFFFF"/>
                <w:sz w:val="16"/>
                <w:szCs w:val="16"/>
              </w:rPr>
              <w:t>Ogółem</w:t>
            </w: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7A230771" w14:textId="1B4C5F82" w:rsidR="00F1193A" w:rsidRPr="001A2F1C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  <w:tc>
          <w:tcPr>
            <w:tcW w:w="778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2CE16F3D" w14:textId="5BF8C21C" w:rsidR="00F1193A" w:rsidRPr="00F23FA3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b/>
                <w:sz w:val="16"/>
                <w:szCs w:val="16"/>
              </w:rPr>
            </w:pPr>
            <w:r w:rsidRPr="008F5BBF">
              <w:rPr>
                <w:rFonts w:eastAsia="Arial" w:cs="Arial"/>
                <w:b/>
                <w:color w:val="FFFFFF"/>
                <w:sz w:val="16"/>
                <w:szCs w:val="16"/>
              </w:rPr>
              <w:t>Ogółem</w:t>
            </w:r>
          </w:p>
        </w:tc>
        <w:tc>
          <w:tcPr>
            <w:tcW w:w="779" w:type="dxa"/>
            <w:shd w:val="clear" w:color="auto" w:fill="034EA2"/>
            <w:tcMar>
              <w:left w:w="0" w:type="dxa"/>
              <w:right w:w="0" w:type="dxa"/>
            </w:tcMar>
            <w:vAlign w:val="center"/>
          </w:tcPr>
          <w:p w14:paraId="5F75544B" w14:textId="713B9BBD" w:rsidR="00F1193A" w:rsidRPr="001A2F1C" w:rsidRDefault="00F1193A" w:rsidP="00260B3C">
            <w:pPr>
              <w:spacing w:before="61"/>
              <w:ind w:leftChars="-8" w:left="-13" w:right="-21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FFFFFF"/>
                <w:sz w:val="16"/>
                <w:szCs w:val="16"/>
              </w:rPr>
              <w:t>%</w:t>
            </w:r>
          </w:p>
        </w:tc>
      </w:tr>
      <w:tr w:rsidR="008F5BBF" w:rsidRPr="001A2F1C" w14:paraId="3477D01C" w14:textId="77777777" w:rsidTr="00F23FA3">
        <w:trPr>
          <w:cantSplit/>
          <w:trHeight w:val="397"/>
          <w:jc w:val="center"/>
        </w:trPr>
        <w:tc>
          <w:tcPr>
            <w:tcW w:w="1977" w:type="dxa"/>
            <w:vMerge w:val="restart"/>
            <w:vAlign w:val="center"/>
          </w:tcPr>
          <w:p w14:paraId="48D85910" w14:textId="0CE508D3" w:rsidR="008F5BBF" w:rsidRPr="001A2F1C" w:rsidRDefault="008F5BBF" w:rsidP="00260B3C">
            <w:pPr>
              <w:spacing w:line="240" w:lineRule="auto"/>
              <w:ind w:left="0" w:right="128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Nieostrożne wejście na jezdnię</w:t>
            </w:r>
          </w:p>
        </w:tc>
        <w:tc>
          <w:tcPr>
            <w:tcW w:w="2585" w:type="dxa"/>
            <w:tcBorders>
              <w:right w:val="single" w:sz="4" w:space="0" w:color="00B0F0"/>
            </w:tcBorders>
            <w:vAlign w:val="center"/>
          </w:tcPr>
          <w:p w14:paraId="2EDD9986" w14:textId="49904255" w:rsidR="008F5BBF" w:rsidRPr="001A2F1C" w:rsidRDefault="008F5BBF" w:rsidP="00260B3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przed jadącym pojazdem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065773F0" w14:textId="79C332C8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160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640771E3" w14:textId="50800F00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53,5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vAlign w:val="center"/>
          </w:tcPr>
          <w:p w14:paraId="0CA8F80C" w14:textId="5BCC6603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25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49408B06" w14:textId="4B727A53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58,1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4C223487" w14:textId="01CB97F3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137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vAlign w:val="center"/>
          </w:tcPr>
          <w:p w14:paraId="57460698" w14:textId="7A90F7ED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52,5</w:t>
            </w:r>
          </w:p>
        </w:tc>
      </w:tr>
      <w:tr w:rsidR="008F5BBF" w:rsidRPr="001A2F1C" w14:paraId="5D12740F" w14:textId="77777777" w:rsidTr="00F23FA3">
        <w:trPr>
          <w:cantSplit/>
          <w:trHeight w:val="397"/>
          <w:jc w:val="center"/>
        </w:trPr>
        <w:tc>
          <w:tcPr>
            <w:tcW w:w="1977" w:type="dxa"/>
            <w:vMerge/>
            <w:vAlign w:val="center"/>
          </w:tcPr>
          <w:p w14:paraId="7377824F" w14:textId="77777777" w:rsidR="008F5BBF" w:rsidRPr="001A2F1C" w:rsidRDefault="008F5BBF" w:rsidP="00260B3C">
            <w:pPr>
              <w:spacing w:line="240" w:lineRule="auto"/>
              <w:ind w:left="0" w:hanging="2"/>
              <w:jc w:val="left"/>
              <w:rPr>
                <w:rFonts w:eastAsia="Verdana" w:cs="Verdana"/>
                <w:sz w:val="16"/>
                <w:szCs w:val="16"/>
              </w:rPr>
            </w:pPr>
          </w:p>
        </w:tc>
        <w:tc>
          <w:tcPr>
            <w:tcW w:w="2585" w:type="dxa"/>
            <w:tcBorders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ACEFD1F" w14:textId="3E4D9780" w:rsidR="008F5BBF" w:rsidRPr="001A2F1C" w:rsidRDefault="008F5BBF" w:rsidP="00260B3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zza pojazdu, przeszkody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01D161D0" w14:textId="26843736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7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58A209FB" w14:textId="3946E39E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2,3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5B65BC79" w14:textId="6F96E56F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-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8FC5A14" w14:textId="0AECC6A4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-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34188F3A" w14:textId="388D4A09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7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D3B755E" w14:textId="1F5E078D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2,7</w:t>
            </w:r>
          </w:p>
        </w:tc>
      </w:tr>
      <w:tr w:rsidR="008F5BBF" w:rsidRPr="001A2F1C" w14:paraId="5E6FF09E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vAlign w:val="center"/>
          </w:tcPr>
          <w:p w14:paraId="27FB4648" w14:textId="63FD4BAF" w:rsidR="008F5BBF" w:rsidRPr="001A2F1C" w:rsidRDefault="008F5BBF" w:rsidP="00260B3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Przekraczanie jezdni w miejscu niedozwolonym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6DC40208" w14:textId="540486B8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29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138EF0DC" w14:textId="4CB12998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9,7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vAlign w:val="center"/>
          </w:tcPr>
          <w:p w14:paraId="6DBAD673" w14:textId="43958383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-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33C1F243" w14:textId="59E30384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-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3277D12D" w14:textId="750AD15E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29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vAlign w:val="center"/>
          </w:tcPr>
          <w:p w14:paraId="39A08736" w14:textId="3B0EEB00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11,1</w:t>
            </w:r>
          </w:p>
        </w:tc>
      </w:tr>
      <w:tr w:rsidR="008F5BBF" w:rsidRPr="001A2F1C" w14:paraId="35D26DF3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076EBA9D" w14:textId="074D6FF0" w:rsidR="008F5BBF" w:rsidRPr="001A2F1C" w:rsidRDefault="008F5BBF" w:rsidP="00260B3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Leżenie, siedzenie, klęczenie stanie na jezdni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3DF9CB03" w14:textId="465A2F8C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31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32EE11D9" w14:textId="0CDEF1D1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10,4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722F90EA" w14:textId="5FEF9E3D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11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5D74E1B" w14:textId="069676A9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25,6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4FDC2744" w14:textId="5552E578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20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BDB4427" w14:textId="683A0FA6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7,7</w:t>
            </w:r>
          </w:p>
        </w:tc>
      </w:tr>
      <w:tr w:rsidR="008F5BBF" w:rsidRPr="001A2F1C" w14:paraId="1897C268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vAlign w:val="center"/>
          </w:tcPr>
          <w:p w14:paraId="64D0DEB0" w14:textId="40CC0B3A" w:rsidR="008F5BBF" w:rsidRPr="001A2F1C" w:rsidRDefault="008F5BBF" w:rsidP="00260B3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Chodzenie nieprawidłową strona drogi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3BFBF6DB" w14:textId="16773218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32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4C39FF22" w14:textId="75C96D93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10,7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vAlign w:val="center"/>
          </w:tcPr>
          <w:p w14:paraId="67FD9171" w14:textId="4B7D9CB5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6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vAlign w:val="center"/>
          </w:tcPr>
          <w:p w14:paraId="05C190F1" w14:textId="2CF1B2C8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14,0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vAlign w:val="center"/>
          </w:tcPr>
          <w:p w14:paraId="6DE22ED0" w14:textId="4F647321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27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vAlign w:val="center"/>
          </w:tcPr>
          <w:p w14:paraId="192AC36C" w14:textId="5BA195F9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10,3</w:t>
            </w:r>
          </w:p>
        </w:tc>
      </w:tr>
      <w:tr w:rsidR="008F5BBF" w:rsidRPr="001A2F1C" w14:paraId="11D290A4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1109BDCA" w14:textId="6ED77D05" w:rsidR="008F5BBF" w:rsidRPr="001A2F1C" w:rsidRDefault="008F5BBF" w:rsidP="00260B3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Wejście na jezdnię przy czerwonym świetle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3DC2B617" w14:textId="61035B41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24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71D063AC" w14:textId="58D0B8BC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8,0</w:t>
            </w:r>
          </w:p>
        </w:tc>
        <w:tc>
          <w:tcPr>
            <w:tcW w:w="779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628CBD16" w14:textId="5A4BE241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-</w:t>
            </w:r>
          </w:p>
        </w:tc>
        <w:tc>
          <w:tcPr>
            <w:tcW w:w="778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C3EDBB8" w14:textId="2C33CF46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-</w:t>
            </w:r>
          </w:p>
        </w:tc>
        <w:tc>
          <w:tcPr>
            <w:tcW w:w="778" w:type="dxa"/>
            <w:tcBorders>
              <w:left w:val="single" w:sz="4" w:space="0" w:color="00B0F0"/>
            </w:tcBorders>
            <w:shd w:val="clear" w:color="auto" w:fill="8DB3E2" w:themeFill="text2" w:themeFillTint="66"/>
            <w:vAlign w:val="center"/>
          </w:tcPr>
          <w:p w14:paraId="227FFCCF" w14:textId="5AA38D57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24</w:t>
            </w:r>
          </w:p>
        </w:tc>
        <w:tc>
          <w:tcPr>
            <w:tcW w:w="779" w:type="dxa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2312584F" w14:textId="4F72256F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9,2</w:t>
            </w:r>
          </w:p>
        </w:tc>
      </w:tr>
      <w:tr w:rsidR="008F5BBF" w:rsidRPr="001A2F1C" w14:paraId="423C2378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vAlign w:val="center"/>
          </w:tcPr>
          <w:p w14:paraId="5603910F" w14:textId="5BE4178F" w:rsidR="008F5BBF" w:rsidRPr="001A2F1C" w:rsidRDefault="008F5BBF" w:rsidP="00260B3C">
            <w:pPr>
              <w:spacing w:line="240" w:lineRule="auto"/>
              <w:ind w:left="0" w:hanging="2"/>
              <w:jc w:val="left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Inne przyczyny</w:t>
            </w:r>
          </w:p>
        </w:tc>
        <w:tc>
          <w:tcPr>
            <w:tcW w:w="778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61E0D01A" w14:textId="69130391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16</w:t>
            </w:r>
          </w:p>
        </w:tc>
        <w:tc>
          <w:tcPr>
            <w:tcW w:w="778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089C659E" w14:textId="197CAF44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5,4</w:t>
            </w:r>
          </w:p>
        </w:tc>
        <w:tc>
          <w:tcPr>
            <w:tcW w:w="779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72F30EA6" w14:textId="5F5C7228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</w:t>
            </w:r>
          </w:p>
        </w:tc>
        <w:tc>
          <w:tcPr>
            <w:tcW w:w="778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7185F59B" w14:textId="78945A0B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2,3</w:t>
            </w:r>
          </w:p>
        </w:tc>
        <w:tc>
          <w:tcPr>
            <w:tcW w:w="778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3B2C2C87" w14:textId="6E4F5F50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17</w:t>
            </w:r>
          </w:p>
        </w:tc>
        <w:tc>
          <w:tcPr>
            <w:tcW w:w="779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28B4FC34" w14:textId="7608820F" w:rsidR="008F5BBF" w:rsidRPr="00863D22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sz w:val="16"/>
                <w:szCs w:val="16"/>
              </w:rPr>
            </w:pPr>
            <w:r w:rsidRPr="00F23FA3">
              <w:rPr>
                <w:sz w:val="16"/>
              </w:rPr>
              <w:t>6,5</w:t>
            </w:r>
          </w:p>
        </w:tc>
      </w:tr>
      <w:tr w:rsidR="00F23FA3" w:rsidRPr="001A2F1C" w14:paraId="1CCB4FD1" w14:textId="77777777" w:rsidTr="00F23FA3">
        <w:trPr>
          <w:trHeight w:val="397"/>
          <w:jc w:val="center"/>
        </w:trPr>
        <w:tc>
          <w:tcPr>
            <w:tcW w:w="4562" w:type="dxa"/>
            <w:gridSpan w:val="2"/>
            <w:tcBorders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18297E80" w14:textId="5868B4C5" w:rsidR="008F5BBF" w:rsidRPr="001A2F1C" w:rsidRDefault="008F5BBF" w:rsidP="00260B3C">
            <w:pPr>
              <w:spacing w:line="240" w:lineRule="auto"/>
              <w:ind w:left="0" w:hanging="2"/>
              <w:jc w:val="center"/>
              <w:rPr>
                <w:rFonts w:eastAsia="Arial" w:cs="Arial"/>
                <w:sz w:val="16"/>
                <w:szCs w:val="16"/>
              </w:rPr>
            </w:pPr>
            <w:r w:rsidRPr="001A2F1C">
              <w:rPr>
                <w:rFonts w:eastAsia="Arial" w:cs="Arial"/>
                <w:b/>
                <w:color w:val="231F20"/>
                <w:sz w:val="16"/>
                <w:szCs w:val="16"/>
              </w:rPr>
              <w:t>OGÓŁEM</w:t>
            </w:r>
          </w:p>
        </w:tc>
        <w:tc>
          <w:tcPr>
            <w:tcW w:w="7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</w:tcBorders>
            <w:shd w:val="clear" w:color="auto" w:fill="8DB3E2" w:themeFill="text2" w:themeFillTint="66"/>
            <w:vAlign w:val="center"/>
          </w:tcPr>
          <w:p w14:paraId="0AE6A80E" w14:textId="3F727F59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299</w:t>
            </w:r>
          </w:p>
        </w:tc>
        <w:tc>
          <w:tcPr>
            <w:tcW w:w="778" w:type="dxa"/>
            <w:tcBorders>
              <w:top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DC9D35D" w14:textId="268C4396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100,0</w:t>
            </w:r>
          </w:p>
        </w:tc>
        <w:tc>
          <w:tcPr>
            <w:tcW w:w="779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</w:tcBorders>
            <w:shd w:val="clear" w:color="auto" w:fill="8DB3E2" w:themeFill="text2" w:themeFillTint="66"/>
            <w:vAlign w:val="center"/>
          </w:tcPr>
          <w:p w14:paraId="52BE6C0E" w14:textId="6E09AB8E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43</w:t>
            </w:r>
          </w:p>
        </w:tc>
        <w:tc>
          <w:tcPr>
            <w:tcW w:w="778" w:type="dxa"/>
            <w:tcBorders>
              <w:top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6E4423AF" w14:textId="04074D2B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100,0</w:t>
            </w:r>
          </w:p>
        </w:tc>
        <w:tc>
          <w:tcPr>
            <w:tcW w:w="778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</w:tcBorders>
            <w:shd w:val="clear" w:color="auto" w:fill="8DB3E2" w:themeFill="text2" w:themeFillTint="66"/>
            <w:vAlign w:val="center"/>
          </w:tcPr>
          <w:p w14:paraId="4719DF2B" w14:textId="2728115C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261</w:t>
            </w:r>
          </w:p>
        </w:tc>
        <w:tc>
          <w:tcPr>
            <w:tcW w:w="779" w:type="dxa"/>
            <w:tcBorders>
              <w:top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8DB3E2" w:themeFill="text2" w:themeFillTint="66"/>
            <w:vAlign w:val="center"/>
          </w:tcPr>
          <w:p w14:paraId="4693525B" w14:textId="472ECCBD" w:rsidR="008F5BBF" w:rsidRPr="00F23FA3" w:rsidRDefault="008F5BBF" w:rsidP="00260B3C">
            <w:pPr>
              <w:spacing w:line="240" w:lineRule="auto"/>
              <w:ind w:leftChars="-8" w:left="-13" w:right="-21" w:hanging="2"/>
              <w:jc w:val="center"/>
              <w:rPr>
                <w:rFonts w:eastAsia="Verdana" w:cs="Verdana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100,0</w:t>
            </w:r>
          </w:p>
        </w:tc>
      </w:tr>
    </w:tbl>
    <w:p w14:paraId="3EC1C7D6" w14:textId="77777777" w:rsidR="005157C7" w:rsidRDefault="005157C7" w:rsidP="00260B3C">
      <w:pPr>
        <w:ind w:left="0" w:right="-9" w:hanging="2"/>
        <w:rPr>
          <w:rFonts w:eastAsia="Verdana" w:cs="Verdana"/>
          <w:color w:val="5B9BD5"/>
          <w:sz w:val="18"/>
          <w:szCs w:val="18"/>
        </w:rPr>
      </w:pPr>
    </w:p>
    <w:p w14:paraId="057D8566" w14:textId="5F41ABBF" w:rsidR="0091256F" w:rsidRPr="00F23FA3" w:rsidRDefault="00740289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2022 r. wzrósł w porównaniu do roku </w:t>
      </w:r>
      <w:r w:rsidR="00CA6D1E" w:rsidRPr="00F23FA3">
        <w:rPr>
          <w:rFonts w:eastAsia="Verdana" w:cs="Verdana"/>
          <w:color w:val="auto"/>
          <w:sz w:val="20"/>
        </w:rPr>
        <w:t xml:space="preserve">ubiegłego udział liczby </w:t>
      </w:r>
      <w:r w:rsidR="005157C7" w:rsidRPr="00F23FA3">
        <w:rPr>
          <w:rFonts w:eastAsia="Verdana" w:cs="Verdana"/>
          <w:color w:val="auto"/>
          <w:sz w:val="20"/>
        </w:rPr>
        <w:t>wypadków, w których sprawcami byli piesi będący pod działaniem alkoholu</w:t>
      </w:r>
      <w:r w:rsidR="00CA6D1E" w:rsidRPr="00F23FA3">
        <w:rPr>
          <w:rFonts w:eastAsia="Verdana" w:cs="Verdana"/>
          <w:color w:val="auto"/>
          <w:sz w:val="20"/>
        </w:rPr>
        <w:t xml:space="preserve"> (27,6% wypadków spowodowanych przez pieszych)</w:t>
      </w:r>
      <w:r w:rsidR="005157C7" w:rsidRPr="00F23FA3">
        <w:rPr>
          <w:rFonts w:eastAsia="Verdana" w:cs="Verdana"/>
          <w:color w:val="auto"/>
          <w:sz w:val="20"/>
        </w:rPr>
        <w:t>. Ponad połowa tych wypadków</w:t>
      </w:r>
      <w:r w:rsidR="00CA6D1E" w:rsidRPr="00F23FA3">
        <w:rPr>
          <w:rFonts w:eastAsia="Verdana" w:cs="Verdana"/>
          <w:color w:val="auto"/>
          <w:sz w:val="20"/>
        </w:rPr>
        <w:t xml:space="preserve"> nadal </w:t>
      </w:r>
      <w:r w:rsidR="005157C7" w:rsidRPr="00F23FA3">
        <w:rPr>
          <w:rFonts w:eastAsia="Verdana" w:cs="Verdana"/>
          <w:color w:val="auto"/>
          <w:sz w:val="20"/>
        </w:rPr>
        <w:t>jest związana</w:t>
      </w:r>
      <w:r w:rsidR="00CA6D1E" w:rsidRPr="00F23FA3">
        <w:rPr>
          <w:rFonts w:eastAsia="Verdana" w:cs="Verdana"/>
          <w:color w:val="auto"/>
          <w:sz w:val="20"/>
        </w:rPr>
        <w:t xml:space="preserve"> z </w:t>
      </w:r>
      <w:r w:rsidR="005157C7" w:rsidRPr="00F23FA3">
        <w:rPr>
          <w:rFonts w:eastAsia="Verdana" w:cs="Verdana"/>
          <w:color w:val="auto"/>
          <w:sz w:val="20"/>
        </w:rPr>
        <w:t>nieostrożnym wejściem nietrzeźwego pieszego na jezdnię przed jadącym pojazdem</w:t>
      </w:r>
      <w:r w:rsidR="00CA6D1E" w:rsidRPr="00F23FA3">
        <w:rPr>
          <w:rFonts w:eastAsia="Verdana" w:cs="Verdana"/>
          <w:color w:val="auto"/>
          <w:sz w:val="20"/>
        </w:rPr>
        <w:t xml:space="preserve"> (53,5%) i pociągają one za sobą n</w:t>
      </w:r>
      <w:r w:rsidR="005157C7" w:rsidRPr="00F23FA3">
        <w:rPr>
          <w:rFonts w:eastAsia="Verdana" w:cs="Verdana"/>
          <w:color w:val="auto"/>
          <w:sz w:val="20"/>
        </w:rPr>
        <w:t>ajwięcej ofiar śmiertelnych (</w:t>
      </w:r>
      <w:r w:rsidR="00CA6D1E" w:rsidRPr="00F23FA3">
        <w:rPr>
          <w:rFonts w:eastAsia="Verdana" w:cs="Verdana"/>
          <w:color w:val="auto"/>
          <w:sz w:val="20"/>
        </w:rPr>
        <w:t>58,1</w:t>
      </w:r>
      <w:r w:rsidR="005157C7" w:rsidRPr="00F23FA3">
        <w:rPr>
          <w:rFonts w:eastAsia="Verdana" w:cs="Verdana"/>
          <w:color w:val="auto"/>
          <w:sz w:val="20"/>
        </w:rPr>
        <w:t xml:space="preserve">%) </w:t>
      </w:r>
      <w:r w:rsidR="00CA6D1E" w:rsidRPr="00F23FA3">
        <w:rPr>
          <w:rFonts w:eastAsia="Verdana" w:cs="Verdana"/>
          <w:color w:val="auto"/>
          <w:sz w:val="20"/>
        </w:rPr>
        <w:t>oraz rannych (52,5%).</w:t>
      </w:r>
      <w:r w:rsidR="007A40E2" w:rsidRPr="00F23FA3">
        <w:rPr>
          <w:rFonts w:eastAsia="Verdana" w:cs="Verdana"/>
          <w:color w:val="auto"/>
          <w:sz w:val="20"/>
        </w:rPr>
        <w:t xml:space="preserve"> </w:t>
      </w:r>
      <w:r w:rsidR="00FC2030" w:rsidRPr="00F23FA3">
        <w:rPr>
          <w:rFonts w:eastAsia="Verdana" w:cs="Verdana"/>
          <w:color w:val="auto"/>
          <w:sz w:val="20"/>
        </w:rPr>
        <w:t xml:space="preserve">Jednakże </w:t>
      </w:r>
      <w:r w:rsidR="00FC2030" w:rsidRPr="00EB71A2">
        <w:rPr>
          <w:rFonts w:eastAsia="Verdana" w:cs="Verdana"/>
          <w:color w:val="auto"/>
          <w:sz w:val="20"/>
        </w:rPr>
        <w:t xml:space="preserve">najwyższy wskaźnik </w:t>
      </w:r>
      <w:r w:rsidR="00FC2030" w:rsidRPr="00EB71A2">
        <w:rPr>
          <w:rFonts w:eastAsia="Verdana" w:cs="Verdana"/>
          <w:color w:val="auto"/>
          <w:sz w:val="20"/>
        </w:rPr>
        <w:lastRenderedPageBreak/>
        <w:t xml:space="preserve">ciężkości zanotowano </w:t>
      </w:r>
      <w:r w:rsidR="00FC2030">
        <w:rPr>
          <w:rFonts w:eastAsia="Verdana" w:cs="Verdana"/>
          <w:color w:val="auto"/>
          <w:sz w:val="20"/>
        </w:rPr>
        <w:t>dla wypadków, których przyczyną było l</w:t>
      </w:r>
      <w:r w:rsidR="00FC2030" w:rsidRPr="00FC2030">
        <w:rPr>
          <w:rFonts w:eastAsia="Verdana" w:cs="Verdana"/>
          <w:color w:val="auto"/>
          <w:sz w:val="20"/>
        </w:rPr>
        <w:t>eżenie, siedzenie</w:t>
      </w:r>
      <w:r w:rsidR="00847F10">
        <w:rPr>
          <w:rFonts w:eastAsia="Verdana" w:cs="Verdana"/>
          <w:color w:val="auto"/>
          <w:sz w:val="20"/>
        </w:rPr>
        <w:t>,</w:t>
      </w:r>
      <w:r w:rsidR="00FC2030">
        <w:rPr>
          <w:rFonts w:eastAsia="Verdana" w:cs="Verdana"/>
          <w:color w:val="auto"/>
          <w:sz w:val="20"/>
        </w:rPr>
        <w:t xml:space="preserve"> </w:t>
      </w:r>
      <w:r w:rsidR="00847F10" w:rsidRPr="00FC2030">
        <w:rPr>
          <w:rFonts w:eastAsia="Verdana" w:cs="Verdana"/>
          <w:color w:val="auto"/>
          <w:sz w:val="20"/>
        </w:rPr>
        <w:t xml:space="preserve">klęczenie </w:t>
      </w:r>
      <w:r w:rsidR="00FC2030">
        <w:rPr>
          <w:rFonts w:eastAsia="Verdana" w:cs="Verdana"/>
          <w:color w:val="auto"/>
          <w:sz w:val="20"/>
        </w:rPr>
        <w:t>lub</w:t>
      </w:r>
      <w:r w:rsidR="00FC2030" w:rsidRPr="00FC2030">
        <w:rPr>
          <w:rFonts w:eastAsia="Verdana" w:cs="Verdana"/>
          <w:color w:val="auto"/>
          <w:sz w:val="20"/>
        </w:rPr>
        <w:t xml:space="preserve"> </w:t>
      </w:r>
      <w:r w:rsidR="00847F10" w:rsidRPr="00FC2030">
        <w:rPr>
          <w:rFonts w:eastAsia="Verdana" w:cs="Verdana"/>
          <w:color w:val="auto"/>
          <w:sz w:val="20"/>
        </w:rPr>
        <w:t xml:space="preserve">stanie </w:t>
      </w:r>
      <w:r w:rsidR="00847F10">
        <w:rPr>
          <w:rFonts w:eastAsia="Verdana" w:cs="Verdana"/>
          <w:color w:val="auto"/>
          <w:sz w:val="20"/>
        </w:rPr>
        <w:t xml:space="preserve">nietrzeźwego pieszego </w:t>
      </w:r>
      <w:r w:rsidR="00FC2030" w:rsidRPr="00FC2030">
        <w:rPr>
          <w:rFonts w:eastAsia="Verdana" w:cs="Verdana"/>
          <w:color w:val="auto"/>
          <w:sz w:val="20"/>
        </w:rPr>
        <w:t>na jezdni</w:t>
      </w:r>
      <w:r w:rsidR="00847F10">
        <w:rPr>
          <w:rFonts w:eastAsia="Verdana" w:cs="Verdana"/>
          <w:color w:val="auto"/>
          <w:sz w:val="20"/>
        </w:rPr>
        <w:t xml:space="preserve">, a jego wartość wyniosła 35 </w:t>
      </w:r>
      <w:r w:rsidR="00847F10" w:rsidRPr="00EB71A2">
        <w:rPr>
          <w:rFonts w:eastAsia="Verdana" w:cs="Verdana"/>
          <w:color w:val="auto"/>
          <w:sz w:val="20"/>
        </w:rPr>
        <w:t>ofiar śmiertelnych na 100 wypadków drogowych</w:t>
      </w:r>
      <w:r w:rsidR="00847F10" w:rsidRPr="00F23FA3">
        <w:rPr>
          <w:rFonts w:eastAsia="Verdana" w:cs="Verdana"/>
          <w:color w:val="auto"/>
          <w:sz w:val="20"/>
        </w:rPr>
        <w:t>.</w:t>
      </w:r>
    </w:p>
    <w:p w14:paraId="75949638" w14:textId="408F0309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jaki był stan techniczny pojazdów?</w:t>
      </w:r>
    </w:p>
    <w:p w14:paraId="497448D6" w14:textId="11C0F8F5" w:rsidR="0085663F" w:rsidRPr="00BA221F" w:rsidRDefault="0091256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>
        <w:rPr>
          <w:noProof/>
          <w:lang w:eastAsia="pl-PL"/>
        </w:rPr>
        <w:drawing>
          <wp:inline distT="0" distB="0" distL="0" distR="0" wp14:anchorId="331B9A75" wp14:editId="450150F9">
            <wp:extent cx="5821152" cy="3058361"/>
            <wp:effectExtent l="0" t="0" r="8255" b="8890"/>
            <wp:docPr id="54" name="Wykres 54">
              <a:extLst xmlns:a="http://schemas.openxmlformats.org/drawingml/2006/main">
                <a:ext uri="{FF2B5EF4-FFF2-40B4-BE49-F238E27FC236}">
                  <a16:creationId xmlns:a16="http://schemas.microsoft.com/office/drawing/2014/main" id="{E15B3515-C67C-4F9E-B6F0-35B50CF9E5C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0B7A99F4" w14:textId="4D4D9BD1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i/>
          <w:color w:val="FF0000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r. na miejscu wypadku stwierdzono </w:t>
      </w:r>
      <w:r w:rsidR="0056494D" w:rsidRPr="00F23FA3">
        <w:rPr>
          <w:rFonts w:eastAsia="Verdana" w:cs="Verdana"/>
          <w:color w:val="auto"/>
          <w:sz w:val="20"/>
        </w:rPr>
        <w:t xml:space="preserve">408 </w:t>
      </w:r>
      <w:r w:rsidRPr="00F23FA3">
        <w:rPr>
          <w:rFonts w:eastAsia="Verdana" w:cs="Verdana"/>
          <w:color w:val="auto"/>
          <w:sz w:val="20"/>
        </w:rPr>
        <w:t>usterek technicznych pojazdów uczestniczących w wypadkach drogowych</w:t>
      </w:r>
      <w:r w:rsidR="009B7319" w:rsidRPr="00F23FA3">
        <w:rPr>
          <w:rFonts w:eastAsia="Verdana" w:cs="Verdana"/>
          <w:color w:val="auto"/>
          <w:sz w:val="20"/>
        </w:rPr>
        <w:t>. Jednakże ustalono, że w 36 wypadkach niesprawność techniczna pojazdu była bezpośrednią przyczyną zaistnienia zdarzenia</w:t>
      </w:r>
      <w:r w:rsidRPr="00F23FA3">
        <w:rPr>
          <w:rFonts w:eastAsia="Verdana" w:cs="Verdana"/>
          <w:color w:val="auto"/>
          <w:sz w:val="20"/>
        </w:rPr>
        <w:t xml:space="preserve">. </w:t>
      </w:r>
      <w:r w:rsidR="009B7319" w:rsidRPr="00F23FA3">
        <w:rPr>
          <w:rFonts w:eastAsia="Verdana" w:cs="Verdana"/>
          <w:color w:val="auto"/>
          <w:sz w:val="20"/>
        </w:rPr>
        <w:t>W </w:t>
      </w:r>
      <w:r w:rsidRPr="00F23FA3">
        <w:rPr>
          <w:rFonts w:eastAsia="Verdana" w:cs="Verdana"/>
          <w:color w:val="auto"/>
          <w:sz w:val="20"/>
        </w:rPr>
        <w:t>roku</w:t>
      </w:r>
      <w:r w:rsidRPr="002D1395">
        <w:rPr>
          <w:rFonts w:eastAsia="Verdana" w:cs="Verdana"/>
          <w:i/>
          <w:color w:val="FF0000"/>
          <w:sz w:val="20"/>
        </w:rPr>
        <w:t xml:space="preserve"> </w:t>
      </w:r>
      <w:r w:rsidR="009B7319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struktura </w:t>
      </w:r>
      <w:r w:rsidR="009B7319" w:rsidRPr="00F23FA3">
        <w:rPr>
          <w:rFonts w:eastAsia="Verdana" w:cs="Verdana"/>
          <w:color w:val="auto"/>
          <w:sz w:val="20"/>
        </w:rPr>
        <w:t xml:space="preserve">liczby usterek </w:t>
      </w:r>
      <w:r w:rsidRPr="00F23FA3">
        <w:rPr>
          <w:rFonts w:eastAsia="Verdana" w:cs="Verdana"/>
          <w:color w:val="auto"/>
          <w:sz w:val="20"/>
        </w:rPr>
        <w:t>nie zmieniła się znacząco i nadal najczęstszą grupą były braki w oświetleniu (</w:t>
      </w:r>
      <w:r w:rsidR="009B7319" w:rsidRPr="00F23FA3">
        <w:rPr>
          <w:rFonts w:eastAsia="Verdana" w:cs="Verdana"/>
          <w:color w:val="auto"/>
          <w:sz w:val="20"/>
        </w:rPr>
        <w:t>62,0</w:t>
      </w:r>
      <w:r w:rsidRPr="00F23FA3">
        <w:rPr>
          <w:rFonts w:eastAsia="Verdana" w:cs="Verdana"/>
          <w:color w:val="auto"/>
          <w:sz w:val="20"/>
        </w:rPr>
        <w:t>% ogółu wykrytych usterek) i w ogumieniu (</w:t>
      </w:r>
      <w:r w:rsidR="009B7319" w:rsidRPr="00F23FA3">
        <w:rPr>
          <w:rFonts w:eastAsia="Verdana" w:cs="Verdana"/>
          <w:color w:val="auto"/>
          <w:sz w:val="20"/>
        </w:rPr>
        <w:t>16,2</w:t>
      </w:r>
      <w:r w:rsidRPr="00F23FA3">
        <w:rPr>
          <w:rFonts w:eastAsia="Verdana" w:cs="Verdana"/>
          <w:color w:val="auto"/>
          <w:sz w:val="20"/>
        </w:rPr>
        <w:t xml:space="preserve">% ogółu wykrytych usterek). </w:t>
      </w:r>
      <w:r w:rsidR="009B7319" w:rsidRPr="00F23FA3">
        <w:rPr>
          <w:rFonts w:eastAsia="Verdana" w:cs="Verdana"/>
          <w:color w:val="auto"/>
          <w:sz w:val="20"/>
        </w:rPr>
        <w:t>Istotne jest</w:t>
      </w:r>
      <w:r w:rsidRPr="00F23FA3">
        <w:rPr>
          <w:rFonts w:eastAsia="Verdana" w:cs="Verdana"/>
          <w:color w:val="auto"/>
          <w:sz w:val="20"/>
        </w:rPr>
        <w:t>,</w:t>
      </w:r>
      <w:r w:rsidR="00B87279" w:rsidRPr="00F23FA3">
        <w:rPr>
          <w:rFonts w:eastAsia="Verdana" w:cs="Verdana"/>
          <w:color w:val="auto"/>
          <w:sz w:val="20"/>
        </w:rPr>
        <w:t xml:space="preserve"> że usterki techniczne pojazdów ujawniane na miejscu wypadku nie zawsze miały bezpośredni wpływ na zaistnienie zdarzenia, a </w:t>
      </w:r>
      <w:r w:rsidRPr="00F23FA3">
        <w:rPr>
          <w:rFonts w:eastAsia="Verdana" w:cs="Verdana"/>
          <w:color w:val="auto"/>
          <w:sz w:val="20"/>
        </w:rPr>
        <w:t xml:space="preserve">określenie stanu technicznego </w:t>
      </w:r>
      <w:r w:rsidR="00B87279" w:rsidRPr="00F23FA3">
        <w:rPr>
          <w:rFonts w:eastAsia="Verdana" w:cs="Verdana"/>
          <w:color w:val="auto"/>
          <w:sz w:val="20"/>
        </w:rPr>
        <w:t>uszkodzonego pojazdu</w:t>
      </w:r>
      <w:r w:rsidRPr="00F23FA3">
        <w:rPr>
          <w:rFonts w:eastAsia="Verdana" w:cs="Verdana"/>
          <w:color w:val="auto"/>
          <w:sz w:val="20"/>
        </w:rPr>
        <w:t xml:space="preserve"> jest niezmiernie trudne, dlatego </w:t>
      </w:r>
      <w:r w:rsidR="00B87279" w:rsidRPr="00F23FA3">
        <w:rPr>
          <w:rFonts w:eastAsia="Verdana" w:cs="Verdana"/>
          <w:color w:val="auto"/>
          <w:sz w:val="20"/>
        </w:rPr>
        <w:t xml:space="preserve">prezentowane w tym zakresie </w:t>
      </w:r>
      <w:r w:rsidRPr="00F23FA3">
        <w:rPr>
          <w:rFonts w:eastAsia="Verdana" w:cs="Verdana"/>
          <w:color w:val="auto"/>
          <w:sz w:val="20"/>
        </w:rPr>
        <w:t xml:space="preserve">dane </w:t>
      </w:r>
      <w:r w:rsidR="00B87279" w:rsidRPr="00F23FA3">
        <w:rPr>
          <w:rFonts w:eastAsia="Verdana" w:cs="Verdana"/>
          <w:color w:val="auto"/>
          <w:sz w:val="20"/>
        </w:rPr>
        <w:t xml:space="preserve">mogą </w:t>
      </w:r>
      <w:r w:rsidRPr="00F23FA3">
        <w:rPr>
          <w:rFonts w:eastAsia="Verdana" w:cs="Verdana"/>
          <w:color w:val="auto"/>
          <w:sz w:val="20"/>
        </w:rPr>
        <w:t>nie pokaz</w:t>
      </w:r>
      <w:r w:rsidR="00B87279" w:rsidRPr="00F23FA3">
        <w:rPr>
          <w:rFonts w:eastAsia="Verdana" w:cs="Verdana"/>
          <w:color w:val="auto"/>
          <w:sz w:val="20"/>
        </w:rPr>
        <w:t>ywać</w:t>
      </w:r>
      <w:r w:rsidRPr="00F23FA3">
        <w:rPr>
          <w:rFonts w:eastAsia="Verdana" w:cs="Verdana"/>
          <w:color w:val="auto"/>
          <w:sz w:val="20"/>
        </w:rPr>
        <w:t xml:space="preserve"> pełnej skali problemu stanu technicznego pojazdów biorących udział </w:t>
      </w:r>
      <w:r w:rsidR="00962DD2" w:rsidRPr="00F23FA3">
        <w:rPr>
          <w:rFonts w:eastAsia="Verdana" w:cs="Verdana"/>
          <w:color w:val="auto"/>
          <w:sz w:val="20"/>
        </w:rPr>
        <w:t>w</w:t>
      </w:r>
      <w:r w:rsidR="00962DD2">
        <w:rPr>
          <w:rFonts w:eastAsia="Verdana" w:cs="Verdana"/>
          <w:color w:val="auto"/>
          <w:sz w:val="20"/>
        </w:rPr>
        <w:t> </w:t>
      </w:r>
      <w:r w:rsidRPr="00F23FA3">
        <w:rPr>
          <w:rFonts w:eastAsia="Verdana" w:cs="Verdana"/>
          <w:color w:val="auto"/>
          <w:sz w:val="20"/>
        </w:rPr>
        <w:t>wypadkach.</w:t>
      </w:r>
    </w:p>
    <w:p w14:paraId="6891BEB9" w14:textId="7775ECA5" w:rsidR="00101E5A" w:rsidRPr="00F23FA3" w:rsidRDefault="005F344F" w:rsidP="00260B3C">
      <w:pPr>
        <w:spacing w:after="12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F23FA3">
        <w:rPr>
          <w:rFonts w:eastAsia="Verdana" w:cs="Verdana"/>
          <w:b/>
          <w:color w:val="1F497D"/>
          <w:sz w:val="20"/>
          <w:szCs w:val="18"/>
        </w:rPr>
        <w:t>Wypadki drogowe, których bezpośrednią przyczyną była niesprawność techniczna pojazdu</w:t>
      </w:r>
    </w:p>
    <w:tbl>
      <w:tblPr>
        <w:tblW w:w="6508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644"/>
        <w:gridCol w:w="1644"/>
        <w:gridCol w:w="1644"/>
        <w:gridCol w:w="1576"/>
      </w:tblGrid>
      <w:tr w:rsidR="0045123B" w:rsidRPr="008108EC" w14:paraId="6069A0B9" w14:textId="77777777" w:rsidTr="004B4A66">
        <w:trPr>
          <w:trHeight w:val="268"/>
          <w:jc w:val="center"/>
        </w:trPr>
        <w:tc>
          <w:tcPr>
            <w:tcW w:w="1644" w:type="dxa"/>
            <w:shd w:val="clear" w:color="auto" w:fill="034EA2"/>
          </w:tcPr>
          <w:p w14:paraId="2B415E71" w14:textId="72C908A1" w:rsidR="0045123B" w:rsidRPr="008108EC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45123B">
              <w:rPr>
                <w:rFonts w:eastAsia="Arial" w:cs="Arial"/>
                <w:b/>
                <w:color w:val="FFFFFF"/>
                <w:sz w:val="16"/>
                <w:szCs w:val="16"/>
              </w:rPr>
              <w:t>Rok</w:t>
            </w:r>
          </w:p>
        </w:tc>
        <w:tc>
          <w:tcPr>
            <w:tcW w:w="1644" w:type="dxa"/>
            <w:shd w:val="clear" w:color="auto" w:fill="034EA2"/>
          </w:tcPr>
          <w:p w14:paraId="05D0DB30" w14:textId="77777777" w:rsidR="0045123B" w:rsidRPr="008108EC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644" w:type="dxa"/>
            <w:tcBorders>
              <w:right w:val="single" w:sz="4" w:space="0" w:color="00B0F0"/>
            </w:tcBorders>
            <w:shd w:val="clear" w:color="auto" w:fill="034EA2"/>
          </w:tcPr>
          <w:p w14:paraId="38757483" w14:textId="77777777" w:rsidR="0045123B" w:rsidRPr="008108EC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576" w:type="dxa"/>
            <w:tcBorders>
              <w:left w:val="single" w:sz="4" w:space="0" w:color="00B0F0"/>
            </w:tcBorders>
            <w:shd w:val="clear" w:color="auto" w:fill="034EA2"/>
          </w:tcPr>
          <w:p w14:paraId="0D03A8A6" w14:textId="77777777" w:rsidR="0045123B" w:rsidRPr="008108EC" w:rsidRDefault="0045123B" w:rsidP="00260B3C">
            <w:pPr>
              <w:spacing w:before="61"/>
              <w:ind w:left="0" w:right="89" w:hanging="2"/>
              <w:jc w:val="center"/>
              <w:rPr>
                <w:rFonts w:eastAsia="Arial" w:cs="Arial"/>
                <w:b/>
                <w:color w:val="FFFFFF"/>
                <w:sz w:val="16"/>
                <w:szCs w:val="16"/>
              </w:rPr>
            </w:pPr>
            <w:r w:rsidRPr="008108E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45123B" w:rsidRPr="008108EC" w14:paraId="01D54CFD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4F47D0CB" w14:textId="4236DD9D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2017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1121D1B1" w14:textId="0F80613E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40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597633E3" w14:textId="07E523A6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</w:tcPr>
          <w:p w14:paraId="26B17B56" w14:textId="09062DF1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49</w:t>
            </w:r>
          </w:p>
        </w:tc>
      </w:tr>
      <w:tr w:rsidR="0045123B" w:rsidRPr="008108EC" w14:paraId="65876098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6EF748F8" w14:textId="3F2C84AF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2018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1FB741BE" w14:textId="716C7106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38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5461D2F0" w14:textId="6B98CB73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47E634E0" w14:textId="2E5371B1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55</w:t>
            </w:r>
          </w:p>
        </w:tc>
      </w:tr>
      <w:tr w:rsidR="0045123B" w:rsidRPr="008108EC" w14:paraId="24DB5138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1591A4A7" w14:textId="39A7B23F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2019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0F6650B2" w14:textId="1504A421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38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63326EB7" w14:textId="5B959B2E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6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</w:tcPr>
          <w:p w14:paraId="20CE4936" w14:textId="65137618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40</w:t>
            </w:r>
          </w:p>
        </w:tc>
      </w:tr>
      <w:tr w:rsidR="0045123B" w:rsidRPr="008108EC" w14:paraId="5184A6D2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0CC79874" w14:textId="23BC84F3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2020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60305C13" w14:textId="2727FBB5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64</w:t>
            </w:r>
          </w:p>
        </w:tc>
        <w:tc>
          <w:tcPr>
            <w:tcW w:w="1644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3A493F1C" w14:textId="6C21C59E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8</w:t>
            </w:r>
          </w:p>
        </w:tc>
        <w:tc>
          <w:tcPr>
            <w:tcW w:w="1576" w:type="dxa"/>
            <w:tcBorders>
              <w:left w:val="single" w:sz="4" w:space="0" w:color="00B0F0"/>
              <w:bottom w:val="single" w:sz="4" w:space="0" w:color="00B0F0"/>
              <w:right w:val="single" w:sz="4" w:space="0" w:color="00B0F0"/>
            </w:tcBorders>
            <w:shd w:val="clear" w:color="auto" w:fill="95B6DF"/>
          </w:tcPr>
          <w:p w14:paraId="2706F8D4" w14:textId="3633CD0F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80</w:t>
            </w:r>
          </w:p>
        </w:tc>
      </w:tr>
      <w:tr w:rsidR="0045123B" w:rsidRPr="00E940A1" w14:paraId="773BEE2A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vAlign w:val="center"/>
          </w:tcPr>
          <w:p w14:paraId="3B8770FD" w14:textId="0161CCC9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2021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56067998" w14:textId="6CA55A2F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41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</w:tcPr>
          <w:p w14:paraId="51739455" w14:textId="6E6A4B06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7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</w:tcPr>
          <w:p w14:paraId="5A0E7218" w14:textId="1FD50A47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40</w:t>
            </w:r>
          </w:p>
        </w:tc>
      </w:tr>
      <w:tr w:rsidR="0045123B" w:rsidRPr="00E940A1" w14:paraId="671DE4AE" w14:textId="77777777" w:rsidTr="00F23FA3">
        <w:trPr>
          <w:trHeight w:val="268"/>
          <w:jc w:val="center"/>
        </w:trPr>
        <w:tc>
          <w:tcPr>
            <w:tcW w:w="1644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512CAD3B" w14:textId="52A10B69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2022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39FE8088" w14:textId="3938A8C2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3</w:t>
            </w:r>
            <w:r w:rsidR="00C47910">
              <w:rPr>
                <w:rFonts w:eastAsia="Arial" w:cs="Arial"/>
                <w:b/>
                <w:color w:val="231F20"/>
                <w:sz w:val="16"/>
                <w:szCs w:val="16"/>
              </w:rPr>
              <w:t>6</w:t>
            </w:r>
          </w:p>
        </w:tc>
        <w:tc>
          <w:tcPr>
            <w:tcW w:w="1644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7395C1E9" w14:textId="150FFEC8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4</w:t>
            </w:r>
          </w:p>
        </w:tc>
        <w:tc>
          <w:tcPr>
            <w:tcW w:w="1576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95B6DF"/>
          </w:tcPr>
          <w:p w14:paraId="533D060C" w14:textId="29B8CDD1" w:rsidR="0045123B" w:rsidRPr="00F23FA3" w:rsidRDefault="0045123B" w:rsidP="00260B3C">
            <w:pPr>
              <w:spacing w:before="55"/>
              <w:ind w:left="0" w:right="90" w:hanging="2"/>
              <w:jc w:val="center"/>
              <w:rPr>
                <w:rFonts w:eastAsia="Arial" w:cs="Arial"/>
                <w:b/>
                <w:color w:val="231F20"/>
                <w:sz w:val="16"/>
                <w:szCs w:val="16"/>
              </w:rPr>
            </w:pPr>
            <w:r w:rsidRPr="00F23FA3">
              <w:rPr>
                <w:rFonts w:eastAsia="Arial" w:cs="Arial"/>
                <w:b/>
                <w:color w:val="231F20"/>
                <w:sz w:val="16"/>
                <w:szCs w:val="16"/>
              </w:rPr>
              <w:t>65</w:t>
            </w:r>
          </w:p>
        </w:tc>
      </w:tr>
    </w:tbl>
    <w:p w14:paraId="2ADAE9A0" w14:textId="070AAED0" w:rsidR="0045123B" w:rsidRDefault="0045123B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FF0000"/>
          <w:sz w:val="20"/>
        </w:rPr>
      </w:pPr>
    </w:p>
    <w:p w14:paraId="3FE10CF2" w14:textId="37BA8046" w:rsidR="00B06C90" w:rsidRDefault="00B06C90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FF0000"/>
          <w:sz w:val="20"/>
        </w:rPr>
      </w:pPr>
    </w:p>
    <w:p w14:paraId="08D7C78A" w14:textId="77777777" w:rsidR="00B06C90" w:rsidRPr="00101E5A" w:rsidRDefault="00B06C90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FF0000"/>
          <w:sz w:val="20"/>
        </w:rPr>
      </w:pPr>
    </w:p>
    <w:p w14:paraId="7970E6D3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przy jakim oświetleniu?</w:t>
      </w:r>
    </w:p>
    <w:p w14:paraId="7B542DE6" w14:textId="3B735493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3775A">
        <w:rPr>
          <w:rFonts w:eastAsia="Verdana" w:cs="Verdana"/>
          <w:b/>
          <w:color w:val="1F497D"/>
          <w:sz w:val="20"/>
          <w:szCs w:val="18"/>
        </w:rPr>
        <w:t>WYPADKI</w:t>
      </w:r>
    </w:p>
    <w:p w14:paraId="52805FEC" w14:textId="27948D88" w:rsidR="0091256F" w:rsidRPr="0003775A" w:rsidRDefault="0091256F" w:rsidP="00260B3C">
      <w:pPr>
        <w:spacing w:before="120" w:after="60"/>
        <w:ind w:left="0" w:hanging="2"/>
        <w:rPr>
          <w:rFonts w:eastAsia="Verdana" w:cs="Verdana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0906627E" wp14:editId="54FD2535">
            <wp:extent cx="5237018" cy="2017915"/>
            <wp:effectExtent l="0" t="0" r="1905" b="1905"/>
            <wp:docPr id="55" name="Wykres 5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A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16809ED2" w14:textId="77777777" w:rsidR="0091256F" w:rsidRDefault="0091256F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</w:p>
    <w:p w14:paraId="164B1E3E" w14:textId="2C85725A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03775A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446578C6" w14:textId="094D9496" w:rsidR="0091256F" w:rsidRPr="0003775A" w:rsidRDefault="0091256F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0049F3EC" wp14:editId="301F4568">
            <wp:extent cx="5241867" cy="2010295"/>
            <wp:effectExtent l="0" t="0" r="16510" b="9525"/>
            <wp:docPr id="56" name="Wykres 5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B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0D578BC1" w14:textId="076DAB95" w:rsidR="00884BC8" w:rsidRDefault="00586DCD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>Do największej liczby wypadków dochodzi w porze n</w:t>
      </w:r>
      <w:r w:rsidR="000E74B6" w:rsidRPr="00F23FA3">
        <w:rPr>
          <w:rFonts w:eastAsia="Verdana" w:cs="Verdana"/>
          <w:color w:val="auto"/>
          <w:sz w:val="20"/>
        </w:rPr>
        <w:t>ajwiększ</w:t>
      </w:r>
      <w:r w:rsidRPr="00F23FA3">
        <w:rPr>
          <w:rFonts w:eastAsia="Verdana" w:cs="Verdana"/>
          <w:color w:val="auto"/>
          <w:sz w:val="20"/>
        </w:rPr>
        <w:t>ego</w:t>
      </w:r>
      <w:r w:rsidR="000E74B6" w:rsidRPr="00F23FA3">
        <w:rPr>
          <w:rFonts w:eastAsia="Verdana" w:cs="Verdana"/>
          <w:color w:val="auto"/>
          <w:sz w:val="20"/>
        </w:rPr>
        <w:t xml:space="preserve"> ruch</w:t>
      </w:r>
      <w:r w:rsidRPr="00F23FA3">
        <w:rPr>
          <w:rFonts w:eastAsia="Verdana" w:cs="Verdana"/>
          <w:color w:val="auto"/>
          <w:sz w:val="20"/>
        </w:rPr>
        <w:t>u</w:t>
      </w:r>
      <w:r w:rsidR="000E74B6" w:rsidRPr="00F23FA3">
        <w:rPr>
          <w:rFonts w:eastAsia="Verdana" w:cs="Verdana"/>
          <w:color w:val="auto"/>
          <w:sz w:val="20"/>
        </w:rPr>
        <w:t xml:space="preserve"> na drogach</w:t>
      </w:r>
      <w:r w:rsidRPr="00F23FA3">
        <w:rPr>
          <w:rFonts w:eastAsia="Verdana" w:cs="Verdana"/>
          <w:color w:val="auto"/>
          <w:sz w:val="20"/>
        </w:rPr>
        <w:t xml:space="preserve"> czyli </w:t>
      </w:r>
      <w:r w:rsidR="000E74B6" w:rsidRPr="00F23FA3">
        <w:rPr>
          <w:rFonts w:eastAsia="Verdana" w:cs="Verdana"/>
          <w:color w:val="auto"/>
          <w:sz w:val="20"/>
        </w:rPr>
        <w:t>przy świetle dziennym</w:t>
      </w:r>
      <w:r w:rsidRPr="00F23FA3">
        <w:rPr>
          <w:rFonts w:eastAsia="Verdana" w:cs="Verdana"/>
          <w:color w:val="auto"/>
          <w:sz w:val="20"/>
        </w:rPr>
        <w:t xml:space="preserve"> i pociąga</w:t>
      </w:r>
      <w:r w:rsidR="000E74B6" w:rsidRPr="00F23FA3">
        <w:rPr>
          <w:rFonts w:eastAsia="Verdana" w:cs="Verdana"/>
          <w:color w:val="auto"/>
          <w:sz w:val="20"/>
        </w:rPr>
        <w:t xml:space="preserve"> to </w:t>
      </w:r>
      <w:r w:rsidRPr="00F23FA3">
        <w:rPr>
          <w:rFonts w:eastAsia="Verdana" w:cs="Verdana"/>
          <w:color w:val="auto"/>
          <w:sz w:val="20"/>
        </w:rPr>
        <w:t>za sobą również najwięcej</w:t>
      </w:r>
      <w:r w:rsidR="000E74B6" w:rsidRPr="00F23FA3">
        <w:rPr>
          <w:rFonts w:eastAsia="Verdana" w:cs="Verdana"/>
          <w:color w:val="auto"/>
          <w:sz w:val="20"/>
        </w:rPr>
        <w:t xml:space="preserve"> ofiar. 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="000E74B6" w:rsidRPr="00F23FA3">
        <w:rPr>
          <w:rFonts w:eastAsia="Verdana" w:cs="Verdana"/>
          <w:color w:val="auto"/>
          <w:sz w:val="20"/>
        </w:rPr>
        <w:t>roku najwięcej wypadków (72</w:t>
      </w:r>
      <w:r w:rsidRPr="00F23FA3">
        <w:rPr>
          <w:rFonts w:eastAsia="Verdana" w:cs="Verdana"/>
          <w:color w:val="auto"/>
          <w:sz w:val="20"/>
        </w:rPr>
        <w:t>,1</w:t>
      </w:r>
      <w:r w:rsidR="000E74B6" w:rsidRPr="00F23FA3">
        <w:rPr>
          <w:rFonts w:eastAsia="Verdana" w:cs="Verdana"/>
          <w:color w:val="auto"/>
          <w:sz w:val="20"/>
        </w:rPr>
        <w:t>%) miało miejsce przy świetle dziennym, a najmniej</w:t>
      </w:r>
      <w:r w:rsidRPr="00F23FA3">
        <w:rPr>
          <w:rFonts w:eastAsia="Verdana" w:cs="Verdana"/>
          <w:color w:val="auto"/>
          <w:sz w:val="20"/>
        </w:rPr>
        <w:t xml:space="preserve"> o zmroku i świcie</w:t>
      </w:r>
      <w:r w:rsidR="000E74B6" w:rsidRPr="00F23FA3">
        <w:rPr>
          <w:rFonts w:eastAsia="Verdana" w:cs="Verdana"/>
          <w:color w:val="auto"/>
          <w:sz w:val="20"/>
        </w:rPr>
        <w:t xml:space="preserve"> (</w:t>
      </w:r>
      <w:r w:rsidR="00E349AD" w:rsidRPr="00F23FA3">
        <w:rPr>
          <w:rFonts w:eastAsia="Verdana" w:cs="Verdana"/>
          <w:color w:val="auto"/>
          <w:sz w:val="20"/>
        </w:rPr>
        <w:t>5,</w:t>
      </w:r>
      <w:r w:rsidR="000E74B6" w:rsidRPr="00F23FA3">
        <w:rPr>
          <w:rFonts w:eastAsia="Verdana" w:cs="Verdana"/>
          <w:color w:val="auto"/>
          <w:sz w:val="20"/>
        </w:rPr>
        <w:t>8%)</w:t>
      </w:r>
      <w:r w:rsidR="00E349AD" w:rsidRPr="00F23FA3">
        <w:rPr>
          <w:rFonts w:eastAsia="Verdana" w:cs="Verdana"/>
          <w:color w:val="auto"/>
          <w:sz w:val="20"/>
        </w:rPr>
        <w:t>.</w:t>
      </w:r>
      <w:r w:rsidR="000E74B6" w:rsidRPr="00F23FA3">
        <w:rPr>
          <w:rFonts w:eastAsia="Verdana" w:cs="Verdana"/>
          <w:color w:val="auto"/>
          <w:sz w:val="20"/>
        </w:rPr>
        <w:t xml:space="preserve"> Jednak wypadki na drodze nieoświetlonej są bardzo poważne w skutkach. Wskaźnik ciężkości wypadków na tych drogach wynosi 23 zabitych na 100 wypadków, czyli jest ponad </w:t>
      </w:r>
      <w:r w:rsidR="00E349AD" w:rsidRPr="00F23FA3">
        <w:rPr>
          <w:rFonts w:eastAsia="Verdana" w:cs="Verdana"/>
          <w:color w:val="auto"/>
          <w:sz w:val="20"/>
        </w:rPr>
        <w:t xml:space="preserve">2,5-krotnie </w:t>
      </w:r>
      <w:r w:rsidR="000E74B6" w:rsidRPr="00F23FA3">
        <w:rPr>
          <w:rFonts w:eastAsia="Verdana" w:cs="Verdana"/>
          <w:color w:val="auto"/>
          <w:sz w:val="20"/>
        </w:rPr>
        <w:t xml:space="preserve">wyższy od wskaźnika krajowego (9 dla ogółu wypadków). Liczba wypadków </w:t>
      </w:r>
      <w:r w:rsidR="00E81C30" w:rsidRPr="00F23FA3">
        <w:rPr>
          <w:rFonts w:eastAsia="Verdana" w:cs="Verdana"/>
          <w:color w:val="auto"/>
          <w:sz w:val="20"/>
        </w:rPr>
        <w:t>w</w:t>
      </w:r>
      <w:r w:rsidR="00E81C30">
        <w:rPr>
          <w:rFonts w:eastAsia="Verdana" w:cs="Verdana"/>
          <w:color w:val="auto"/>
          <w:sz w:val="20"/>
        </w:rPr>
        <w:t> 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="000E74B6" w:rsidRPr="00F23FA3">
        <w:rPr>
          <w:rFonts w:eastAsia="Verdana" w:cs="Verdana"/>
          <w:color w:val="auto"/>
          <w:sz w:val="20"/>
        </w:rPr>
        <w:t xml:space="preserve">roku w stosunku do </w:t>
      </w:r>
      <w:r w:rsidR="00633627" w:rsidRPr="00F23FA3">
        <w:rPr>
          <w:rFonts w:eastAsia="Verdana" w:cs="Verdana"/>
          <w:color w:val="auto"/>
          <w:sz w:val="20"/>
        </w:rPr>
        <w:t xml:space="preserve">2021 </w:t>
      </w:r>
      <w:r w:rsidR="000E74B6" w:rsidRPr="00F23FA3">
        <w:rPr>
          <w:rFonts w:eastAsia="Verdana" w:cs="Verdana"/>
          <w:color w:val="auto"/>
          <w:sz w:val="20"/>
        </w:rPr>
        <w:t xml:space="preserve">roku zmniejszyła się </w:t>
      </w:r>
      <w:r w:rsidR="004D53F5" w:rsidRPr="00F23FA3">
        <w:rPr>
          <w:rFonts w:eastAsia="Verdana" w:cs="Verdana"/>
          <w:color w:val="auto"/>
          <w:sz w:val="20"/>
        </w:rPr>
        <w:t xml:space="preserve">we wszystkich porach doby, ale </w:t>
      </w:r>
      <w:r w:rsidR="00E349AD" w:rsidRPr="00F23FA3">
        <w:rPr>
          <w:rFonts w:eastAsia="Verdana" w:cs="Verdana"/>
          <w:color w:val="auto"/>
          <w:sz w:val="20"/>
        </w:rPr>
        <w:t>najbardziej</w:t>
      </w:r>
      <w:r w:rsidR="004D53F5" w:rsidRPr="00F23FA3">
        <w:rPr>
          <w:rFonts w:eastAsia="Verdana" w:cs="Verdana"/>
          <w:color w:val="auto"/>
          <w:sz w:val="20"/>
        </w:rPr>
        <w:t xml:space="preserve"> o zmroku i świcie (-7,3%). Natomiast największą poprawę odnotowano w zakresie wypadków, które zaistniały w nocy na drodze oświetlonej – zmniejszenie liczby tych zdarzeń o 7,0% przyniosło redukcję liczby ofiar śmiertelnych aż o 21,1%. </w:t>
      </w:r>
    </w:p>
    <w:p w14:paraId="04AABD1A" w14:textId="590E9EE5" w:rsidR="0095160B" w:rsidRDefault="0095160B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20F2A603" w14:textId="17D78D5F" w:rsidR="00B06C90" w:rsidRDefault="00B06C90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4357258A" w14:textId="01480989" w:rsidR="00B06C90" w:rsidRDefault="00B06C90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43A27D8C" w14:textId="4BB74737" w:rsidR="00B06C90" w:rsidRDefault="00B06C90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5133E8BD" w14:textId="42FF4881" w:rsidR="00B06C90" w:rsidRDefault="00B06C90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568D5700" w14:textId="77777777" w:rsidR="00596B79" w:rsidRDefault="00596B79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72992003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podczas jakiej pogody?</w:t>
      </w:r>
    </w:p>
    <w:p w14:paraId="776DF611" w14:textId="77777777" w:rsidR="00884BC8" w:rsidRPr="003035E4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3035E4">
        <w:rPr>
          <w:rFonts w:eastAsia="Verdana" w:cs="Verdana"/>
          <w:b/>
          <w:color w:val="1F497D"/>
          <w:sz w:val="20"/>
          <w:szCs w:val="18"/>
        </w:rPr>
        <w:t>WYPADKI*</w:t>
      </w:r>
    </w:p>
    <w:p w14:paraId="7E7FA65B" w14:textId="526AC7EB" w:rsidR="0091256F" w:rsidRDefault="0091256F" w:rsidP="00260B3C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65846FC4" wp14:editId="40FA4EFF">
            <wp:extent cx="5224950" cy="2700000"/>
            <wp:effectExtent l="0" t="0" r="13970" b="5715"/>
            <wp:docPr id="57" name="Wykres 5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C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7D3E4EBE" w14:textId="0AE8C6BD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ŚMIERTELNE*</w:t>
      </w:r>
    </w:p>
    <w:p w14:paraId="1F1CFD94" w14:textId="1925F5BF" w:rsidR="0091256F" w:rsidRDefault="0091256F" w:rsidP="00260B3C">
      <w:pPr>
        <w:spacing w:before="12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605154D6" wp14:editId="0A8D0F74">
            <wp:extent cx="5234247" cy="2700000"/>
            <wp:effectExtent l="0" t="0" r="5080" b="5715"/>
            <wp:docPr id="58" name="Wykres 5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BD71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2A8C1F93" w14:textId="77777777" w:rsidR="00884BC8" w:rsidRPr="00AB72BB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*W związku z możliwością wielokrotnego wyboru, podano liczbę wystąpień w danych opcjach, a suma nie jest</w:t>
      </w:r>
      <w:r w:rsidR="00AB72BB">
        <w:rPr>
          <w:rFonts w:eastAsia="Verdana" w:cs="Verdana"/>
          <w:color w:val="7F7F7F"/>
          <w:sz w:val="16"/>
        </w:rPr>
        <w:t xml:space="preserve"> </w:t>
      </w:r>
      <w:r w:rsidRPr="00AB72BB">
        <w:rPr>
          <w:rFonts w:eastAsia="Verdana" w:cs="Verdana"/>
          <w:color w:val="7F7F7F"/>
          <w:sz w:val="16"/>
        </w:rPr>
        <w:t>równa ogólnej liczbie wypadków i ich ofiar.</w:t>
      </w:r>
    </w:p>
    <w:p w14:paraId="5CA4187A" w14:textId="16BE50D3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nie zmieniła się (w porównaniu do roku </w:t>
      </w:r>
      <w:r w:rsidR="00633627" w:rsidRPr="00F23FA3">
        <w:rPr>
          <w:rFonts w:eastAsia="Verdana" w:cs="Verdana"/>
          <w:color w:val="auto"/>
          <w:sz w:val="20"/>
        </w:rPr>
        <w:t>2021</w:t>
      </w:r>
      <w:r w:rsidRPr="00F23FA3">
        <w:rPr>
          <w:rFonts w:eastAsia="Verdana" w:cs="Verdana"/>
          <w:color w:val="auto"/>
          <w:sz w:val="20"/>
        </w:rPr>
        <w:t>) struktura wypadków i ofiar śmiertelnych według warunków atmosferycznych. Najwięcej wypadków (</w:t>
      </w:r>
      <w:r w:rsidR="007C62AE" w:rsidRPr="00F23FA3">
        <w:rPr>
          <w:rFonts w:eastAsia="Verdana" w:cs="Verdana"/>
          <w:color w:val="auto"/>
          <w:sz w:val="20"/>
        </w:rPr>
        <w:t>63,7</w:t>
      </w:r>
      <w:r w:rsidRPr="00F23FA3">
        <w:rPr>
          <w:rFonts w:eastAsia="Verdana" w:cs="Verdana"/>
          <w:color w:val="auto"/>
          <w:sz w:val="20"/>
        </w:rPr>
        <w:t>%) odnotowano przy dobrych warunkach atmosferycznych</w:t>
      </w:r>
      <w:r w:rsidR="00C96789" w:rsidRPr="00F23FA3">
        <w:rPr>
          <w:rFonts w:eastAsia="Verdana" w:cs="Verdana"/>
          <w:color w:val="auto"/>
          <w:sz w:val="20"/>
        </w:rPr>
        <w:t xml:space="preserve">. </w:t>
      </w:r>
      <w:r w:rsidRPr="00F23FA3">
        <w:rPr>
          <w:rFonts w:eastAsia="Verdana" w:cs="Verdana"/>
          <w:color w:val="auto"/>
          <w:sz w:val="20"/>
        </w:rPr>
        <w:t>Dla wypadków, do których doszło podczas</w:t>
      </w:r>
      <w:r w:rsidR="00F014DA" w:rsidRPr="00F23FA3">
        <w:rPr>
          <w:rFonts w:eastAsia="Verdana" w:cs="Verdana"/>
          <w:color w:val="auto"/>
          <w:sz w:val="20"/>
        </w:rPr>
        <w:t xml:space="preserve"> silnego wiatru </w:t>
      </w:r>
      <w:r w:rsidRPr="00F23FA3">
        <w:rPr>
          <w:rFonts w:eastAsia="Verdana" w:cs="Verdana"/>
          <w:color w:val="auto"/>
          <w:sz w:val="20"/>
        </w:rPr>
        <w:t xml:space="preserve">odnotowano </w:t>
      </w:r>
      <w:r w:rsidR="00F014DA" w:rsidRPr="00F23FA3">
        <w:rPr>
          <w:rFonts w:eastAsia="Verdana" w:cs="Verdana"/>
          <w:color w:val="auto"/>
          <w:sz w:val="20"/>
        </w:rPr>
        <w:t xml:space="preserve">duży </w:t>
      </w:r>
      <w:r w:rsidRPr="00F23FA3">
        <w:rPr>
          <w:rFonts w:eastAsia="Verdana" w:cs="Verdana"/>
          <w:color w:val="auto"/>
          <w:sz w:val="20"/>
        </w:rPr>
        <w:t>wzrost zarówno liczby wypadków</w:t>
      </w:r>
      <w:r w:rsidR="00F014DA" w:rsidRPr="00F23FA3">
        <w:rPr>
          <w:rFonts w:eastAsia="Verdana" w:cs="Verdana"/>
          <w:color w:val="auto"/>
          <w:sz w:val="20"/>
        </w:rPr>
        <w:t xml:space="preserve"> (+26,8%)</w:t>
      </w:r>
      <w:r w:rsidRPr="00F23FA3">
        <w:rPr>
          <w:rFonts w:eastAsia="Verdana" w:cs="Verdana"/>
          <w:color w:val="auto"/>
          <w:sz w:val="20"/>
        </w:rPr>
        <w:t xml:space="preserve"> jak i ich ofiar</w:t>
      </w:r>
      <w:r w:rsidR="00F014DA" w:rsidRPr="00F23FA3">
        <w:rPr>
          <w:rFonts w:eastAsia="Verdana" w:cs="Verdana"/>
          <w:color w:val="auto"/>
          <w:sz w:val="20"/>
        </w:rPr>
        <w:t xml:space="preserve"> śmiertelnych (28,0%)</w:t>
      </w:r>
      <w:r w:rsidRPr="00F23FA3">
        <w:rPr>
          <w:rFonts w:eastAsia="Verdana" w:cs="Verdana"/>
          <w:color w:val="auto"/>
          <w:sz w:val="20"/>
        </w:rPr>
        <w:t xml:space="preserve">. Największą redukcję liczby wypadków </w:t>
      </w:r>
      <w:r w:rsidR="00F014DA" w:rsidRPr="00F23FA3">
        <w:rPr>
          <w:rFonts w:eastAsia="Verdana" w:cs="Verdana"/>
          <w:color w:val="auto"/>
          <w:sz w:val="20"/>
        </w:rPr>
        <w:t xml:space="preserve">i ofiar śmiertelnych </w:t>
      </w:r>
      <w:r w:rsidRPr="00F23FA3">
        <w:rPr>
          <w:rFonts w:eastAsia="Verdana" w:cs="Verdana"/>
          <w:color w:val="auto"/>
          <w:sz w:val="20"/>
        </w:rPr>
        <w:t xml:space="preserve">w zależności od warunków atmosferycznych odnotowano </w:t>
      </w:r>
      <w:r w:rsidR="00F014DA" w:rsidRPr="00F23FA3">
        <w:rPr>
          <w:rFonts w:eastAsia="Verdana" w:cs="Verdana"/>
          <w:color w:val="auto"/>
          <w:sz w:val="20"/>
        </w:rPr>
        <w:t xml:space="preserve">dla zdarzeń, do których doszło </w:t>
      </w:r>
      <w:r w:rsidRPr="00F23FA3">
        <w:rPr>
          <w:rFonts w:eastAsia="Verdana" w:cs="Verdana"/>
          <w:color w:val="auto"/>
          <w:sz w:val="20"/>
        </w:rPr>
        <w:t xml:space="preserve">przy opadach </w:t>
      </w:r>
      <w:r w:rsidR="00F014DA" w:rsidRPr="00F23FA3">
        <w:rPr>
          <w:rFonts w:eastAsia="Verdana" w:cs="Verdana"/>
          <w:color w:val="auto"/>
          <w:sz w:val="20"/>
        </w:rPr>
        <w:t xml:space="preserve">śniegu lub gradu </w:t>
      </w:r>
      <w:r w:rsidRPr="00F23FA3">
        <w:rPr>
          <w:rFonts w:eastAsia="Verdana" w:cs="Verdana"/>
          <w:color w:val="auto"/>
          <w:sz w:val="20"/>
        </w:rPr>
        <w:t>(</w:t>
      </w:r>
      <w:r w:rsidR="00F014DA" w:rsidRPr="00F23FA3">
        <w:rPr>
          <w:rFonts w:eastAsia="Verdana" w:cs="Verdana"/>
          <w:color w:val="auto"/>
          <w:sz w:val="20"/>
        </w:rPr>
        <w:t xml:space="preserve">odpowiednio: </w:t>
      </w:r>
      <w:r w:rsidRPr="00F23FA3">
        <w:rPr>
          <w:rFonts w:eastAsia="Verdana" w:cs="Verdana"/>
          <w:color w:val="auto"/>
          <w:sz w:val="20"/>
        </w:rPr>
        <w:t>-</w:t>
      </w:r>
      <w:r w:rsidR="00F014DA" w:rsidRPr="00F23FA3">
        <w:rPr>
          <w:rFonts w:eastAsia="Verdana" w:cs="Verdana"/>
          <w:color w:val="auto"/>
          <w:sz w:val="20"/>
        </w:rPr>
        <w:t>41,2</w:t>
      </w:r>
      <w:r w:rsidRPr="00F23FA3">
        <w:rPr>
          <w:rFonts w:eastAsia="Verdana" w:cs="Verdana"/>
          <w:color w:val="auto"/>
          <w:sz w:val="20"/>
        </w:rPr>
        <w:t>%</w:t>
      </w:r>
      <w:r w:rsidR="00F014DA" w:rsidRPr="00F23FA3">
        <w:rPr>
          <w:rFonts w:eastAsia="Verdana" w:cs="Verdana"/>
          <w:color w:val="auto"/>
          <w:sz w:val="20"/>
        </w:rPr>
        <w:t xml:space="preserve"> i -40,8%).</w:t>
      </w:r>
    </w:p>
    <w:p w14:paraId="1E4BE480" w14:textId="77777777" w:rsidR="00AB72BB" w:rsidRDefault="00AB72BB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2"/>
          <w:szCs w:val="22"/>
        </w:rPr>
      </w:pPr>
      <w:r>
        <w:rPr>
          <w:rFonts w:eastAsia="Verdana" w:cs="Verdana"/>
          <w:b/>
          <w:color w:val="1F497D"/>
          <w:sz w:val="22"/>
          <w:szCs w:val="22"/>
        </w:rPr>
        <w:br w:type="page"/>
      </w:r>
    </w:p>
    <w:p w14:paraId="6089D6B8" w14:textId="77777777" w:rsidR="00884BC8" w:rsidRPr="00AB72BB" w:rsidRDefault="00BA221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2"/>
          <w:szCs w:val="22"/>
        </w:rPr>
      </w:pPr>
      <w:r w:rsidRPr="00AB72BB">
        <w:rPr>
          <w:rFonts w:eastAsia="Verdana" w:cs="Verdana"/>
          <w:b/>
          <w:color w:val="1F497D"/>
          <w:sz w:val="22"/>
          <w:szCs w:val="22"/>
        </w:rPr>
        <w:lastRenderedPageBreak/>
        <w:t>MIEJSCA POWSTAWANIA WYPADKÓW</w:t>
      </w:r>
    </w:p>
    <w:p w14:paraId="22FF30FB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na jakim obszarze?</w:t>
      </w:r>
    </w:p>
    <w:p w14:paraId="255C0218" w14:textId="674F998D" w:rsidR="00884BC8" w:rsidRDefault="000E74B6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</w:t>
      </w:r>
    </w:p>
    <w:p w14:paraId="73C2A0FE" w14:textId="413CBFCD" w:rsidR="0091256F" w:rsidRDefault="0091256F" w:rsidP="00260B3C">
      <w:pPr>
        <w:spacing w:before="240" w:after="60"/>
        <w:ind w:left="0" w:hanging="2"/>
        <w:rPr>
          <w:rFonts w:eastAsia="Verdana" w:cs="Verdana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529704E5" wp14:editId="5C17F70F">
            <wp:extent cx="5227146" cy="1309490"/>
            <wp:effectExtent l="0" t="0" r="12065" b="5080"/>
            <wp:docPr id="59" name="Wykres 59">
              <a:extLst xmlns:a="http://schemas.openxmlformats.org/drawingml/2006/main">
                <a:ext uri="{FF2B5EF4-FFF2-40B4-BE49-F238E27FC236}">
                  <a16:creationId xmlns:a16="http://schemas.microsoft.com/office/drawing/2014/main" id="{3A2260FD-EB9B-436E-ABC1-9156DF1AA9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55C91A0D" w14:textId="515D41F2" w:rsidR="00884BC8" w:rsidRDefault="000E74B6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1B7B058" w14:textId="32244794" w:rsidR="0091256F" w:rsidRPr="00AB72BB" w:rsidRDefault="0091256F" w:rsidP="00260B3C">
      <w:pP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34DAC917" wp14:editId="48CB7208">
            <wp:extent cx="5196666" cy="1309490"/>
            <wp:effectExtent l="0" t="0" r="4445" b="5080"/>
            <wp:docPr id="60" name="Wykres 60">
              <a:extLst xmlns:a="http://schemas.openxmlformats.org/drawingml/2006/main">
                <a:ext uri="{FF2B5EF4-FFF2-40B4-BE49-F238E27FC236}">
                  <a16:creationId xmlns:a16="http://schemas.microsoft.com/office/drawing/2014/main" id="{E279B1D9-D502-4320-A830-CA3FF31ABD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1EF93B91" w14:textId="6A7F239E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jc w:val="center"/>
        <w:rPr>
          <w:rFonts w:eastAsia="Verdana" w:cs="Verdana"/>
          <w:b/>
          <w:sz w:val="24"/>
          <w:szCs w:val="24"/>
        </w:rPr>
      </w:pPr>
    </w:p>
    <w:p w14:paraId="5A6EF128" w14:textId="2C4E3018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</w:t>
      </w:r>
      <w:r w:rsidR="00464B86" w:rsidRPr="00F23FA3">
        <w:rPr>
          <w:rFonts w:eastAsia="Verdana" w:cs="Verdana"/>
          <w:color w:val="auto"/>
          <w:sz w:val="20"/>
        </w:rPr>
        <w:t xml:space="preserve">70,6% </w:t>
      </w:r>
      <w:r w:rsidRPr="00F23FA3">
        <w:rPr>
          <w:rFonts w:eastAsia="Verdana" w:cs="Verdana"/>
          <w:color w:val="auto"/>
          <w:sz w:val="20"/>
        </w:rPr>
        <w:t xml:space="preserve">wypadków </w:t>
      </w:r>
      <w:r w:rsidR="00464B86" w:rsidRPr="00F23FA3">
        <w:rPr>
          <w:rFonts w:eastAsia="Verdana" w:cs="Verdana"/>
          <w:color w:val="auto"/>
          <w:sz w:val="20"/>
        </w:rPr>
        <w:t xml:space="preserve">miało </w:t>
      </w:r>
      <w:r w:rsidRPr="00F23FA3">
        <w:rPr>
          <w:rFonts w:eastAsia="Verdana" w:cs="Verdana"/>
          <w:color w:val="auto"/>
          <w:sz w:val="20"/>
        </w:rPr>
        <w:t>miejsce w obszarze zabudowanym</w:t>
      </w:r>
      <w:r w:rsidR="0084330D" w:rsidRPr="00F23FA3">
        <w:rPr>
          <w:rFonts w:eastAsia="Verdana" w:cs="Verdana"/>
          <w:color w:val="auto"/>
          <w:sz w:val="20"/>
        </w:rPr>
        <w:t xml:space="preserve"> tj. więcej o 2 p.p. niż rok wcześniej</w:t>
      </w:r>
      <w:r w:rsidR="00464B86" w:rsidRPr="00F23FA3">
        <w:rPr>
          <w:rFonts w:eastAsia="Verdana" w:cs="Verdana"/>
          <w:color w:val="auto"/>
          <w:sz w:val="20"/>
        </w:rPr>
        <w:t xml:space="preserve">. </w:t>
      </w:r>
      <w:r w:rsidR="0084330D" w:rsidRPr="00F23FA3">
        <w:rPr>
          <w:rFonts w:eastAsia="Verdana" w:cs="Verdana"/>
          <w:color w:val="auto"/>
          <w:sz w:val="20"/>
        </w:rPr>
        <w:t xml:space="preserve">Jednakże liczba ofiar śmiertelnych stanowiła tu 39,6% ogółu </w:t>
      </w:r>
      <w:r w:rsidRPr="00F23FA3">
        <w:rPr>
          <w:rFonts w:eastAsia="Verdana" w:cs="Verdana"/>
          <w:color w:val="auto"/>
          <w:sz w:val="20"/>
        </w:rPr>
        <w:t xml:space="preserve">zabitych </w:t>
      </w:r>
      <w:r w:rsidR="0084330D" w:rsidRPr="00F23FA3">
        <w:rPr>
          <w:rFonts w:eastAsia="Verdana" w:cs="Verdana"/>
          <w:color w:val="auto"/>
          <w:sz w:val="20"/>
        </w:rPr>
        <w:t>w</w:t>
      </w:r>
      <w:r w:rsidR="00274D04" w:rsidRPr="00F23FA3">
        <w:rPr>
          <w:rFonts w:eastAsia="Verdana" w:cs="Verdana"/>
          <w:color w:val="auto"/>
          <w:sz w:val="20"/>
        </w:rPr>
        <w:t> </w:t>
      </w:r>
      <w:r w:rsidR="0084330D" w:rsidRPr="00F23FA3">
        <w:rPr>
          <w:rFonts w:eastAsia="Verdana" w:cs="Verdana"/>
          <w:color w:val="auto"/>
          <w:sz w:val="20"/>
        </w:rPr>
        <w:t>wypadkach</w:t>
      </w:r>
      <w:r w:rsidRPr="00F23FA3">
        <w:rPr>
          <w:rFonts w:eastAsia="Verdana" w:cs="Verdana"/>
          <w:color w:val="auto"/>
          <w:sz w:val="20"/>
        </w:rPr>
        <w:t xml:space="preserve">. </w:t>
      </w:r>
      <w:r w:rsidR="0084330D" w:rsidRPr="00F23FA3">
        <w:rPr>
          <w:rFonts w:eastAsia="Verdana" w:cs="Verdana"/>
          <w:color w:val="auto"/>
          <w:sz w:val="20"/>
        </w:rPr>
        <w:t>Od wielu lat w</w:t>
      </w:r>
      <w:r w:rsidRPr="00F23FA3">
        <w:rPr>
          <w:rFonts w:eastAsia="Verdana" w:cs="Verdana"/>
          <w:color w:val="auto"/>
          <w:sz w:val="20"/>
        </w:rPr>
        <w:t xml:space="preserve">iększość </w:t>
      </w:r>
      <w:r w:rsidR="0084330D" w:rsidRPr="00F23FA3">
        <w:rPr>
          <w:rFonts w:eastAsia="Verdana" w:cs="Verdana"/>
          <w:color w:val="auto"/>
          <w:sz w:val="20"/>
        </w:rPr>
        <w:t>osób, które tracą życie w wypadkach ginie w wyniku zdarzeń</w:t>
      </w:r>
      <w:r w:rsidR="00C434A3">
        <w:rPr>
          <w:rFonts w:eastAsia="Verdana" w:cs="Verdana"/>
          <w:color w:val="auto"/>
          <w:sz w:val="20"/>
        </w:rPr>
        <w:t>,</w:t>
      </w:r>
      <w:r w:rsidR="0084330D" w:rsidRPr="00F23FA3">
        <w:rPr>
          <w:rFonts w:eastAsia="Verdana" w:cs="Verdana"/>
          <w:color w:val="auto"/>
          <w:sz w:val="20"/>
        </w:rPr>
        <w:t xml:space="preserve"> do których dochodzi</w:t>
      </w:r>
      <w:r w:rsidRPr="00F23FA3">
        <w:rPr>
          <w:rFonts w:eastAsia="Verdana" w:cs="Verdana"/>
          <w:color w:val="auto"/>
          <w:sz w:val="20"/>
        </w:rPr>
        <w:t xml:space="preserve"> poza obszarem zabudowanym</w:t>
      </w:r>
      <w:r w:rsidR="0084330D" w:rsidRPr="00F23FA3">
        <w:rPr>
          <w:rFonts w:eastAsia="Verdana" w:cs="Verdana"/>
          <w:color w:val="auto"/>
          <w:sz w:val="20"/>
        </w:rPr>
        <w:t xml:space="preserve"> (60,4%)</w:t>
      </w:r>
      <w:r w:rsidRPr="00F23FA3">
        <w:rPr>
          <w:rFonts w:eastAsia="Verdana" w:cs="Verdana"/>
          <w:color w:val="auto"/>
          <w:sz w:val="20"/>
        </w:rPr>
        <w:t>.</w:t>
      </w:r>
      <w:r w:rsidR="00AB72BB" w:rsidRPr="00F23FA3">
        <w:rPr>
          <w:rFonts w:eastAsia="Verdana" w:cs="Verdana"/>
          <w:color w:val="auto"/>
          <w:sz w:val="20"/>
        </w:rPr>
        <w:t xml:space="preserve"> </w:t>
      </w:r>
      <w:r w:rsidR="0084330D" w:rsidRPr="00F23FA3">
        <w:rPr>
          <w:rFonts w:eastAsia="Verdana" w:cs="Verdana"/>
          <w:color w:val="auto"/>
          <w:sz w:val="20"/>
        </w:rPr>
        <w:t xml:space="preserve">Wiąże się to </w:t>
      </w:r>
      <w:r w:rsidRPr="00F23FA3">
        <w:rPr>
          <w:rFonts w:eastAsia="Verdana" w:cs="Verdana"/>
          <w:color w:val="auto"/>
          <w:sz w:val="20"/>
        </w:rPr>
        <w:t xml:space="preserve">z dużo wyższymi prędkościami </w:t>
      </w:r>
      <w:r w:rsidR="0084330D" w:rsidRPr="00F23FA3">
        <w:rPr>
          <w:rFonts w:eastAsia="Verdana" w:cs="Verdana"/>
          <w:color w:val="auto"/>
          <w:sz w:val="20"/>
        </w:rPr>
        <w:t xml:space="preserve">z </w:t>
      </w:r>
      <w:r w:rsidRPr="00F23FA3">
        <w:rPr>
          <w:rFonts w:eastAsia="Verdana" w:cs="Verdana"/>
          <w:color w:val="auto"/>
          <w:sz w:val="20"/>
        </w:rPr>
        <w:t>jaki</w:t>
      </w:r>
      <w:r w:rsidR="0084330D" w:rsidRPr="00F23FA3">
        <w:rPr>
          <w:rFonts w:eastAsia="Verdana" w:cs="Verdana"/>
          <w:color w:val="auto"/>
          <w:sz w:val="20"/>
        </w:rPr>
        <w:t xml:space="preserve">mi poruszają się </w:t>
      </w:r>
      <w:r w:rsidRPr="00F23FA3">
        <w:rPr>
          <w:rFonts w:eastAsia="Verdana" w:cs="Verdana"/>
          <w:color w:val="auto"/>
          <w:sz w:val="20"/>
        </w:rPr>
        <w:t xml:space="preserve">pojazdy na drogach poza obszarem zabudowanym. 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w stosunku do </w:t>
      </w:r>
      <w:r w:rsidR="00633627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 xml:space="preserve">roku liczba wypadków w obszarach zabudowanych spadła o </w:t>
      </w:r>
      <w:r w:rsidR="004B22C3">
        <w:rPr>
          <w:rFonts w:eastAsia="Verdana" w:cs="Verdana"/>
          <w:color w:val="auto"/>
          <w:sz w:val="20"/>
        </w:rPr>
        <w:t>-</w:t>
      </w:r>
      <w:r w:rsidR="0084330D" w:rsidRPr="00F23FA3">
        <w:rPr>
          <w:rFonts w:eastAsia="Verdana" w:cs="Verdana"/>
          <w:color w:val="auto"/>
          <w:sz w:val="20"/>
        </w:rPr>
        <w:t>3,8</w:t>
      </w:r>
      <w:r w:rsidRPr="00F23FA3">
        <w:rPr>
          <w:rFonts w:eastAsia="Verdana" w:cs="Verdana"/>
          <w:color w:val="auto"/>
          <w:sz w:val="20"/>
        </w:rPr>
        <w:t xml:space="preserve">% podczas gdy poza obszarami zabudowanymi spadek ten wynosił </w:t>
      </w:r>
      <w:r w:rsidR="004B22C3">
        <w:rPr>
          <w:rFonts w:eastAsia="Verdana" w:cs="Verdana"/>
          <w:color w:val="auto"/>
          <w:sz w:val="20"/>
        </w:rPr>
        <w:t>-</w:t>
      </w:r>
      <w:r w:rsidR="0084330D" w:rsidRPr="00F23FA3">
        <w:rPr>
          <w:rFonts w:eastAsia="Verdana" w:cs="Verdana"/>
          <w:color w:val="auto"/>
          <w:sz w:val="20"/>
        </w:rPr>
        <w:t>12,5</w:t>
      </w:r>
      <w:r w:rsidRPr="00F23FA3">
        <w:rPr>
          <w:rFonts w:eastAsia="Verdana" w:cs="Verdana"/>
          <w:color w:val="auto"/>
          <w:sz w:val="20"/>
        </w:rPr>
        <w:t xml:space="preserve">%. Liczba ofiar śmiertelnych w obszarach zabudowanych spadła o </w:t>
      </w:r>
      <w:r w:rsidR="0084330D" w:rsidRPr="00F23FA3">
        <w:rPr>
          <w:rFonts w:eastAsia="Verdana" w:cs="Verdana"/>
          <w:color w:val="auto"/>
          <w:sz w:val="20"/>
        </w:rPr>
        <w:t>kolejne</w:t>
      </w:r>
      <w:r w:rsidR="004B22C3">
        <w:rPr>
          <w:rFonts w:eastAsia="Verdana" w:cs="Verdana"/>
          <w:color w:val="auto"/>
          <w:sz w:val="20"/>
        </w:rPr>
        <w:br/>
        <w:t>-</w:t>
      </w:r>
      <w:r w:rsidR="0084330D" w:rsidRPr="00F23FA3">
        <w:rPr>
          <w:rFonts w:eastAsia="Verdana" w:cs="Verdana"/>
          <w:color w:val="auto"/>
          <w:sz w:val="20"/>
        </w:rPr>
        <w:t>13,9</w:t>
      </w:r>
      <w:r w:rsidRPr="00F23FA3">
        <w:rPr>
          <w:rFonts w:eastAsia="Verdana" w:cs="Verdana"/>
          <w:color w:val="auto"/>
          <w:sz w:val="20"/>
        </w:rPr>
        <w:t xml:space="preserve">% a poza obszarami zabudowanymi o </w:t>
      </w:r>
      <w:r w:rsidR="004B22C3">
        <w:rPr>
          <w:rFonts w:eastAsia="Verdana" w:cs="Verdana"/>
          <w:color w:val="auto"/>
          <w:sz w:val="20"/>
        </w:rPr>
        <w:t>-</w:t>
      </w:r>
      <w:r w:rsidR="0084330D" w:rsidRPr="00F23FA3">
        <w:rPr>
          <w:rFonts w:eastAsia="Verdana" w:cs="Verdana"/>
          <w:color w:val="auto"/>
          <w:sz w:val="20"/>
        </w:rPr>
        <w:t>16,6</w:t>
      </w:r>
      <w:r w:rsidRPr="00F23FA3">
        <w:rPr>
          <w:rFonts w:eastAsia="Verdana" w:cs="Verdana"/>
          <w:color w:val="auto"/>
          <w:sz w:val="20"/>
        </w:rPr>
        <w:t xml:space="preserve">%. </w:t>
      </w:r>
      <w:r w:rsidR="00274D04" w:rsidRPr="00F23FA3">
        <w:rPr>
          <w:rFonts w:eastAsia="Verdana" w:cs="Verdana"/>
          <w:color w:val="auto"/>
          <w:sz w:val="20"/>
        </w:rPr>
        <w:t>Utrzymanie trendu p</w:t>
      </w:r>
      <w:r w:rsidRPr="00F23FA3">
        <w:rPr>
          <w:rFonts w:eastAsia="Verdana" w:cs="Verdana"/>
          <w:color w:val="auto"/>
          <w:sz w:val="20"/>
        </w:rPr>
        <w:t>ozytywn</w:t>
      </w:r>
      <w:r w:rsidR="00274D04" w:rsidRPr="00F23FA3">
        <w:rPr>
          <w:rFonts w:eastAsia="Verdana" w:cs="Verdana"/>
          <w:color w:val="auto"/>
          <w:sz w:val="20"/>
        </w:rPr>
        <w:t>ych</w:t>
      </w:r>
      <w:r w:rsidRPr="00F23FA3">
        <w:rPr>
          <w:rFonts w:eastAsia="Verdana" w:cs="Verdana"/>
          <w:color w:val="auto"/>
          <w:sz w:val="20"/>
        </w:rPr>
        <w:t xml:space="preserve"> zmian w obszarach zabudowanych </w:t>
      </w:r>
      <w:r w:rsidR="00274D04" w:rsidRPr="00F23FA3">
        <w:rPr>
          <w:rFonts w:eastAsia="Verdana" w:cs="Verdana"/>
          <w:color w:val="auto"/>
          <w:sz w:val="20"/>
        </w:rPr>
        <w:t>potwierdza</w:t>
      </w:r>
      <w:r w:rsidRPr="00F23FA3">
        <w:rPr>
          <w:rFonts w:eastAsia="Verdana" w:cs="Verdana"/>
          <w:color w:val="auto"/>
          <w:sz w:val="20"/>
        </w:rPr>
        <w:t xml:space="preserve"> związek z wprowadzonymi</w:t>
      </w:r>
      <w:r w:rsidR="00DA2E20" w:rsidRPr="00F23FA3">
        <w:rPr>
          <w:rFonts w:eastAsia="Verdana" w:cs="Verdana"/>
          <w:color w:val="auto"/>
          <w:sz w:val="20"/>
        </w:rPr>
        <w:t xml:space="preserve"> w dniu</w:t>
      </w:r>
      <w:r w:rsidRPr="00F23FA3">
        <w:rPr>
          <w:rFonts w:eastAsia="Verdana" w:cs="Verdana"/>
          <w:color w:val="auto"/>
          <w:sz w:val="20"/>
        </w:rPr>
        <w:t xml:space="preserve"> 1 czerwca 2021 roku zmianami w ustawie Prawo o ruchu drogowym dotyczący</w:t>
      </w:r>
      <w:r w:rsidR="00DA2E20" w:rsidRPr="00F23FA3">
        <w:rPr>
          <w:rFonts w:eastAsia="Verdana" w:cs="Verdana"/>
          <w:color w:val="auto"/>
          <w:sz w:val="20"/>
        </w:rPr>
        <w:t>mi</w:t>
      </w:r>
      <w:r w:rsidRPr="00F23FA3">
        <w:rPr>
          <w:rFonts w:eastAsia="Verdana" w:cs="Verdana"/>
          <w:color w:val="auto"/>
          <w:sz w:val="20"/>
        </w:rPr>
        <w:t xml:space="preserve"> zmniejszenia prędkości dopuszczalnej </w:t>
      </w:r>
      <w:r w:rsidR="00274D04" w:rsidRPr="00F23FA3">
        <w:rPr>
          <w:rFonts w:eastAsia="Verdana" w:cs="Verdana"/>
          <w:color w:val="auto"/>
          <w:sz w:val="20"/>
        </w:rPr>
        <w:t>w </w:t>
      </w:r>
      <w:r w:rsidRPr="00F23FA3">
        <w:rPr>
          <w:rFonts w:eastAsia="Verdana" w:cs="Verdana"/>
          <w:color w:val="auto"/>
          <w:sz w:val="20"/>
        </w:rPr>
        <w:t>obszarach zabudowanych w porze nocnej z 60 km/h do 50 km/h</w:t>
      </w:r>
      <w:r w:rsidR="00AC5106" w:rsidRPr="00F23FA3">
        <w:rPr>
          <w:rFonts w:eastAsia="Verdana" w:cs="Verdana"/>
          <w:color w:val="auto"/>
          <w:sz w:val="20"/>
        </w:rPr>
        <w:t xml:space="preserve">. </w:t>
      </w:r>
    </w:p>
    <w:p w14:paraId="6D26704F" w14:textId="77777777" w:rsidR="00AB72BB" w:rsidRDefault="00AB72BB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br w:type="page"/>
      </w:r>
    </w:p>
    <w:p w14:paraId="76AF6C4D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na jakim odcinku drogi?</w:t>
      </w:r>
    </w:p>
    <w:p w14:paraId="42DAAB80" w14:textId="56D6CF75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WYPADKI*</w:t>
      </w:r>
    </w:p>
    <w:p w14:paraId="09E1A6E1" w14:textId="7B688035" w:rsidR="0091256F" w:rsidRPr="00AB72BB" w:rsidRDefault="00367770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730B7593" wp14:editId="19AA8037">
            <wp:extent cx="5246964" cy="3234914"/>
            <wp:effectExtent l="0" t="0" r="11430" b="3810"/>
            <wp:docPr id="1422" name="Wykres 14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E4AD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59F22C22" w14:textId="24D66233" w:rsidR="00884BC8" w:rsidRDefault="00884BC8" w:rsidP="00260B3C">
      <w:pPr>
        <w:spacing w:after="60"/>
        <w:ind w:left="0" w:hanging="2"/>
        <w:jc w:val="center"/>
        <w:rPr>
          <w:rFonts w:eastAsia="Verdana" w:cs="Verdana"/>
          <w:b/>
          <w:color w:val="034EA2"/>
          <w:sz w:val="18"/>
          <w:szCs w:val="18"/>
        </w:rPr>
      </w:pPr>
    </w:p>
    <w:p w14:paraId="3A93FE00" w14:textId="3C81B246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ŚMIERTELNE*</w:t>
      </w:r>
    </w:p>
    <w:p w14:paraId="56A10577" w14:textId="6590577B" w:rsidR="0091256F" w:rsidRPr="00AB72BB" w:rsidRDefault="001D1371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6D78F79A" wp14:editId="54BFBAB1">
            <wp:extent cx="5240578" cy="3242534"/>
            <wp:effectExtent l="0" t="0" r="17780" b="15240"/>
            <wp:docPr id="1423" name="Wykres 14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E5ADB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1A6D0547" w14:textId="77777777" w:rsidR="00884BC8" w:rsidRPr="00AB72BB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*W związku z możliwością wielokrotnego wyboru, podano liczbę wystąpień w danych opcjach,</w:t>
      </w:r>
      <w:r w:rsidR="00AB72BB" w:rsidRPr="00AB72BB">
        <w:rPr>
          <w:rFonts w:eastAsia="Verdana" w:cs="Verdana"/>
          <w:color w:val="7F7F7F"/>
          <w:sz w:val="16"/>
        </w:rPr>
        <w:t xml:space="preserve"> </w:t>
      </w:r>
      <w:r w:rsidRPr="00AB72BB">
        <w:rPr>
          <w:rFonts w:eastAsia="Verdana" w:cs="Verdana"/>
          <w:color w:val="7F7F7F"/>
          <w:sz w:val="16"/>
        </w:rPr>
        <w:t>a suma nie jest równa ogólnej liczbie wypadków i ich ofiar.</w:t>
      </w:r>
    </w:p>
    <w:p w14:paraId="63704557" w14:textId="6DC6FEB9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Najwięcej wypadków ma miejsce na prostych odcinkach drogi. 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na prostych odcinkach dróg wydarzyło się </w:t>
      </w:r>
      <w:r w:rsidR="00660608" w:rsidRPr="00F23FA3">
        <w:rPr>
          <w:rFonts w:eastAsia="Verdana" w:cs="Verdana"/>
          <w:color w:val="auto"/>
          <w:sz w:val="20"/>
        </w:rPr>
        <w:t>60,0</w:t>
      </w:r>
      <w:r w:rsidRPr="00F23FA3">
        <w:rPr>
          <w:rFonts w:eastAsia="Verdana" w:cs="Verdana"/>
          <w:color w:val="auto"/>
          <w:sz w:val="20"/>
        </w:rPr>
        <w:t xml:space="preserve">% wypadków, w których zginęło </w:t>
      </w:r>
      <w:r w:rsidR="004874E5" w:rsidRPr="00F23FA3">
        <w:rPr>
          <w:rFonts w:eastAsia="Verdana" w:cs="Verdana"/>
          <w:color w:val="auto"/>
          <w:sz w:val="20"/>
        </w:rPr>
        <w:t>67,1</w:t>
      </w:r>
      <w:r w:rsidRPr="00F23FA3">
        <w:rPr>
          <w:rFonts w:eastAsia="Verdana" w:cs="Verdana"/>
          <w:color w:val="auto"/>
          <w:sz w:val="20"/>
        </w:rPr>
        <w:t>% ofiar śmiertelnych. W</w:t>
      </w:r>
      <w:r w:rsidR="004874E5" w:rsidRPr="00F23FA3">
        <w:rPr>
          <w:rFonts w:eastAsia="Verdana" w:cs="Verdana"/>
          <w:color w:val="auto"/>
          <w:sz w:val="20"/>
        </w:rPr>
        <w:t> 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w porównaniu do </w:t>
      </w:r>
      <w:r w:rsidR="00633627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 xml:space="preserve">roku </w:t>
      </w:r>
      <w:r w:rsidR="004874E5" w:rsidRPr="00F23FA3">
        <w:rPr>
          <w:rFonts w:eastAsia="Verdana" w:cs="Verdana"/>
          <w:color w:val="auto"/>
          <w:sz w:val="20"/>
        </w:rPr>
        <w:t xml:space="preserve">znacząco </w:t>
      </w:r>
      <w:r w:rsidRPr="00F23FA3">
        <w:rPr>
          <w:rFonts w:eastAsia="Verdana" w:cs="Verdana"/>
          <w:color w:val="auto"/>
          <w:sz w:val="20"/>
        </w:rPr>
        <w:t xml:space="preserve">wzrosła liczba wypadków na </w:t>
      </w:r>
      <w:r w:rsidR="004874E5" w:rsidRPr="00F23FA3">
        <w:rPr>
          <w:rFonts w:eastAsia="Verdana" w:cs="Verdana"/>
          <w:color w:val="auto"/>
          <w:sz w:val="20"/>
        </w:rPr>
        <w:t>skrzyżowaniach równorzędnych (+17,9%) oraz o ruchu okrężnym (+9,8%).</w:t>
      </w:r>
      <w:r w:rsidRPr="00F23FA3">
        <w:rPr>
          <w:rFonts w:eastAsia="Verdana" w:cs="Verdana"/>
          <w:color w:val="auto"/>
          <w:sz w:val="20"/>
        </w:rPr>
        <w:t xml:space="preserve"> </w:t>
      </w:r>
      <w:r w:rsidR="00EF5887" w:rsidRPr="00F23FA3">
        <w:rPr>
          <w:rFonts w:eastAsia="Verdana" w:cs="Verdana"/>
          <w:color w:val="auto"/>
          <w:sz w:val="20"/>
        </w:rPr>
        <w:t xml:space="preserve">Spadek o 10,0% </w:t>
      </w:r>
      <w:r w:rsidR="00EF5887" w:rsidRPr="00F23FA3">
        <w:rPr>
          <w:rFonts w:eastAsia="Verdana" w:cs="Verdana"/>
          <w:color w:val="auto"/>
          <w:sz w:val="20"/>
        </w:rPr>
        <w:lastRenderedPageBreak/>
        <w:t>liczby wypadków, do których doszło na skrzyżowaniach z drogą z pierwszeństwem</w:t>
      </w:r>
      <w:r w:rsidR="00C434A3">
        <w:rPr>
          <w:rFonts w:eastAsia="Verdana" w:cs="Verdana"/>
          <w:color w:val="auto"/>
          <w:sz w:val="20"/>
        </w:rPr>
        <w:t>,</w:t>
      </w:r>
      <w:r w:rsidR="00EF5887" w:rsidRPr="00F23FA3">
        <w:rPr>
          <w:rFonts w:eastAsia="Verdana" w:cs="Verdana"/>
          <w:color w:val="auto"/>
          <w:sz w:val="20"/>
        </w:rPr>
        <w:t xml:space="preserve"> przyniósł największą poprawę w zakresie redukcji liczby ofiar śmiertelnych (-28,1%).</w:t>
      </w:r>
      <w:r w:rsidRPr="00F23FA3">
        <w:rPr>
          <w:rFonts w:eastAsia="Verdana" w:cs="Verdana"/>
          <w:color w:val="auto"/>
          <w:sz w:val="20"/>
        </w:rPr>
        <w:t xml:space="preserve"> </w:t>
      </w:r>
    </w:p>
    <w:p w14:paraId="6520FE8F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na jakiej części drogi?</w:t>
      </w:r>
    </w:p>
    <w:p w14:paraId="3DD299A1" w14:textId="687F0266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</w:t>
      </w:r>
    </w:p>
    <w:p w14:paraId="6B8BDF70" w14:textId="58AD0712" w:rsidR="00463705" w:rsidRDefault="001D1371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00F52D43" wp14:editId="58D61025">
            <wp:extent cx="5244691" cy="6716952"/>
            <wp:effectExtent l="0" t="0" r="13335" b="8255"/>
            <wp:docPr id="1425" name="Wykres 1425">
              <a:extLst xmlns:a="http://schemas.openxmlformats.org/drawingml/2006/main">
                <a:ext uri="{FF2B5EF4-FFF2-40B4-BE49-F238E27FC236}">
                  <a16:creationId xmlns:a16="http://schemas.microsoft.com/office/drawing/2014/main" id="{417404C9-1B6C-4CE5-B3D9-A0EB654F97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1DFF5D34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  <w:szCs w:val="16"/>
        </w:rPr>
      </w:pPr>
      <w:r w:rsidRPr="00AB72BB">
        <w:rPr>
          <w:rFonts w:eastAsia="Verdana" w:cs="Verdana"/>
          <w:color w:val="7F7F7F"/>
          <w:sz w:val="16"/>
        </w:rPr>
        <w:t>*Dot. wypadków z pieszymi, jak też innych, np. wypadku rowerzysty przejeżdżającego przez przejście dla pieszych</w:t>
      </w:r>
    </w:p>
    <w:p w14:paraId="68A75095" w14:textId="182A134A" w:rsidR="00884BC8" w:rsidRDefault="000E74B6" w:rsidP="00260B3C">
      <w:pPr>
        <w:spacing w:before="12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br w:type="page"/>
      </w:r>
      <w:r w:rsidRPr="00AB72BB">
        <w:rPr>
          <w:rFonts w:eastAsia="Verdana" w:cs="Verdana"/>
          <w:b/>
          <w:color w:val="1F497D"/>
          <w:sz w:val="20"/>
          <w:szCs w:val="18"/>
        </w:rPr>
        <w:lastRenderedPageBreak/>
        <w:t>OFIARY ŚMIERTELNE</w:t>
      </w:r>
    </w:p>
    <w:p w14:paraId="2132AF1D" w14:textId="44B3697E" w:rsidR="00463705" w:rsidRDefault="001D1371" w:rsidP="00260B3C">
      <w:pPr>
        <w:spacing w:before="12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31E2D3A7" wp14:editId="65DE6F14">
            <wp:extent cx="5245917" cy="6716952"/>
            <wp:effectExtent l="0" t="0" r="12065" b="8255"/>
            <wp:docPr id="1426" name="Wykres 1426">
              <a:extLst xmlns:a="http://schemas.openxmlformats.org/drawingml/2006/main">
                <a:ext uri="{FF2B5EF4-FFF2-40B4-BE49-F238E27FC236}">
                  <a16:creationId xmlns:a16="http://schemas.microsoft.com/office/drawing/2014/main" id="{665BDF32-E7DD-4BA1-AC07-B49C7F8703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11D2DC3C" w14:textId="77777777" w:rsidR="00884BC8" w:rsidRPr="00AB72BB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7F7F7F"/>
          <w:sz w:val="16"/>
        </w:rPr>
      </w:pPr>
      <w:r w:rsidRPr="00AB72BB">
        <w:rPr>
          <w:rFonts w:eastAsia="Verdana" w:cs="Verdana"/>
          <w:color w:val="7F7F7F"/>
          <w:sz w:val="16"/>
        </w:rPr>
        <w:t>*Dot. wypadków z pieszymi, jak też innych, np. wypadku rowerzysty przejeżdżającego przez przejście dla pieszych</w:t>
      </w:r>
    </w:p>
    <w:p w14:paraId="61579960" w14:textId="02A77963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Najwięcej wypadków wydarza się na jezdni i przejściach dla pieszych. 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na jezdni miało miejsce </w:t>
      </w:r>
      <w:r w:rsidR="00EB6AB4" w:rsidRPr="00F23FA3">
        <w:rPr>
          <w:rFonts w:eastAsia="Verdana" w:cs="Verdana"/>
          <w:color w:val="auto"/>
          <w:sz w:val="20"/>
        </w:rPr>
        <w:t>69,3</w:t>
      </w:r>
      <w:r w:rsidRPr="00F23FA3">
        <w:rPr>
          <w:rFonts w:eastAsia="Verdana" w:cs="Verdana"/>
          <w:color w:val="auto"/>
          <w:sz w:val="20"/>
        </w:rPr>
        <w:t>% wypadków drogowych</w:t>
      </w:r>
      <w:r w:rsidR="00EB6AB4" w:rsidRPr="00F23FA3">
        <w:rPr>
          <w:rFonts w:eastAsia="Verdana" w:cs="Verdana"/>
          <w:color w:val="auto"/>
          <w:sz w:val="20"/>
        </w:rPr>
        <w:t xml:space="preserve">, </w:t>
      </w:r>
      <w:r w:rsidRPr="00F23FA3">
        <w:rPr>
          <w:rFonts w:eastAsia="Verdana" w:cs="Verdana"/>
          <w:color w:val="auto"/>
          <w:sz w:val="20"/>
        </w:rPr>
        <w:t xml:space="preserve">na przejściach dla pieszych </w:t>
      </w:r>
      <w:r w:rsidR="00EB6AB4" w:rsidRPr="00F23FA3">
        <w:rPr>
          <w:rFonts w:eastAsia="Verdana" w:cs="Verdana"/>
          <w:color w:val="auto"/>
          <w:sz w:val="20"/>
        </w:rPr>
        <w:t>12,6</w:t>
      </w:r>
      <w:r w:rsidRPr="00F23FA3">
        <w:rPr>
          <w:rFonts w:eastAsia="Verdana" w:cs="Verdana"/>
          <w:color w:val="auto"/>
          <w:sz w:val="20"/>
        </w:rPr>
        <w:t xml:space="preserve">% a na drogach dla rowerów </w:t>
      </w:r>
      <w:r w:rsidR="00EB6AB4" w:rsidRPr="00F23FA3">
        <w:rPr>
          <w:rFonts w:eastAsia="Verdana" w:cs="Verdana"/>
          <w:color w:val="auto"/>
          <w:sz w:val="20"/>
        </w:rPr>
        <w:t>6,3</w:t>
      </w:r>
      <w:r w:rsidRPr="00F23FA3">
        <w:rPr>
          <w:rFonts w:eastAsia="Verdana" w:cs="Verdana"/>
          <w:color w:val="auto"/>
          <w:sz w:val="20"/>
        </w:rPr>
        <w:t xml:space="preserve">%. W wypadkach tych zginęło </w:t>
      </w:r>
      <w:r w:rsidR="00EB6AB4" w:rsidRPr="00F23FA3">
        <w:rPr>
          <w:rFonts w:eastAsia="Verdana" w:cs="Verdana"/>
          <w:color w:val="auto"/>
          <w:sz w:val="20"/>
        </w:rPr>
        <w:t>74,3</w:t>
      </w:r>
      <w:r w:rsidRPr="00F23FA3">
        <w:rPr>
          <w:rFonts w:eastAsia="Verdana" w:cs="Verdana"/>
          <w:color w:val="auto"/>
          <w:sz w:val="20"/>
        </w:rPr>
        <w:t xml:space="preserve">% ofiar na jezdni, </w:t>
      </w:r>
      <w:r w:rsidR="00EB6AB4" w:rsidRPr="00F23FA3">
        <w:rPr>
          <w:rFonts w:eastAsia="Verdana" w:cs="Verdana"/>
          <w:color w:val="auto"/>
          <w:sz w:val="20"/>
        </w:rPr>
        <w:t>8,5</w:t>
      </w:r>
      <w:r w:rsidRPr="00F23FA3">
        <w:rPr>
          <w:rFonts w:eastAsia="Verdana" w:cs="Verdana"/>
          <w:color w:val="auto"/>
          <w:sz w:val="20"/>
        </w:rPr>
        <w:t xml:space="preserve">% ofiar na przejściach dla pieszych i </w:t>
      </w:r>
      <w:r w:rsidR="00EB6AB4" w:rsidRPr="00F23FA3">
        <w:rPr>
          <w:rFonts w:eastAsia="Verdana" w:cs="Verdana"/>
          <w:color w:val="auto"/>
          <w:sz w:val="20"/>
        </w:rPr>
        <w:t>1,1</w:t>
      </w:r>
      <w:r w:rsidRPr="00F23FA3">
        <w:rPr>
          <w:rFonts w:eastAsia="Verdana" w:cs="Verdana"/>
          <w:color w:val="auto"/>
          <w:sz w:val="20"/>
        </w:rPr>
        <w:t xml:space="preserve">% ofiar na infrastrukturze dla rowerzystów. </w:t>
      </w:r>
    </w:p>
    <w:p w14:paraId="78A3DED3" w14:textId="2706E204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Porównanie roku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do roku </w:t>
      </w:r>
      <w:r w:rsidR="00633627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>wskazuje</w:t>
      </w:r>
      <w:r w:rsidR="00B30EDE" w:rsidRPr="00F23FA3">
        <w:rPr>
          <w:rFonts w:eastAsia="Verdana" w:cs="Verdana"/>
          <w:color w:val="auto"/>
          <w:sz w:val="20"/>
        </w:rPr>
        <w:t>, że o ile po raz kolejny dużo z</w:t>
      </w:r>
      <w:r w:rsidRPr="00F23FA3">
        <w:rPr>
          <w:rFonts w:eastAsia="Verdana" w:cs="Verdana"/>
          <w:color w:val="auto"/>
          <w:sz w:val="20"/>
        </w:rPr>
        <w:t>malała liczba wypadków drogowych na jezdni (-</w:t>
      </w:r>
      <w:r w:rsidR="00B30EDE" w:rsidRPr="00F23FA3">
        <w:rPr>
          <w:rFonts w:eastAsia="Verdana" w:cs="Verdana"/>
          <w:color w:val="auto"/>
          <w:sz w:val="20"/>
        </w:rPr>
        <w:t>10</w:t>
      </w:r>
      <w:r w:rsidRPr="00F23FA3">
        <w:rPr>
          <w:rFonts w:eastAsia="Verdana" w:cs="Verdana"/>
          <w:color w:val="auto"/>
          <w:sz w:val="20"/>
        </w:rPr>
        <w:t>,8%)</w:t>
      </w:r>
      <w:r w:rsidR="00B30EDE" w:rsidRPr="00F23FA3">
        <w:rPr>
          <w:rFonts w:eastAsia="Verdana" w:cs="Verdana"/>
          <w:color w:val="auto"/>
          <w:sz w:val="20"/>
        </w:rPr>
        <w:t xml:space="preserve"> i ich ofiar śmiertelnych (-17,9%), to </w:t>
      </w:r>
      <w:r w:rsidRPr="00F23FA3">
        <w:rPr>
          <w:rFonts w:eastAsia="Verdana" w:cs="Verdana"/>
          <w:color w:val="auto"/>
          <w:sz w:val="20"/>
        </w:rPr>
        <w:t xml:space="preserve">na przejściach </w:t>
      </w:r>
      <w:r w:rsidR="00B30EDE" w:rsidRPr="00F23FA3">
        <w:rPr>
          <w:rFonts w:eastAsia="Verdana" w:cs="Verdana"/>
          <w:color w:val="auto"/>
          <w:sz w:val="20"/>
        </w:rPr>
        <w:t>dla pieszych liczba wypadków wzrosła (+4,1</w:t>
      </w:r>
      <w:r w:rsidRPr="00F23FA3">
        <w:rPr>
          <w:rFonts w:eastAsia="Verdana" w:cs="Verdana"/>
          <w:color w:val="auto"/>
          <w:sz w:val="20"/>
        </w:rPr>
        <w:t>%)</w:t>
      </w:r>
      <w:r w:rsidR="00B30EDE" w:rsidRPr="00F23FA3">
        <w:rPr>
          <w:rFonts w:eastAsia="Verdana" w:cs="Verdana"/>
          <w:color w:val="auto"/>
          <w:sz w:val="20"/>
        </w:rPr>
        <w:t xml:space="preserve"> przyczyniając się do zwiększenia liczby zabitych (+1,3%)</w:t>
      </w:r>
      <w:r w:rsidRPr="00F23FA3">
        <w:rPr>
          <w:rFonts w:eastAsia="Verdana" w:cs="Verdana"/>
          <w:color w:val="auto"/>
          <w:sz w:val="20"/>
        </w:rPr>
        <w:t xml:space="preserve">. </w:t>
      </w:r>
      <w:r w:rsidR="00B31A27" w:rsidRPr="00F23FA3">
        <w:rPr>
          <w:rFonts w:eastAsia="Verdana" w:cs="Verdana"/>
          <w:color w:val="auto"/>
          <w:sz w:val="20"/>
        </w:rPr>
        <w:t xml:space="preserve">Utrzymuje się </w:t>
      </w:r>
      <w:r w:rsidRPr="00F23FA3">
        <w:rPr>
          <w:rFonts w:eastAsia="Verdana" w:cs="Verdana"/>
          <w:color w:val="auto"/>
          <w:sz w:val="20"/>
        </w:rPr>
        <w:t>niekorzystn</w:t>
      </w:r>
      <w:r w:rsidR="00B31A27" w:rsidRPr="00F23FA3">
        <w:rPr>
          <w:rFonts w:eastAsia="Verdana" w:cs="Verdana"/>
          <w:color w:val="auto"/>
          <w:sz w:val="20"/>
        </w:rPr>
        <w:t>a tendencja</w:t>
      </w:r>
      <w:r w:rsidRPr="00F23FA3">
        <w:rPr>
          <w:rFonts w:eastAsia="Verdana" w:cs="Verdana"/>
          <w:color w:val="auto"/>
          <w:sz w:val="20"/>
        </w:rPr>
        <w:t xml:space="preserve"> wzrost</w:t>
      </w:r>
      <w:r w:rsidR="00B31A27" w:rsidRPr="00F23FA3">
        <w:rPr>
          <w:rFonts w:eastAsia="Verdana" w:cs="Verdana"/>
          <w:color w:val="auto"/>
          <w:sz w:val="20"/>
        </w:rPr>
        <w:t>u</w:t>
      </w:r>
      <w:r w:rsidRPr="00F23FA3">
        <w:rPr>
          <w:rFonts w:eastAsia="Verdana" w:cs="Verdana"/>
          <w:color w:val="auto"/>
          <w:sz w:val="20"/>
        </w:rPr>
        <w:t xml:space="preserve"> liczby wypadków na </w:t>
      </w:r>
      <w:r w:rsidRPr="00F23FA3">
        <w:rPr>
          <w:rFonts w:eastAsia="Verdana" w:cs="Verdana"/>
          <w:color w:val="auto"/>
          <w:sz w:val="20"/>
        </w:rPr>
        <w:lastRenderedPageBreak/>
        <w:t xml:space="preserve">drogach dla rowerów </w:t>
      </w:r>
      <w:r w:rsidR="00B31A27" w:rsidRPr="00F23FA3">
        <w:rPr>
          <w:rFonts w:eastAsia="Verdana" w:cs="Verdana"/>
          <w:color w:val="auto"/>
          <w:sz w:val="20"/>
        </w:rPr>
        <w:t xml:space="preserve">i w innych miejscach infrastruktury drogowej dedykowanych tej grupie uczestników ruchu. Liczba wypadków wzrosła tu </w:t>
      </w:r>
      <w:r w:rsidRPr="00F23FA3">
        <w:rPr>
          <w:rFonts w:eastAsia="Verdana" w:cs="Verdana"/>
          <w:color w:val="auto"/>
          <w:sz w:val="20"/>
        </w:rPr>
        <w:t xml:space="preserve">o </w:t>
      </w:r>
      <w:r w:rsidR="00B31A27" w:rsidRPr="00F23FA3">
        <w:rPr>
          <w:rFonts w:eastAsia="Verdana" w:cs="Verdana"/>
          <w:color w:val="auto"/>
          <w:sz w:val="20"/>
        </w:rPr>
        <w:t>kolejne 16</w:t>
      </w:r>
      <w:r w:rsidRPr="00F23FA3">
        <w:rPr>
          <w:rFonts w:eastAsia="Verdana" w:cs="Verdana"/>
          <w:color w:val="auto"/>
          <w:sz w:val="20"/>
        </w:rPr>
        <w:t>,9%</w:t>
      </w:r>
      <w:r w:rsidR="00B31A27" w:rsidRPr="00F23FA3">
        <w:rPr>
          <w:rFonts w:eastAsia="Verdana" w:cs="Verdana"/>
          <w:color w:val="auto"/>
          <w:sz w:val="20"/>
        </w:rPr>
        <w:t xml:space="preserve">, a </w:t>
      </w:r>
      <w:r w:rsidRPr="00F23FA3">
        <w:rPr>
          <w:rFonts w:eastAsia="Verdana" w:cs="Verdana"/>
          <w:color w:val="auto"/>
          <w:sz w:val="20"/>
        </w:rPr>
        <w:t xml:space="preserve">liczba ofiar śmiertelnych </w:t>
      </w:r>
      <w:r w:rsidR="00B31A27" w:rsidRPr="00F23FA3">
        <w:rPr>
          <w:rFonts w:eastAsia="Verdana" w:cs="Verdana"/>
          <w:color w:val="auto"/>
          <w:sz w:val="20"/>
        </w:rPr>
        <w:t>aż o 31,3%.</w:t>
      </w:r>
    </w:p>
    <w:p w14:paraId="41A83485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na drodze jakiej kategorii?</w:t>
      </w:r>
    </w:p>
    <w:p w14:paraId="4263A58B" w14:textId="51EB1396" w:rsidR="0091256F" w:rsidRDefault="000E74B6" w:rsidP="00260B3C">
      <w:pPr>
        <w:pBdr>
          <w:top w:val="nil"/>
          <w:left w:val="nil"/>
          <w:bottom w:val="nil"/>
          <w:right w:val="nil"/>
          <w:between w:val="nil"/>
        </w:pBdr>
        <w:tabs>
          <w:tab w:val="left" w:pos="1564"/>
        </w:tabs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25B4F0A" w14:textId="02FD1C80" w:rsidR="001D1371" w:rsidRDefault="001D1371" w:rsidP="00260B3C">
      <w:pPr>
        <w:pBdr>
          <w:top w:val="nil"/>
          <w:left w:val="nil"/>
          <w:bottom w:val="nil"/>
          <w:right w:val="nil"/>
          <w:between w:val="nil"/>
        </w:pBdr>
        <w:tabs>
          <w:tab w:val="left" w:pos="1564"/>
        </w:tabs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433AFC98" wp14:editId="48F91F7F">
            <wp:extent cx="5240240" cy="3186841"/>
            <wp:effectExtent l="0" t="0" r="17780" b="13970"/>
            <wp:docPr id="1427" name="Wykres 1427">
              <a:extLst xmlns:a="http://schemas.openxmlformats.org/drawingml/2006/main">
                <a:ext uri="{FF2B5EF4-FFF2-40B4-BE49-F238E27FC236}">
                  <a16:creationId xmlns:a16="http://schemas.microsoft.com/office/drawing/2014/main" id="{5AC8A3BC-CFDE-43E8-8B11-D73185CD0E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380CC991" w14:textId="2921F59C" w:rsidR="00884BC8" w:rsidRPr="00F23FA3" w:rsidRDefault="0091256F" w:rsidP="00260B3C">
      <w:pPr>
        <w:spacing w:after="60"/>
        <w:ind w:left="0" w:hanging="2"/>
        <w:rPr>
          <w:rFonts w:eastAsia="Verdana" w:cs="Verdana"/>
          <w:color w:val="7F7F7F"/>
          <w:sz w:val="16"/>
          <w:szCs w:val="16"/>
        </w:rPr>
      </w:pPr>
      <w:r w:rsidRPr="00F23FA3">
        <w:rPr>
          <w:rFonts w:eastAsia="Verdana" w:cs="Verdana"/>
          <w:color w:val="7F7F7F"/>
          <w:sz w:val="16"/>
          <w:szCs w:val="16"/>
        </w:rPr>
        <w:tab/>
      </w:r>
      <w:r w:rsidR="000E74B6" w:rsidRPr="00F23FA3">
        <w:rPr>
          <w:rFonts w:eastAsia="Verdana" w:cs="Verdana"/>
          <w:color w:val="7F7F7F"/>
          <w:sz w:val="16"/>
          <w:szCs w:val="16"/>
        </w:rPr>
        <w:t>*krajowe – dotyczy dróg klas: S, DK.</w:t>
      </w:r>
    </w:p>
    <w:p w14:paraId="5D9D8C40" w14:textId="16D83B3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72BB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06462C8" w14:textId="62F7A977" w:rsidR="0091256F" w:rsidRPr="00F23FA3" w:rsidRDefault="0091256F" w:rsidP="00260B3C">
      <w:pPr>
        <w:pBdr>
          <w:top w:val="nil"/>
          <w:left w:val="nil"/>
          <w:bottom w:val="nil"/>
          <w:right w:val="nil"/>
          <w:between w:val="nil"/>
        </w:pBdr>
        <w:tabs>
          <w:tab w:val="left" w:pos="1564"/>
        </w:tabs>
        <w:spacing w:before="240" w:after="60"/>
        <w:ind w:left="0" w:hanging="2"/>
        <w:rPr>
          <w:noProof/>
        </w:rPr>
      </w:pPr>
      <w:r>
        <w:rPr>
          <w:noProof/>
          <w:lang w:eastAsia="pl-PL"/>
        </w:rPr>
        <w:drawing>
          <wp:inline distT="0" distB="0" distL="0" distR="0" wp14:anchorId="522D27DA" wp14:editId="295EA612">
            <wp:extent cx="5189990" cy="3227182"/>
            <wp:effectExtent l="0" t="0" r="10795" b="11430"/>
            <wp:docPr id="1024" name="Wykres 1024">
              <a:extLst xmlns:a="http://schemas.openxmlformats.org/drawingml/2006/main">
                <a:ext uri="{FF2B5EF4-FFF2-40B4-BE49-F238E27FC236}">
                  <a16:creationId xmlns:a16="http://schemas.microsoft.com/office/drawing/2014/main" id="{68E134D8-EE2A-42BC-AC95-F544265431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0FB552DF" w14:textId="77777777" w:rsidR="00884BC8" w:rsidRDefault="000E74B6" w:rsidP="00260B3C">
      <w:pPr>
        <w:spacing w:after="60"/>
        <w:ind w:left="0" w:hanging="2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color w:val="7F7F7F"/>
          <w:sz w:val="16"/>
          <w:szCs w:val="16"/>
        </w:rPr>
        <w:t>*krajowe – dotyczy dróg klas: S, DK.</w:t>
      </w:r>
    </w:p>
    <w:p w14:paraId="3A38E74A" w14:textId="46862BB9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lastRenderedPageBreak/>
        <w:t xml:space="preserve">Najwięcej wypadków drogowych od wielu lat ma miejsce na drogach powiatowych, które stanowią </w:t>
      </w:r>
      <w:r w:rsidR="00D77356" w:rsidRPr="00F23FA3">
        <w:rPr>
          <w:rFonts w:eastAsia="Verdana" w:cs="Verdana"/>
          <w:color w:val="auto"/>
          <w:sz w:val="20"/>
        </w:rPr>
        <w:t>28</w:t>
      </w:r>
      <w:r w:rsidRPr="00F23FA3">
        <w:rPr>
          <w:rFonts w:eastAsia="Verdana" w:cs="Verdana"/>
          <w:color w:val="auto"/>
          <w:sz w:val="20"/>
        </w:rPr>
        <w:t>,</w:t>
      </w:r>
      <w:r w:rsidR="00D77356" w:rsidRPr="00F23FA3">
        <w:rPr>
          <w:rFonts w:eastAsia="Verdana" w:cs="Verdana"/>
          <w:color w:val="auto"/>
          <w:sz w:val="20"/>
        </w:rPr>
        <w:t>9</w:t>
      </w:r>
      <w:r w:rsidRPr="00F23FA3">
        <w:rPr>
          <w:rFonts w:eastAsia="Verdana" w:cs="Verdana"/>
          <w:color w:val="auto"/>
          <w:sz w:val="20"/>
        </w:rPr>
        <w:t xml:space="preserve">% długości wszystkich dróg w Polsce. W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>roku na drogach powiatowych wydarzyło się 35</w:t>
      </w:r>
      <w:r w:rsidR="00D77356" w:rsidRPr="00F23FA3">
        <w:rPr>
          <w:rFonts w:eastAsia="Verdana" w:cs="Verdana"/>
          <w:color w:val="auto"/>
          <w:sz w:val="20"/>
        </w:rPr>
        <w:t>,</w:t>
      </w:r>
      <w:r w:rsidR="00D94E14" w:rsidRPr="00F23FA3">
        <w:rPr>
          <w:rFonts w:eastAsia="Verdana" w:cs="Verdana"/>
          <w:color w:val="auto"/>
          <w:sz w:val="20"/>
        </w:rPr>
        <w:t>9</w:t>
      </w:r>
      <w:r w:rsidRPr="00F23FA3">
        <w:rPr>
          <w:rFonts w:eastAsia="Verdana" w:cs="Verdana"/>
          <w:color w:val="auto"/>
          <w:sz w:val="20"/>
        </w:rPr>
        <w:t xml:space="preserve">% wypadków drogowych, w których zginęło </w:t>
      </w:r>
      <w:r w:rsidR="00D94E14" w:rsidRPr="00F23FA3">
        <w:rPr>
          <w:rFonts w:eastAsia="Verdana" w:cs="Verdana"/>
          <w:color w:val="auto"/>
          <w:sz w:val="20"/>
        </w:rPr>
        <w:t>28</w:t>
      </w:r>
      <w:r w:rsidRPr="00F23FA3">
        <w:rPr>
          <w:rFonts w:eastAsia="Verdana" w:cs="Verdana"/>
          <w:color w:val="auto"/>
          <w:sz w:val="20"/>
        </w:rPr>
        <w:t>,</w:t>
      </w:r>
      <w:r w:rsidR="00D94E14" w:rsidRPr="00F23FA3">
        <w:rPr>
          <w:rFonts w:eastAsia="Verdana" w:cs="Verdana"/>
          <w:color w:val="auto"/>
          <w:sz w:val="20"/>
        </w:rPr>
        <w:t>3</w:t>
      </w:r>
      <w:r w:rsidRPr="00F23FA3">
        <w:rPr>
          <w:rFonts w:eastAsia="Verdana" w:cs="Verdana"/>
          <w:color w:val="auto"/>
          <w:sz w:val="20"/>
        </w:rPr>
        <w:t xml:space="preserve">% ofiar śmiertelnych. </w:t>
      </w:r>
      <w:r w:rsidR="00D94E14" w:rsidRPr="00F23FA3">
        <w:rPr>
          <w:rFonts w:eastAsia="Verdana" w:cs="Verdana"/>
          <w:color w:val="auto"/>
          <w:sz w:val="20"/>
        </w:rPr>
        <w:t xml:space="preserve">Najwięcej tj. 33,5% ofiar śmiertelnych odnotowano w wypadkach na drogach krajowych (nie wliczając w nie autostrad i dróg ekspresowych). </w:t>
      </w:r>
      <w:r w:rsidRPr="00F23FA3">
        <w:rPr>
          <w:rFonts w:eastAsia="Verdana" w:cs="Verdana"/>
          <w:color w:val="auto"/>
          <w:sz w:val="20"/>
        </w:rPr>
        <w:t xml:space="preserve">Porównanie roku </w:t>
      </w:r>
      <w:r w:rsidR="00633627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do roku </w:t>
      </w:r>
      <w:r w:rsidR="00633627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>wskazuje</w:t>
      </w:r>
      <w:r w:rsidR="00D94E14" w:rsidRPr="00F23FA3">
        <w:rPr>
          <w:rFonts w:eastAsia="Verdana" w:cs="Verdana"/>
          <w:color w:val="auto"/>
          <w:sz w:val="20"/>
        </w:rPr>
        <w:t xml:space="preserve">, że do </w:t>
      </w:r>
      <w:r w:rsidRPr="00F23FA3">
        <w:rPr>
          <w:rFonts w:eastAsia="Verdana" w:cs="Verdana"/>
          <w:color w:val="auto"/>
          <w:sz w:val="20"/>
        </w:rPr>
        <w:t>na</w:t>
      </w:r>
      <w:r w:rsidR="00D94E14" w:rsidRPr="00F23FA3">
        <w:rPr>
          <w:rFonts w:eastAsia="Verdana" w:cs="Verdana"/>
          <w:color w:val="auto"/>
          <w:sz w:val="20"/>
        </w:rPr>
        <w:t>jwiększej</w:t>
      </w:r>
      <w:r w:rsidRPr="00F23FA3">
        <w:rPr>
          <w:rFonts w:eastAsia="Verdana" w:cs="Verdana"/>
          <w:color w:val="auto"/>
          <w:sz w:val="20"/>
        </w:rPr>
        <w:t xml:space="preserve"> redukcj</w:t>
      </w:r>
      <w:r w:rsidR="00D94E14" w:rsidRPr="00F23FA3">
        <w:rPr>
          <w:rFonts w:eastAsia="Verdana" w:cs="Verdana"/>
          <w:color w:val="auto"/>
          <w:sz w:val="20"/>
        </w:rPr>
        <w:t>i</w:t>
      </w:r>
      <w:r w:rsidRPr="00F23FA3">
        <w:rPr>
          <w:rFonts w:eastAsia="Verdana" w:cs="Verdana"/>
          <w:color w:val="auto"/>
          <w:sz w:val="20"/>
        </w:rPr>
        <w:t xml:space="preserve"> liczby wypadków</w:t>
      </w:r>
      <w:r w:rsidR="00443727" w:rsidRPr="00F23FA3">
        <w:rPr>
          <w:rFonts w:eastAsia="Verdana" w:cs="Verdana"/>
          <w:color w:val="auto"/>
          <w:sz w:val="20"/>
        </w:rPr>
        <w:t xml:space="preserve"> doszło na drogach wojewódzkich</w:t>
      </w:r>
      <w:r w:rsidR="004B22C3">
        <w:rPr>
          <w:rFonts w:eastAsia="Verdana" w:cs="Verdana"/>
          <w:color w:val="auto"/>
          <w:sz w:val="20"/>
        </w:rPr>
        <w:br/>
      </w:r>
      <w:r w:rsidR="00443727" w:rsidRPr="00F23FA3">
        <w:rPr>
          <w:rFonts w:eastAsia="Verdana" w:cs="Verdana"/>
          <w:color w:val="auto"/>
          <w:sz w:val="20"/>
        </w:rPr>
        <w:t>(-12,2%) oraz krajowych (-9,7%) i w obu przypadkach towarzyszyło jej zmniejszenie liczby ofiar śmiertelnych (po -20,7%)</w:t>
      </w:r>
      <w:r w:rsidRPr="00F23FA3">
        <w:rPr>
          <w:rFonts w:eastAsia="Verdana" w:cs="Verdana"/>
          <w:color w:val="auto"/>
          <w:sz w:val="20"/>
        </w:rPr>
        <w:t xml:space="preserve">. </w:t>
      </w:r>
      <w:r w:rsidR="001A574E" w:rsidRPr="00F23FA3">
        <w:rPr>
          <w:rFonts w:eastAsia="Verdana" w:cs="Verdana"/>
          <w:color w:val="auto"/>
          <w:sz w:val="20"/>
        </w:rPr>
        <w:t xml:space="preserve">Pierwszy raz od </w:t>
      </w:r>
      <w:r w:rsidRPr="00F23FA3">
        <w:rPr>
          <w:rFonts w:eastAsia="Verdana" w:cs="Verdana"/>
          <w:color w:val="auto"/>
          <w:sz w:val="20"/>
        </w:rPr>
        <w:t>2019 roku zaobserwowa</w:t>
      </w:r>
      <w:r w:rsidR="001A574E" w:rsidRPr="00F23FA3">
        <w:rPr>
          <w:rFonts w:eastAsia="Verdana" w:cs="Verdana"/>
          <w:color w:val="auto"/>
          <w:sz w:val="20"/>
        </w:rPr>
        <w:t>no również zmniejszenie</w:t>
      </w:r>
      <w:r w:rsidRPr="00F23FA3">
        <w:rPr>
          <w:rFonts w:eastAsia="Verdana" w:cs="Verdana"/>
          <w:color w:val="auto"/>
          <w:sz w:val="20"/>
        </w:rPr>
        <w:t xml:space="preserve"> ciężkości wypadków na autostradach. </w:t>
      </w:r>
      <w:r w:rsidR="001A574E" w:rsidRPr="00F23FA3">
        <w:rPr>
          <w:rFonts w:eastAsia="Verdana" w:cs="Verdana"/>
          <w:color w:val="auto"/>
          <w:sz w:val="20"/>
        </w:rPr>
        <w:t>Wartość tego w</w:t>
      </w:r>
      <w:r w:rsidRPr="00F23FA3">
        <w:rPr>
          <w:rFonts w:eastAsia="Verdana" w:cs="Verdana"/>
          <w:color w:val="auto"/>
          <w:sz w:val="20"/>
        </w:rPr>
        <w:t>skaźnik</w:t>
      </w:r>
      <w:r w:rsidR="001A574E" w:rsidRPr="00F23FA3">
        <w:rPr>
          <w:rFonts w:eastAsia="Verdana" w:cs="Verdana"/>
          <w:color w:val="auto"/>
          <w:sz w:val="20"/>
        </w:rPr>
        <w:t>a</w:t>
      </w:r>
      <w:r w:rsidR="004B22C3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>wynosił</w:t>
      </w:r>
      <w:r w:rsidR="001A574E" w:rsidRPr="00F23FA3">
        <w:rPr>
          <w:rFonts w:eastAsia="Verdana" w:cs="Verdana"/>
          <w:color w:val="auto"/>
          <w:sz w:val="20"/>
        </w:rPr>
        <w:t>a</w:t>
      </w:r>
      <w:r w:rsidR="004B22C3">
        <w:rPr>
          <w:rFonts w:eastAsia="Verdana" w:cs="Verdana"/>
          <w:color w:val="auto"/>
          <w:sz w:val="20"/>
        </w:rPr>
        <w:br/>
      </w:r>
      <w:r w:rsidR="001A574E" w:rsidRPr="00F23FA3">
        <w:rPr>
          <w:rFonts w:eastAsia="Verdana" w:cs="Verdana"/>
          <w:color w:val="auto"/>
          <w:sz w:val="20"/>
        </w:rPr>
        <w:t xml:space="preserve">17 zabitych/100 wypadków </w:t>
      </w:r>
      <w:r w:rsidRPr="00F23FA3">
        <w:rPr>
          <w:rFonts w:eastAsia="Verdana" w:cs="Verdana"/>
          <w:color w:val="auto"/>
          <w:sz w:val="20"/>
        </w:rPr>
        <w:t xml:space="preserve">w 2019 roku, </w:t>
      </w:r>
      <w:r w:rsidR="001A574E" w:rsidRPr="00F23FA3">
        <w:rPr>
          <w:rFonts w:eastAsia="Verdana" w:cs="Verdana"/>
          <w:color w:val="auto"/>
          <w:sz w:val="20"/>
        </w:rPr>
        <w:t xml:space="preserve">19 </w:t>
      </w:r>
      <w:r w:rsidRPr="00F23FA3">
        <w:rPr>
          <w:rFonts w:eastAsia="Verdana" w:cs="Verdana"/>
          <w:color w:val="auto"/>
          <w:sz w:val="20"/>
        </w:rPr>
        <w:t xml:space="preserve">w roku 2020, </w:t>
      </w:r>
      <w:r w:rsidR="001A574E" w:rsidRPr="00F23FA3">
        <w:rPr>
          <w:rFonts w:eastAsia="Verdana" w:cs="Verdana"/>
          <w:color w:val="auto"/>
          <w:sz w:val="20"/>
        </w:rPr>
        <w:t xml:space="preserve">20 </w:t>
      </w:r>
      <w:r w:rsidRPr="00F23FA3">
        <w:rPr>
          <w:rFonts w:eastAsia="Verdana" w:cs="Verdana"/>
          <w:color w:val="auto"/>
          <w:sz w:val="20"/>
        </w:rPr>
        <w:t xml:space="preserve">w roku 2021 </w:t>
      </w:r>
      <w:r w:rsidR="00633627" w:rsidRPr="00F23FA3">
        <w:rPr>
          <w:rFonts w:eastAsia="Verdana" w:cs="Verdana"/>
          <w:color w:val="auto"/>
          <w:sz w:val="20"/>
        </w:rPr>
        <w:t xml:space="preserve">a w roku 2022 </w:t>
      </w:r>
      <w:r w:rsidR="001A574E" w:rsidRPr="00F23FA3">
        <w:rPr>
          <w:rFonts w:eastAsia="Verdana" w:cs="Verdana"/>
          <w:color w:val="auto"/>
          <w:sz w:val="20"/>
        </w:rPr>
        <w:t>zmniejszyła się do 18.</w:t>
      </w:r>
      <w:r w:rsidRPr="00F23FA3">
        <w:rPr>
          <w:rFonts w:eastAsia="Verdana" w:cs="Verdana"/>
          <w:color w:val="auto"/>
          <w:sz w:val="20"/>
        </w:rPr>
        <w:t xml:space="preserve"> </w:t>
      </w:r>
    </w:p>
    <w:p w14:paraId="340DE585" w14:textId="028C32D3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Wśród wypadków na autostradach </w:t>
      </w:r>
      <w:r w:rsidR="00BF28EE" w:rsidRPr="00F23FA3">
        <w:rPr>
          <w:rFonts w:eastAsia="Verdana" w:cs="Verdana"/>
          <w:color w:val="auto"/>
          <w:sz w:val="20"/>
        </w:rPr>
        <w:t xml:space="preserve">wciąż </w:t>
      </w:r>
      <w:r w:rsidRPr="00F23FA3">
        <w:rPr>
          <w:rFonts w:eastAsia="Verdana" w:cs="Verdana"/>
          <w:color w:val="auto"/>
          <w:sz w:val="20"/>
        </w:rPr>
        <w:t>najwięcej wypadków drogowych wydarza się na autostradzie A4. Do najczęstszych przyczyn wypadków na autostradach należy niedostosowanie prędkości do warunków ruchu</w:t>
      </w:r>
      <w:r w:rsidR="004163DC" w:rsidRPr="00F23FA3">
        <w:rPr>
          <w:rFonts w:eastAsia="Verdana" w:cs="Verdana"/>
          <w:color w:val="auto"/>
          <w:sz w:val="20"/>
        </w:rPr>
        <w:t xml:space="preserve"> choć ich liczba zmniejszyła się w porównaniu z danymi za rok 2021 (o -2,3% mniej wypadków oraz o -16,0% mniej ofiar śmiertelnych)</w:t>
      </w:r>
      <w:r w:rsidRPr="00F23FA3">
        <w:rPr>
          <w:rFonts w:eastAsia="Verdana" w:cs="Verdana"/>
          <w:color w:val="auto"/>
          <w:sz w:val="20"/>
        </w:rPr>
        <w:t xml:space="preserve">. Niepokojący jest fakt, że </w:t>
      </w:r>
      <w:r w:rsidR="004163DC" w:rsidRPr="00F23FA3">
        <w:rPr>
          <w:rFonts w:eastAsia="Verdana" w:cs="Verdana"/>
          <w:color w:val="auto"/>
          <w:sz w:val="20"/>
        </w:rPr>
        <w:t xml:space="preserve">pomimo obowiązującego od 1 czerwca 2021 roku przepisu dotyczącego utrzymania minimalnego odstępu od poprzedzającego pojazdu na autostradach i drogach ekspresowych, </w:t>
      </w:r>
      <w:r w:rsidRPr="00F23FA3">
        <w:rPr>
          <w:rFonts w:eastAsia="Verdana" w:cs="Verdana"/>
          <w:color w:val="auto"/>
          <w:sz w:val="20"/>
        </w:rPr>
        <w:t xml:space="preserve">w </w:t>
      </w:r>
      <w:r w:rsidR="00BF28EE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roku </w:t>
      </w:r>
      <w:r w:rsidR="00BF28EE" w:rsidRPr="00F23FA3">
        <w:rPr>
          <w:rFonts w:eastAsia="Verdana" w:cs="Verdana"/>
          <w:color w:val="auto"/>
          <w:sz w:val="20"/>
        </w:rPr>
        <w:t xml:space="preserve">ponownie </w:t>
      </w:r>
      <w:r w:rsidRPr="00F23FA3">
        <w:rPr>
          <w:rFonts w:eastAsia="Verdana" w:cs="Verdana"/>
          <w:color w:val="auto"/>
          <w:sz w:val="20"/>
        </w:rPr>
        <w:t xml:space="preserve">nastąpił wzrost </w:t>
      </w:r>
      <w:r w:rsidR="00BF28EE" w:rsidRPr="00F23FA3">
        <w:rPr>
          <w:rFonts w:eastAsia="Verdana" w:cs="Verdana"/>
          <w:color w:val="auto"/>
          <w:sz w:val="20"/>
        </w:rPr>
        <w:t xml:space="preserve">liczby </w:t>
      </w:r>
      <w:r w:rsidRPr="00F23FA3">
        <w:rPr>
          <w:rFonts w:eastAsia="Verdana" w:cs="Verdana"/>
          <w:color w:val="auto"/>
          <w:sz w:val="20"/>
        </w:rPr>
        <w:t>wypadków spowodowanych niezachowaniem bezpiecznej odległości między pojazdami</w:t>
      </w:r>
      <w:r w:rsidR="00BF28EE" w:rsidRPr="00F23FA3">
        <w:rPr>
          <w:rFonts w:eastAsia="Verdana" w:cs="Verdana"/>
          <w:color w:val="auto"/>
          <w:sz w:val="20"/>
        </w:rPr>
        <w:t xml:space="preserve"> (+15,6%)</w:t>
      </w:r>
      <w:r w:rsidR="004163DC" w:rsidRPr="00F23FA3">
        <w:rPr>
          <w:rFonts w:eastAsia="Verdana" w:cs="Verdana"/>
          <w:color w:val="auto"/>
          <w:sz w:val="20"/>
        </w:rPr>
        <w:t xml:space="preserve"> oraz wzrost liczb ofiar: śmiertelnych (+23,1%) i rannych (+16,3%)</w:t>
      </w:r>
      <w:r w:rsidR="00AB4FAA" w:rsidRPr="00F23FA3">
        <w:rPr>
          <w:rFonts w:eastAsia="Verdana" w:cs="Verdana"/>
          <w:color w:val="auto"/>
          <w:sz w:val="20"/>
        </w:rPr>
        <w:t>.</w:t>
      </w:r>
      <w:r w:rsidR="004163DC" w:rsidRPr="00F23FA3">
        <w:rPr>
          <w:rFonts w:eastAsia="Verdana" w:cs="Verdana"/>
          <w:color w:val="auto"/>
          <w:sz w:val="20"/>
        </w:rPr>
        <w:t xml:space="preserve"> </w:t>
      </w:r>
      <w:r w:rsidR="00B969C8" w:rsidRPr="00F23FA3">
        <w:rPr>
          <w:rFonts w:eastAsia="Verdana" w:cs="Verdana"/>
          <w:color w:val="auto"/>
          <w:sz w:val="20"/>
        </w:rPr>
        <w:t>Przyczyną większej liczby wypadków na autostradach było zmęczenie lub zaśnięcie (+16,2%) powodując ponad</w:t>
      </w:r>
      <w:r w:rsidR="004B22C3">
        <w:rPr>
          <w:rFonts w:eastAsia="Verdana" w:cs="Verdana"/>
          <w:color w:val="auto"/>
          <w:sz w:val="20"/>
        </w:rPr>
        <w:br/>
      </w:r>
      <w:r w:rsidR="00B969C8" w:rsidRPr="00F23FA3">
        <w:rPr>
          <w:rFonts w:eastAsia="Verdana" w:cs="Verdana"/>
          <w:color w:val="auto"/>
          <w:sz w:val="20"/>
        </w:rPr>
        <w:t>3,5-krotny wzrost liczby ofiar śmiertelnych w porównaniu do danych za 2021 r.</w:t>
      </w:r>
    </w:p>
    <w:p w14:paraId="142AF0FE" w14:textId="56693429" w:rsidR="00884BC8" w:rsidRPr="00AB4FAA" w:rsidRDefault="000E74B6" w:rsidP="00260B3C">
      <w:pPr>
        <w:tabs>
          <w:tab w:val="left" w:pos="0"/>
        </w:tabs>
        <w:spacing w:before="129" w:after="6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4FAA">
        <w:rPr>
          <w:rFonts w:eastAsia="Verdana" w:cs="Verdana"/>
          <w:b/>
          <w:color w:val="1F497D"/>
          <w:sz w:val="20"/>
          <w:szCs w:val="18"/>
        </w:rPr>
        <w:t xml:space="preserve">Wypadki drogowe i ich skutki na </w:t>
      </w:r>
      <w:r w:rsidR="0052274B" w:rsidRPr="0052274B">
        <w:rPr>
          <w:rFonts w:eastAsia="Verdana" w:cs="Verdana"/>
          <w:b/>
          <w:color w:val="1F497D"/>
          <w:sz w:val="20"/>
          <w:szCs w:val="18"/>
        </w:rPr>
        <w:t xml:space="preserve">autostradach </w:t>
      </w:r>
    </w:p>
    <w:tbl>
      <w:tblPr>
        <w:tblStyle w:val="aa"/>
        <w:tblW w:w="6519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907"/>
        <w:gridCol w:w="907"/>
        <w:gridCol w:w="907"/>
        <w:gridCol w:w="907"/>
        <w:gridCol w:w="907"/>
        <w:gridCol w:w="907"/>
      </w:tblGrid>
      <w:tr w:rsidR="0052274B" w:rsidRPr="0052274B" w14:paraId="082D1D23" w14:textId="77777777" w:rsidTr="004A12CC">
        <w:trPr>
          <w:trHeight w:val="397"/>
          <w:jc w:val="center"/>
        </w:trPr>
        <w:tc>
          <w:tcPr>
            <w:tcW w:w="1077" w:type="dxa"/>
            <w:vMerge w:val="restart"/>
            <w:tcBorders>
              <w:right w:val="single" w:sz="4" w:space="0" w:color="00B0F0"/>
            </w:tcBorders>
            <w:shd w:val="clear" w:color="auto" w:fill="034EA2"/>
            <w:vAlign w:val="center"/>
          </w:tcPr>
          <w:p w14:paraId="4E6BF34D" w14:textId="1D72DC68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color w:val="FAFAFA"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FAFAFA"/>
                <w:sz w:val="16"/>
                <w:szCs w:val="16"/>
              </w:rPr>
              <w:t>Nr drogi</w:t>
            </w:r>
          </w:p>
        </w:tc>
        <w:tc>
          <w:tcPr>
            <w:tcW w:w="2721" w:type="dxa"/>
            <w:gridSpan w:val="3"/>
            <w:tcBorders>
              <w:left w:val="single" w:sz="4" w:space="0" w:color="00B0F0"/>
            </w:tcBorders>
            <w:shd w:val="clear" w:color="auto" w:fill="034EA2"/>
            <w:vAlign w:val="center"/>
          </w:tcPr>
          <w:p w14:paraId="1E619F33" w14:textId="68777EFB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color w:val="FAFAFA"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FAFAFA"/>
                <w:sz w:val="16"/>
                <w:szCs w:val="16"/>
              </w:rPr>
              <w:t>2021</w:t>
            </w:r>
          </w:p>
        </w:tc>
        <w:tc>
          <w:tcPr>
            <w:tcW w:w="2721" w:type="dxa"/>
            <w:gridSpan w:val="3"/>
            <w:shd w:val="clear" w:color="auto" w:fill="034EA2"/>
            <w:vAlign w:val="center"/>
          </w:tcPr>
          <w:p w14:paraId="22253348" w14:textId="3DBED47E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color w:val="FAFAFA"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FAFAFA"/>
                <w:sz w:val="16"/>
                <w:szCs w:val="16"/>
              </w:rPr>
              <w:t>2022</w:t>
            </w:r>
          </w:p>
        </w:tc>
      </w:tr>
      <w:tr w:rsidR="0052274B" w:rsidRPr="0052274B" w14:paraId="4A6C9159" w14:textId="77777777" w:rsidTr="00F23FA3">
        <w:trPr>
          <w:trHeight w:val="397"/>
          <w:jc w:val="center"/>
        </w:trPr>
        <w:tc>
          <w:tcPr>
            <w:tcW w:w="1077" w:type="dxa"/>
            <w:vMerge/>
            <w:tcBorders>
              <w:right w:val="single" w:sz="4" w:space="0" w:color="00B0F0"/>
            </w:tcBorders>
            <w:shd w:val="clear" w:color="auto" w:fill="034EA2"/>
          </w:tcPr>
          <w:p w14:paraId="45C3823C" w14:textId="77777777" w:rsidR="0052274B" w:rsidRPr="00F23FA3" w:rsidRDefault="0052274B" w:rsidP="00260B3C">
            <w:pPr>
              <w:spacing w:line="240" w:lineRule="auto"/>
              <w:ind w:leftChars="0" w:left="0" w:firstLineChars="0" w:firstLine="0"/>
              <w:rPr>
                <w:rFonts w:eastAsia="Arial" w:cstheme="majorHAnsi"/>
                <w:color w:val="2E74B5"/>
                <w:sz w:val="16"/>
                <w:szCs w:val="16"/>
              </w:rPr>
            </w:pP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shd w:val="clear" w:color="auto" w:fill="034EA2"/>
            <w:vAlign w:val="center"/>
          </w:tcPr>
          <w:p w14:paraId="78680C50" w14:textId="4F3AFBBE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4AAD5512" w14:textId="23E356ED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76A55EB0" w14:textId="638A9A49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412E8D42" w14:textId="60CC12B7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31EDF89D" w14:textId="0D68AB85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shd w:val="clear" w:color="auto" w:fill="034EA2"/>
            <w:vAlign w:val="center"/>
          </w:tcPr>
          <w:p w14:paraId="11677E7F" w14:textId="0388D241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sz w:val="16"/>
                <w:szCs w:val="16"/>
              </w:rPr>
            </w:pPr>
            <w:r w:rsidRPr="0052274B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52274B" w:rsidRPr="0052274B" w14:paraId="5BBA91E9" w14:textId="77777777" w:rsidTr="00F23FA3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4210DA8C" w14:textId="65B5E052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1</w:t>
            </w:r>
          </w:p>
        </w:tc>
        <w:tc>
          <w:tcPr>
            <w:tcW w:w="907" w:type="dxa"/>
            <w:tcBorders>
              <w:top w:val="single" w:sz="4" w:space="0" w:color="00B0F0"/>
              <w:left w:val="single" w:sz="4" w:space="0" w:color="00B0F0"/>
            </w:tcBorders>
            <w:vAlign w:val="center"/>
          </w:tcPr>
          <w:p w14:paraId="1B9D172F" w14:textId="1FCD6A7B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101</w:t>
            </w:r>
          </w:p>
        </w:tc>
        <w:tc>
          <w:tcPr>
            <w:tcW w:w="907" w:type="dxa"/>
            <w:tcBorders>
              <w:top w:val="single" w:sz="4" w:space="0" w:color="00B0F0"/>
            </w:tcBorders>
            <w:vAlign w:val="center"/>
          </w:tcPr>
          <w:p w14:paraId="748F363F" w14:textId="4BD2D53A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22</w:t>
            </w:r>
          </w:p>
        </w:tc>
        <w:tc>
          <w:tcPr>
            <w:tcW w:w="907" w:type="dxa"/>
            <w:tcBorders>
              <w:top w:val="single" w:sz="4" w:space="0" w:color="00B0F0"/>
              <w:right w:val="single" w:sz="4" w:space="0" w:color="00B0F0"/>
            </w:tcBorders>
            <w:vAlign w:val="center"/>
          </w:tcPr>
          <w:p w14:paraId="3520F65D" w14:textId="40CD29DC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127</w:t>
            </w:r>
          </w:p>
        </w:tc>
        <w:tc>
          <w:tcPr>
            <w:tcW w:w="907" w:type="dxa"/>
            <w:tcBorders>
              <w:top w:val="single" w:sz="4" w:space="0" w:color="00B0F0"/>
              <w:left w:val="single" w:sz="4" w:space="0" w:color="00B0F0"/>
            </w:tcBorders>
            <w:vAlign w:val="center"/>
          </w:tcPr>
          <w:p w14:paraId="4C9821C8" w14:textId="343E0A65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90</w:t>
            </w:r>
          </w:p>
        </w:tc>
        <w:tc>
          <w:tcPr>
            <w:tcW w:w="907" w:type="dxa"/>
            <w:tcBorders>
              <w:top w:val="single" w:sz="4" w:space="0" w:color="00B0F0"/>
            </w:tcBorders>
            <w:vAlign w:val="center"/>
          </w:tcPr>
          <w:p w14:paraId="0354C0E3" w14:textId="648F1048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11</w:t>
            </w:r>
          </w:p>
        </w:tc>
        <w:tc>
          <w:tcPr>
            <w:tcW w:w="907" w:type="dxa"/>
            <w:tcBorders>
              <w:top w:val="single" w:sz="4" w:space="0" w:color="00B0F0"/>
              <w:right w:val="single" w:sz="4" w:space="0" w:color="00B0F0"/>
            </w:tcBorders>
            <w:vAlign w:val="center"/>
          </w:tcPr>
          <w:p w14:paraId="65788606" w14:textId="7C0CE20B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121</w:t>
            </w:r>
          </w:p>
        </w:tc>
      </w:tr>
      <w:tr w:rsidR="0052274B" w:rsidRPr="0052274B" w14:paraId="5F79861F" w14:textId="77777777" w:rsidTr="00F23FA3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F7C808C" w14:textId="0181EF74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065C39BA" w14:textId="1F815EA0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87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1B1F5742" w14:textId="4E0E7F39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14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1C634BC8" w14:textId="5E84A4C7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112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285EF21A" w14:textId="50B1AEBC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95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5D7A9CFF" w14:textId="6CAF270C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13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43E5BC67" w14:textId="5BDF71E4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118</w:t>
            </w:r>
          </w:p>
        </w:tc>
      </w:tr>
      <w:tr w:rsidR="0052274B" w:rsidRPr="0052274B" w14:paraId="3815FFC6" w14:textId="77777777" w:rsidTr="00F23FA3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541B30C5" w14:textId="2C587C17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322AE9C8" w14:textId="5CD248C0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144</w:t>
            </w:r>
          </w:p>
        </w:tc>
        <w:tc>
          <w:tcPr>
            <w:tcW w:w="907" w:type="dxa"/>
            <w:vAlign w:val="center"/>
          </w:tcPr>
          <w:p w14:paraId="33576CEE" w14:textId="009D0C55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34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3BFAC70B" w14:textId="196AC485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214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vAlign w:val="center"/>
          </w:tcPr>
          <w:p w14:paraId="1EB2D002" w14:textId="559C9E80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139</w:t>
            </w:r>
          </w:p>
        </w:tc>
        <w:tc>
          <w:tcPr>
            <w:tcW w:w="907" w:type="dxa"/>
            <w:vAlign w:val="center"/>
          </w:tcPr>
          <w:p w14:paraId="4CE29C7D" w14:textId="758013A6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36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vAlign w:val="center"/>
          </w:tcPr>
          <w:p w14:paraId="2C9A575B" w14:textId="13E695E8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198</w:t>
            </w:r>
          </w:p>
        </w:tc>
      </w:tr>
      <w:tr w:rsidR="0052274B" w:rsidRPr="0052274B" w14:paraId="5C36D152" w14:textId="77777777" w:rsidTr="00F23FA3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3F020DDF" w14:textId="5B1B96BC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6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4CDAEDAA" w14:textId="10B61E47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17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05DC81CE" w14:textId="5F9F263A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1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776C76A7" w14:textId="13F737FF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26</w:t>
            </w:r>
          </w:p>
        </w:tc>
        <w:tc>
          <w:tcPr>
            <w:tcW w:w="907" w:type="dxa"/>
            <w:tcBorders>
              <w:left w:val="single" w:sz="4" w:space="0" w:color="00B0F0"/>
            </w:tcBorders>
            <w:shd w:val="clear" w:color="auto" w:fill="95B6DF"/>
            <w:vAlign w:val="center"/>
          </w:tcPr>
          <w:p w14:paraId="1710D510" w14:textId="47AD7C6D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9</w:t>
            </w:r>
          </w:p>
        </w:tc>
        <w:tc>
          <w:tcPr>
            <w:tcW w:w="907" w:type="dxa"/>
            <w:shd w:val="clear" w:color="auto" w:fill="95B6DF"/>
            <w:vAlign w:val="center"/>
          </w:tcPr>
          <w:p w14:paraId="7BCA8BF8" w14:textId="2BE0ED6D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0</w:t>
            </w:r>
          </w:p>
        </w:tc>
        <w:tc>
          <w:tcPr>
            <w:tcW w:w="907" w:type="dxa"/>
            <w:tcBorders>
              <w:right w:val="single" w:sz="4" w:space="0" w:color="00B0F0"/>
            </w:tcBorders>
            <w:shd w:val="clear" w:color="auto" w:fill="95B6DF"/>
            <w:vAlign w:val="center"/>
          </w:tcPr>
          <w:p w14:paraId="24689C09" w14:textId="1E089096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11</w:t>
            </w:r>
          </w:p>
        </w:tc>
      </w:tr>
      <w:tr w:rsidR="0052274B" w:rsidRPr="0052274B" w14:paraId="2AC38A3C" w14:textId="77777777" w:rsidTr="00F23FA3">
        <w:trPr>
          <w:trHeight w:val="397"/>
          <w:jc w:val="center"/>
        </w:trPr>
        <w:tc>
          <w:tcPr>
            <w:tcW w:w="1077" w:type="dxa"/>
            <w:tcBorders>
              <w:right w:val="single" w:sz="4" w:space="0" w:color="00B0F0"/>
            </w:tcBorders>
            <w:vAlign w:val="center"/>
          </w:tcPr>
          <w:p w14:paraId="3E091EA4" w14:textId="197A71AB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theme="majorHAnsi"/>
                <w:b/>
                <w:sz w:val="16"/>
                <w:szCs w:val="16"/>
              </w:rPr>
            </w:pPr>
            <w:r w:rsidRPr="00F23FA3">
              <w:rPr>
                <w:rFonts w:eastAsia="Arial" w:cstheme="majorHAnsi"/>
                <w:b/>
                <w:color w:val="231F20"/>
                <w:sz w:val="16"/>
                <w:szCs w:val="16"/>
              </w:rPr>
              <w:t>A 8e</w:t>
            </w: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7EE949F9" w14:textId="0B50AF7D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23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vAlign w:val="center"/>
          </w:tcPr>
          <w:p w14:paraId="56C7D1D6" w14:textId="22ED84FC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3</w:t>
            </w:r>
          </w:p>
        </w:tc>
        <w:tc>
          <w:tcPr>
            <w:tcW w:w="907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4AC9ECA9" w14:textId="41A9610D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sz w:val="16"/>
                <w:szCs w:val="16"/>
              </w:rPr>
            </w:pPr>
            <w:r w:rsidRPr="00F23FA3">
              <w:rPr>
                <w:sz w:val="16"/>
              </w:rPr>
              <w:t>31</w:t>
            </w:r>
          </w:p>
        </w:tc>
        <w:tc>
          <w:tcPr>
            <w:tcW w:w="907" w:type="dxa"/>
            <w:tcBorders>
              <w:left w:val="single" w:sz="4" w:space="0" w:color="00B0F0"/>
              <w:bottom w:val="single" w:sz="4" w:space="0" w:color="00B0F0"/>
            </w:tcBorders>
            <w:vAlign w:val="center"/>
          </w:tcPr>
          <w:p w14:paraId="3F88FB24" w14:textId="1D1F5712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29</w:t>
            </w:r>
          </w:p>
        </w:tc>
        <w:tc>
          <w:tcPr>
            <w:tcW w:w="907" w:type="dxa"/>
            <w:tcBorders>
              <w:bottom w:val="single" w:sz="4" w:space="0" w:color="00B0F0"/>
            </w:tcBorders>
            <w:vAlign w:val="center"/>
          </w:tcPr>
          <w:p w14:paraId="05177590" w14:textId="252F2AA4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4</w:t>
            </w:r>
          </w:p>
        </w:tc>
        <w:tc>
          <w:tcPr>
            <w:tcW w:w="907" w:type="dxa"/>
            <w:tcBorders>
              <w:bottom w:val="single" w:sz="4" w:space="0" w:color="00B0F0"/>
              <w:right w:val="single" w:sz="4" w:space="0" w:color="00B0F0"/>
            </w:tcBorders>
            <w:vAlign w:val="center"/>
          </w:tcPr>
          <w:p w14:paraId="7005D4D9" w14:textId="5D07CEE8" w:rsidR="0052274B" w:rsidRPr="00F23FA3" w:rsidRDefault="0052274B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Verdana" w:cstheme="majorHAnsi"/>
                <w:b/>
                <w:sz w:val="16"/>
                <w:szCs w:val="16"/>
              </w:rPr>
            </w:pPr>
            <w:r w:rsidRPr="00F23FA3">
              <w:rPr>
                <w:b/>
                <w:sz w:val="16"/>
              </w:rPr>
              <w:t>37</w:t>
            </w:r>
          </w:p>
        </w:tc>
      </w:tr>
    </w:tbl>
    <w:p w14:paraId="2A9AEDF3" w14:textId="77777777" w:rsidR="00884BC8" w:rsidRDefault="00884BC8" w:rsidP="00260B3C">
      <w:pPr>
        <w:spacing w:before="3"/>
        <w:ind w:left="0" w:hanging="2"/>
        <w:jc w:val="center"/>
        <w:rPr>
          <w:rFonts w:eastAsia="Verdana" w:cs="Verdana"/>
          <w:szCs w:val="19"/>
        </w:rPr>
      </w:pPr>
    </w:p>
    <w:p w14:paraId="14A74811" w14:textId="00A85DA4" w:rsidR="00884BC8" w:rsidRDefault="000E74B6" w:rsidP="00260B3C">
      <w:pPr>
        <w:tabs>
          <w:tab w:val="left" w:pos="0"/>
        </w:tabs>
        <w:spacing w:before="120" w:line="360" w:lineRule="auto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AB4FAA">
        <w:rPr>
          <w:rFonts w:eastAsia="Verdana" w:cs="Verdana"/>
          <w:b/>
          <w:color w:val="1F497D"/>
          <w:sz w:val="20"/>
          <w:szCs w:val="18"/>
        </w:rPr>
        <w:t>Główne przyczyny wypadków z winy kierujących na autostradach</w:t>
      </w:r>
    </w:p>
    <w:tbl>
      <w:tblPr>
        <w:tblW w:w="8639" w:type="dxa"/>
        <w:jc w:val="center"/>
        <w:tblBorders>
          <w:top w:val="single" w:sz="6" w:space="0" w:color="00AEEF"/>
          <w:left w:val="single" w:sz="6" w:space="0" w:color="00AEEF"/>
          <w:bottom w:val="single" w:sz="6" w:space="0" w:color="00AEEF"/>
          <w:right w:val="single" w:sz="6" w:space="0" w:color="00AEEF"/>
          <w:insideH w:val="single" w:sz="6" w:space="0" w:color="00AEEF"/>
          <w:insideV w:val="single" w:sz="6" w:space="0" w:color="00AEEF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73"/>
        <w:gridCol w:w="811"/>
        <w:gridCol w:w="811"/>
        <w:gridCol w:w="811"/>
        <w:gridCol w:w="811"/>
        <w:gridCol w:w="811"/>
        <w:gridCol w:w="811"/>
      </w:tblGrid>
      <w:tr w:rsidR="00230612" w:rsidRPr="004A12CC" w14:paraId="163BE659" w14:textId="77777777" w:rsidTr="0068383A">
        <w:trPr>
          <w:cantSplit/>
          <w:trHeight w:val="397"/>
          <w:jc w:val="center"/>
        </w:trPr>
        <w:tc>
          <w:tcPr>
            <w:tcW w:w="3773" w:type="dxa"/>
            <w:vMerge w:val="restart"/>
            <w:shd w:val="clear" w:color="auto" w:fill="034EA2"/>
            <w:vAlign w:val="center"/>
          </w:tcPr>
          <w:p w14:paraId="32DE47B1" w14:textId="77777777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Przyczyny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14712C44" w14:textId="77777777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Wypadki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54BBF3CF" w14:textId="77777777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Zabici</w:t>
            </w:r>
          </w:p>
        </w:tc>
        <w:tc>
          <w:tcPr>
            <w:tcW w:w="1622" w:type="dxa"/>
            <w:gridSpan w:val="2"/>
            <w:shd w:val="clear" w:color="auto" w:fill="034EA2"/>
            <w:vAlign w:val="center"/>
          </w:tcPr>
          <w:p w14:paraId="49853480" w14:textId="77777777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Ranni</w:t>
            </w:r>
          </w:p>
        </w:tc>
      </w:tr>
      <w:tr w:rsidR="00230612" w:rsidRPr="004A12CC" w14:paraId="12A74F85" w14:textId="77777777" w:rsidTr="0068383A">
        <w:trPr>
          <w:cantSplit/>
          <w:trHeight w:val="397"/>
          <w:jc w:val="center"/>
        </w:trPr>
        <w:tc>
          <w:tcPr>
            <w:tcW w:w="3773" w:type="dxa"/>
            <w:vMerge/>
            <w:shd w:val="clear" w:color="auto" w:fill="034EA2"/>
            <w:vAlign w:val="center"/>
          </w:tcPr>
          <w:p w14:paraId="1300A1A0" w14:textId="77777777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</w:p>
        </w:tc>
        <w:tc>
          <w:tcPr>
            <w:tcW w:w="811" w:type="dxa"/>
            <w:shd w:val="clear" w:color="auto" w:fill="034EA2"/>
            <w:vAlign w:val="center"/>
          </w:tcPr>
          <w:p w14:paraId="1A4540EF" w14:textId="5D3F8B35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1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6DD8C113" w14:textId="4A356612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2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2F73F535" w14:textId="3E879671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1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0E92BD1C" w14:textId="7EA3E1C9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2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2E6DA042" w14:textId="2B44C6E7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1</w:t>
            </w:r>
          </w:p>
        </w:tc>
        <w:tc>
          <w:tcPr>
            <w:tcW w:w="811" w:type="dxa"/>
            <w:shd w:val="clear" w:color="auto" w:fill="034EA2"/>
            <w:vAlign w:val="center"/>
          </w:tcPr>
          <w:p w14:paraId="3EA9C996" w14:textId="7F931CE8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FFFFFF"/>
                <w:sz w:val="16"/>
                <w:szCs w:val="16"/>
              </w:rPr>
              <w:t>202</w:t>
            </w:r>
            <w:r>
              <w:rPr>
                <w:rFonts w:eastAsia="Arial" w:cs="Arial"/>
                <w:b/>
                <w:color w:val="FFFFFF"/>
                <w:sz w:val="16"/>
                <w:szCs w:val="16"/>
              </w:rPr>
              <w:t>2</w:t>
            </w:r>
          </w:p>
        </w:tc>
      </w:tr>
      <w:tr w:rsidR="00230612" w:rsidRPr="004A12CC" w14:paraId="3EAD135E" w14:textId="77777777" w:rsidTr="0068383A">
        <w:trPr>
          <w:trHeight w:val="397"/>
          <w:jc w:val="center"/>
        </w:trPr>
        <w:tc>
          <w:tcPr>
            <w:tcW w:w="3773" w:type="dxa"/>
            <w:vAlign w:val="center"/>
          </w:tcPr>
          <w:p w14:paraId="37A2547E" w14:textId="77777777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Niedostosowanie prędkości</w:t>
            </w:r>
          </w:p>
        </w:tc>
        <w:tc>
          <w:tcPr>
            <w:tcW w:w="811" w:type="dxa"/>
            <w:vAlign w:val="center"/>
          </w:tcPr>
          <w:p w14:paraId="699041EF" w14:textId="6DAEAB3A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131</w:t>
            </w:r>
          </w:p>
        </w:tc>
        <w:tc>
          <w:tcPr>
            <w:tcW w:w="811" w:type="dxa"/>
            <w:vAlign w:val="center"/>
          </w:tcPr>
          <w:p w14:paraId="5E3E57B2" w14:textId="51D87CCB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128</w:t>
            </w:r>
          </w:p>
        </w:tc>
        <w:tc>
          <w:tcPr>
            <w:tcW w:w="811" w:type="dxa"/>
            <w:vAlign w:val="center"/>
          </w:tcPr>
          <w:p w14:paraId="18B73AC2" w14:textId="0267C49B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25</w:t>
            </w:r>
          </w:p>
        </w:tc>
        <w:tc>
          <w:tcPr>
            <w:tcW w:w="811" w:type="dxa"/>
            <w:vAlign w:val="center"/>
          </w:tcPr>
          <w:p w14:paraId="4855D7F4" w14:textId="070EB3A6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21</w:t>
            </w:r>
          </w:p>
        </w:tc>
        <w:tc>
          <w:tcPr>
            <w:tcW w:w="811" w:type="dxa"/>
            <w:vAlign w:val="center"/>
          </w:tcPr>
          <w:p w14:paraId="204A7D51" w14:textId="7A9FFB7E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179</w:t>
            </w:r>
          </w:p>
        </w:tc>
        <w:tc>
          <w:tcPr>
            <w:tcW w:w="811" w:type="dxa"/>
            <w:vAlign w:val="center"/>
          </w:tcPr>
          <w:p w14:paraId="64B63F73" w14:textId="596300A3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178</w:t>
            </w:r>
          </w:p>
        </w:tc>
      </w:tr>
      <w:tr w:rsidR="00230612" w:rsidRPr="004A12CC" w14:paraId="5518A55B" w14:textId="77777777" w:rsidTr="0068383A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10CCC8E7" w14:textId="0CCBF088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Niezachowanie bezpiecznej odległości między poj</w:t>
            </w:r>
            <w:r>
              <w:rPr>
                <w:rFonts w:eastAsia="Arial" w:cs="Arial"/>
                <w:b/>
                <w:color w:val="231F20"/>
                <w:sz w:val="16"/>
                <w:szCs w:val="16"/>
              </w:rPr>
              <w:t>azdami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1B4411E6" w14:textId="4A3723B5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96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1D6F5F13" w14:textId="0124CD59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111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549F306C" w14:textId="55D329C2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13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7A1174E0" w14:textId="139F48C1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16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0ABDA6D2" w14:textId="5EB201EC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123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28B57A11" w14:textId="2AFF72A8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143</w:t>
            </w:r>
          </w:p>
        </w:tc>
      </w:tr>
      <w:tr w:rsidR="00230612" w:rsidRPr="004A12CC" w14:paraId="76FC237E" w14:textId="77777777" w:rsidTr="0068383A">
        <w:trPr>
          <w:trHeight w:val="397"/>
          <w:jc w:val="center"/>
        </w:trPr>
        <w:tc>
          <w:tcPr>
            <w:tcW w:w="3773" w:type="dxa"/>
            <w:vAlign w:val="center"/>
          </w:tcPr>
          <w:p w14:paraId="2D8C8354" w14:textId="77777777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Zmęczenie, zaśnięcie</w:t>
            </w:r>
          </w:p>
        </w:tc>
        <w:tc>
          <w:tcPr>
            <w:tcW w:w="811" w:type="dxa"/>
            <w:vAlign w:val="center"/>
          </w:tcPr>
          <w:p w14:paraId="0296FD3E" w14:textId="03387CB9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37</w:t>
            </w:r>
          </w:p>
        </w:tc>
        <w:tc>
          <w:tcPr>
            <w:tcW w:w="811" w:type="dxa"/>
            <w:vAlign w:val="center"/>
          </w:tcPr>
          <w:p w14:paraId="757DF130" w14:textId="3989CED1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43</w:t>
            </w:r>
          </w:p>
        </w:tc>
        <w:tc>
          <w:tcPr>
            <w:tcW w:w="811" w:type="dxa"/>
            <w:vAlign w:val="center"/>
          </w:tcPr>
          <w:p w14:paraId="7B9AAB15" w14:textId="22AA475B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3</w:t>
            </w:r>
          </w:p>
        </w:tc>
        <w:tc>
          <w:tcPr>
            <w:tcW w:w="811" w:type="dxa"/>
            <w:vAlign w:val="center"/>
          </w:tcPr>
          <w:p w14:paraId="77A24414" w14:textId="44738C5B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11</w:t>
            </w:r>
          </w:p>
        </w:tc>
        <w:tc>
          <w:tcPr>
            <w:tcW w:w="811" w:type="dxa"/>
            <w:vAlign w:val="center"/>
          </w:tcPr>
          <w:p w14:paraId="271AB26C" w14:textId="610C5B17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56</w:t>
            </w:r>
          </w:p>
        </w:tc>
        <w:tc>
          <w:tcPr>
            <w:tcW w:w="811" w:type="dxa"/>
            <w:vAlign w:val="center"/>
          </w:tcPr>
          <w:p w14:paraId="463B9627" w14:textId="14E1FF8B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62</w:t>
            </w:r>
          </w:p>
        </w:tc>
      </w:tr>
      <w:tr w:rsidR="00230612" w:rsidRPr="004A12CC" w14:paraId="10537DC1" w14:textId="77777777" w:rsidTr="0068383A">
        <w:trPr>
          <w:trHeight w:val="397"/>
          <w:jc w:val="center"/>
        </w:trPr>
        <w:tc>
          <w:tcPr>
            <w:tcW w:w="3773" w:type="dxa"/>
            <w:shd w:val="clear" w:color="auto" w:fill="95B6DF"/>
            <w:vAlign w:val="center"/>
          </w:tcPr>
          <w:p w14:paraId="41EA83FF" w14:textId="77777777" w:rsidR="00230612" w:rsidRPr="004A12CC" w:rsidRDefault="00230612" w:rsidP="00260B3C">
            <w:pPr>
              <w:spacing w:line="240" w:lineRule="auto"/>
              <w:ind w:leftChars="0" w:left="0" w:firstLineChars="0" w:firstLine="0"/>
              <w:jc w:val="left"/>
              <w:rPr>
                <w:rFonts w:eastAsia="Arial" w:cs="Arial"/>
                <w:sz w:val="16"/>
                <w:szCs w:val="16"/>
              </w:rPr>
            </w:pPr>
            <w:r w:rsidRPr="004A12CC">
              <w:rPr>
                <w:rFonts w:eastAsia="Arial" w:cs="Arial"/>
                <w:b/>
                <w:color w:val="231F20"/>
                <w:sz w:val="16"/>
                <w:szCs w:val="16"/>
              </w:rPr>
              <w:t>Nieprawidłowa zmiana pasa ruchu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5CD6A4C7" w14:textId="7012E4A5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40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317C49A6" w14:textId="1B3359BB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32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0822399A" w14:textId="306EF7CA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12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240889AF" w14:textId="1CD1AE83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2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7696D603" w14:textId="0310B684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sz w:val="16"/>
              </w:rPr>
              <w:t>78</w:t>
            </w:r>
          </w:p>
        </w:tc>
        <w:tc>
          <w:tcPr>
            <w:tcW w:w="811" w:type="dxa"/>
            <w:shd w:val="clear" w:color="auto" w:fill="95B6DF"/>
            <w:vAlign w:val="center"/>
          </w:tcPr>
          <w:p w14:paraId="139D3052" w14:textId="4F1394DF" w:rsidR="00230612" w:rsidRPr="00230612" w:rsidRDefault="00230612" w:rsidP="00260B3C">
            <w:pPr>
              <w:spacing w:line="240" w:lineRule="auto"/>
              <w:ind w:leftChars="0" w:left="0" w:firstLineChars="0" w:firstLine="0"/>
              <w:jc w:val="center"/>
              <w:rPr>
                <w:rFonts w:eastAsia="Arial" w:cs="Arial"/>
                <w:sz w:val="16"/>
                <w:szCs w:val="16"/>
              </w:rPr>
            </w:pPr>
            <w:r w:rsidRPr="00F23FA3">
              <w:rPr>
                <w:b/>
                <w:bCs/>
                <w:sz w:val="16"/>
              </w:rPr>
              <w:t>51</w:t>
            </w:r>
          </w:p>
        </w:tc>
      </w:tr>
    </w:tbl>
    <w:p w14:paraId="70845DE9" w14:textId="77777777" w:rsidR="00884BC8" w:rsidRDefault="00884BC8" w:rsidP="00260B3C">
      <w:pPr>
        <w:spacing w:before="1"/>
        <w:jc w:val="center"/>
        <w:rPr>
          <w:rFonts w:eastAsia="Verdana" w:cs="Verdana"/>
          <w:sz w:val="6"/>
          <w:szCs w:val="6"/>
        </w:rPr>
      </w:pPr>
    </w:p>
    <w:p w14:paraId="1100717B" w14:textId="3699AE45" w:rsidR="00B969C8" w:rsidRDefault="00B969C8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sz w:val="24"/>
          <w:szCs w:val="24"/>
        </w:rPr>
      </w:pPr>
    </w:p>
    <w:p w14:paraId="7AB10CC6" w14:textId="36A82C97" w:rsidR="004A12CC" w:rsidRDefault="004A12CC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br w:type="page"/>
      </w:r>
    </w:p>
    <w:p w14:paraId="7543FE77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lastRenderedPageBreak/>
        <w:t>… na drodze jakiego rodzaju?</w:t>
      </w:r>
    </w:p>
    <w:p w14:paraId="4C8602DB" w14:textId="2F15CC25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C286D7D" w14:textId="7E919629" w:rsidR="00884BC8" w:rsidRDefault="00D64BF3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323A922A" wp14:editId="0C06250F">
            <wp:extent cx="5240240" cy="3240629"/>
            <wp:effectExtent l="0" t="0" r="17780" b="17145"/>
            <wp:docPr id="1428" name="Wykres 1428">
              <a:extLst xmlns:a="http://schemas.openxmlformats.org/drawingml/2006/main">
                <a:ext uri="{FF2B5EF4-FFF2-40B4-BE49-F238E27FC236}">
                  <a16:creationId xmlns:a16="http://schemas.microsoft.com/office/drawing/2014/main" id="{D3767FCA-360B-411C-B1E1-0E160F2A35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45FD3DC2" w14:textId="7EB3FEF6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5A49213F" w14:textId="02463DC4" w:rsidR="0091256F" w:rsidRPr="004A12CC" w:rsidRDefault="003049FC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</w:rPr>
        <w:t xml:space="preserve"> </w:t>
      </w:r>
      <w:r w:rsidR="00D64BF3">
        <w:rPr>
          <w:noProof/>
          <w:lang w:eastAsia="pl-PL"/>
        </w:rPr>
        <w:drawing>
          <wp:inline distT="0" distB="0" distL="0" distR="0" wp14:anchorId="5BBC409F" wp14:editId="60080B59">
            <wp:extent cx="5236094" cy="3240629"/>
            <wp:effectExtent l="0" t="0" r="3175" b="17145"/>
            <wp:docPr id="1429" name="Wykres 1429">
              <a:extLst xmlns:a="http://schemas.openxmlformats.org/drawingml/2006/main">
                <a:ext uri="{FF2B5EF4-FFF2-40B4-BE49-F238E27FC236}">
                  <a16:creationId xmlns:a16="http://schemas.microsoft.com/office/drawing/2014/main" id="{19495340-5EBD-4BDE-92EA-E2B44A2938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9"/>
              </a:graphicData>
            </a:graphic>
          </wp:inline>
        </w:drawing>
      </w:r>
    </w:p>
    <w:p w14:paraId="2172BC7E" w14:textId="77777777" w:rsidR="00884BC8" w:rsidRDefault="00884BC8" w:rsidP="00260B3C">
      <w:pPr>
        <w:spacing w:before="1"/>
        <w:jc w:val="center"/>
        <w:rPr>
          <w:rFonts w:eastAsia="Verdana" w:cs="Verdana"/>
          <w:sz w:val="6"/>
          <w:szCs w:val="6"/>
        </w:rPr>
      </w:pPr>
    </w:p>
    <w:p w14:paraId="49B5FCD3" w14:textId="398F66A4" w:rsidR="00884BC8" w:rsidRPr="00F23FA3" w:rsidRDefault="00085D00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W Polsce najczęściej do </w:t>
      </w:r>
      <w:r w:rsidR="000E74B6" w:rsidRPr="00F23FA3">
        <w:rPr>
          <w:rFonts w:eastAsia="Verdana" w:cs="Verdana"/>
          <w:color w:val="auto"/>
          <w:sz w:val="20"/>
        </w:rPr>
        <w:t xml:space="preserve">wypadków drogowych </w:t>
      </w:r>
      <w:r w:rsidRPr="00F23FA3">
        <w:rPr>
          <w:rFonts w:eastAsia="Verdana" w:cs="Verdana"/>
          <w:color w:val="auto"/>
          <w:sz w:val="20"/>
        </w:rPr>
        <w:t>dochodzi</w:t>
      </w:r>
      <w:r w:rsidR="000E74B6" w:rsidRPr="00F23FA3">
        <w:rPr>
          <w:rFonts w:eastAsia="Verdana" w:cs="Verdana"/>
          <w:color w:val="auto"/>
          <w:sz w:val="20"/>
        </w:rPr>
        <w:t xml:space="preserve"> na drogach dwukierunkowych jednojezdniowych. W </w:t>
      </w:r>
      <w:r w:rsidR="003C6571" w:rsidRPr="00F23FA3">
        <w:rPr>
          <w:rFonts w:eastAsia="Verdana" w:cs="Verdana"/>
          <w:color w:val="auto"/>
          <w:sz w:val="20"/>
        </w:rPr>
        <w:t xml:space="preserve">2022 </w:t>
      </w:r>
      <w:r w:rsidR="000E74B6" w:rsidRPr="00F23FA3">
        <w:rPr>
          <w:rFonts w:eastAsia="Verdana" w:cs="Verdana"/>
          <w:color w:val="auto"/>
          <w:sz w:val="20"/>
        </w:rPr>
        <w:t xml:space="preserve">roku na drogach </w:t>
      </w:r>
      <w:r w:rsidRPr="00F23FA3">
        <w:rPr>
          <w:rFonts w:eastAsia="Verdana" w:cs="Verdana"/>
          <w:color w:val="auto"/>
          <w:sz w:val="20"/>
        </w:rPr>
        <w:t xml:space="preserve">tego rodzaju </w:t>
      </w:r>
      <w:r w:rsidR="000E74B6" w:rsidRPr="00F23FA3">
        <w:rPr>
          <w:rFonts w:eastAsia="Verdana" w:cs="Verdana"/>
          <w:color w:val="auto"/>
          <w:sz w:val="20"/>
        </w:rPr>
        <w:t>miało miejsce 79,</w:t>
      </w:r>
      <w:r w:rsidRPr="00F23FA3">
        <w:rPr>
          <w:rFonts w:eastAsia="Verdana" w:cs="Verdana"/>
          <w:color w:val="auto"/>
          <w:sz w:val="20"/>
        </w:rPr>
        <w:t>0</w:t>
      </w:r>
      <w:r w:rsidR="000E74B6" w:rsidRPr="00F23FA3">
        <w:rPr>
          <w:rFonts w:eastAsia="Verdana" w:cs="Verdana"/>
          <w:color w:val="auto"/>
          <w:sz w:val="20"/>
        </w:rPr>
        <w:t xml:space="preserve">% wypadków, </w:t>
      </w:r>
      <w:r w:rsidRPr="00F23FA3">
        <w:rPr>
          <w:rFonts w:eastAsia="Verdana" w:cs="Verdana"/>
          <w:color w:val="auto"/>
          <w:sz w:val="20"/>
        </w:rPr>
        <w:t>w</w:t>
      </w:r>
      <w:r w:rsidR="00962DD2">
        <w:rPr>
          <w:rFonts w:eastAsia="Verdana" w:cs="Verdana"/>
          <w:color w:val="auto"/>
          <w:sz w:val="20"/>
        </w:rPr>
        <w:t> </w:t>
      </w:r>
      <w:r w:rsidR="000E74B6" w:rsidRPr="00F23FA3">
        <w:rPr>
          <w:rFonts w:eastAsia="Verdana" w:cs="Verdana"/>
          <w:color w:val="auto"/>
          <w:sz w:val="20"/>
        </w:rPr>
        <w:t xml:space="preserve">których zginęło </w:t>
      </w:r>
      <w:r w:rsidRPr="00F23FA3">
        <w:rPr>
          <w:rFonts w:eastAsia="Verdana" w:cs="Verdana"/>
          <w:color w:val="auto"/>
          <w:sz w:val="20"/>
        </w:rPr>
        <w:t>84,4</w:t>
      </w:r>
      <w:r w:rsidR="000E74B6" w:rsidRPr="00F23FA3">
        <w:rPr>
          <w:rFonts w:eastAsia="Verdana" w:cs="Verdana"/>
          <w:color w:val="auto"/>
          <w:sz w:val="20"/>
        </w:rPr>
        <w:t xml:space="preserve">% </w:t>
      </w:r>
      <w:r w:rsidRPr="00F23FA3">
        <w:rPr>
          <w:rFonts w:eastAsia="Verdana" w:cs="Verdana"/>
          <w:color w:val="auto"/>
          <w:sz w:val="20"/>
        </w:rPr>
        <w:t>ofiar</w:t>
      </w:r>
      <w:r w:rsidR="000E74B6" w:rsidRPr="00F23FA3">
        <w:rPr>
          <w:rFonts w:eastAsia="Verdana" w:cs="Verdana"/>
          <w:color w:val="auto"/>
          <w:sz w:val="20"/>
        </w:rPr>
        <w:t>. Wskaźnik ciężkości wypadków na tego rodzaju drogach wynosi 10</w:t>
      </w:r>
      <w:r w:rsidRPr="00F23FA3">
        <w:rPr>
          <w:rFonts w:eastAsia="Verdana" w:cs="Verdana"/>
          <w:color w:val="auto"/>
          <w:sz w:val="20"/>
        </w:rPr>
        <w:t xml:space="preserve"> ofiar śmiertelnych na 100 wypadków</w:t>
      </w:r>
      <w:r w:rsidR="000E74B6" w:rsidRPr="00F23FA3">
        <w:rPr>
          <w:rFonts w:eastAsia="Verdana" w:cs="Verdana"/>
          <w:color w:val="auto"/>
          <w:sz w:val="20"/>
        </w:rPr>
        <w:t xml:space="preserve">. </w:t>
      </w:r>
      <w:r w:rsidR="006314A9" w:rsidRPr="00F23FA3">
        <w:rPr>
          <w:rFonts w:eastAsia="Verdana" w:cs="Verdana"/>
          <w:color w:val="auto"/>
          <w:sz w:val="20"/>
        </w:rPr>
        <w:t>Wartość w</w:t>
      </w:r>
      <w:r w:rsidR="000E74B6" w:rsidRPr="00F23FA3">
        <w:rPr>
          <w:rFonts w:eastAsia="Verdana" w:cs="Verdana"/>
          <w:color w:val="auto"/>
          <w:sz w:val="20"/>
        </w:rPr>
        <w:t>skaźnik</w:t>
      </w:r>
      <w:r w:rsidR="006314A9" w:rsidRPr="00F23FA3">
        <w:rPr>
          <w:rFonts w:eastAsia="Verdana" w:cs="Verdana"/>
          <w:color w:val="auto"/>
          <w:sz w:val="20"/>
        </w:rPr>
        <w:t>a</w:t>
      </w:r>
      <w:r w:rsidR="000E74B6" w:rsidRPr="00F23FA3">
        <w:rPr>
          <w:rFonts w:eastAsia="Verdana" w:cs="Verdana"/>
          <w:color w:val="auto"/>
          <w:sz w:val="20"/>
        </w:rPr>
        <w:t xml:space="preserve"> ciężkości na drogach o dwóch jezdniach jednokierunkowych jest </w:t>
      </w:r>
      <w:r w:rsidR="006314A9" w:rsidRPr="00F23FA3">
        <w:rPr>
          <w:rFonts w:eastAsia="Verdana" w:cs="Verdana"/>
          <w:color w:val="auto"/>
          <w:sz w:val="20"/>
        </w:rPr>
        <w:t xml:space="preserve">2,5-krotnie niższa </w:t>
      </w:r>
      <w:r w:rsidR="000E74B6" w:rsidRPr="00F23FA3">
        <w:rPr>
          <w:rFonts w:eastAsia="Verdana" w:cs="Verdana"/>
          <w:color w:val="auto"/>
          <w:sz w:val="20"/>
        </w:rPr>
        <w:t>i wynosi 4.</w:t>
      </w:r>
    </w:p>
    <w:p w14:paraId="50E6DFE3" w14:textId="65037BAD" w:rsidR="00884BC8" w:rsidRDefault="000E74B6" w:rsidP="00D64BF3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b/>
          <w:color w:val="034EA2"/>
          <w:sz w:val="18"/>
          <w:szCs w:val="18"/>
        </w:rPr>
      </w:pPr>
      <w:r w:rsidRPr="00F23FA3">
        <w:rPr>
          <w:rFonts w:eastAsia="Verdana" w:cs="Verdana"/>
          <w:color w:val="auto"/>
          <w:sz w:val="20"/>
        </w:rPr>
        <w:lastRenderedPageBreak/>
        <w:t xml:space="preserve">Porównanie roku </w:t>
      </w:r>
      <w:r w:rsidR="003C6571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i </w:t>
      </w:r>
      <w:r w:rsidR="003C6571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 xml:space="preserve">wskazuje na spadek liczby wypadków na </w:t>
      </w:r>
      <w:r w:rsidR="006314A9" w:rsidRPr="00F23FA3">
        <w:rPr>
          <w:rFonts w:eastAsia="Verdana" w:cs="Verdana"/>
          <w:color w:val="auto"/>
          <w:sz w:val="20"/>
        </w:rPr>
        <w:t xml:space="preserve">wszystkich rodzajach dróg (od -7,7% do -2,7%) z wyjątkiem dróg ekspresowych (wzrost o 4,2%). </w:t>
      </w:r>
      <w:r w:rsidRPr="00F23FA3">
        <w:rPr>
          <w:rFonts w:eastAsia="Verdana" w:cs="Verdana"/>
          <w:color w:val="auto"/>
          <w:sz w:val="20"/>
        </w:rPr>
        <w:t xml:space="preserve">Porównanie liczby </w:t>
      </w:r>
      <w:r w:rsidR="006314A9" w:rsidRPr="00F23FA3">
        <w:rPr>
          <w:rFonts w:eastAsia="Verdana" w:cs="Verdana"/>
          <w:color w:val="auto"/>
          <w:sz w:val="20"/>
        </w:rPr>
        <w:t xml:space="preserve">ofiar śmiertelnych </w:t>
      </w:r>
      <w:r w:rsidRPr="00F23FA3">
        <w:rPr>
          <w:rFonts w:eastAsia="Verdana" w:cs="Verdana"/>
          <w:color w:val="auto"/>
          <w:sz w:val="20"/>
        </w:rPr>
        <w:t xml:space="preserve">na poszczególnych rodzajach dróg w </w:t>
      </w:r>
      <w:r w:rsidR="006314A9" w:rsidRPr="00F23FA3">
        <w:rPr>
          <w:rFonts w:eastAsia="Verdana" w:cs="Verdana"/>
          <w:color w:val="auto"/>
          <w:sz w:val="20"/>
        </w:rPr>
        <w:t>rozpatrywanym okresie</w:t>
      </w:r>
      <w:r w:rsidRPr="00F23FA3">
        <w:rPr>
          <w:rFonts w:eastAsia="Verdana" w:cs="Verdana"/>
          <w:color w:val="auto"/>
          <w:sz w:val="20"/>
        </w:rPr>
        <w:t xml:space="preserve"> </w:t>
      </w:r>
      <w:r w:rsidR="000C6D5A" w:rsidRPr="00F23FA3">
        <w:rPr>
          <w:rFonts w:eastAsia="Verdana" w:cs="Verdana"/>
          <w:color w:val="auto"/>
          <w:sz w:val="20"/>
        </w:rPr>
        <w:t xml:space="preserve">również </w:t>
      </w:r>
      <w:r w:rsidRPr="00F23FA3">
        <w:rPr>
          <w:rFonts w:eastAsia="Verdana" w:cs="Verdana"/>
          <w:color w:val="auto"/>
          <w:sz w:val="20"/>
        </w:rPr>
        <w:t xml:space="preserve">wskazuje na spadek </w:t>
      </w:r>
      <w:r w:rsidR="000C6D5A" w:rsidRPr="00F23FA3">
        <w:rPr>
          <w:rFonts w:eastAsia="Verdana" w:cs="Verdana"/>
          <w:color w:val="auto"/>
          <w:sz w:val="20"/>
        </w:rPr>
        <w:t>na wszystkich rodzajach dróg (od -16,9% do -13,5%) z wyjątkiem dróg ekspresowych (wzrost o 22,2%)</w:t>
      </w:r>
      <w:r w:rsidRPr="00F23FA3">
        <w:rPr>
          <w:rFonts w:eastAsia="Verdana" w:cs="Verdana"/>
          <w:color w:val="auto"/>
          <w:sz w:val="20"/>
        </w:rPr>
        <w:t xml:space="preserve">. </w:t>
      </w:r>
    </w:p>
    <w:p w14:paraId="4427EC78" w14:textId="77777777" w:rsidR="00884BC8" w:rsidRPr="00BA221F" w:rsidRDefault="00BA221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4"/>
          <w:szCs w:val="22"/>
        </w:rPr>
      </w:pPr>
      <w:r w:rsidRPr="00D3470F">
        <w:rPr>
          <w:rFonts w:eastAsia="Verdana" w:cs="Verdana"/>
          <w:b/>
          <w:color w:val="1F497D"/>
          <w:sz w:val="24"/>
          <w:szCs w:val="22"/>
        </w:rPr>
        <w:t>CZAS</w:t>
      </w:r>
      <w:r w:rsidRPr="00BA221F">
        <w:rPr>
          <w:rFonts w:eastAsia="Verdana" w:cs="Verdana"/>
          <w:b/>
          <w:color w:val="1F497D"/>
          <w:sz w:val="24"/>
          <w:szCs w:val="22"/>
        </w:rPr>
        <w:t xml:space="preserve"> POWSTAWANIA WYPADKÓW</w:t>
      </w:r>
    </w:p>
    <w:p w14:paraId="4AA78BBD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w jakich miesiącach?</w:t>
      </w:r>
    </w:p>
    <w:p w14:paraId="18A8AAD4" w14:textId="77777777" w:rsidR="00884BC8" w:rsidRPr="004A12CC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19AE4057" w14:textId="3B98DD65" w:rsidR="00884BC8" w:rsidRDefault="00D64BF3" w:rsidP="00260B3C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72724E4B" wp14:editId="263294F3">
            <wp:extent cx="5827059" cy="2904564"/>
            <wp:effectExtent l="0" t="0" r="2540" b="10160"/>
            <wp:docPr id="1430" name="Wykres 143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A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14:paraId="4CE6FB5B" w14:textId="082264A2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2A7B4197" w14:textId="28D0B15F" w:rsidR="0091256F" w:rsidRPr="004A12CC" w:rsidRDefault="0091256F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69314D9F" wp14:editId="237BAAE0">
            <wp:extent cx="5826529" cy="3000202"/>
            <wp:effectExtent l="0" t="0" r="3175" b="10160"/>
            <wp:docPr id="1028" name="Wykres 102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C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</wp:inline>
        </w:drawing>
      </w:r>
    </w:p>
    <w:p w14:paraId="5445C346" w14:textId="024B71F9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</w:p>
    <w:p w14:paraId="13613FE1" w14:textId="29FCA56E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lastRenderedPageBreak/>
        <w:t xml:space="preserve">W </w:t>
      </w:r>
      <w:r w:rsidR="003C6571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>roku najwięcej wypadków wydarzyło się w czerw</w:t>
      </w:r>
      <w:r w:rsidR="0068383A" w:rsidRPr="00F23FA3">
        <w:rPr>
          <w:rFonts w:eastAsia="Verdana" w:cs="Verdana"/>
          <w:color w:val="auto"/>
          <w:sz w:val="20"/>
        </w:rPr>
        <w:t>cu (11,0%)</w:t>
      </w:r>
      <w:r w:rsidRPr="00F23FA3">
        <w:rPr>
          <w:rFonts w:eastAsia="Verdana" w:cs="Verdana"/>
          <w:color w:val="auto"/>
          <w:sz w:val="20"/>
        </w:rPr>
        <w:t xml:space="preserve">, </w:t>
      </w:r>
      <w:r w:rsidR="0068383A" w:rsidRPr="00F23FA3">
        <w:rPr>
          <w:rFonts w:eastAsia="Verdana" w:cs="Verdana"/>
          <w:color w:val="auto"/>
          <w:sz w:val="20"/>
        </w:rPr>
        <w:t xml:space="preserve">sierpniu </w:t>
      </w:r>
      <w:r w:rsidRPr="00F23FA3">
        <w:rPr>
          <w:rFonts w:eastAsia="Verdana" w:cs="Verdana"/>
          <w:color w:val="auto"/>
          <w:sz w:val="20"/>
        </w:rPr>
        <w:t>(</w:t>
      </w:r>
      <w:r w:rsidR="0068383A" w:rsidRPr="00F23FA3">
        <w:rPr>
          <w:rFonts w:eastAsia="Verdana" w:cs="Verdana"/>
          <w:color w:val="auto"/>
          <w:sz w:val="20"/>
        </w:rPr>
        <w:t>10,3%</w:t>
      </w:r>
      <w:r w:rsidRPr="00F23FA3">
        <w:rPr>
          <w:rFonts w:eastAsia="Verdana" w:cs="Verdana"/>
          <w:color w:val="auto"/>
          <w:sz w:val="20"/>
        </w:rPr>
        <w:t xml:space="preserve">) i </w:t>
      </w:r>
      <w:r w:rsidR="0068383A" w:rsidRPr="00F23FA3">
        <w:rPr>
          <w:rFonts w:eastAsia="Verdana" w:cs="Verdana"/>
          <w:color w:val="auto"/>
          <w:sz w:val="20"/>
        </w:rPr>
        <w:t xml:space="preserve">lipcu </w:t>
      </w:r>
      <w:r w:rsidRPr="00F23FA3">
        <w:rPr>
          <w:rFonts w:eastAsia="Verdana" w:cs="Verdana"/>
          <w:color w:val="auto"/>
          <w:sz w:val="20"/>
        </w:rPr>
        <w:t>(</w:t>
      </w:r>
      <w:r w:rsidR="0068383A" w:rsidRPr="00F23FA3">
        <w:rPr>
          <w:rFonts w:eastAsia="Verdana" w:cs="Verdana"/>
          <w:color w:val="auto"/>
          <w:sz w:val="20"/>
        </w:rPr>
        <w:t>10,1%</w:t>
      </w:r>
      <w:r w:rsidRPr="00F23FA3">
        <w:rPr>
          <w:rFonts w:eastAsia="Verdana" w:cs="Verdana"/>
          <w:color w:val="auto"/>
          <w:sz w:val="20"/>
        </w:rPr>
        <w:t>), a najmniej w luty</w:t>
      </w:r>
      <w:r w:rsidR="0068383A" w:rsidRPr="00F23FA3">
        <w:rPr>
          <w:rFonts w:eastAsia="Verdana" w:cs="Verdana"/>
          <w:color w:val="auto"/>
          <w:sz w:val="20"/>
        </w:rPr>
        <w:t>m</w:t>
      </w:r>
      <w:r w:rsidRPr="00F23FA3">
        <w:rPr>
          <w:rFonts w:eastAsia="Verdana" w:cs="Verdana"/>
          <w:color w:val="auto"/>
          <w:sz w:val="20"/>
        </w:rPr>
        <w:t xml:space="preserve"> (</w:t>
      </w:r>
      <w:r w:rsidR="0068383A" w:rsidRPr="00F23FA3">
        <w:rPr>
          <w:rFonts w:eastAsia="Verdana" w:cs="Verdana"/>
          <w:color w:val="auto"/>
          <w:sz w:val="20"/>
        </w:rPr>
        <w:t>5,7%</w:t>
      </w:r>
      <w:r w:rsidRPr="00F23FA3">
        <w:rPr>
          <w:rFonts w:eastAsia="Verdana" w:cs="Verdana"/>
          <w:color w:val="auto"/>
          <w:sz w:val="20"/>
        </w:rPr>
        <w:t xml:space="preserve">) i </w:t>
      </w:r>
      <w:r w:rsidR="0068383A" w:rsidRPr="00F23FA3">
        <w:rPr>
          <w:rFonts w:eastAsia="Verdana" w:cs="Verdana"/>
          <w:color w:val="auto"/>
          <w:sz w:val="20"/>
        </w:rPr>
        <w:t xml:space="preserve">styczniu </w:t>
      </w:r>
      <w:r w:rsidRPr="00F23FA3">
        <w:rPr>
          <w:rFonts w:eastAsia="Verdana" w:cs="Verdana"/>
          <w:color w:val="auto"/>
          <w:sz w:val="20"/>
        </w:rPr>
        <w:t>(</w:t>
      </w:r>
      <w:r w:rsidR="0068383A" w:rsidRPr="00F23FA3">
        <w:rPr>
          <w:rFonts w:eastAsia="Verdana" w:cs="Verdana"/>
          <w:color w:val="auto"/>
          <w:sz w:val="20"/>
        </w:rPr>
        <w:t>6,1%</w:t>
      </w:r>
      <w:r w:rsidRPr="00F23FA3">
        <w:rPr>
          <w:rFonts w:eastAsia="Verdana" w:cs="Verdana"/>
          <w:color w:val="auto"/>
          <w:sz w:val="20"/>
        </w:rPr>
        <w:t xml:space="preserve">). </w:t>
      </w:r>
      <w:r w:rsidR="00AF3F99" w:rsidRPr="00F23FA3">
        <w:rPr>
          <w:rFonts w:eastAsia="Verdana" w:cs="Verdana"/>
          <w:color w:val="auto"/>
          <w:sz w:val="20"/>
        </w:rPr>
        <w:t>Najwięcej ofiar</w:t>
      </w:r>
      <w:r w:rsidRPr="00F23FA3">
        <w:rPr>
          <w:rFonts w:eastAsia="Verdana" w:cs="Verdana"/>
          <w:color w:val="auto"/>
          <w:sz w:val="20"/>
        </w:rPr>
        <w:t xml:space="preserve"> śmierteln</w:t>
      </w:r>
      <w:r w:rsidR="00AF3F99" w:rsidRPr="00F23FA3">
        <w:rPr>
          <w:rFonts w:eastAsia="Verdana" w:cs="Verdana"/>
          <w:color w:val="auto"/>
          <w:sz w:val="20"/>
        </w:rPr>
        <w:t xml:space="preserve">ych pochłonęły wypadki, do których doszło </w:t>
      </w:r>
      <w:r w:rsidRPr="00F23FA3">
        <w:rPr>
          <w:rFonts w:eastAsia="Verdana" w:cs="Verdana"/>
          <w:color w:val="auto"/>
          <w:sz w:val="20"/>
        </w:rPr>
        <w:t xml:space="preserve">w </w:t>
      </w:r>
      <w:r w:rsidR="00AF3F99" w:rsidRPr="00F23FA3">
        <w:rPr>
          <w:rFonts w:eastAsia="Verdana" w:cs="Verdana"/>
          <w:color w:val="auto"/>
          <w:sz w:val="20"/>
        </w:rPr>
        <w:t xml:space="preserve">sierpniu </w:t>
      </w:r>
      <w:r w:rsidRPr="00F23FA3">
        <w:rPr>
          <w:rFonts w:eastAsia="Verdana" w:cs="Verdana"/>
          <w:color w:val="auto"/>
          <w:sz w:val="20"/>
        </w:rPr>
        <w:t>(</w:t>
      </w:r>
      <w:r w:rsidR="00AF3F99" w:rsidRPr="00F23FA3">
        <w:rPr>
          <w:rFonts w:eastAsia="Verdana" w:cs="Verdana"/>
          <w:color w:val="auto"/>
          <w:sz w:val="20"/>
        </w:rPr>
        <w:t>10,7%</w:t>
      </w:r>
      <w:r w:rsidRPr="00F23FA3">
        <w:rPr>
          <w:rFonts w:eastAsia="Verdana" w:cs="Verdana"/>
          <w:color w:val="auto"/>
          <w:sz w:val="20"/>
        </w:rPr>
        <w:t xml:space="preserve">), </w:t>
      </w:r>
      <w:r w:rsidR="00AF3F99" w:rsidRPr="00F23FA3">
        <w:rPr>
          <w:rFonts w:eastAsia="Verdana" w:cs="Verdana"/>
          <w:color w:val="auto"/>
          <w:sz w:val="20"/>
        </w:rPr>
        <w:t xml:space="preserve">październiku </w:t>
      </w:r>
      <w:r w:rsidRPr="00F23FA3">
        <w:rPr>
          <w:rFonts w:eastAsia="Verdana" w:cs="Verdana"/>
          <w:color w:val="auto"/>
          <w:sz w:val="20"/>
        </w:rPr>
        <w:t>(</w:t>
      </w:r>
      <w:r w:rsidR="00AF3F99" w:rsidRPr="00F23FA3">
        <w:rPr>
          <w:rFonts w:eastAsia="Verdana" w:cs="Verdana"/>
          <w:color w:val="auto"/>
          <w:sz w:val="20"/>
        </w:rPr>
        <w:t>10,3%</w:t>
      </w:r>
      <w:r w:rsidRPr="00F23FA3">
        <w:rPr>
          <w:rFonts w:eastAsia="Verdana" w:cs="Verdana"/>
          <w:color w:val="auto"/>
          <w:sz w:val="20"/>
        </w:rPr>
        <w:t>)</w:t>
      </w:r>
      <w:r w:rsidR="00AF3F99" w:rsidRPr="00F23FA3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>i czerw</w:t>
      </w:r>
      <w:r w:rsidR="00AF3F99" w:rsidRPr="00F23FA3">
        <w:rPr>
          <w:rFonts w:eastAsia="Verdana" w:cs="Verdana"/>
          <w:color w:val="auto"/>
          <w:sz w:val="20"/>
        </w:rPr>
        <w:t>cu</w:t>
      </w:r>
      <w:r w:rsidRPr="00F23FA3">
        <w:rPr>
          <w:rFonts w:eastAsia="Verdana" w:cs="Verdana"/>
          <w:color w:val="auto"/>
          <w:sz w:val="20"/>
        </w:rPr>
        <w:t xml:space="preserve"> (</w:t>
      </w:r>
      <w:r w:rsidR="00AF3F99" w:rsidRPr="00F23FA3">
        <w:rPr>
          <w:rFonts w:eastAsia="Verdana" w:cs="Verdana"/>
          <w:color w:val="auto"/>
          <w:sz w:val="20"/>
        </w:rPr>
        <w:t>10,0%</w:t>
      </w:r>
      <w:r w:rsidRPr="00F23FA3">
        <w:rPr>
          <w:rFonts w:eastAsia="Verdana" w:cs="Verdana"/>
          <w:color w:val="auto"/>
          <w:sz w:val="20"/>
        </w:rPr>
        <w:t>)</w:t>
      </w:r>
      <w:r w:rsidR="00AF3F99" w:rsidRPr="00F23FA3">
        <w:rPr>
          <w:rFonts w:eastAsia="Verdana" w:cs="Verdana"/>
          <w:color w:val="auto"/>
          <w:sz w:val="20"/>
        </w:rPr>
        <w:t xml:space="preserve">. Najmniej osób zginęło w wypadkach, które miały miejsce w lutym </w:t>
      </w:r>
      <w:r w:rsidRPr="00F23FA3">
        <w:rPr>
          <w:rFonts w:eastAsia="Verdana" w:cs="Verdana"/>
          <w:color w:val="auto"/>
          <w:sz w:val="20"/>
        </w:rPr>
        <w:t>(</w:t>
      </w:r>
      <w:r w:rsidR="00AF3F99" w:rsidRPr="00F23FA3">
        <w:rPr>
          <w:rFonts w:eastAsia="Verdana" w:cs="Verdana"/>
          <w:color w:val="auto"/>
          <w:sz w:val="20"/>
        </w:rPr>
        <w:t>6,8%</w:t>
      </w:r>
      <w:r w:rsidRPr="00F23FA3">
        <w:rPr>
          <w:rFonts w:eastAsia="Verdana" w:cs="Verdana"/>
          <w:color w:val="auto"/>
          <w:sz w:val="20"/>
        </w:rPr>
        <w:t>)</w:t>
      </w:r>
      <w:r w:rsidR="00AF3F99" w:rsidRPr="00F23FA3">
        <w:rPr>
          <w:rFonts w:eastAsia="Verdana" w:cs="Verdana"/>
          <w:color w:val="auto"/>
          <w:sz w:val="20"/>
        </w:rPr>
        <w:t xml:space="preserve"> i kwietniu (6,9%)</w:t>
      </w:r>
      <w:r w:rsidRPr="00F23FA3">
        <w:rPr>
          <w:rFonts w:eastAsia="Verdana" w:cs="Verdana"/>
          <w:color w:val="auto"/>
          <w:sz w:val="20"/>
        </w:rPr>
        <w:t>.</w:t>
      </w:r>
    </w:p>
    <w:p w14:paraId="3A593B3F" w14:textId="642C6F76" w:rsidR="00896BF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Porównanie roku </w:t>
      </w:r>
      <w:r w:rsidR="003C6571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i </w:t>
      </w:r>
      <w:r w:rsidR="003C6571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 xml:space="preserve">wskazuje na wzrosty i spadki </w:t>
      </w:r>
      <w:r w:rsidR="00AF3F99">
        <w:rPr>
          <w:rFonts w:eastAsia="Verdana" w:cs="Verdana"/>
          <w:color w:val="auto"/>
          <w:sz w:val="20"/>
        </w:rPr>
        <w:t xml:space="preserve">liczby wypadków i ofiar </w:t>
      </w:r>
      <w:r w:rsidR="00AF3F99" w:rsidRPr="00F23FA3">
        <w:rPr>
          <w:rFonts w:eastAsia="Verdana" w:cs="Verdana"/>
          <w:color w:val="auto"/>
          <w:sz w:val="20"/>
        </w:rPr>
        <w:t>w</w:t>
      </w:r>
      <w:r w:rsidR="00AF3F99">
        <w:rPr>
          <w:rFonts w:eastAsia="Verdana" w:cs="Verdana"/>
          <w:color w:val="auto"/>
          <w:sz w:val="20"/>
        </w:rPr>
        <w:t> </w:t>
      </w:r>
      <w:r w:rsidRPr="00F23FA3">
        <w:rPr>
          <w:rFonts w:eastAsia="Verdana" w:cs="Verdana"/>
          <w:color w:val="auto"/>
          <w:sz w:val="20"/>
        </w:rPr>
        <w:t xml:space="preserve">poszczególnych miesiącach roku. </w:t>
      </w:r>
      <w:r w:rsidR="00AF3F99">
        <w:rPr>
          <w:rFonts w:eastAsia="Verdana" w:cs="Verdana"/>
          <w:color w:val="auto"/>
          <w:sz w:val="20"/>
        </w:rPr>
        <w:t>Najbardziej l</w:t>
      </w:r>
      <w:r w:rsidRPr="00F23FA3">
        <w:rPr>
          <w:rFonts w:eastAsia="Verdana" w:cs="Verdana"/>
          <w:color w:val="auto"/>
          <w:sz w:val="20"/>
        </w:rPr>
        <w:t xml:space="preserve">iczba wypadków spadła </w:t>
      </w:r>
      <w:r w:rsidR="00AF3F99">
        <w:rPr>
          <w:rFonts w:eastAsia="Verdana" w:cs="Verdana"/>
          <w:color w:val="auto"/>
          <w:sz w:val="20"/>
        </w:rPr>
        <w:t xml:space="preserve">w </w:t>
      </w:r>
      <w:r w:rsidR="00AF3F99" w:rsidRPr="000278F3">
        <w:rPr>
          <w:rFonts w:eastAsia="Verdana" w:cs="Verdana"/>
          <w:color w:val="auto"/>
          <w:sz w:val="20"/>
        </w:rPr>
        <w:t>listopadzie</w:t>
      </w:r>
      <w:r w:rsidR="00AF3F99">
        <w:rPr>
          <w:rFonts w:eastAsia="Verdana" w:cs="Verdana"/>
          <w:color w:val="auto"/>
          <w:sz w:val="20"/>
        </w:rPr>
        <w:t xml:space="preserve"> (-23,9%)</w:t>
      </w:r>
      <w:r w:rsidR="002944B2">
        <w:rPr>
          <w:rFonts w:eastAsia="Verdana" w:cs="Verdana"/>
          <w:color w:val="auto"/>
          <w:sz w:val="20"/>
        </w:rPr>
        <w:t>. Wrzesień, październik, grudzień oraz lipiec również charakteryzowały się istotnym zmniejszeniem liczby wypadków (od -14,5% do -14,0%) w porównaniu do tych samych miesięcy roku poprzedniego. Natomiast duże zwiększenie liczby wypadków miało miejsce w</w:t>
      </w:r>
      <w:r w:rsidR="00962DD2">
        <w:rPr>
          <w:rFonts w:eastAsia="Verdana" w:cs="Verdana"/>
          <w:color w:val="auto"/>
          <w:sz w:val="20"/>
        </w:rPr>
        <w:t> </w:t>
      </w:r>
      <w:r w:rsidR="002944B2">
        <w:rPr>
          <w:rFonts w:eastAsia="Verdana" w:cs="Verdana"/>
          <w:color w:val="auto"/>
          <w:sz w:val="20"/>
        </w:rPr>
        <w:t xml:space="preserve">lutym (+16,2%) i marcu (+13,7%). </w:t>
      </w:r>
      <w:r w:rsidRPr="00F23FA3">
        <w:rPr>
          <w:rFonts w:eastAsia="Verdana" w:cs="Verdana"/>
          <w:color w:val="auto"/>
          <w:sz w:val="20"/>
        </w:rPr>
        <w:t xml:space="preserve">Liczba ofiar śmiertelnych spadła w sposób </w:t>
      </w:r>
      <w:r w:rsidR="00896BFF">
        <w:rPr>
          <w:rFonts w:eastAsia="Verdana" w:cs="Verdana"/>
          <w:color w:val="auto"/>
          <w:sz w:val="20"/>
        </w:rPr>
        <w:t xml:space="preserve">najbardziej </w:t>
      </w:r>
      <w:r w:rsidRPr="00F23FA3">
        <w:rPr>
          <w:rFonts w:eastAsia="Verdana" w:cs="Verdana"/>
          <w:color w:val="auto"/>
          <w:sz w:val="20"/>
        </w:rPr>
        <w:t>znaczący</w:t>
      </w:r>
      <w:r w:rsidR="002944B2">
        <w:rPr>
          <w:rFonts w:eastAsia="Verdana" w:cs="Verdana"/>
          <w:color w:val="auto"/>
          <w:sz w:val="20"/>
        </w:rPr>
        <w:t xml:space="preserve"> </w:t>
      </w:r>
      <w:r w:rsidRPr="00F23FA3">
        <w:rPr>
          <w:rFonts w:eastAsia="Verdana" w:cs="Verdana"/>
          <w:color w:val="auto"/>
          <w:sz w:val="20"/>
        </w:rPr>
        <w:t>w</w:t>
      </w:r>
      <w:r w:rsidR="00896BFF">
        <w:rPr>
          <w:rFonts w:eastAsia="Verdana" w:cs="Verdana"/>
          <w:color w:val="auto"/>
          <w:sz w:val="20"/>
        </w:rPr>
        <w:t xml:space="preserve">e wrześniu (-31,0%), </w:t>
      </w:r>
      <w:r w:rsidR="00896BFF" w:rsidRPr="000278F3">
        <w:rPr>
          <w:rFonts w:eastAsia="Verdana" w:cs="Verdana"/>
          <w:color w:val="auto"/>
          <w:sz w:val="20"/>
        </w:rPr>
        <w:t>listopadzie</w:t>
      </w:r>
      <w:r w:rsidR="00896BFF">
        <w:rPr>
          <w:rFonts w:eastAsia="Verdana" w:cs="Verdana"/>
          <w:color w:val="auto"/>
          <w:sz w:val="20"/>
        </w:rPr>
        <w:t xml:space="preserve"> (-29,9%) oraz lipcu (-24,7%). Największy wzrost liczby ofiar śmiertelnych odnotowano w lutym (+26,5%). Wzrost tej liczby zarejestrowano również w styczniu (+2,7%), a pozostałe miesiące charakteryzowały się spadkami liczby zgonów w wyniku wypadków (od -6,0% do -21,6%). </w:t>
      </w:r>
    </w:p>
    <w:p w14:paraId="17BCDC02" w14:textId="77777777" w:rsidR="00D64BF3" w:rsidRDefault="00D64BF3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6569065A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w jakich dniach tygodnia?</w:t>
      </w:r>
    </w:p>
    <w:p w14:paraId="0925AA9A" w14:textId="77777777" w:rsidR="00884BC8" w:rsidRPr="004A12CC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050E8BBF" w14:textId="135BAE72" w:rsidR="00884BC8" w:rsidRDefault="00D64BF3" w:rsidP="00260B3C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3F3FFB72" wp14:editId="6E3C2496">
            <wp:extent cx="5409210" cy="2305685"/>
            <wp:effectExtent l="0" t="0" r="1270" b="18415"/>
            <wp:docPr id="1431" name="Wykres 143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B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</wp:inline>
        </w:drawing>
      </w:r>
    </w:p>
    <w:p w14:paraId="1A13E1E6" w14:textId="77777777" w:rsidR="00884BC8" w:rsidRPr="004A12CC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07CE0149" w14:textId="5FA5F892" w:rsidR="00884BC8" w:rsidRDefault="00663912" w:rsidP="00260B3C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 wp14:anchorId="7D3DF4E4" wp14:editId="1A10D303">
            <wp:extent cx="5379522" cy="2224405"/>
            <wp:effectExtent l="0" t="0" r="12065" b="4445"/>
            <wp:docPr id="1030" name="Wykres 103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D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</wp:inline>
        </w:drawing>
      </w:r>
    </w:p>
    <w:p w14:paraId="05140100" w14:textId="71F20E03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lastRenderedPageBreak/>
        <w:t xml:space="preserve">Struktura </w:t>
      </w:r>
      <w:r w:rsidR="00876D96" w:rsidRPr="00F23FA3">
        <w:rPr>
          <w:rFonts w:eastAsia="Verdana" w:cs="Verdana"/>
          <w:color w:val="auto"/>
          <w:sz w:val="20"/>
        </w:rPr>
        <w:t xml:space="preserve">liczby </w:t>
      </w:r>
      <w:r w:rsidRPr="00F23FA3">
        <w:rPr>
          <w:rFonts w:eastAsia="Verdana" w:cs="Verdana"/>
          <w:color w:val="auto"/>
          <w:sz w:val="20"/>
        </w:rPr>
        <w:t xml:space="preserve">wypadków drogowych w poszczególnych dniach tygodnia </w:t>
      </w:r>
      <w:r w:rsidR="007C00E1" w:rsidRPr="00F23FA3">
        <w:rPr>
          <w:rFonts w:eastAsia="Verdana" w:cs="Verdana"/>
          <w:color w:val="auto"/>
          <w:sz w:val="20"/>
        </w:rPr>
        <w:t>nie zmienia się</w:t>
      </w:r>
      <w:r w:rsidRPr="00F23FA3">
        <w:rPr>
          <w:rFonts w:eastAsia="Verdana" w:cs="Verdana"/>
          <w:color w:val="auto"/>
          <w:sz w:val="20"/>
        </w:rPr>
        <w:t xml:space="preserve"> </w:t>
      </w:r>
      <w:r w:rsidR="00F91B1D" w:rsidRPr="00F23FA3">
        <w:rPr>
          <w:rFonts w:eastAsia="Verdana" w:cs="Verdana"/>
          <w:color w:val="auto"/>
          <w:sz w:val="20"/>
        </w:rPr>
        <w:t>w </w:t>
      </w:r>
      <w:r w:rsidRPr="00F23FA3">
        <w:rPr>
          <w:rFonts w:eastAsia="Verdana" w:cs="Verdana"/>
          <w:color w:val="auto"/>
          <w:sz w:val="20"/>
        </w:rPr>
        <w:t>kolejnych latach. Najwięcej wypadków ma miejsce w piątek</w:t>
      </w:r>
      <w:r w:rsidR="007C00E1" w:rsidRPr="00F23FA3">
        <w:rPr>
          <w:rFonts w:eastAsia="Verdana" w:cs="Verdana"/>
          <w:color w:val="auto"/>
          <w:sz w:val="20"/>
        </w:rPr>
        <w:t xml:space="preserve"> (17,0%)</w:t>
      </w:r>
      <w:r w:rsidRPr="00F23FA3">
        <w:rPr>
          <w:rFonts w:eastAsia="Verdana" w:cs="Verdana"/>
          <w:color w:val="auto"/>
          <w:sz w:val="20"/>
        </w:rPr>
        <w:t xml:space="preserve">, a najwięcej ofiar jest </w:t>
      </w:r>
      <w:r w:rsidR="00F91B1D" w:rsidRPr="00F23FA3">
        <w:rPr>
          <w:rFonts w:eastAsia="Verdana" w:cs="Verdana"/>
          <w:color w:val="auto"/>
          <w:sz w:val="20"/>
        </w:rPr>
        <w:t>w </w:t>
      </w:r>
      <w:r w:rsidR="007C00E1" w:rsidRPr="00F23FA3">
        <w:rPr>
          <w:rFonts w:eastAsia="Verdana" w:cs="Verdana"/>
          <w:color w:val="auto"/>
          <w:sz w:val="20"/>
        </w:rPr>
        <w:t xml:space="preserve">piątek (15,9%) i </w:t>
      </w:r>
      <w:r w:rsidRPr="00F23FA3">
        <w:rPr>
          <w:rFonts w:eastAsia="Verdana" w:cs="Verdana"/>
          <w:color w:val="auto"/>
          <w:sz w:val="20"/>
        </w:rPr>
        <w:t>sobotę</w:t>
      </w:r>
      <w:r w:rsidR="007C00E1" w:rsidRPr="00F23FA3">
        <w:rPr>
          <w:rFonts w:eastAsia="Verdana" w:cs="Verdana"/>
          <w:color w:val="auto"/>
          <w:sz w:val="20"/>
        </w:rPr>
        <w:t xml:space="preserve"> (15,8%)</w:t>
      </w:r>
      <w:r w:rsidRPr="00F23FA3">
        <w:rPr>
          <w:rFonts w:eastAsia="Verdana" w:cs="Verdana"/>
          <w:color w:val="auto"/>
          <w:sz w:val="20"/>
        </w:rPr>
        <w:t>.</w:t>
      </w:r>
      <w:r w:rsidR="00F91B1D" w:rsidRPr="00F23FA3">
        <w:rPr>
          <w:rFonts w:eastAsia="Verdana" w:cs="Verdana"/>
          <w:color w:val="auto"/>
          <w:sz w:val="20"/>
        </w:rPr>
        <w:t xml:space="preserve"> </w:t>
      </w:r>
      <w:r w:rsidR="00876D96" w:rsidRPr="00F23FA3">
        <w:rPr>
          <w:rFonts w:eastAsia="Verdana" w:cs="Verdana"/>
          <w:color w:val="auto"/>
          <w:sz w:val="20"/>
        </w:rPr>
        <w:t>Pomimo niezmienionej</w:t>
      </w:r>
      <w:r w:rsidR="00F91B1D" w:rsidRPr="00F23FA3">
        <w:rPr>
          <w:rFonts w:eastAsia="Verdana" w:cs="Verdana"/>
          <w:color w:val="auto"/>
          <w:sz w:val="20"/>
        </w:rPr>
        <w:t xml:space="preserve"> </w:t>
      </w:r>
      <w:r w:rsidR="00876D96" w:rsidRPr="00F23FA3">
        <w:rPr>
          <w:rFonts w:eastAsia="Verdana" w:cs="Verdana"/>
          <w:color w:val="auto"/>
          <w:sz w:val="20"/>
        </w:rPr>
        <w:t>struktury liczby wypadków</w:t>
      </w:r>
      <w:r w:rsidR="00F91B1D" w:rsidRPr="00F23FA3">
        <w:rPr>
          <w:rFonts w:eastAsia="Verdana" w:cs="Verdana"/>
          <w:color w:val="auto"/>
          <w:sz w:val="20"/>
        </w:rPr>
        <w:t xml:space="preserve"> w p</w:t>
      </w:r>
      <w:r w:rsidRPr="00F23FA3">
        <w:rPr>
          <w:rFonts w:eastAsia="Verdana" w:cs="Verdana"/>
          <w:color w:val="auto"/>
          <w:sz w:val="20"/>
        </w:rPr>
        <w:t>orównani</w:t>
      </w:r>
      <w:r w:rsidR="00F91B1D" w:rsidRPr="00F23FA3">
        <w:rPr>
          <w:rFonts w:eastAsia="Verdana" w:cs="Verdana"/>
          <w:color w:val="auto"/>
          <w:sz w:val="20"/>
        </w:rPr>
        <w:t>u</w:t>
      </w:r>
      <w:r w:rsidRPr="00F23FA3">
        <w:rPr>
          <w:rFonts w:eastAsia="Verdana" w:cs="Verdana"/>
          <w:color w:val="auto"/>
          <w:sz w:val="20"/>
        </w:rPr>
        <w:t xml:space="preserve"> roku </w:t>
      </w:r>
      <w:r w:rsidR="003C6571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do roku </w:t>
      </w:r>
      <w:r w:rsidR="003C6571" w:rsidRPr="00F23FA3">
        <w:rPr>
          <w:rFonts w:eastAsia="Verdana" w:cs="Verdana"/>
          <w:color w:val="auto"/>
          <w:sz w:val="20"/>
        </w:rPr>
        <w:t xml:space="preserve">2021 </w:t>
      </w:r>
      <w:r w:rsidR="00F91B1D" w:rsidRPr="00F23FA3">
        <w:rPr>
          <w:rFonts w:eastAsia="Verdana" w:cs="Verdana"/>
          <w:color w:val="auto"/>
          <w:sz w:val="20"/>
        </w:rPr>
        <w:t>zauważalny jest duży spadek ilości zdarzeń</w:t>
      </w:r>
      <w:r w:rsidR="004B22C3">
        <w:rPr>
          <w:rFonts w:eastAsia="Verdana" w:cs="Verdana"/>
          <w:color w:val="auto"/>
          <w:sz w:val="20"/>
        </w:rPr>
        <w:br/>
      </w:r>
      <w:r w:rsidR="00F91B1D" w:rsidRPr="00F23FA3">
        <w:rPr>
          <w:rFonts w:eastAsia="Verdana" w:cs="Verdana"/>
          <w:color w:val="auto"/>
          <w:sz w:val="20"/>
        </w:rPr>
        <w:t>-</w:t>
      </w:r>
      <w:r w:rsidR="00962DD2">
        <w:rPr>
          <w:rFonts w:eastAsia="Verdana" w:cs="Verdana"/>
          <w:color w:val="auto"/>
          <w:sz w:val="20"/>
        </w:rPr>
        <w:t xml:space="preserve"> </w:t>
      </w:r>
      <w:r w:rsidR="00F91B1D" w:rsidRPr="00F23FA3">
        <w:rPr>
          <w:rFonts w:eastAsia="Verdana" w:cs="Verdana"/>
          <w:color w:val="auto"/>
          <w:sz w:val="20"/>
        </w:rPr>
        <w:t>największy w</w:t>
      </w:r>
      <w:r w:rsidR="00962DD2">
        <w:rPr>
          <w:rFonts w:eastAsia="Verdana" w:cs="Verdana"/>
          <w:color w:val="auto"/>
          <w:sz w:val="20"/>
        </w:rPr>
        <w:t xml:space="preserve"> </w:t>
      </w:r>
      <w:r w:rsidR="00F91B1D" w:rsidRPr="00F23FA3">
        <w:rPr>
          <w:rFonts w:eastAsia="Verdana" w:cs="Verdana"/>
          <w:color w:val="auto"/>
          <w:sz w:val="20"/>
        </w:rPr>
        <w:t>niedziele (-12,4%) i soboty (-12,3%).</w:t>
      </w:r>
      <w:r w:rsidR="00962DD2">
        <w:rPr>
          <w:rFonts w:eastAsia="Verdana" w:cs="Verdana"/>
          <w:color w:val="auto"/>
          <w:sz w:val="20"/>
        </w:rPr>
        <w:t xml:space="preserve"> </w:t>
      </w:r>
      <w:r w:rsidR="00F91B1D" w:rsidRPr="00F23FA3">
        <w:rPr>
          <w:rFonts w:eastAsia="Verdana" w:cs="Verdana"/>
          <w:color w:val="auto"/>
          <w:sz w:val="20"/>
        </w:rPr>
        <w:t>Liczba śmiertelnych ofiar wypadków najbardziej zmniejszyła się w czwartki (-24,9%) oraz niedziele (-20,8%) i soboty (-19,6%). Pozostałe dni tygodnia również charakteryzowały się spadkami zarówno liczby wypadków, jak i ofiar śmiertelnych.</w:t>
      </w:r>
    </w:p>
    <w:p w14:paraId="6B77084E" w14:textId="77777777" w:rsidR="00884BC8" w:rsidRPr="00BA221F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center"/>
        <w:rPr>
          <w:rFonts w:eastAsia="Verdana" w:cs="Verdana"/>
          <w:b/>
          <w:sz w:val="22"/>
          <w:szCs w:val="24"/>
        </w:rPr>
      </w:pPr>
      <w:r w:rsidRPr="00BA221F">
        <w:rPr>
          <w:rFonts w:eastAsia="Verdana" w:cs="Verdana"/>
          <w:b/>
          <w:sz w:val="22"/>
          <w:szCs w:val="24"/>
        </w:rPr>
        <w:t>… w jakich godzinach?</w:t>
      </w:r>
    </w:p>
    <w:p w14:paraId="50869817" w14:textId="1BCE06E6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WYPADKI</w:t>
      </w:r>
    </w:p>
    <w:p w14:paraId="49EB5E0D" w14:textId="76D2B556" w:rsidR="00663912" w:rsidRPr="004A12CC" w:rsidRDefault="00D64BF3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0C838D98" wp14:editId="57868A5D">
            <wp:extent cx="5939790" cy="2486025"/>
            <wp:effectExtent l="0" t="0" r="3810" b="9525"/>
            <wp:docPr id="1432" name="Wykres 143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E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568578A8" w14:textId="252C1939" w:rsidR="00884BC8" w:rsidRDefault="00884BC8" w:rsidP="00260B3C">
      <w:pPr>
        <w:spacing w:after="60"/>
        <w:ind w:left="0" w:hanging="2"/>
        <w:rPr>
          <w:rFonts w:eastAsia="Verdana" w:cs="Verdana"/>
          <w:b/>
          <w:color w:val="034EA2"/>
          <w:sz w:val="18"/>
          <w:szCs w:val="18"/>
        </w:rPr>
      </w:pPr>
    </w:p>
    <w:p w14:paraId="597297C0" w14:textId="389F7C2C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 w:rsidRPr="004A12CC">
        <w:rPr>
          <w:rFonts w:eastAsia="Verdana" w:cs="Verdana"/>
          <w:b/>
          <w:color w:val="1F497D"/>
          <w:sz w:val="20"/>
          <w:szCs w:val="18"/>
        </w:rPr>
        <w:t>OFIARY ŚMIERTELNE</w:t>
      </w:r>
    </w:p>
    <w:p w14:paraId="596B8145" w14:textId="08DB38D4" w:rsidR="00663912" w:rsidRPr="004A12CC" w:rsidRDefault="00663912" w:rsidP="00260B3C">
      <w:pPr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rPr>
          <w:rFonts w:eastAsia="Verdana" w:cs="Verdana"/>
          <w:b/>
          <w:color w:val="1F497D"/>
          <w:sz w:val="20"/>
          <w:szCs w:val="18"/>
        </w:rPr>
      </w:pPr>
      <w:r>
        <w:rPr>
          <w:noProof/>
          <w:lang w:eastAsia="pl-PL"/>
        </w:rPr>
        <w:drawing>
          <wp:inline distT="0" distB="0" distL="0" distR="0" wp14:anchorId="5D1FCA92" wp14:editId="0781C143">
            <wp:extent cx="5939790" cy="2564765"/>
            <wp:effectExtent l="0" t="0" r="3810" b="6985"/>
            <wp:docPr id="1032" name="Wykres 103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6F98C9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</wp:inline>
        </w:drawing>
      </w:r>
    </w:p>
    <w:p w14:paraId="275DA15A" w14:textId="5E35CB04" w:rsidR="00884BC8" w:rsidRPr="00F23FA3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Najwięcej wypadków w ciągu doby zdarza się w czasie aktywności mieszkańców czyli między godzinami 5-23. W godzinach nocnych ma miejsce najmniejsza liczba wypadków. W </w:t>
      </w:r>
      <w:r w:rsidR="003C6571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>roku w godzinach 5-23 wydarzyło się 96</w:t>
      </w:r>
      <w:r w:rsidR="001855A4" w:rsidRPr="00F23FA3">
        <w:rPr>
          <w:rFonts w:eastAsia="Verdana" w:cs="Verdana"/>
          <w:color w:val="auto"/>
          <w:sz w:val="20"/>
        </w:rPr>
        <w:t>,1</w:t>
      </w:r>
      <w:r w:rsidRPr="00F23FA3">
        <w:rPr>
          <w:rFonts w:eastAsia="Verdana" w:cs="Verdana"/>
          <w:color w:val="auto"/>
          <w:sz w:val="20"/>
        </w:rPr>
        <w:t xml:space="preserve">% wypadków drogowych, w których zginęło </w:t>
      </w:r>
      <w:r w:rsidR="001855A4" w:rsidRPr="00F23FA3">
        <w:rPr>
          <w:rFonts w:eastAsia="Verdana" w:cs="Verdana"/>
          <w:color w:val="auto"/>
          <w:sz w:val="20"/>
        </w:rPr>
        <w:t>90,6</w:t>
      </w:r>
      <w:r w:rsidRPr="00F23FA3">
        <w:rPr>
          <w:rFonts w:eastAsia="Verdana" w:cs="Verdana"/>
          <w:color w:val="auto"/>
          <w:sz w:val="20"/>
        </w:rPr>
        <w:t xml:space="preserve">% </w:t>
      </w:r>
      <w:r w:rsidRPr="00F23FA3">
        <w:rPr>
          <w:rFonts w:eastAsia="Verdana" w:cs="Verdana"/>
          <w:color w:val="auto"/>
          <w:sz w:val="20"/>
        </w:rPr>
        <w:lastRenderedPageBreak/>
        <w:t xml:space="preserve">ofiar śmiertelnych. Najwięcej wypadków i ich ofiar miało miejsce </w:t>
      </w:r>
      <w:r w:rsidR="001855A4" w:rsidRPr="00F23FA3">
        <w:rPr>
          <w:rFonts w:eastAsia="Verdana" w:cs="Verdana"/>
          <w:color w:val="auto"/>
          <w:sz w:val="20"/>
        </w:rPr>
        <w:t>pomiędzy godziną 15.00 a</w:t>
      </w:r>
      <w:r w:rsidR="00962DD2">
        <w:rPr>
          <w:rFonts w:eastAsia="Verdana" w:cs="Verdana"/>
          <w:color w:val="auto"/>
          <w:sz w:val="20"/>
        </w:rPr>
        <w:t> </w:t>
      </w:r>
      <w:r w:rsidR="001855A4" w:rsidRPr="00F23FA3">
        <w:rPr>
          <w:rFonts w:eastAsia="Verdana" w:cs="Verdana"/>
          <w:color w:val="auto"/>
          <w:sz w:val="20"/>
        </w:rPr>
        <w:t>17.00</w:t>
      </w:r>
      <w:r w:rsidRPr="00F23FA3">
        <w:rPr>
          <w:rFonts w:eastAsia="Verdana" w:cs="Verdana"/>
          <w:color w:val="auto"/>
          <w:sz w:val="20"/>
        </w:rPr>
        <w:t xml:space="preserve">, a najmniej </w:t>
      </w:r>
      <w:r w:rsidR="001855A4" w:rsidRPr="00F23FA3">
        <w:rPr>
          <w:rFonts w:eastAsia="Verdana" w:cs="Verdana"/>
          <w:color w:val="auto"/>
          <w:sz w:val="20"/>
        </w:rPr>
        <w:t>między 2.00 a 3.00.</w:t>
      </w:r>
    </w:p>
    <w:p w14:paraId="6E00B562" w14:textId="36166EEF" w:rsidR="002D71F0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  <w:r w:rsidRPr="00F23FA3">
        <w:rPr>
          <w:rFonts w:eastAsia="Verdana" w:cs="Verdana"/>
          <w:color w:val="auto"/>
          <w:sz w:val="20"/>
        </w:rPr>
        <w:t xml:space="preserve">Porównanie roku </w:t>
      </w:r>
      <w:r w:rsidR="003C6571" w:rsidRPr="00F23FA3">
        <w:rPr>
          <w:rFonts w:eastAsia="Verdana" w:cs="Verdana"/>
          <w:color w:val="auto"/>
          <w:sz w:val="20"/>
        </w:rPr>
        <w:t xml:space="preserve">2022 </w:t>
      </w:r>
      <w:r w:rsidRPr="00F23FA3">
        <w:rPr>
          <w:rFonts w:eastAsia="Verdana" w:cs="Verdana"/>
          <w:color w:val="auto"/>
          <w:sz w:val="20"/>
        </w:rPr>
        <w:t xml:space="preserve">do roku </w:t>
      </w:r>
      <w:r w:rsidR="003C6571" w:rsidRPr="00F23FA3">
        <w:rPr>
          <w:rFonts w:eastAsia="Verdana" w:cs="Verdana"/>
          <w:color w:val="auto"/>
          <w:sz w:val="20"/>
        </w:rPr>
        <w:t xml:space="preserve">2021 </w:t>
      </w:r>
      <w:r w:rsidRPr="00F23FA3">
        <w:rPr>
          <w:rFonts w:eastAsia="Verdana" w:cs="Verdana"/>
          <w:color w:val="auto"/>
          <w:sz w:val="20"/>
        </w:rPr>
        <w:t>wskazuje na zmniejszanie się liczby wypadków w</w:t>
      </w:r>
      <w:r w:rsidR="00962DD2">
        <w:rPr>
          <w:rFonts w:eastAsia="Verdana" w:cs="Verdana"/>
          <w:color w:val="auto"/>
          <w:sz w:val="20"/>
        </w:rPr>
        <w:t> </w:t>
      </w:r>
      <w:r w:rsidR="002D71F0" w:rsidRPr="00F23FA3">
        <w:rPr>
          <w:rFonts w:eastAsia="Verdana" w:cs="Verdana"/>
          <w:color w:val="auto"/>
          <w:sz w:val="20"/>
        </w:rPr>
        <w:t xml:space="preserve">zdecydowanej większości przedziałów godzinowych przy czym największą poprawę zanotowano pomiędzy godziną 2.00 a 2.59 (-25,1%) oraz pomiędzy 20.00 a 20.59 (-16,0%). </w:t>
      </w:r>
      <w:r w:rsidRPr="00F23FA3">
        <w:rPr>
          <w:rFonts w:eastAsia="Verdana" w:cs="Verdana"/>
          <w:color w:val="auto"/>
          <w:sz w:val="20"/>
        </w:rPr>
        <w:t xml:space="preserve">Jeśli chodzi o </w:t>
      </w:r>
      <w:r w:rsidR="002D71F0" w:rsidRPr="00F23FA3">
        <w:rPr>
          <w:rFonts w:eastAsia="Verdana" w:cs="Verdana"/>
          <w:color w:val="auto"/>
          <w:sz w:val="20"/>
        </w:rPr>
        <w:t xml:space="preserve">liczbę </w:t>
      </w:r>
      <w:r w:rsidRPr="00F23FA3">
        <w:rPr>
          <w:rFonts w:eastAsia="Verdana" w:cs="Verdana"/>
          <w:color w:val="auto"/>
          <w:sz w:val="20"/>
        </w:rPr>
        <w:t xml:space="preserve">zabitych to odnotowano znaczący </w:t>
      </w:r>
      <w:r w:rsidR="002D71F0" w:rsidRPr="00F23FA3">
        <w:rPr>
          <w:rFonts w:eastAsia="Verdana" w:cs="Verdana"/>
          <w:color w:val="auto"/>
          <w:sz w:val="20"/>
        </w:rPr>
        <w:t xml:space="preserve">jej </w:t>
      </w:r>
      <w:r w:rsidRPr="00F23FA3">
        <w:rPr>
          <w:rFonts w:eastAsia="Verdana" w:cs="Verdana"/>
          <w:color w:val="auto"/>
          <w:sz w:val="20"/>
        </w:rPr>
        <w:t>spadek</w:t>
      </w:r>
      <w:r w:rsidR="002D71F0" w:rsidRPr="00F23FA3">
        <w:rPr>
          <w:rFonts w:eastAsia="Verdana" w:cs="Verdana"/>
          <w:color w:val="auto"/>
          <w:sz w:val="20"/>
        </w:rPr>
        <w:t xml:space="preserve"> pomiędzy godziną 8.00 a</w:t>
      </w:r>
      <w:r w:rsidR="00962DD2">
        <w:rPr>
          <w:rFonts w:eastAsia="Verdana" w:cs="Verdana"/>
          <w:color w:val="auto"/>
          <w:sz w:val="20"/>
        </w:rPr>
        <w:t> </w:t>
      </w:r>
      <w:r w:rsidR="002D71F0" w:rsidRPr="00F23FA3">
        <w:rPr>
          <w:rFonts w:eastAsia="Verdana" w:cs="Verdana"/>
          <w:color w:val="auto"/>
          <w:sz w:val="20"/>
        </w:rPr>
        <w:t>8.59 (-39,1%), pomiędzy 15.00 a 15.59 (-24,6%)</w:t>
      </w:r>
      <w:r w:rsidR="00421ABD" w:rsidRPr="00F23FA3">
        <w:rPr>
          <w:rFonts w:eastAsia="Verdana" w:cs="Verdana"/>
          <w:color w:val="auto"/>
          <w:sz w:val="20"/>
        </w:rPr>
        <w:t xml:space="preserve"> oraz pomiędzy 19.00 a 21.59 (od -25,2% do -24,3%). Jedynie w dwóch przedziałach godzinowych zarejestrowano wzrost liczby zgonów w wyniku wypadków, ale były to wzrosty bardzo duże – pomiędzy godziną 3.00 a 3.59 (+40,0%) oraz pomiędzy 4.00 a 4.59 (+46,7%).</w:t>
      </w:r>
    </w:p>
    <w:p w14:paraId="6CCDB0FA" w14:textId="77777777" w:rsidR="00CC7EDC" w:rsidRPr="00F23FA3" w:rsidRDefault="00CC7EDC" w:rsidP="00260B3C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hanging="2"/>
        <w:rPr>
          <w:rFonts w:eastAsia="Verdana" w:cs="Verdana"/>
          <w:color w:val="auto"/>
          <w:sz w:val="20"/>
        </w:rPr>
      </w:pPr>
    </w:p>
    <w:p w14:paraId="1499388F" w14:textId="77777777" w:rsidR="005F41EA" w:rsidRDefault="005F41EA" w:rsidP="00260B3C">
      <w:pPr>
        <w:widowControl/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rFonts w:eastAsia="Verdana" w:cs="Verdana"/>
          <w:color w:val="FF0000"/>
          <w:sz w:val="20"/>
        </w:rPr>
      </w:pPr>
      <w:r>
        <w:rPr>
          <w:rFonts w:eastAsia="Verdana" w:cs="Verdana"/>
          <w:color w:val="FF0000"/>
          <w:sz w:val="20"/>
        </w:rPr>
        <w:br w:type="page"/>
      </w:r>
    </w:p>
    <w:p w14:paraId="7B1F6AD4" w14:textId="5DE30A5D" w:rsidR="00884BC8" w:rsidRPr="00BA221F" w:rsidRDefault="00BA221F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0" w:hanging="2"/>
        <w:jc w:val="left"/>
        <w:rPr>
          <w:rFonts w:eastAsia="Verdana" w:cs="Verdana"/>
          <w:b/>
          <w:color w:val="1F497D"/>
          <w:sz w:val="24"/>
          <w:szCs w:val="22"/>
        </w:rPr>
      </w:pPr>
      <w:r w:rsidRPr="00BA221F">
        <w:rPr>
          <w:rFonts w:eastAsia="Verdana" w:cs="Verdana"/>
          <w:b/>
          <w:color w:val="1F497D"/>
          <w:sz w:val="24"/>
          <w:szCs w:val="22"/>
        </w:rPr>
        <w:lastRenderedPageBreak/>
        <w:t xml:space="preserve">TRENDY W LATACH </w:t>
      </w:r>
      <w:r w:rsidR="003C6571">
        <w:rPr>
          <w:rFonts w:eastAsia="Verdana" w:cs="Verdana"/>
          <w:b/>
          <w:color w:val="1F497D"/>
          <w:sz w:val="24"/>
          <w:szCs w:val="22"/>
        </w:rPr>
        <w:t>2012</w:t>
      </w:r>
      <w:r w:rsidRPr="00BA221F">
        <w:rPr>
          <w:rFonts w:eastAsia="Verdana" w:cs="Verdana"/>
          <w:b/>
          <w:color w:val="1F497D"/>
          <w:sz w:val="24"/>
          <w:szCs w:val="22"/>
        </w:rPr>
        <w:t>–</w:t>
      </w:r>
      <w:r w:rsidR="003C6571">
        <w:rPr>
          <w:rFonts w:eastAsia="Verdana" w:cs="Verdana"/>
          <w:b/>
          <w:color w:val="1F497D"/>
          <w:sz w:val="24"/>
          <w:szCs w:val="22"/>
        </w:rPr>
        <w:t>2022</w:t>
      </w:r>
    </w:p>
    <w:p w14:paraId="4D73156B" w14:textId="1706DFF8" w:rsidR="00031281" w:rsidRDefault="000E74B6" w:rsidP="00260B3C">
      <w:pPr>
        <w:pBdr>
          <w:top w:val="nil"/>
          <w:left w:val="nil"/>
          <w:bottom w:val="nil"/>
          <w:right w:val="nil"/>
          <w:between w:val="nil"/>
        </w:pBdr>
        <w:spacing w:before="200"/>
        <w:ind w:left="0" w:hanging="2"/>
        <w:jc w:val="center"/>
        <w:rPr>
          <w:rFonts w:eastAsia="Verdana" w:cs="Verdana"/>
          <w:b/>
          <w:sz w:val="20"/>
        </w:rPr>
      </w:pPr>
      <w:r>
        <w:rPr>
          <w:rFonts w:eastAsia="Verdana" w:cs="Verdana"/>
          <w:b/>
          <w:sz w:val="20"/>
        </w:rPr>
        <w:t xml:space="preserve">… zmiany od roku </w:t>
      </w:r>
      <w:r w:rsidR="003C6571">
        <w:rPr>
          <w:rFonts w:eastAsia="Verdana" w:cs="Verdana"/>
          <w:b/>
          <w:sz w:val="20"/>
        </w:rPr>
        <w:t>2012</w:t>
      </w:r>
    </w:p>
    <w:p w14:paraId="7DCAEA4F" w14:textId="7C880ABD" w:rsidR="00796C11" w:rsidRDefault="00A25136" w:rsidP="00260B3C">
      <w:pPr>
        <w:pBdr>
          <w:top w:val="nil"/>
          <w:left w:val="nil"/>
          <w:bottom w:val="nil"/>
          <w:right w:val="nil"/>
          <w:between w:val="nil"/>
        </w:pBdr>
        <w:spacing w:before="200"/>
        <w:ind w:left="0" w:hanging="2"/>
        <w:jc w:val="center"/>
        <w:rPr>
          <w:noProof/>
        </w:rPr>
      </w:pPr>
      <w:r>
        <w:rPr>
          <w:noProof/>
          <w:lang w:eastAsia="pl-PL"/>
        </w:rPr>
        <w:drawing>
          <wp:inline distT="0" distB="0" distL="0" distR="0" wp14:anchorId="0A10F252" wp14:editId="0E3A31A6">
            <wp:extent cx="5798185" cy="3571875"/>
            <wp:effectExtent l="0" t="0" r="12065" b="9525"/>
            <wp:docPr id="1087" name="Wykres 108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AA90DD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</wp:inline>
        </w:drawing>
      </w:r>
    </w:p>
    <w:p w14:paraId="5B808B79" w14:textId="77777777" w:rsidR="00031281" w:rsidRDefault="0003128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808080"/>
          <w:sz w:val="16"/>
          <w:szCs w:val="16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>Rys. 1 Liczba ofiar śmiertelnych i ciężko rannych w wypadkach drogowych w Polsce w latach</w:t>
      </w:r>
    </w:p>
    <w:p w14:paraId="6D73856F" w14:textId="0D28B14C" w:rsidR="00031281" w:rsidRDefault="0003128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808080"/>
          <w:sz w:val="16"/>
          <w:szCs w:val="16"/>
        </w:rPr>
      </w:pPr>
      <w:r>
        <w:rPr>
          <w:rFonts w:eastAsia="Verdana" w:cs="Verdana"/>
          <w:b/>
          <w:i/>
          <w:color w:val="808080"/>
          <w:sz w:val="16"/>
          <w:szCs w:val="16"/>
        </w:rPr>
        <w:t>201</w:t>
      </w:r>
      <w:r w:rsidR="00116E54">
        <w:rPr>
          <w:rFonts w:eastAsia="Verdana" w:cs="Verdana"/>
          <w:b/>
          <w:i/>
          <w:color w:val="808080"/>
          <w:sz w:val="16"/>
          <w:szCs w:val="16"/>
        </w:rPr>
        <w:t>2</w:t>
      </w:r>
      <w:r>
        <w:rPr>
          <w:rFonts w:eastAsia="Verdana" w:cs="Verdana"/>
          <w:b/>
          <w:i/>
          <w:color w:val="808080"/>
          <w:sz w:val="16"/>
          <w:szCs w:val="16"/>
        </w:rPr>
        <w:t>–202</w:t>
      </w:r>
      <w:r w:rsidR="00116E54">
        <w:rPr>
          <w:rFonts w:eastAsia="Verdana" w:cs="Verdana"/>
          <w:b/>
          <w:i/>
          <w:color w:val="808080"/>
          <w:sz w:val="16"/>
          <w:szCs w:val="16"/>
        </w:rPr>
        <w:t xml:space="preserve">2 </w:t>
      </w:r>
      <w:r>
        <w:rPr>
          <w:rFonts w:eastAsia="Verdana" w:cs="Verdana"/>
          <w:b/>
          <w:i/>
          <w:color w:val="808080"/>
          <w:sz w:val="16"/>
          <w:szCs w:val="16"/>
        </w:rPr>
        <w:t>(źródło: KGP)</w:t>
      </w:r>
    </w:p>
    <w:p w14:paraId="0872ED98" w14:textId="77777777" w:rsidR="00A25136" w:rsidRDefault="00A2513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4"/>
          <w:szCs w:val="24"/>
        </w:rPr>
      </w:pPr>
    </w:p>
    <w:p w14:paraId="31D3C079" w14:textId="5B6DC268" w:rsidR="00A25136" w:rsidRPr="00A25136" w:rsidRDefault="00A2513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b/>
          <w:sz w:val="24"/>
          <w:szCs w:val="24"/>
        </w:rPr>
      </w:pPr>
      <w:r w:rsidRPr="00A25136">
        <w:rPr>
          <w:rFonts w:eastAsia="Verdana" w:cs="Verdana"/>
          <w:b/>
          <w:sz w:val="20"/>
        </w:rPr>
        <w:t>Barometr realizacji celów NPBRD</w:t>
      </w:r>
      <w:r w:rsidR="00FC074B">
        <w:rPr>
          <w:rFonts w:eastAsia="Verdana" w:cs="Verdana"/>
          <w:b/>
          <w:sz w:val="20"/>
        </w:rPr>
        <w:t xml:space="preserve"> 2021 – 2030 </w:t>
      </w:r>
    </w:p>
    <w:p w14:paraId="4248D770" w14:textId="7FC705D9" w:rsidR="00A25136" w:rsidRDefault="00792607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138646C" wp14:editId="334CD236">
            <wp:extent cx="5902036" cy="3416935"/>
            <wp:effectExtent l="0" t="0" r="3810" b="12065"/>
            <wp:docPr id="1410" name="Wykres 14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4F07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7"/>
              </a:graphicData>
            </a:graphic>
          </wp:inline>
        </w:drawing>
      </w:r>
    </w:p>
    <w:p w14:paraId="1A7D3BF5" w14:textId="07AE3F2A" w:rsidR="00A25136" w:rsidRDefault="00A2513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42B9D9A4" w14:textId="77777777" w:rsidR="00CB5BCF" w:rsidRPr="00530B8C" w:rsidRDefault="00CB5BCF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0"/>
        </w:rPr>
      </w:pPr>
    </w:p>
    <w:p w14:paraId="16BB2103" w14:textId="5B473231" w:rsidR="00663912" w:rsidRPr="00530B8C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lastRenderedPageBreak/>
        <w:t>W</w:t>
      </w:r>
      <w:r w:rsidR="000E74B6" w:rsidRPr="00530B8C">
        <w:rPr>
          <w:rFonts w:eastAsia="Verdana" w:cs="Verdana"/>
          <w:sz w:val="20"/>
        </w:rPr>
        <w:t xml:space="preserve">YPADKI DROGOWE </w:t>
      </w:r>
    </w:p>
    <w:p w14:paraId="00A3B131" w14:textId="35755730" w:rsidR="00663912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719E8C93" wp14:editId="3A777EEE">
            <wp:extent cx="5684808" cy="2333625"/>
            <wp:effectExtent l="0" t="0" r="11430" b="9525"/>
            <wp:docPr id="1033" name="Wykres 10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6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50C1B0AE" w14:textId="31A3ED29" w:rsidR="00A25136" w:rsidRDefault="00A25136" w:rsidP="00B06C90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024F3F9" w14:textId="79F230CD" w:rsidR="00663912" w:rsidRPr="00530B8C" w:rsidRDefault="000E74B6" w:rsidP="00B06C90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OFIARY ŚMIERTELNE WYPADKÓW DROGOWYCH</w:t>
      </w:r>
    </w:p>
    <w:p w14:paraId="759FC1DC" w14:textId="48371FAE" w:rsidR="00884BC8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  <w:lang w:eastAsia="pl-PL"/>
        </w:rPr>
        <w:drawing>
          <wp:inline distT="0" distB="0" distL="0" distR="0" wp14:anchorId="05C723EA" wp14:editId="6C5667F8">
            <wp:extent cx="5727940" cy="2447925"/>
            <wp:effectExtent l="0" t="0" r="6350" b="9525"/>
            <wp:docPr id="1034" name="Wykres 103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7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9"/>
              </a:graphicData>
            </a:graphic>
          </wp:inline>
        </w:drawing>
      </w:r>
    </w:p>
    <w:p w14:paraId="3B10ECF9" w14:textId="77777777" w:rsidR="00597263" w:rsidRDefault="00597263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5929E435" w14:textId="7F4CA989" w:rsidR="00884BC8" w:rsidRPr="00530B8C" w:rsidRDefault="000E74B6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OFIARY RANNE WYPADKÓW DROGOWYCH</w:t>
      </w:r>
    </w:p>
    <w:p w14:paraId="13203503" w14:textId="5C2BC207" w:rsidR="00663912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15BF6F25" wp14:editId="46AD96EE">
            <wp:extent cx="5771072" cy="2533650"/>
            <wp:effectExtent l="0" t="0" r="1270" b="0"/>
            <wp:docPr id="1035" name="Wykres 103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8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0"/>
              </a:graphicData>
            </a:graphic>
          </wp:inline>
        </w:drawing>
      </w:r>
    </w:p>
    <w:p w14:paraId="3C1CD323" w14:textId="77777777" w:rsidR="00663912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724A157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E4F867D" w14:textId="77777777" w:rsidR="00597263" w:rsidRDefault="00597263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022A7816" w14:textId="7A7ED21C" w:rsidR="00663912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lastRenderedPageBreak/>
        <w:t>OFIARY CIĘŻKO RANNE WYPADKÓW DROGOWYCH</w:t>
      </w:r>
    </w:p>
    <w:p w14:paraId="64B31409" w14:textId="6A068B1E" w:rsidR="00663912" w:rsidRDefault="00CB5BCF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1813EB26" wp14:editId="091C82A4">
            <wp:extent cx="5727940" cy="2577465"/>
            <wp:effectExtent l="0" t="0" r="6350" b="13335"/>
            <wp:docPr id="1411" name="Wykres 14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9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1"/>
              </a:graphicData>
            </a:graphic>
          </wp:inline>
        </w:drawing>
      </w:r>
    </w:p>
    <w:p w14:paraId="14E34433" w14:textId="77777777" w:rsidR="00255853" w:rsidRDefault="00255853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096C1DD0" w14:textId="2AB168E5" w:rsidR="00884BC8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KOLIZJE</w:t>
      </w:r>
    </w:p>
    <w:p w14:paraId="7311D475" w14:textId="1C427F56" w:rsidR="00663912" w:rsidRDefault="00CB5BCF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3E1BC3C2" wp14:editId="7917FBA7">
            <wp:extent cx="5736566" cy="3082925"/>
            <wp:effectExtent l="0" t="0" r="17145" b="3175"/>
            <wp:docPr id="1412" name="Wykres 14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A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14:paraId="7CB49FD7" w14:textId="77777777" w:rsidR="00884BC8" w:rsidRDefault="00884BC8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3864EA86" w14:textId="00E31D03" w:rsidR="00884BC8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 xml:space="preserve">CIĘŻKOŚĆ WYPADKÓW DROGOWYCH </w:t>
      </w:r>
    </w:p>
    <w:p w14:paraId="23DC9CC3" w14:textId="38B99F46" w:rsidR="00663912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442013C0" wp14:editId="6B72CD01">
            <wp:extent cx="5753819" cy="2171700"/>
            <wp:effectExtent l="0" t="0" r="18415" b="0"/>
            <wp:docPr id="1038" name="Wykres 103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DB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3"/>
              </a:graphicData>
            </a:graphic>
          </wp:inline>
        </w:drawing>
      </w:r>
    </w:p>
    <w:p w14:paraId="5B7407DE" w14:textId="0C98A442" w:rsidR="00884BC8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lastRenderedPageBreak/>
        <w:t>PIESI – OFIARY ŚMIERTELNE WYPADKÓW DROGOWYCH</w:t>
      </w:r>
    </w:p>
    <w:p w14:paraId="112295F9" w14:textId="145BF9FD" w:rsidR="00A25136" w:rsidRDefault="00663912" w:rsidP="0059726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7265CDB0" wp14:editId="071D5114">
            <wp:extent cx="5796951" cy="2409825"/>
            <wp:effectExtent l="0" t="0" r="13335" b="9525"/>
            <wp:docPr id="1039" name="Wykres 103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0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</w:p>
    <w:p w14:paraId="0FD3380D" w14:textId="351A08FD" w:rsidR="00A25136" w:rsidRPr="00530B8C" w:rsidRDefault="00A2513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419F8396" w14:textId="56732129" w:rsidR="00884BC8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ROWERZYŚCI – OFIARY ŚMIERTELNE WYPADKÓW DROGOWYCH</w:t>
      </w:r>
    </w:p>
    <w:p w14:paraId="22ABACB4" w14:textId="2C93DA16" w:rsidR="00255853" w:rsidRPr="00597263" w:rsidRDefault="00663912" w:rsidP="0059726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4462E457" wp14:editId="5608ABD6">
            <wp:extent cx="5796915" cy="2476500"/>
            <wp:effectExtent l="0" t="0" r="13335" b="0"/>
            <wp:docPr id="1040" name="Wykres 104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1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5"/>
              </a:graphicData>
            </a:graphic>
          </wp:inline>
        </w:drawing>
      </w:r>
    </w:p>
    <w:p w14:paraId="2619835C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4C2EF9BB" w14:textId="57167D3B" w:rsidR="00884BC8" w:rsidRPr="00530B8C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30B8C">
        <w:rPr>
          <w:rFonts w:eastAsia="Verdana" w:cs="Verdana"/>
          <w:sz w:val="20"/>
        </w:rPr>
        <w:t>MOTOCYKLIŚCI – OFIARY ŚMIERTELNE WYPADKÓW DROGOWYCH</w:t>
      </w:r>
    </w:p>
    <w:p w14:paraId="14CF2E95" w14:textId="3AA424C9" w:rsidR="00663912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462407C3" wp14:editId="1A0E54C1">
            <wp:extent cx="5796915" cy="2619375"/>
            <wp:effectExtent l="0" t="0" r="13335" b="9525"/>
            <wp:docPr id="1041" name="Wykres 104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2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6"/>
              </a:graphicData>
            </a:graphic>
          </wp:inline>
        </w:drawing>
      </w:r>
    </w:p>
    <w:p w14:paraId="412F5E70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BFBBB3D" w14:textId="77777777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66FAFD9F" w14:textId="6DA487D4" w:rsidR="00884BC8" w:rsidRPr="00E81613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E81613">
        <w:rPr>
          <w:rFonts w:eastAsia="Verdana" w:cs="Verdana"/>
          <w:sz w:val="20"/>
        </w:rPr>
        <w:lastRenderedPageBreak/>
        <w:t>UŻYTKOWNICY SAMOCHODÓW CIĘŻAROWYCH – OFIARY ŚMIERTELNE WYPADKÓW DROGOWYCH</w:t>
      </w:r>
    </w:p>
    <w:p w14:paraId="12D210EF" w14:textId="3A080879" w:rsidR="00663912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6139DA0E" wp14:editId="2BDD0B05">
            <wp:extent cx="5796951" cy="2228850"/>
            <wp:effectExtent l="0" t="0" r="13335" b="0"/>
            <wp:docPr id="1042" name="Wykres 104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3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7"/>
              </a:graphicData>
            </a:graphic>
          </wp:inline>
        </w:drawing>
      </w:r>
    </w:p>
    <w:p w14:paraId="0C731923" w14:textId="77777777" w:rsidR="00884BC8" w:rsidRDefault="00884BC8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3697FB6E" w14:textId="6D10FE46" w:rsidR="00884BC8" w:rsidRPr="00E81613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E81613">
        <w:rPr>
          <w:rFonts w:eastAsia="Verdana" w:cs="Verdana"/>
          <w:sz w:val="20"/>
        </w:rPr>
        <w:t>UŻYTKOWNICY SAMOCHODÓW OSOBOWYCH – OFIARY ŚMIERTELNE WYPADKÓW DROGOWYCH</w:t>
      </w:r>
    </w:p>
    <w:p w14:paraId="53EB7AAC" w14:textId="7F42075A" w:rsidR="00A25136" w:rsidRPr="00597263" w:rsidRDefault="00CC5000" w:rsidP="0059726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2320F53E" wp14:editId="3D04FFC5">
            <wp:extent cx="5805578" cy="2788920"/>
            <wp:effectExtent l="0" t="0" r="5080" b="11430"/>
            <wp:docPr id="1413" name="Wykres 14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4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inline>
        </w:drawing>
      </w:r>
    </w:p>
    <w:p w14:paraId="738D0AF5" w14:textId="77777777" w:rsidR="00A269E4" w:rsidRDefault="00A269E4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7AF9910E" w14:textId="58814DA8" w:rsidR="00884BC8" w:rsidRPr="00E81613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E81613">
        <w:rPr>
          <w:rFonts w:eastAsia="Verdana" w:cs="Verdana"/>
          <w:sz w:val="20"/>
        </w:rPr>
        <w:t>OFIARY ŚMIERTELNE WYPADKÓW DROGOWYCH SPOWODOWANYCH PRZEZ NIETRZEŹWYCH KIERUJĄCYCH POJAZDAMI</w:t>
      </w:r>
    </w:p>
    <w:p w14:paraId="533EB3C8" w14:textId="5FDD6556" w:rsidR="00884BC8" w:rsidRDefault="0066391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  <w:lang w:eastAsia="pl-PL"/>
        </w:rPr>
        <w:drawing>
          <wp:inline distT="0" distB="0" distL="0" distR="0" wp14:anchorId="4B858469" wp14:editId="684CC6F2">
            <wp:extent cx="5840083" cy="2305050"/>
            <wp:effectExtent l="0" t="0" r="8890" b="0"/>
            <wp:docPr id="1044" name="Wykres 104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5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9"/>
              </a:graphicData>
            </a:graphic>
          </wp:inline>
        </w:drawing>
      </w:r>
    </w:p>
    <w:p w14:paraId="4D3513D2" w14:textId="2E473763" w:rsidR="00884BC8" w:rsidRPr="00584058" w:rsidRDefault="000E74B6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  <w:r w:rsidRPr="00584058">
        <w:rPr>
          <w:rFonts w:eastAsia="Verdana" w:cs="Verdana"/>
          <w:sz w:val="20"/>
        </w:rPr>
        <w:lastRenderedPageBreak/>
        <w:t>OFIARY ŚMIERTELNE WYPADKÓW DROGOWYCH SPOWODOWANYCH PRZEZ PIESZYCH</w:t>
      </w:r>
    </w:p>
    <w:p w14:paraId="36F95F81" w14:textId="2E8ECFEB" w:rsidR="00A25136" w:rsidRPr="00597263" w:rsidRDefault="00663912" w:rsidP="0059726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363F8A38" wp14:editId="2F6A65A6">
            <wp:extent cx="5736566" cy="2457450"/>
            <wp:effectExtent l="0" t="0" r="17145" b="0"/>
            <wp:docPr id="1045" name="Wykres 104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6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0"/>
              </a:graphicData>
            </a:graphic>
          </wp:inline>
        </w:drawing>
      </w:r>
    </w:p>
    <w:p w14:paraId="6B73870E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A111D3F" w14:textId="31F4C608" w:rsidR="00884BC8" w:rsidRPr="0058405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84058">
        <w:rPr>
          <w:rFonts w:eastAsia="Verdana" w:cs="Verdana"/>
          <w:sz w:val="20"/>
        </w:rPr>
        <w:t>OFIARY ŚMIERTELNE WYPADKÓW DROGOWYCH SPOWODOWANYCH PRZEZ KIERUJĄCYCH ROWERAMI</w:t>
      </w:r>
    </w:p>
    <w:p w14:paraId="165DDD60" w14:textId="000624AE" w:rsidR="00663912" w:rsidRDefault="00796C1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06B9CBC8" wp14:editId="7F40470A">
            <wp:extent cx="5779698" cy="2057400"/>
            <wp:effectExtent l="0" t="0" r="12065" b="0"/>
            <wp:docPr id="1046" name="Wykres 104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7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1"/>
              </a:graphicData>
            </a:graphic>
          </wp:inline>
        </w:drawing>
      </w:r>
    </w:p>
    <w:p w14:paraId="3E3567DC" w14:textId="77777777" w:rsidR="00884BC8" w:rsidRDefault="00884BC8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5C990615" w14:textId="77777777" w:rsidR="00A269E4" w:rsidRDefault="00A269E4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4038E5EA" w14:textId="758B4657" w:rsidR="00884BC8" w:rsidRPr="0058405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584058">
        <w:rPr>
          <w:rFonts w:eastAsia="Verdana" w:cs="Verdana"/>
          <w:sz w:val="20"/>
        </w:rPr>
        <w:t>OFIARY ŚMIERTELNE WYPADKÓW DROGOWYCH SPOWODOWANYCH PRZEZ KIERUJĄCYCH MOTOCYKLAMI</w:t>
      </w:r>
    </w:p>
    <w:p w14:paraId="2DDA46A4" w14:textId="29FA848A" w:rsidR="00796C11" w:rsidRDefault="00796C1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0ABB6353" wp14:editId="29CB349A">
            <wp:extent cx="5796951" cy="2219325"/>
            <wp:effectExtent l="0" t="0" r="13335" b="9525"/>
            <wp:docPr id="1047" name="Wykres 104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8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2"/>
              </a:graphicData>
            </a:graphic>
          </wp:inline>
        </w:drawing>
      </w:r>
    </w:p>
    <w:p w14:paraId="61D905E4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DC3EB65" w14:textId="17D1B54D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63DBA46" w14:textId="39200A3D" w:rsidR="00A25136" w:rsidRDefault="00A25136" w:rsidP="00E8161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36AF836E" w14:textId="41930FF6" w:rsidR="00884BC8" w:rsidRPr="00B606A7" w:rsidRDefault="00B606A7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lastRenderedPageBreak/>
        <w:t>OF</w:t>
      </w:r>
      <w:r w:rsidR="000E74B6" w:rsidRPr="00B606A7">
        <w:rPr>
          <w:rFonts w:eastAsia="Verdana" w:cs="Verdana"/>
          <w:sz w:val="20"/>
        </w:rPr>
        <w:t>IARY ŚMIERTELNE WYPADKÓW DROGOWYCH SPOWODOWANYCH PRZEZ KIERUJĄCYCH SAMOCHODAMI OSOBOWYMI</w:t>
      </w:r>
    </w:p>
    <w:p w14:paraId="4FBB8089" w14:textId="5C19A0BF" w:rsidR="00796C11" w:rsidRDefault="00CC5000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5E38B087" wp14:editId="39657609">
            <wp:extent cx="5476223" cy="2722683"/>
            <wp:effectExtent l="0" t="0" r="10795" b="1905"/>
            <wp:docPr id="1414" name="Wykres 14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9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3"/>
              </a:graphicData>
            </a:graphic>
          </wp:inline>
        </w:drawing>
      </w:r>
    </w:p>
    <w:p w14:paraId="24E682BD" w14:textId="77777777" w:rsidR="00884BC8" w:rsidRDefault="00884BC8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414F6FF2" w14:textId="66F9B05B" w:rsidR="00884BC8" w:rsidRPr="00B606A7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OFIARY ŚMIERTELNE WYPADKÓW DROGOWYCH SPOWODOWANYCH PRZEZ KIERUJĄCYCH SAMOCHODAMI CIĘŻAROWYMI</w:t>
      </w:r>
    </w:p>
    <w:p w14:paraId="13EF7D76" w14:textId="38191D88" w:rsidR="00796C11" w:rsidRDefault="00796C1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368EB5B6" wp14:editId="65EA7BD2">
            <wp:extent cx="5503653" cy="1933575"/>
            <wp:effectExtent l="0" t="0" r="1905" b="9525"/>
            <wp:docPr id="1049" name="Wykres 104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A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4"/>
              </a:graphicData>
            </a:graphic>
          </wp:inline>
        </w:drawing>
      </w:r>
    </w:p>
    <w:p w14:paraId="14D275EE" w14:textId="6902F078" w:rsidR="00A25136" w:rsidRDefault="00A25136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1DA6FC56" w14:textId="77777777" w:rsidR="00A269E4" w:rsidRDefault="00A269E4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0E0D68CB" w14:textId="3666B7D3" w:rsidR="00884BC8" w:rsidRPr="00B606A7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NIEDOSOTOSOWANIE PRĘDKOŚCI DO WARUNKÓW RUCHU</w:t>
      </w:r>
    </w:p>
    <w:p w14:paraId="17EA3345" w14:textId="4A4B4ADF" w:rsidR="00796C11" w:rsidRDefault="00796C1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45841761" wp14:editId="1B908189">
            <wp:extent cx="5555411" cy="2238375"/>
            <wp:effectExtent l="0" t="0" r="7620" b="9525"/>
            <wp:docPr id="1050" name="Wykres 105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B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5"/>
              </a:graphicData>
            </a:graphic>
          </wp:inline>
        </w:drawing>
      </w:r>
    </w:p>
    <w:p w14:paraId="3379E6D9" w14:textId="3B559732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1C1BCF6" w14:textId="5BBD1E2D" w:rsidR="00255853" w:rsidRDefault="00255853" w:rsidP="00584058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013B98B7" w14:textId="77777777" w:rsidR="001445C4" w:rsidRDefault="001445C4" w:rsidP="00584058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0E8F28DF" w14:textId="15B7DFA5" w:rsidR="00884BC8" w:rsidRPr="00B606A7" w:rsidRDefault="000E74B6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lastRenderedPageBreak/>
        <w:t>OFIARY ŚMIERTELNE WYPADKÓW DROGOWYCH, KTÓRYCH PRZYCZYNĄ BYŁO NIEUSTĄPIENIE PIERWSZEŃSTWA PRZEJAZDU</w:t>
      </w:r>
    </w:p>
    <w:p w14:paraId="5699938A" w14:textId="37140B8B" w:rsidR="00A25136" w:rsidRDefault="00796C11" w:rsidP="0059726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  <w:lang w:eastAsia="pl-PL"/>
        </w:rPr>
        <w:drawing>
          <wp:inline distT="0" distB="0" distL="0" distR="0" wp14:anchorId="15E5258D" wp14:editId="31F06C91">
            <wp:extent cx="5581291" cy="2114550"/>
            <wp:effectExtent l="0" t="0" r="635" b="0"/>
            <wp:docPr id="1051" name="Wykres 105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F0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14:paraId="4CE09CF3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FF1EE8B" w14:textId="66BF3BC3" w:rsidR="00884BC8" w:rsidRPr="00B606A7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OFIARY ŚMIERTELNE ZDERZEŃ CZOŁOWYCH</w:t>
      </w:r>
    </w:p>
    <w:p w14:paraId="51649D07" w14:textId="0B42DD6E" w:rsidR="00796C11" w:rsidRDefault="00796C1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1F35852D" wp14:editId="727F7752">
            <wp:extent cx="5607170" cy="2219325"/>
            <wp:effectExtent l="0" t="0" r="12700" b="9525"/>
            <wp:docPr id="1052" name="Wykres 105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C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</wp:inline>
        </w:drawing>
      </w:r>
    </w:p>
    <w:p w14:paraId="5CCD2BBE" w14:textId="77777777" w:rsidR="00255853" w:rsidRDefault="00255853" w:rsidP="0059726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 w:val="16"/>
          <w:szCs w:val="16"/>
        </w:rPr>
      </w:pPr>
    </w:p>
    <w:p w14:paraId="5B00A1A5" w14:textId="77777777" w:rsidR="00A269E4" w:rsidRDefault="00A269E4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19E542B0" w14:textId="4882BFB0" w:rsidR="00884BC8" w:rsidRPr="00B606A7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OFIARY ŚMIERTELNE ZDERZEŃ BOCZNYCH</w:t>
      </w:r>
    </w:p>
    <w:p w14:paraId="4C36ECB2" w14:textId="44229452" w:rsidR="00796C11" w:rsidRDefault="00796C1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7DA0E2D4" wp14:editId="58EC10D7">
            <wp:extent cx="5684808" cy="2171700"/>
            <wp:effectExtent l="0" t="0" r="11430" b="0"/>
            <wp:docPr id="1053" name="Wykres 105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D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8"/>
              </a:graphicData>
            </a:graphic>
          </wp:inline>
        </w:drawing>
      </w:r>
    </w:p>
    <w:p w14:paraId="0B3C14E9" w14:textId="5B5A7196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F78D7AE" w14:textId="634AEA4D" w:rsidR="001445C4" w:rsidRDefault="001445C4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C0B6F54" w14:textId="6DBABDCF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010954D" w14:textId="073C826B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763F560" w14:textId="77777777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579B42B" w14:textId="42735BA5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3ACE608" w14:textId="666C256C" w:rsidR="00796C11" w:rsidRPr="00B606A7" w:rsidRDefault="000E74B6" w:rsidP="00B606A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lastRenderedPageBreak/>
        <w:t>OFIARY ŚMIERTELNE NAJECHAŃ NA PIESZEGO</w:t>
      </w:r>
    </w:p>
    <w:p w14:paraId="4F208969" w14:textId="7BD96F27" w:rsidR="00884BC8" w:rsidRPr="00416EBD" w:rsidRDefault="00796C11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  <w:lang w:eastAsia="pl-PL"/>
        </w:rPr>
        <w:drawing>
          <wp:inline distT="0" distB="0" distL="0" distR="0" wp14:anchorId="5157E1A9" wp14:editId="0CB94D78">
            <wp:extent cx="5796951" cy="2066925"/>
            <wp:effectExtent l="0" t="0" r="13335" b="9525"/>
            <wp:docPr id="1054" name="Wykres 105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E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9"/>
              </a:graphicData>
            </a:graphic>
          </wp:inline>
        </w:drawing>
      </w:r>
    </w:p>
    <w:p w14:paraId="2E4467DF" w14:textId="5DA80B91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18687304" w14:textId="046E1AB4" w:rsidR="00A269E4" w:rsidRDefault="00A269E4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</w:p>
    <w:p w14:paraId="48D2F9AD" w14:textId="7A1120AA" w:rsidR="00884BC8" w:rsidRPr="00B606A7" w:rsidRDefault="000E74B6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20"/>
        </w:rPr>
      </w:pPr>
      <w:r w:rsidRPr="00B606A7">
        <w:rPr>
          <w:rFonts w:eastAsia="Verdana" w:cs="Verdana"/>
          <w:sz w:val="20"/>
        </w:rPr>
        <w:t>OFIARY ŚMIERTELNE NAJECHAŃ NA DRZEWO</w:t>
      </w:r>
    </w:p>
    <w:p w14:paraId="60C13072" w14:textId="571F31F3" w:rsidR="00884BC8" w:rsidRDefault="00796C1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noProof/>
          <w:lang w:eastAsia="pl-PL"/>
        </w:rPr>
        <w:drawing>
          <wp:inline distT="0" distB="0" distL="0" distR="0" wp14:anchorId="62CC1A41" wp14:editId="4B445567">
            <wp:extent cx="5822830" cy="2105025"/>
            <wp:effectExtent l="0" t="0" r="6985" b="9525"/>
            <wp:docPr id="1055" name="Wykres 105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EFDAEA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0"/>
              </a:graphicData>
            </a:graphic>
          </wp:inline>
        </w:drawing>
      </w:r>
    </w:p>
    <w:p w14:paraId="6E6C7401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4156B58" w14:textId="10C927B0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0044D2D" w14:textId="101180B5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A834C91" w14:textId="6A1CFB9D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4EDA4ED" w14:textId="5BDD11B4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AFD1F1A" w14:textId="6B9EF3D2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BFCB527" w14:textId="38BE685E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BB6B7C2" w14:textId="2BB496F9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A108DEC" w14:textId="78216ACD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50B3309" w14:textId="09B19DCA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DFF06BA" w14:textId="3BB1FE30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6715194" w14:textId="345361F3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DE1702E" w14:textId="4C998ACC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96E9824" w14:textId="62CF635C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923A8CC" w14:textId="780F74EB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4056146" w14:textId="5D715E52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13C49DA" w14:textId="60EA16C5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F7876F6" w14:textId="1B78645B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4AEB83E" w14:textId="6DDF23C6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46C4982" w14:textId="77777777" w:rsidR="00257F42" w:rsidRDefault="00257F42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5834B5F4" w14:textId="79352FF9" w:rsidR="00DA07BC" w:rsidRDefault="00DA07B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34797678" w14:textId="32C2B83B" w:rsidR="00DA07BC" w:rsidRDefault="00DA07B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101D8A11" w14:textId="7BD7EF29" w:rsidR="00884BC8" w:rsidRDefault="000E74B6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b/>
          <w:sz w:val="24"/>
          <w:szCs w:val="24"/>
          <w:vertAlign w:val="superscript"/>
        </w:rPr>
      </w:pPr>
      <w:r>
        <w:rPr>
          <w:rFonts w:eastAsia="Verdana" w:cs="Verdana"/>
          <w:b/>
          <w:sz w:val="24"/>
          <w:szCs w:val="24"/>
        </w:rPr>
        <w:lastRenderedPageBreak/>
        <w:t xml:space="preserve">… jak kształtowały się wskaźniki zagrożenia w poszczególnych województwach w roku </w:t>
      </w:r>
      <w:r w:rsidR="003C6571">
        <w:rPr>
          <w:rFonts w:eastAsia="Verdana" w:cs="Verdana"/>
          <w:b/>
          <w:sz w:val="24"/>
          <w:szCs w:val="24"/>
        </w:rPr>
        <w:t>2022</w:t>
      </w:r>
      <w:r>
        <w:rPr>
          <w:rFonts w:eastAsia="Verdana" w:cs="Verdana"/>
          <w:b/>
          <w:sz w:val="24"/>
          <w:szCs w:val="24"/>
          <w:vertAlign w:val="superscript"/>
        </w:rPr>
        <w:t>*</w:t>
      </w:r>
    </w:p>
    <w:p w14:paraId="25FEE3CB" w14:textId="3E75ABCD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4"/>
          <w:szCs w:val="24"/>
          <w:vertAlign w:val="superscript"/>
        </w:rPr>
      </w:pPr>
    </w:p>
    <w:p w14:paraId="434CB522" w14:textId="70CDB523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4"/>
          <w:szCs w:val="24"/>
          <w:vertAlign w:val="superscript"/>
        </w:rPr>
      </w:pPr>
    </w:p>
    <w:p w14:paraId="1EAAED1D" w14:textId="77777777" w:rsidR="00874B64" w:rsidRPr="00416EBD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 w:val="24"/>
          <w:szCs w:val="24"/>
          <w:vertAlign w:val="superscript"/>
        </w:rPr>
      </w:pPr>
    </w:p>
    <w:p w14:paraId="58466685" w14:textId="5F8E7F53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WSKAŹNIK DEMOGRAFICZNY I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WSKAŹNIK DEMOGRAFICZNY II</w:t>
      </w:r>
    </w:p>
    <w:p w14:paraId="1FD7ECF0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 xml:space="preserve">liczba wypadków na 100 tys. mieszkańców 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  <w:t>liczba ofiar śmiertelnych na 100 tys. mieszkańców</w:t>
      </w:r>
    </w:p>
    <w:p w14:paraId="39A966E4" w14:textId="2DC31170" w:rsidR="00884BC8" w:rsidRDefault="00DA07B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b/>
          <w:noProof/>
          <w:sz w:val="24"/>
          <w:szCs w:val="24"/>
          <w:lang w:eastAsia="pl-PL"/>
        </w:rPr>
        <w:drawing>
          <wp:inline distT="0" distB="0" distL="0" distR="0" wp14:anchorId="52A246E8" wp14:editId="5A2C9834">
            <wp:extent cx="2848655" cy="2426620"/>
            <wp:effectExtent l="0" t="0" r="889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047" cy="24371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noProof/>
          <w:sz w:val="16"/>
          <w:szCs w:val="16"/>
          <w:lang w:eastAsia="pl-PL"/>
        </w:rPr>
        <w:drawing>
          <wp:inline distT="0" distB="0" distL="0" distR="0" wp14:anchorId="2EF784AC" wp14:editId="6C06DE34">
            <wp:extent cx="2893326" cy="2467671"/>
            <wp:effectExtent l="0" t="0" r="2540" b="889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505" cy="2478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B3FD87" w14:textId="5496BC87" w:rsidR="00884BC8" w:rsidRPr="00416EBD" w:rsidRDefault="000E74B6" w:rsidP="00416EBD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b/>
          <w:sz w:val="24"/>
          <w:szCs w:val="24"/>
        </w:rPr>
      </w:pPr>
      <w:r>
        <w:rPr>
          <w:rFonts w:eastAsia="Verdana" w:cs="Verdana"/>
          <w:b/>
          <w:sz w:val="24"/>
          <w:szCs w:val="24"/>
        </w:rPr>
        <w:t xml:space="preserve">  </w:t>
      </w:r>
    </w:p>
    <w:p w14:paraId="7153A141" w14:textId="3F7DD3F2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CIĘŻKOŚĆ WYPADKÓW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GĘSTOŚĆ WYPADKÓW</w:t>
      </w:r>
    </w:p>
    <w:p w14:paraId="305E2F0E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  <w:r>
        <w:rPr>
          <w:rFonts w:eastAsia="Verdana" w:cs="Verdana"/>
          <w:sz w:val="16"/>
          <w:szCs w:val="16"/>
        </w:rPr>
        <w:t xml:space="preserve">liczba ofiar śmiertelnych na 100 wypadków </w:t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</w:r>
      <w:r>
        <w:rPr>
          <w:rFonts w:eastAsia="Verdana" w:cs="Verdana"/>
          <w:sz w:val="16"/>
          <w:szCs w:val="16"/>
        </w:rPr>
        <w:tab/>
        <w:t>liczba wypadków na 100 km dróg publicznych</w:t>
      </w:r>
    </w:p>
    <w:p w14:paraId="283FEA0E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 w:val="16"/>
          <w:szCs w:val="16"/>
        </w:rPr>
      </w:pPr>
    </w:p>
    <w:p w14:paraId="3702D6E1" w14:textId="15B45E97" w:rsidR="00884BC8" w:rsidRDefault="00DA07BC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48BB85F4" wp14:editId="56A3D2B4">
            <wp:extent cx="2975212" cy="2404977"/>
            <wp:effectExtent l="0" t="0" r="0" b="0"/>
            <wp:docPr id="1089" name="Obraz 1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40" cy="2427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14184D76" wp14:editId="3125D35C">
            <wp:extent cx="2784331" cy="2374711"/>
            <wp:effectExtent l="0" t="0" r="0" b="6985"/>
            <wp:docPr id="1090" name="Obraz 1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542" cy="2384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FA4DA2" w14:textId="3F1FE5C8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  <w:highlight w:val="green"/>
        </w:rPr>
      </w:pPr>
      <w:r>
        <w:rPr>
          <w:rFonts w:eastAsia="Verdana" w:cs="Verdana"/>
          <w:szCs w:val="19"/>
        </w:rPr>
        <w:t xml:space="preserve">   </w:t>
      </w:r>
    </w:p>
    <w:p w14:paraId="5780F5CD" w14:textId="382ADFCF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  <w:highlight w:val="green"/>
        </w:rPr>
      </w:pPr>
    </w:p>
    <w:p w14:paraId="09628AED" w14:textId="79C004FF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FFFFFF"/>
          <w:szCs w:val="19"/>
        </w:rPr>
      </w:pPr>
      <w:r>
        <w:rPr>
          <w:rFonts w:eastAsia="Verdana" w:cs="Verdana"/>
          <w:color w:val="FFFFFF"/>
          <w:szCs w:val="19"/>
          <w:vertAlign w:val="superscript"/>
        </w:rPr>
        <w:footnoteReference w:id="8"/>
      </w:r>
    </w:p>
    <w:p w14:paraId="24785B39" w14:textId="35CDD52D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ind w:left="0" w:hanging="2"/>
        <w:jc w:val="left"/>
        <w:rPr>
          <w:rFonts w:eastAsia="Verdana" w:cs="Verdana"/>
          <w:color w:val="13438D"/>
          <w:sz w:val="28"/>
          <w:szCs w:val="28"/>
        </w:rPr>
      </w:pPr>
      <w:r>
        <w:br w:type="page"/>
      </w:r>
      <w:r>
        <w:rPr>
          <w:rFonts w:eastAsia="Verdana" w:cs="Verdana"/>
          <w:b/>
          <w:color w:val="13438D"/>
          <w:sz w:val="28"/>
          <w:szCs w:val="28"/>
        </w:rPr>
        <w:lastRenderedPageBreak/>
        <w:t>Udział wypadków określonej kategorii</w:t>
      </w:r>
    </w:p>
    <w:p w14:paraId="38506B3B" w14:textId="666E30C3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02E81E4" w14:textId="1554177B" w:rsidR="000B4E00" w:rsidRDefault="002F4972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szCs w:val="19"/>
        </w:rPr>
      </w:pPr>
      <w:r>
        <w:rPr>
          <w:rFonts w:eastAsia="Verdana" w:cs="Verdana"/>
          <w:b/>
          <w:szCs w:val="19"/>
        </w:rPr>
        <w:t xml:space="preserve">Z PIESZYMI </w:t>
      </w:r>
      <w:r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</w:r>
      <w:r w:rsidR="000B4E00">
        <w:rPr>
          <w:rFonts w:eastAsia="Verdana" w:cs="Verdana"/>
          <w:b/>
          <w:szCs w:val="19"/>
        </w:rPr>
        <w:tab/>
        <w:t>SPOWODOWANYCH NIEDOSTOSOWANIEM</w:t>
      </w:r>
    </w:p>
    <w:p w14:paraId="1339B7EF" w14:textId="77777777" w:rsidR="000B4E00" w:rsidRDefault="000B4E00" w:rsidP="00260B3C">
      <w:pPr>
        <w:pBdr>
          <w:top w:val="nil"/>
          <w:left w:val="nil"/>
          <w:bottom w:val="nil"/>
          <w:right w:val="nil"/>
          <w:between w:val="nil"/>
        </w:pBdr>
        <w:ind w:leftChars="0" w:left="3600" w:firstLineChars="0" w:firstLine="720"/>
        <w:rPr>
          <w:rFonts w:eastAsia="Verdana" w:cs="Verdana"/>
          <w:b/>
          <w:szCs w:val="19"/>
        </w:rPr>
      </w:pPr>
      <w:r>
        <w:rPr>
          <w:rFonts w:eastAsia="Verdana" w:cs="Verdana"/>
          <w:b/>
          <w:szCs w:val="19"/>
        </w:rPr>
        <w:t>PRĘDKOŚCI DO WARUNKÓW RUCHU</w:t>
      </w:r>
    </w:p>
    <w:p w14:paraId="285216D5" w14:textId="3623DA3B" w:rsidR="00CE19D3" w:rsidRDefault="00DA07BC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szCs w:val="19"/>
        </w:rPr>
      </w:pPr>
      <w:r>
        <w:rPr>
          <w:rFonts w:eastAsia="Verdana" w:cs="Verdana"/>
          <w:b/>
          <w:noProof/>
          <w:szCs w:val="19"/>
          <w:lang w:eastAsia="pl-PL"/>
        </w:rPr>
        <w:drawing>
          <wp:inline distT="0" distB="0" distL="0" distR="0" wp14:anchorId="163FC24D" wp14:editId="66F5E0B8">
            <wp:extent cx="2564792" cy="2238233"/>
            <wp:effectExtent l="0" t="0" r="6985" b="0"/>
            <wp:docPr id="1091" name="Obraz 1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792" cy="2238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83BA5">
        <w:rPr>
          <w:rFonts w:eastAsia="Verdana" w:cs="Verdana"/>
          <w:b/>
          <w:szCs w:val="19"/>
        </w:rPr>
        <w:tab/>
      </w:r>
      <w:r w:rsidR="000E74B6">
        <w:rPr>
          <w:rFonts w:eastAsia="Verdana" w:cs="Verdana"/>
          <w:b/>
          <w:szCs w:val="19"/>
        </w:rPr>
        <w:t xml:space="preserve">   </w:t>
      </w:r>
      <w:r w:rsidR="00A83BA5">
        <w:rPr>
          <w:rFonts w:eastAsia="Verdana" w:cs="Verdana"/>
          <w:b/>
          <w:noProof/>
          <w:szCs w:val="19"/>
          <w:lang w:eastAsia="pl-PL"/>
        </w:rPr>
        <w:drawing>
          <wp:inline distT="0" distB="0" distL="0" distR="0" wp14:anchorId="01EA4B28" wp14:editId="49539AAE">
            <wp:extent cx="2674752" cy="2169042"/>
            <wp:effectExtent l="0" t="0" r="0" b="3175"/>
            <wp:docPr id="1415" name="Obraz 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842" cy="2199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74B6">
        <w:rPr>
          <w:rFonts w:eastAsia="Verdana" w:cs="Verdana"/>
          <w:b/>
          <w:szCs w:val="19"/>
        </w:rPr>
        <w:t xml:space="preserve">                                </w:t>
      </w:r>
      <w:r w:rsidR="00CE19D3">
        <w:rPr>
          <w:rFonts w:eastAsia="Verdana" w:cs="Verdana"/>
          <w:b/>
          <w:szCs w:val="19"/>
        </w:rPr>
        <w:t xml:space="preserve">          </w:t>
      </w:r>
    </w:p>
    <w:p w14:paraId="5C8B4846" w14:textId="0215B443" w:rsidR="00CE19D3" w:rsidRDefault="00CE19D3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b/>
          <w:szCs w:val="19"/>
        </w:rPr>
      </w:pPr>
    </w:p>
    <w:p w14:paraId="66608EC7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                    </w:t>
      </w:r>
      <w:r w:rsidR="00CE19D3">
        <w:rPr>
          <w:rFonts w:eastAsia="Verdana" w:cs="Verdana"/>
          <w:b/>
          <w:szCs w:val="19"/>
        </w:rPr>
        <w:t xml:space="preserve">     </w:t>
      </w:r>
      <w:r>
        <w:rPr>
          <w:rFonts w:eastAsia="Verdana" w:cs="Verdana"/>
          <w:b/>
          <w:szCs w:val="19"/>
        </w:rPr>
        <w:t xml:space="preserve">                                             </w:t>
      </w:r>
      <w:r w:rsidR="002F4972">
        <w:rPr>
          <w:rFonts w:eastAsia="Verdana" w:cs="Verdana"/>
          <w:b/>
          <w:szCs w:val="19"/>
        </w:rPr>
        <w:t xml:space="preserve">                       </w:t>
      </w:r>
      <w:r>
        <w:rPr>
          <w:rFonts w:eastAsia="Verdana" w:cs="Verdana"/>
          <w:b/>
          <w:szCs w:val="19"/>
        </w:rPr>
        <w:t xml:space="preserve"> </w:t>
      </w:r>
      <w:r>
        <w:rPr>
          <w:rFonts w:eastAsia="Verdana" w:cs="Verdana"/>
          <w:szCs w:val="19"/>
        </w:rPr>
        <w:tab/>
      </w:r>
    </w:p>
    <w:p w14:paraId="215250F8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   </w: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hidden="0" allowOverlap="1" wp14:anchorId="35BB67C3" wp14:editId="718883D2">
                <wp:simplePos x="0" y="0"/>
                <wp:positionH relativeFrom="column">
                  <wp:posOffset>3924300</wp:posOffset>
                </wp:positionH>
                <wp:positionV relativeFrom="paragraph">
                  <wp:posOffset>635000</wp:posOffset>
                </wp:positionV>
                <wp:extent cx="640080" cy="219075"/>
                <wp:effectExtent l="0" t="0" r="0" b="0"/>
                <wp:wrapNone/>
                <wp:docPr id="1083" name="Prostokąt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3491" y="3639375"/>
                          <a:ext cx="925019" cy="281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F44DC4" w14:textId="77777777" w:rsidR="00604C74" w:rsidRDefault="00604C74">
                            <w:pPr>
                              <w:spacing w:line="360" w:lineRule="auto"/>
                              <w:ind w:left="0" w:hanging="2"/>
                              <w:jc w:val="center"/>
                            </w:pPr>
                          </w:p>
                          <w:p w14:paraId="54581CC3" w14:textId="77777777" w:rsidR="00604C74" w:rsidRDefault="00604C74">
                            <w:pPr>
                              <w:spacing w:line="275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5BB67C3" id="Prostokąt 1083" o:spid="_x0000_s1026" style="position:absolute;left:0;text-align:left;margin-left:309pt;margin-top:50pt;width:50.4pt;height:17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DRw2wEAAIYDAAAOAAAAZHJzL2Uyb0RvYy54bWysU1uO0zAU/UdiD5b/aV7NTBI1HSFGRUgj&#10;qDSwANexG4v4ge026QLYGQvj2gkzhfkb8eP4PnR8zr0nm7tJDujMrBNatThbpRgxRXUn1LHF377u&#10;3lUYOU9URwatWIsvzOG77ds3m9E0LNe9HjpmEYAo14ymxb33pkkSR3smiVtpwxQUubaSeAjtMeks&#10;GQFdDkmepjfJqG1nrKbMOcjez0W8jficM+q/cO6YR0OLgZuPp43nIZzJdkOaoyWmF3ShQV7BQhKh&#10;4NEnqHviCTpZ8QJKCmq109yvqJaJ5lxQFjWAmiz9R81jTwyLWmA4zjyNyf0/WPr5vLdIdLC7tCow&#10;UkTClvbA0evvv356FNMwpdG4Bpofzd4ukYNrkDxxK8MXxKCpxeuqKtZ1htGlxcVNURe35TxlNnlE&#10;oaHOyzSrMaLQkFdZXmahnjwDGev8R6YlCpcWW1hinC05Pzg/t/5pCe8qvRPDAHnSDOqvBGCGTBK4&#10;z2zDzU+HaZFw0N0F5DtDdwLeeiDO74kFAwD9EUzRYvfjRCzDaPikYOp1ts5LcFEM1uVtCpay15XD&#10;dYUo2mvwmsdovn7w0Xkzx/cnr7mIegKrmcpCFpYdJ7IYM7jpOo5dz7/P9jcAAAD//wMAUEsDBBQA&#10;BgAIAAAAIQAR4qrK3QAAAAsBAAAPAAAAZHJzL2Rvd25yZXYueG1sTI8xT8MwEIV3JP6DdUhs1A60&#10;aRTiVAjBwEjaoaMbH0mEfY5ip03/PccE2929p3fvq3aLd+KMUxwCachWCgRSG+xAnYbD/v2hABGT&#10;IWtcINRwxQi7+vamMqUNF/rEc5M6wSEUS6OhT2kspYxtj97EVRiRWPsKkzeJ16mTdjIXDvdOPiqV&#10;S28G4g+9GfG1x/a7mb2GEZ2d3bpRx1a+TZTlH3t53Wh9f7e8PINIuKQ/M/zW5+pQc6dTmMlG4TTk&#10;WcEsiQWleGDHNisY5sSXp/UGZF3J/wz1DwAAAP//AwBQSwECLQAUAAYACAAAACEAtoM4kv4AAADh&#10;AQAAEwAAAAAAAAAAAAAAAAAAAAAAW0NvbnRlbnRfVHlwZXNdLnhtbFBLAQItABQABgAIAAAAIQA4&#10;/SH/1gAAAJQBAAALAAAAAAAAAAAAAAAAAC8BAABfcmVscy8ucmVsc1BLAQItABQABgAIAAAAIQC+&#10;+DRw2wEAAIYDAAAOAAAAAAAAAAAAAAAAAC4CAABkcnMvZTJvRG9jLnhtbFBLAQItABQABgAIAAAA&#10;IQAR4qrK3QAAAAsBAAAPAAAAAAAAAAAAAAAAADUEAABkcnMvZG93bnJldi54bWxQSwUGAAAAAAQA&#10;BADzAAAAPwUAAAAA&#10;" filled="f" stroked="f">
                <v:textbox inset="2.53958mm,1.2694mm,2.53958mm,1.2694mm">
                  <w:txbxContent>
                    <w:p w14:paraId="41F44DC4" w14:textId="77777777" w:rsidR="00604C74" w:rsidRDefault="00604C74">
                      <w:pPr>
                        <w:spacing w:line="360" w:lineRule="auto"/>
                        <w:ind w:left="0" w:hanging="2"/>
                        <w:jc w:val="center"/>
                      </w:pPr>
                    </w:p>
                    <w:p w14:paraId="54581CC3" w14:textId="77777777" w:rsidR="00604C74" w:rsidRDefault="00604C74">
                      <w:pPr>
                        <w:spacing w:line="275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eastAsia="Verdana" w:cs="Verdana"/>
          <w:b/>
          <w:szCs w:val="19"/>
        </w:rPr>
        <w:t xml:space="preserve"> </w:t>
      </w:r>
    </w:p>
    <w:p w14:paraId="061179ED" w14:textId="5193B67E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>SPOWODOWANYCH PRZEZ</w:t>
      </w:r>
    </w:p>
    <w:p w14:paraId="677F1E7C" w14:textId="55D71B5F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t xml:space="preserve">MŁODYCH KIEROWCÓW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Z UDZIAŁEM ROWERZYSTÓW</w:t>
      </w:r>
    </w:p>
    <w:p w14:paraId="12C16D64" w14:textId="01BAE736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218E4FD9" w14:textId="7F97270C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6B9A0C59" w14:textId="349130B9" w:rsidR="00884BC8" w:rsidRDefault="003023F1" w:rsidP="00260B3C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398BE293" wp14:editId="395040EA">
            <wp:extent cx="2800188" cy="2394710"/>
            <wp:effectExtent l="0" t="0" r="635" b="5715"/>
            <wp:docPr id="1130" name="Obraz 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439" cy="2407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74B6">
        <w:rPr>
          <w:rFonts w:eastAsia="Verdana" w:cs="Verdana"/>
          <w:szCs w:val="19"/>
        </w:rPr>
        <w:t xml:space="preserve">       </w:t>
      </w:r>
      <w:r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01910EE8" wp14:editId="3603F9D2">
            <wp:extent cx="2736326" cy="2333768"/>
            <wp:effectExtent l="0" t="0" r="6985" b="9525"/>
            <wp:docPr id="1131" name="Obraz 1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47" cy="2344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8AE57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189DCBA" w14:textId="1E572C82" w:rsidR="003023F1" w:rsidRDefault="003023F1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115328D5" w14:textId="3E52304C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213A0EF" w14:textId="7611DC0B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26338F81" w14:textId="231504EF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86AF9B8" w14:textId="3AFB1130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4CCF3654" w14:textId="446410D4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4DE66676" w14:textId="1AF5A7B8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5D2FF211" w14:textId="77777777" w:rsidR="00874B64" w:rsidRDefault="00874B64" w:rsidP="00416EBD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1B23388A" w14:textId="1D3DF8C5" w:rsidR="003023F1" w:rsidRDefault="003023F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05DF56DA" w14:textId="6413915B" w:rsidR="003023F1" w:rsidRDefault="003023F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4566D887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b/>
          <w:szCs w:val="19"/>
        </w:rPr>
        <w:lastRenderedPageBreak/>
        <w:t xml:space="preserve">Z UDZIAŁEM NIETRZEŹWYCH </w:t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</w:r>
      <w:r>
        <w:rPr>
          <w:rFonts w:eastAsia="Verdana" w:cs="Verdana"/>
          <w:b/>
          <w:szCs w:val="19"/>
        </w:rPr>
        <w:tab/>
        <w:t>Z UDZIAŁEM MOTOCYKLISTÓW</w:t>
      </w:r>
    </w:p>
    <w:p w14:paraId="158D8491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</w:p>
    <w:p w14:paraId="71237A20" w14:textId="6B44FA3B" w:rsidR="00884BC8" w:rsidRDefault="003023F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126E6F0F" wp14:editId="41B55993">
            <wp:extent cx="2950470" cy="2519640"/>
            <wp:effectExtent l="0" t="0" r="2540" b="0"/>
            <wp:docPr id="1132" name="Obraz 1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479" cy="2533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5C815E41" wp14:editId="2F218EE7">
            <wp:extent cx="2890456" cy="2465223"/>
            <wp:effectExtent l="0" t="0" r="5715" b="0"/>
            <wp:docPr id="1133" name="Obraz 1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871" cy="24843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11A74" w14:textId="77777777" w:rsidR="00884BC8" w:rsidRDefault="0074690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</w:t>
      </w:r>
    </w:p>
    <w:p w14:paraId="2030C5A9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    </w:t>
      </w:r>
    </w:p>
    <w:p w14:paraId="0A1B9F11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</w:t>
      </w:r>
    </w:p>
    <w:p w14:paraId="29672378" w14:textId="77777777" w:rsidR="00884BC8" w:rsidRDefault="00884BC8" w:rsidP="00E81613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eastAsia="Verdana" w:cs="Verdana"/>
          <w:szCs w:val="19"/>
        </w:rPr>
      </w:pPr>
    </w:p>
    <w:p w14:paraId="74C87E6B" w14:textId="653A3CC2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b/>
          <w:szCs w:val="19"/>
        </w:rPr>
      </w:pPr>
      <w:r>
        <w:rPr>
          <w:rFonts w:eastAsia="Verdana" w:cs="Verdana"/>
          <w:b/>
          <w:szCs w:val="19"/>
        </w:rPr>
        <w:t>W WYNIKU NAJECHANIA NA DRZEWO</w:t>
      </w:r>
    </w:p>
    <w:p w14:paraId="0639CEF3" w14:textId="72C4E60A" w:rsidR="003023F1" w:rsidRDefault="003023F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</w:p>
    <w:p w14:paraId="06B9FC75" w14:textId="77777777" w:rsidR="003023F1" w:rsidRDefault="003023F1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eastAsia="Verdana" w:cs="Verdana"/>
          <w:szCs w:val="19"/>
        </w:rPr>
      </w:pPr>
    </w:p>
    <w:p w14:paraId="4AA6C82E" w14:textId="7F0E6BBC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                                </w:t>
      </w:r>
      <w:r w:rsidR="003023F1">
        <w:rPr>
          <w:rFonts w:eastAsia="Verdana" w:cs="Verdana"/>
          <w:noProof/>
          <w:szCs w:val="19"/>
          <w:lang w:eastAsia="pl-PL"/>
        </w:rPr>
        <w:drawing>
          <wp:inline distT="0" distB="0" distL="0" distR="0" wp14:anchorId="0AFD5123" wp14:editId="5D992D54">
            <wp:extent cx="3168918" cy="2695005"/>
            <wp:effectExtent l="0" t="0" r="0" b="0"/>
            <wp:docPr id="1134" name="Obraz 1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273" cy="2709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A698B" w14:textId="77777777" w:rsidR="00884BC8" w:rsidRDefault="000E74B6" w:rsidP="00260B3C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szCs w:val="19"/>
        </w:rPr>
      </w:pPr>
      <w:r>
        <w:rPr>
          <w:rFonts w:eastAsia="Verdana" w:cs="Verdana"/>
          <w:szCs w:val="19"/>
        </w:rPr>
        <w:t xml:space="preserve">                                      </w:t>
      </w:r>
    </w:p>
    <w:p w14:paraId="568FFBB8" w14:textId="38071F7F" w:rsidR="00884BC8" w:rsidRDefault="000E74B6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" w:eastAsia="Calibri" w:hAnsi="Calibri"/>
          <w:sz w:val="24"/>
          <w:szCs w:val="24"/>
        </w:rPr>
      </w:pPr>
      <w:r>
        <w:rPr>
          <w:rFonts w:ascii="Calibri" w:eastAsia="Calibri" w:hAnsi="Calibri"/>
          <w:sz w:val="24"/>
          <w:szCs w:val="24"/>
        </w:rPr>
        <w:t xml:space="preserve">                                            </w:t>
      </w:r>
    </w:p>
    <w:p w14:paraId="6CB8B65B" w14:textId="77777777" w:rsidR="00884BC8" w:rsidRDefault="00884BC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" w:eastAsia="Calibri" w:hAnsi="Calibri"/>
          <w:sz w:val="24"/>
          <w:szCs w:val="24"/>
        </w:rPr>
      </w:pPr>
    </w:p>
    <w:p w14:paraId="0538AC36" w14:textId="77777777" w:rsidR="00884BC8" w:rsidRDefault="00884BC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left"/>
        <w:rPr>
          <w:rFonts w:ascii="Calibri" w:eastAsia="Calibri" w:hAnsi="Calibri"/>
          <w:sz w:val="24"/>
          <w:szCs w:val="24"/>
        </w:rPr>
      </w:pPr>
    </w:p>
    <w:p w14:paraId="6A333D80" w14:textId="77777777" w:rsidR="00884BC8" w:rsidRDefault="00884BC8" w:rsidP="00260B3C">
      <w:pPr>
        <w:widowControl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left"/>
        <w:rPr>
          <w:rFonts w:ascii="Calibri" w:eastAsia="Calibri" w:hAnsi="Calibri"/>
          <w:sz w:val="22"/>
          <w:szCs w:val="22"/>
        </w:rPr>
      </w:pPr>
    </w:p>
    <w:p w14:paraId="4ACB45F2" w14:textId="77777777" w:rsidR="00884BC8" w:rsidRDefault="00884BC8" w:rsidP="00260B3C">
      <w:pPr>
        <w:pBdr>
          <w:top w:val="nil"/>
          <w:left w:val="nil"/>
          <w:bottom w:val="nil"/>
          <w:right w:val="nil"/>
          <w:between w:val="nil"/>
        </w:pBdr>
        <w:rPr>
          <w:rFonts w:eastAsia="Verdana" w:cs="Verdana"/>
          <w:sz w:val="15"/>
          <w:szCs w:val="15"/>
        </w:rPr>
      </w:pPr>
    </w:p>
    <w:sectPr w:rsidR="00884BC8" w:rsidSect="005452EC">
      <w:pgSz w:w="11906" w:h="16838"/>
      <w:pgMar w:top="1418" w:right="1134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8E195" w14:textId="77777777" w:rsidR="00046CB5" w:rsidRDefault="00046CB5">
      <w:pPr>
        <w:spacing w:line="240" w:lineRule="auto"/>
        <w:ind w:left="0" w:hanging="2"/>
      </w:pPr>
      <w:r>
        <w:separator/>
      </w:r>
    </w:p>
  </w:endnote>
  <w:endnote w:type="continuationSeparator" w:id="0">
    <w:p w14:paraId="3A8375F3" w14:textId="77777777" w:rsidR="00046CB5" w:rsidRDefault="00046CB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yriadPro-Regular">
    <w:altName w:val="MS Gothic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ontserrat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ABF22" w14:textId="77777777" w:rsidR="00604C74" w:rsidRDefault="00604C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center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end"/>
    </w:r>
  </w:p>
  <w:p w14:paraId="708341A2" w14:textId="77777777" w:rsidR="00604C74" w:rsidRDefault="00604C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rFonts w:eastAsia="Verdana" w:cs="Verdana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9CA7F6" w14:textId="03B44B9A" w:rsidR="00604C74" w:rsidRDefault="00604C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right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separate"/>
    </w:r>
    <w:r w:rsidR="00D767AC">
      <w:rPr>
        <w:rFonts w:eastAsia="Verdana" w:cs="Verdana"/>
        <w:noProof/>
        <w:szCs w:val="19"/>
      </w:rPr>
      <w:t>2</w:t>
    </w:r>
    <w:r>
      <w:rPr>
        <w:rFonts w:eastAsia="Verdana" w:cs="Verdana"/>
        <w:szCs w:val="19"/>
      </w:rPr>
      <w:fldChar w:fldCharType="end"/>
    </w:r>
  </w:p>
  <w:p w14:paraId="49E44895" w14:textId="77777777" w:rsidR="00604C74" w:rsidRDefault="00604C74">
    <w:pPr>
      <w:pBdr>
        <w:top w:val="nil"/>
        <w:left w:val="nil"/>
        <w:bottom w:val="nil"/>
        <w:right w:val="nil"/>
        <w:between w:val="nil"/>
      </w:pBdr>
      <w:ind w:left="0" w:hanging="2"/>
      <w:rPr>
        <w:rFonts w:eastAsia="Verdana" w:cs="Verdana"/>
        <w:szCs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052E1" w14:textId="77777777" w:rsidR="00604C74" w:rsidRDefault="00604C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jc w:val="center"/>
      <w:rPr>
        <w:rFonts w:eastAsia="Verdana" w:cs="Verdana"/>
        <w:szCs w:val="19"/>
      </w:rPr>
    </w:pPr>
    <w:r>
      <w:rPr>
        <w:rFonts w:eastAsia="Verdana" w:cs="Verdana"/>
        <w:szCs w:val="19"/>
      </w:rPr>
      <w:fldChar w:fldCharType="begin"/>
    </w:r>
    <w:r>
      <w:rPr>
        <w:rFonts w:eastAsia="Verdana" w:cs="Verdana"/>
        <w:szCs w:val="19"/>
      </w:rPr>
      <w:instrText>PAGE</w:instrText>
    </w:r>
    <w:r>
      <w:rPr>
        <w:rFonts w:eastAsia="Verdana" w:cs="Verdana"/>
        <w:szCs w:val="19"/>
      </w:rPr>
      <w:fldChar w:fldCharType="end"/>
    </w:r>
  </w:p>
  <w:p w14:paraId="3A18694A" w14:textId="77777777" w:rsidR="00604C74" w:rsidRDefault="00604C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 w:hanging="2"/>
      <w:rPr>
        <w:rFonts w:eastAsia="Verdana" w:cs="Verdana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A07B0E" w14:textId="77777777" w:rsidR="00046CB5" w:rsidRDefault="00046CB5">
      <w:pPr>
        <w:spacing w:line="240" w:lineRule="auto"/>
        <w:ind w:left="0" w:hanging="2"/>
      </w:pPr>
      <w:r>
        <w:separator/>
      </w:r>
    </w:p>
  </w:footnote>
  <w:footnote w:type="continuationSeparator" w:id="0">
    <w:p w14:paraId="717945D6" w14:textId="77777777" w:rsidR="00046CB5" w:rsidRDefault="00046CB5">
      <w:pPr>
        <w:spacing w:line="240" w:lineRule="auto"/>
        <w:ind w:left="0" w:hanging="2"/>
      </w:pPr>
      <w:r>
        <w:continuationSeparator/>
      </w:r>
    </w:p>
  </w:footnote>
  <w:footnote w:id="1">
    <w:p w14:paraId="2348CE61" w14:textId="77777777" w:rsidR="00604C74" w:rsidRPr="00543925" w:rsidRDefault="00604C7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16"/>
          <w:szCs w:val="16"/>
        </w:rPr>
      </w:pPr>
      <w:r w:rsidRPr="00543925">
        <w:rPr>
          <w:color w:val="7F7F7F"/>
          <w:sz w:val="16"/>
          <w:szCs w:val="16"/>
          <w:vertAlign w:val="superscript"/>
        </w:rPr>
        <w:footnoteRef/>
      </w:r>
      <w:r w:rsidRPr="00543925">
        <w:rPr>
          <w:rFonts w:eastAsia="Verdana" w:cs="Verdana"/>
          <w:color w:val="7F7F7F"/>
          <w:sz w:val="16"/>
          <w:szCs w:val="16"/>
        </w:rPr>
        <w:t xml:space="preserve"> Definicje wypadku drogowego, kolizji drogowej, zdarzenia drogowego, śmiertelnej ofiary wypadku, ofiary (osoby) ciężko rannej oraz lekko rannej na podstawie Zarządzenia nr 31 Komendanta Głównego Policji z dnia 22 października 2015 r. w sprawie metod i form prowadzenia przez Policję statystyki zdarzeń drogowych. Ofiary lekko i ciężko ranne liczone łącznie w dokumencie określa się jako „ofiary ranne”.</w:t>
      </w:r>
    </w:p>
  </w:footnote>
  <w:footnote w:id="2">
    <w:p w14:paraId="3B223389" w14:textId="77777777" w:rsidR="00604C74" w:rsidRDefault="00604C7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24"/>
          <w:szCs w:val="24"/>
        </w:rPr>
      </w:pPr>
      <w:r w:rsidRPr="00543925">
        <w:rPr>
          <w:color w:val="7F7F7F"/>
          <w:sz w:val="16"/>
          <w:szCs w:val="16"/>
          <w:vertAlign w:val="superscript"/>
        </w:rPr>
        <w:footnoteRef/>
      </w:r>
      <w:r w:rsidRPr="00543925">
        <w:rPr>
          <w:rFonts w:eastAsia="Verdana" w:cs="Verdana"/>
          <w:color w:val="7F7F7F"/>
          <w:sz w:val="16"/>
          <w:szCs w:val="16"/>
        </w:rPr>
        <w:t xml:space="preserve"> Liczby kolizji podawane w niniejszym opracowaniu, to jedynie kolizje zgłoszone Policji. W Polsce nie ma obowiązku zgłaszania zaistnienia kolizji do Policji.</w:t>
      </w:r>
    </w:p>
  </w:footnote>
  <w:footnote w:id="3">
    <w:p w14:paraId="2A1FCF82" w14:textId="2ACBADB0" w:rsidR="00604C74" w:rsidRPr="003A5E18" w:rsidRDefault="00604C7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808080"/>
          <w:sz w:val="16"/>
          <w:szCs w:val="16"/>
        </w:rPr>
      </w:pPr>
      <w:r w:rsidRPr="00543925">
        <w:rPr>
          <w:color w:val="7F7F7F"/>
          <w:sz w:val="16"/>
          <w:szCs w:val="16"/>
          <w:vertAlign w:val="superscript"/>
        </w:rPr>
        <w:footnoteRef/>
      </w:r>
      <w:r w:rsidRPr="00543925">
        <w:rPr>
          <w:rFonts w:eastAsia="Verdana" w:cs="Verdana"/>
          <w:b/>
          <w:color w:val="7F7F7F"/>
          <w:sz w:val="16"/>
          <w:szCs w:val="16"/>
        </w:rPr>
        <w:t xml:space="preserve"> </w:t>
      </w:r>
      <w:r w:rsidRPr="00543925">
        <w:rPr>
          <w:rFonts w:eastAsia="Verdana" w:cs="Verdana"/>
          <w:color w:val="7F7F7F"/>
          <w:sz w:val="16"/>
          <w:szCs w:val="16"/>
        </w:rPr>
        <w:t>Dane dotyczące stanu bezpieczeństwa ruchu drogowego w poszczególnych Państwach UE i całej UE zostały opublikowane przez KE</w:t>
      </w:r>
      <w:r w:rsidR="008B41FE">
        <w:rPr>
          <w:rFonts w:eastAsia="Verdana" w:cs="Verdana"/>
          <w:color w:val="7F7F7F"/>
          <w:sz w:val="16"/>
          <w:szCs w:val="16"/>
        </w:rPr>
        <w:t xml:space="preserve"> w dniu</w:t>
      </w:r>
      <w:r w:rsidRPr="00543925">
        <w:rPr>
          <w:rFonts w:eastAsia="Verdana" w:cs="Verdana"/>
          <w:color w:val="7F7F7F"/>
          <w:sz w:val="16"/>
          <w:szCs w:val="16"/>
        </w:rPr>
        <w:t xml:space="preserve"> 2</w:t>
      </w:r>
      <w:r>
        <w:rPr>
          <w:rFonts w:eastAsia="Verdana" w:cs="Verdana"/>
          <w:color w:val="7F7F7F"/>
          <w:sz w:val="16"/>
          <w:szCs w:val="16"/>
        </w:rPr>
        <w:t>1</w:t>
      </w:r>
      <w:r w:rsidRPr="00543925">
        <w:rPr>
          <w:rFonts w:eastAsia="Verdana" w:cs="Verdana"/>
          <w:color w:val="7F7F7F"/>
          <w:sz w:val="16"/>
          <w:szCs w:val="16"/>
        </w:rPr>
        <w:t>.0</w:t>
      </w:r>
      <w:r>
        <w:rPr>
          <w:rFonts w:eastAsia="Verdana" w:cs="Verdana"/>
          <w:color w:val="7F7F7F"/>
          <w:sz w:val="16"/>
          <w:szCs w:val="16"/>
        </w:rPr>
        <w:t>2</w:t>
      </w:r>
      <w:r w:rsidRPr="00543925">
        <w:rPr>
          <w:rFonts w:eastAsia="Verdana" w:cs="Verdana"/>
          <w:color w:val="7F7F7F"/>
          <w:sz w:val="16"/>
          <w:szCs w:val="16"/>
        </w:rPr>
        <w:t>.202</w:t>
      </w:r>
      <w:r>
        <w:rPr>
          <w:rFonts w:eastAsia="Verdana" w:cs="Verdana"/>
          <w:color w:val="7F7F7F"/>
          <w:sz w:val="16"/>
          <w:szCs w:val="16"/>
        </w:rPr>
        <w:t>3</w:t>
      </w:r>
      <w:r w:rsidRPr="00543925">
        <w:rPr>
          <w:rFonts w:eastAsia="Verdana" w:cs="Verdana"/>
          <w:color w:val="7F7F7F"/>
          <w:sz w:val="16"/>
          <w:szCs w:val="16"/>
        </w:rPr>
        <w:t xml:space="preserve"> r.</w:t>
      </w:r>
      <w:r>
        <w:rPr>
          <w:rFonts w:eastAsia="Verdana" w:cs="Verdana"/>
          <w:color w:val="7F7F7F"/>
          <w:sz w:val="16"/>
          <w:szCs w:val="16"/>
        </w:rPr>
        <w:t xml:space="preserve"> Dane UE dotyczące Polski obejmują okres poprawy brd</w:t>
      </w:r>
      <w:r w:rsidR="008B41FE">
        <w:rPr>
          <w:rFonts w:eastAsia="Verdana" w:cs="Verdana"/>
          <w:color w:val="7F7F7F"/>
          <w:sz w:val="16"/>
          <w:szCs w:val="16"/>
        </w:rPr>
        <w:t xml:space="preserve"> :</w:t>
      </w:r>
      <w:r w:rsidR="0074382D">
        <w:rPr>
          <w:rFonts w:eastAsia="Verdana" w:cs="Verdana"/>
          <w:color w:val="7F7F7F"/>
          <w:sz w:val="16"/>
          <w:szCs w:val="16"/>
        </w:rPr>
        <w:br/>
      </w:r>
      <w:r>
        <w:rPr>
          <w:rFonts w:eastAsia="Verdana" w:cs="Verdana"/>
          <w:color w:val="7F7F7F"/>
          <w:sz w:val="16"/>
          <w:szCs w:val="16"/>
        </w:rPr>
        <w:t xml:space="preserve">styczeń – listopad 2022 roku. </w:t>
      </w:r>
      <w:r w:rsidR="008B41FE">
        <w:rPr>
          <w:rFonts w:eastAsia="Verdana" w:cs="Verdana"/>
          <w:color w:val="7F7F7F"/>
          <w:sz w:val="16"/>
          <w:szCs w:val="16"/>
        </w:rPr>
        <w:t>Procentowy spadek liczby ofiar śmiertelnych w</w:t>
      </w:r>
      <w:r>
        <w:rPr>
          <w:rFonts w:eastAsia="Verdana" w:cs="Verdana"/>
          <w:color w:val="7F7F7F"/>
          <w:sz w:val="16"/>
          <w:szCs w:val="16"/>
        </w:rPr>
        <w:t xml:space="preserve"> Pols</w:t>
      </w:r>
      <w:r w:rsidR="008B41FE">
        <w:rPr>
          <w:rFonts w:eastAsia="Verdana" w:cs="Verdana"/>
          <w:color w:val="7F7F7F"/>
          <w:sz w:val="16"/>
          <w:szCs w:val="16"/>
        </w:rPr>
        <w:t>ce w 2022 r.</w:t>
      </w:r>
      <w:r>
        <w:rPr>
          <w:rFonts w:eastAsia="Verdana" w:cs="Verdana"/>
          <w:color w:val="7F7F7F"/>
          <w:sz w:val="16"/>
          <w:szCs w:val="16"/>
        </w:rPr>
        <w:t xml:space="preserve"> wyniósł - 15,5 % za okres styczeń – grudzień 2022. </w:t>
      </w:r>
    </w:p>
  </w:footnote>
  <w:footnote w:id="4">
    <w:p w14:paraId="2FFE2572" w14:textId="23C43DDE" w:rsidR="00604C74" w:rsidRPr="003A5E18" w:rsidRDefault="00604C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Verdana" w:cs="Verdana"/>
          <w:color w:val="7F7F7F"/>
          <w:sz w:val="16"/>
        </w:rPr>
      </w:pPr>
      <w:r w:rsidRPr="003A5E18">
        <w:rPr>
          <w:color w:val="7F7F7F"/>
          <w:sz w:val="16"/>
          <w:vertAlign w:val="superscript"/>
        </w:rPr>
        <w:footnoteRef/>
      </w:r>
      <w:r w:rsidRPr="003A5E18">
        <w:rPr>
          <w:rFonts w:eastAsia="Verdana" w:cs="Verdana"/>
          <w:color w:val="7F7F7F"/>
          <w:sz w:val="16"/>
        </w:rPr>
        <w:t xml:space="preserve"> GUS Transport - wyniki działalności w 2020 r., GUS, 2021 r.</w:t>
      </w:r>
    </w:p>
  </w:footnote>
  <w:footnote w:id="5">
    <w:p w14:paraId="43EF4FC5" w14:textId="3A862625" w:rsidR="00604C74" w:rsidRPr="003A5E18" w:rsidRDefault="00604C74" w:rsidP="00F24F8E">
      <w:pPr>
        <w:pStyle w:val="Tekstprzypisudolnego"/>
        <w:spacing w:line="240" w:lineRule="auto"/>
        <w:ind w:left="0" w:hanging="2"/>
        <w:rPr>
          <w:color w:val="7F7F7F"/>
          <w:sz w:val="16"/>
          <w:szCs w:val="20"/>
        </w:rPr>
      </w:pPr>
      <w:r w:rsidRPr="003A5E18">
        <w:rPr>
          <w:rStyle w:val="Odwoanieprzypisudolnego"/>
          <w:color w:val="7F7F7F"/>
          <w:sz w:val="16"/>
          <w:szCs w:val="20"/>
        </w:rPr>
        <w:footnoteRef/>
      </w:r>
      <w:r w:rsidRPr="003A5E18">
        <w:rPr>
          <w:color w:val="7F7F7F"/>
          <w:sz w:val="16"/>
          <w:szCs w:val="20"/>
        </w:rPr>
        <w:t xml:space="preserve"> GUS Transport - wyniki działalności w 2020 r., GUS, 2021 r.</w:t>
      </w:r>
    </w:p>
  </w:footnote>
  <w:footnote w:id="6">
    <w:p w14:paraId="4ED40BBC" w14:textId="6F05DECF" w:rsidR="00604C74" w:rsidRPr="0071483B" w:rsidRDefault="00604C74" w:rsidP="00F24F8E">
      <w:pPr>
        <w:pStyle w:val="Tekstprzypisudolnego"/>
        <w:spacing w:line="240" w:lineRule="auto"/>
        <w:ind w:left="0" w:hanging="2"/>
        <w:rPr>
          <w:rStyle w:val="Odwoanieprzypisudolnego"/>
          <w:color w:val="7F7F7F"/>
          <w:vertAlign w:val="subscript"/>
        </w:rPr>
      </w:pPr>
      <w:r w:rsidRPr="003A5E18">
        <w:rPr>
          <w:rStyle w:val="Odwoanieprzypisudolnego"/>
          <w:color w:val="7F7F7F"/>
          <w:sz w:val="16"/>
          <w:szCs w:val="20"/>
        </w:rPr>
        <w:footnoteRef/>
      </w:r>
      <w:r w:rsidRPr="003A5E18">
        <w:rPr>
          <w:rStyle w:val="Odwoanieprzypisudolnego"/>
          <w:color w:val="7F7F7F"/>
          <w:sz w:val="16"/>
          <w:szCs w:val="20"/>
          <w:vertAlign w:val="subscript"/>
        </w:rPr>
        <w:t xml:space="preserve"> 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 xml:space="preserve">Dane SEWIK </w:t>
      </w:r>
      <w:r w:rsidRPr="003A5E18">
        <w:rPr>
          <w:color w:val="7F7F7F"/>
          <w:sz w:val="16"/>
          <w:szCs w:val="20"/>
        </w:rPr>
        <w:t>wg stanu na dzień 13.02.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>20</w:t>
      </w:r>
      <w:r w:rsidRPr="003A5E18">
        <w:rPr>
          <w:color w:val="7F7F7F"/>
          <w:sz w:val="16"/>
          <w:szCs w:val="20"/>
        </w:rPr>
        <w:t xml:space="preserve">22 </w:t>
      </w:r>
      <w:r w:rsidRPr="003A5E18">
        <w:rPr>
          <w:rStyle w:val="Odwoanieprzypisudolnego"/>
          <w:color w:val="7F7F7F"/>
          <w:sz w:val="16"/>
          <w:szCs w:val="20"/>
          <w:vertAlign w:val="baseline"/>
        </w:rPr>
        <w:t>r.</w:t>
      </w:r>
    </w:p>
  </w:footnote>
  <w:footnote w:id="7">
    <w:p w14:paraId="37D31CF7" w14:textId="77777777" w:rsidR="00604C74" w:rsidRPr="00862519" w:rsidRDefault="00604C7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16"/>
          <w:szCs w:val="16"/>
        </w:rPr>
      </w:pPr>
      <w:r w:rsidRPr="00862519">
        <w:rPr>
          <w:color w:val="7F7F7F"/>
          <w:sz w:val="16"/>
          <w:szCs w:val="16"/>
          <w:vertAlign w:val="superscript"/>
        </w:rPr>
        <w:footnoteRef/>
      </w:r>
      <w:r w:rsidRPr="00862519">
        <w:rPr>
          <w:rFonts w:eastAsia="Verdana" w:cs="Verdana"/>
          <w:color w:val="7F7F7F"/>
          <w:sz w:val="16"/>
          <w:szCs w:val="16"/>
        </w:rPr>
        <w:t xml:space="preserve"> W wieku 18-24 lat</w:t>
      </w:r>
    </w:p>
  </w:footnote>
  <w:footnote w:id="8">
    <w:p w14:paraId="390AF843" w14:textId="54DEB12C" w:rsidR="00604C74" w:rsidRDefault="00604C7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eastAsia="Verdana" w:cs="Verdana"/>
          <w:color w:val="7F7F7F"/>
          <w:sz w:val="16"/>
          <w:szCs w:val="16"/>
        </w:rPr>
      </w:pPr>
      <w:r>
        <w:rPr>
          <w:vertAlign w:val="superscript"/>
        </w:rPr>
        <w:footnoteRef/>
      </w:r>
      <w:r>
        <w:rPr>
          <w:rFonts w:eastAsia="Verdana" w:cs="Verdana"/>
          <w:color w:val="7F7F7F"/>
          <w:sz w:val="16"/>
          <w:szCs w:val="16"/>
        </w:rPr>
        <w:t xml:space="preserve">* dane GUS wg. stanu na dzień 31.12.2022 r. 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1319F"/>
    <w:multiLevelType w:val="multilevel"/>
    <w:tmpl w:val="DB2226A8"/>
    <w:lvl w:ilvl="0">
      <w:start w:val="1"/>
      <w:numFmt w:val="decimal"/>
      <w:pStyle w:val="Listanumerowana2Zna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0922C69"/>
    <w:multiLevelType w:val="multilevel"/>
    <w:tmpl w:val="DB12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EB4A69"/>
    <w:multiLevelType w:val="hybridMultilevel"/>
    <w:tmpl w:val="6108F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2C8"/>
    <w:multiLevelType w:val="hybridMultilevel"/>
    <w:tmpl w:val="9DBA6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972E2"/>
    <w:multiLevelType w:val="hybridMultilevel"/>
    <w:tmpl w:val="1E68E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575ED"/>
    <w:multiLevelType w:val="hybridMultilevel"/>
    <w:tmpl w:val="8D4E6C9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A5CAE"/>
    <w:multiLevelType w:val="multilevel"/>
    <w:tmpl w:val="B28E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3"/>
  </w:num>
  <w:num w:numId="13">
    <w:abstractNumId w:val="4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BC8"/>
    <w:rsid w:val="000004E3"/>
    <w:rsid w:val="00013737"/>
    <w:rsid w:val="0001485F"/>
    <w:rsid w:val="000178C9"/>
    <w:rsid w:val="00020792"/>
    <w:rsid w:val="00023C65"/>
    <w:rsid w:val="00025615"/>
    <w:rsid w:val="0003055A"/>
    <w:rsid w:val="00031281"/>
    <w:rsid w:val="000315AB"/>
    <w:rsid w:val="00036920"/>
    <w:rsid w:val="00036AC8"/>
    <w:rsid w:val="0003775A"/>
    <w:rsid w:val="00046CB5"/>
    <w:rsid w:val="00047236"/>
    <w:rsid w:val="00053450"/>
    <w:rsid w:val="000618F2"/>
    <w:rsid w:val="00066877"/>
    <w:rsid w:val="000733EC"/>
    <w:rsid w:val="00077B7C"/>
    <w:rsid w:val="000810C2"/>
    <w:rsid w:val="00083D8C"/>
    <w:rsid w:val="000847F9"/>
    <w:rsid w:val="00085D00"/>
    <w:rsid w:val="00087932"/>
    <w:rsid w:val="00096B0C"/>
    <w:rsid w:val="00097710"/>
    <w:rsid w:val="000A3997"/>
    <w:rsid w:val="000A3E3E"/>
    <w:rsid w:val="000B3F6A"/>
    <w:rsid w:val="000B4E00"/>
    <w:rsid w:val="000C2FA6"/>
    <w:rsid w:val="000C4021"/>
    <w:rsid w:val="000C6D5A"/>
    <w:rsid w:val="000D4DA0"/>
    <w:rsid w:val="000D57F8"/>
    <w:rsid w:val="000D7E79"/>
    <w:rsid w:val="000E1F54"/>
    <w:rsid w:val="000E35DA"/>
    <w:rsid w:val="000E5510"/>
    <w:rsid w:val="000E5CE0"/>
    <w:rsid w:val="000E74B6"/>
    <w:rsid w:val="00101E5A"/>
    <w:rsid w:val="001037C2"/>
    <w:rsid w:val="00112C7F"/>
    <w:rsid w:val="00115ECC"/>
    <w:rsid w:val="00116E54"/>
    <w:rsid w:val="001172A6"/>
    <w:rsid w:val="00124746"/>
    <w:rsid w:val="00125CF0"/>
    <w:rsid w:val="001354BC"/>
    <w:rsid w:val="00144041"/>
    <w:rsid w:val="001445C4"/>
    <w:rsid w:val="00150933"/>
    <w:rsid w:val="00153E79"/>
    <w:rsid w:val="00157BA8"/>
    <w:rsid w:val="00160E69"/>
    <w:rsid w:val="00160F6C"/>
    <w:rsid w:val="00161C12"/>
    <w:rsid w:val="00174594"/>
    <w:rsid w:val="00183BA0"/>
    <w:rsid w:val="001855A4"/>
    <w:rsid w:val="00190061"/>
    <w:rsid w:val="0019540F"/>
    <w:rsid w:val="0019698D"/>
    <w:rsid w:val="001A2F1C"/>
    <w:rsid w:val="001A574E"/>
    <w:rsid w:val="001B099B"/>
    <w:rsid w:val="001B20E9"/>
    <w:rsid w:val="001D1042"/>
    <w:rsid w:val="001D1371"/>
    <w:rsid w:val="001D747B"/>
    <w:rsid w:val="001E697A"/>
    <w:rsid w:val="001E6F46"/>
    <w:rsid w:val="001F7680"/>
    <w:rsid w:val="00203639"/>
    <w:rsid w:val="0020417B"/>
    <w:rsid w:val="00204A80"/>
    <w:rsid w:val="00206C54"/>
    <w:rsid w:val="00207AC9"/>
    <w:rsid w:val="00211F77"/>
    <w:rsid w:val="00223CE2"/>
    <w:rsid w:val="002271F3"/>
    <w:rsid w:val="00230612"/>
    <w:rsid w:val="00234A2D"/>
    <w:rsid w:val="0024335E"/>
    <w:rsid w:val="00246466"/>
    <w:rsid w:val="00255853"/>
    <w:rsid w:val="00257F42"/>
    <w:rsid w:val="00260B3C"/>
    <w:rsid w:val="00262EED"/>
    <w:rsid w:val="002655A1"/>
    <w:rsid w:val="0026770D"/>
    <w:rsid w:val="002738AE"/>
    <w:rsid w:val="00273AA0"/>
    <w:rsid w:val="00274883"/>
    <w:rsid w:val="00274D04"/>
    <w:rsid w:val="00274E06"/>
    <w:rsid w:val="002815D2"/>
    <w:rsid w:val="00281CEA"/>
    <w:rsid w:val="00282A94"/>
    <w:rsid w:val="00283B9C"/>
    <w:rsid w:val="0029382B"/>
    <w:rsid w:val="002944B2"/>
    <w:rsid w:val="00297078"/>
    <w:rsid w:val="002B0BC2"/>
    <w:rsid w:val="002B65AD"/>
    <w:rsid w:val="002D1395"/>
    <w:rsid w:val="002D4C82"/>
    <w:rsid w:val="002D5986"/>
    <w:rsid w:val="002D6576"/>
    <w:rsid w:val="002D70AD"/>
    <w:rsid w:val="002D71F0"/>
    <w:rsid w:val="002E2333"/>
    <w:rsid w:val="002E5AC7"/>
    <w:rsid w:val="002E5C67"/>
    <w:rsid w:val="002E6CA5"/>
    <w:rsid w:val="002F37F0"/>
    <w:rsid w:val="002F460E"/>
    <w:rsid w:val="002F4972"/>
    <w:rsid w:val="002F6901"/>
    <w:rsid w:val="00300DEC"/>
    <w:rsid w:val="003023F1"/>
    <w:rsid w:val="003035E4"/>
    <w:rsid w:val="003049FC"/>
    <w:rsid w:val="00305CBE"/>
    <w:rsid w:val="00313C75"/>
    <w:rsid w:val="003303A6"/>
    <w:rsid w:val="003344C3"/>
    <w:rsid w:val="003435C0"/>
    <w:rsid w:val="00344277"/>
    <w:rsid w:val="00355EAE"/>
    <w:rsid w:val="00360821"/>
    <w:rsid w:val="00360AF3"/>
    <w:rsid w:val="00367770"/>
    <w:rsid w:val="00391C02"/>
    <w:rsid w:val="00393E12"/>
    <w:rsid w:val="003A4069"/>
    <w:rsid w:val="003A4DA0"/>
    <w:rsid w:val="003A5E18"/>
    <w:rsid w:val="003B306F"/>
    <w:rsid w:val="003C2992"/>
    <w:rsid w:val="003C356D"/>
    <w:rsid w:val="003C51A0"/>
    <w:rsid w:val="003C6571"/>
    <w:rsid w:val="003E0B7D"/>
    <w:rsid w:val="003E7BA5"/>
    <w:rsid w:val="003F271C"/>
    <w:rsid w:val="004070F7"/>
    <w:rsid w:val="00412CD4"/>
    <w:rsid w:val="004132CB"/>
    <w:rsid w:val="00413EA2"/>
    <w:rsid w:val="004163DC"/>
    <w:rsid w:val="00416EBD"/>
    <w:rsid w:val="00421ABD"/>
    <w:rsid w:val="004221D0"/>
    <w:rsid w:val="00425BE7"/>
    <w:rsid w:val="00430709"/>
    <w:rsid w:val="0043729D"/>
    <w:rsid w:val="00443727"/>
    <w:rsid w:val="00443E6E"/>
    <w:rsid w:val="004455B1"/>
    <w:rsid w:val="0045123B"/>
    <w:rsid w:val="00454875"/>
    <w:rsid w:val="0045569D"/>
    <w:rsid w:val="00457BF7"/>
    <w:rsid w:val="0046173A"/>
    <w:rsid w:val="004636E9"/>
    <w:rsid w:val="00463705"/>
    <w:rsid w:val="00464B86"/>
    <w:rsid w:val="00464D2D"/>
    <w:rsid w:val="00474B05"/>
    <w:rsid w:val="004756F2"/>
    <w:rsid w:val="00475D2C"/>
    <w:rsid w:val="00482228"/>
    <w:rsid w:val="00484427"/>
    <w:rsid w:val="004874E5"/>
    <w:rsid w:val="00493160"/>
    <w:rsid w:val="00495588"/>
    <w:rsid w:val="004957B6"/>
    <w:rsid w:val="004A12CC"/>
    <w:rsid w:val="004A4B6C"/>
    <w:rsid w:val="004B22C3"/>
    <w:rsid w:val="004B3A9E"/>
    <w:rsid w:val="004B4A66"/>
    <w:rsid w:val="004B616D"/>
    <w:rsid w:val="004C0F52"/>
    <w:rsid w:val="004C5B37"/>
    <w:rsid w:val="004C6D74"/>
    <w:rsid w:val="004D2AAE"/>
    <w:rsid w:val="004D53F5"/>
    <w:rsid w:val="004D7AFC"/>
    <w:rsid w:val="004E5775"/>
    <w:rsid w:val="004F2088"/>
    <w:rsid w:val="00502E85"/>
    <w:rsid w:val="00510910"/>
    <w:rsid w:val="00511D8C"/>
    <w:rsid w:val="00511F05"/>
    <w:rsid w:val="0051356E"/>
    <w:rsid w:val="00513CC3"/>
    <w:rsid w:val="005157C7"/>
    <w:rsid w:val="005163A8"/>
    <w:rsid w:val="0052274B"/>
    <w:rsid w:val="005242EC"/>
    <w:rsid w:val="00530B8C"/>
    <w:rsid w:val="00540AC8"/>
    <w:rsid w:val="00543925"/>
    <w:rsid w:val="00544083"/>
    <w:rsid w:val="005452EC"/>
    <w:rsid w:val="00546DD3"/>
    <w:rsid w:val="00551097"/>
    <w:rsid w:val="005638D8"/>
    <w:rsid w:val="0056494D"/>
    <w:rsid w:val="00564E19"/>
    <w:rsid w:val="00564E1B"/>
    <w:rsid w:val="005716D2"/>
    <w:rsid w:val="00573672"/>
    <w:rsid w:val="005749FF"/>
    <w:rsid w:val="00574C92"/>
    <w:rsid w:val="00583A11"/>
    <w:rsid w:val="00584058"/>
    <w:rsid w:val="005852CE"/>
    <w:rsid w:val="00586781"/>
    <w:rsid w:val="00586DCD"/>
    <w:rsid w:val="00594F9C"/>
    <w:rsid w:val="00596B79"/>
    <w:rsid w:val="00597263"/>
    <w:rsid w:val="005A5CA1"/>
    <w:rsid w:val="005A7FCC"/>
    <w:rsid w:val="005B3E73"/>
    <w:rsid w:val="005B7A16"/>
    <w:rsid w:val="005C2881"/>
    <w:rsid w:val="005C352C"/>
    <w:rsid w:val="005C5006"/>
    <w:rsid w:val="005D01CD"/>
    <w:rsid w:val="005D7637"/>
    <w:rsid w:val="005D76E8"/>
    <w:rsid w:val="005F0E05"/>
    <w:rsid w:val="005F1536"/>
    <w:rsid w:val="005F344F"/>
    <w:rsid w:val="005F41EA"/>
    <w:rsid w:val="00602575"/>
    <w:rsid w:val="006027E2"/>
    <w:rsid w:val="00604C74"/>
    <w:rsid w:val="00606EAA"/>
    <w:rsid w:val="00614C35"/>
    <w:rsid w:val="006243D8"/>
    <w:rsid w:val="0063060C"/>
    <w:rsid w:val="006314A9"/>
    <w:rsid w:val="006318A8"/>
    <w:rsid w:val="00633627"/>
    <w:rsid w:val="00635346"/>
    <w:rsid w:val="00635648"/>
    <w:rsid w:val="00640653"/>
    <w:rsid w:val="00641A72"/>
    <w:rsid w:val="00660608"/>
    <w:rsid w:val="00660C7E"/>
    <w:rsid w:val="00663912"/>
    <w:rsid w:val="0066607A"/>
    <w:rsid w:val="00670289"/>
    <w:rsid w:val="006745E1"/>
    <w:rsid w:val="0067682D"/>
    <w:rsid w:val="0068383A"/>
    <w:rsid w:val="006851AF"/>
    <w:rsid w:val="00690011"/>
    <w:rsid w:val="00690387"/>
    <w:rsid w:val="00696792"/>
    <w:rsid w:val="006A0AB9"/>
    <w:rsid w:val="006B4CC3"/>
    <w:rsid w:val="006B5A9D"/>
    <w:rsid w:val="006B6DE5"/>
    <w:rsid w:val="006C1960"/>
    <w:rsid w:val="006C2EC6"/>
    <w:rsid w:val="006C2EEA"/>
    <w:rsid w:val="006C4581"/>
    <w:rsid w:val="006C4910"/>
    <w:rsid w:val="006D030E"/>
    <w:rsid w:val="006D688E"/>
    <w:rsid w:val="006E0062"/>
    <w:rsid w:val="006E19AA"/>
    <w:rsid w:val="006E7255"/>
    <w:rsid w:val="006F0003"/>
    <w:rsid w:val="006F06EE"/>
    <w:rsid w:val="00703233"/>
    <w:rsid w:val="00716037"/>
    <w:rsid w:val="00716076"/>
    <w:rsid w:val="00740289"/>
    <w:rsid w:val="0074382D"/>
    <w:rsid w:val="00745EDA"/>
    <w:rsid w:val="00746906"/>
    <w:rsid w:val="0075207D"/>
    <w:rsid w:val="007604DD"/>
    <w:rsid w:val="00772AA8"/>
    <w:rsid w:val="00781E39"/>
    <w:rsid w:val="00782AF2"/>
    <w:rsid w:val="00785B85"/>
    <w:rsid w:val="0078648B"/>
    <w:rsid w:val="00792607"/>
    <w:rsid w:val="00796C11"/>
    <w:rsid w:val="007A40E2"/>
    <w:rsid w:val="007C00E1"/>
    <w:rsid w:val="007C0563"/>
    <w:rsid w:val="007C5330"/>
    <w:rsid w:val="007C62AE"/>
    <w:rsid w:val="007D65DD"/>
    <w:rsid w:val="007D68FB"/>
    <w:rsid w:val="007E7E0A"/>
    <w:rsid w:val="007F1909"/>
    <w:rsid w:val="007F2838"/>
    <w:rsid w:val="00800683"/>
    <w:rsid w:val="00801658"/>
    <w:rsid w:val="00805442"/>
    <w:rsid w:val="008074D3"/>
    <w:rsid w:val="0081020F"/>
    <w:rsid w:val="008108EC"/>
    <w:rsid w:val="0082412F"/>
    <w:rsid w:val="008243CC"/>
    <w:rsid w:val="0082545D"/>
    <w:rsid w:val="0082766E"/>
    <w:rsid w:val="008332F2"/>
    <w:rsid w:val="00834224"/>
    <w:rsid w:val="00841BF8"/>
    <w:rsid w:val="0084255A"/>
    <w:rsid w:val="0084330D"/>
    <w:rsid w:val="008453D8"/>
    <w:rsid w:val="00846062"/>
    <w:rsid w:val="00846E46"/>
    <w:rsid w:val="00847F10"/>
    <w:rsid w:val="0085663F"/>
    <w:rsid w:val="00862519"/>
    <w:rsid w:val="00863D22"/>
    <w:rsid w:val="00872660"/>
    <w:rsid w:val="00874B64"/>
    <w:rsid w:val="00875369"/>
    <w:rsid w:val="00876D96"/>
    <w:rsid w:val="008772E5"/>
    <w:rsid w:val="008814AF"/>
    <w:rsid w:val="008824DF"/>
    <w:rsid w:val="00884BC8"/>
    <w:rsid w:val="00886188"/>
    <w:rsid w:val="00896BFF"/>
    <w:rsid w:val="008A769C"/>
    <w:rsid w:val="008B2E89"/>
    <w:rsid w:val="008B3F9A"/>
    <w:rsid w:val="008B41FE"/>
    <w:rsid w:val="008C1120"/>
    <w:rsid w:val="008E254A"/>
    <w:rsid w:val="008E6CC6"/>
    <w:rsid w:val="008F1DA0"/>
    <w:rsid w:val="008F37E8"/>
    <w:rsid w:val="008F49B8"/>
    <w:rsid w:val="008F52B3"/>
    <w:rsid w:val="008F5BBF"/>
    <w:rsid w:val="008F7D75"/>
    <w:rsid w:val="00901BF6"/>
    <w:rsid w:val="00902F7F"/>
    <w:rsid w:val="00903B38"/>
    <w:rsid w:val="00910099"/>
    <w:rsid w:val="009118D4"/>
    <w:rsid w:val="0091256F"/>
    <w:rsid w:val="0092629F"/>
    <w:rsid w:val="00937C99"/>
    <w:rsid w:val="00944512"/>
    <w:rsid w:val="00945FAA"/>
    <w:rsid w:val="00947090"/>
    <w:rsid w:val="0095160B"/>
    <w:rsid w:val="009572FE"/>
    <w:rsid w:val="00962DD2"/>
    <w:rsid w:val="00965EE4"/>
    <w:rsid w:val="00966899"/>
    <w:rsid w:val="00987EBF"/>
    <w:rsid w:val="00990078"/>
    <w:rsid w:val="00994035"/>
    <w:rsid w:val="00995FF0"/>
    <w:rsid w:val="009A4393"/>
    <w:rsid w:val="009B7319"/>
    <w:rsid w:val="009D0D91"/>
    <w:rsid w:val="009D2AF1"/>
    <w:rsid w:val="009D345C"/>
    <w:rsid w:val="009D4B91"/>
    <w:rsid w:val="009D4E5A"/>
    <w:rsid w:val="009D6EB3"/>
    <w:rsid w:val="009E575B"/>
    <w:rsid w:val="009F4BE1"/>
    <w:rsid w:val="009F5A81"/>
    <w:rsid w:val="00A11AA5"/>
    <w:rsid w:val="00A1677D"/>
    <w:rsid w:val="00A23CC4"/>
    <w:rsid w:val="00A25136"/>
    <w:rsid w:val="00A269E4"/>
    <w:rsid w:val="00A37E64"/>
    <w:rsid w:val="00A40250"/>
    <w:rsid w:val="00A52401"/>
    <w:rsid w:val="00A706D7"/>
    <w:rsid w:val="00A70729"/>
    <w:rsid w:val="00A83BA5"/>
    <w:rsid w:val="00A86857"/>
    <w:rsid w:val="00A94F34"/>
    <w:rsid w:val="00AA0773"/>
    <w:rsid w:val="00AA612D"/>
    <w:rsid w:val="00AB4FAA"/>
    <w:rsid w:val="00AB5B8D"/>
    <w:rsid w:val="00AB72BB"/>
    <w:rsid w:val="00AC50CE"/>
    <w:rsid w:val="00AC5106"/>
    <w:rsid w:val="00AD098C"/>
    <w:rsid w:val="00AD1C98"/>
    <w:rsid w:val="00AD20FD"/>
    <w:rsid w:val="00AD263C"/>
    <w:rsid w:val="00AD2E4C"/>
    <w:rsid w:val="00AD7EB6"/>
    <w:rsid w:val="00AE6350"/>
    <w:rsid w:val="00AF06F0"/>
    <w:rsid w:val="00AF24D8"/>
    <w:rsid w:val="00AF3F99"/>
    <w:rsid w:val="00B032E0"/>
    <w:rsid w:val="00B03CF0"/>
    <w:rsid w:val="00B051C8"/>
    <w:rsid w:val="00B06C90"/>
    <w:rsid w:val="00B103E3"/>
    <w:rsid w:val="00B129FB"/>
    <w:rsid w:val="00B23364"/>
    <w:rsid w:val="00B301D9"/>
    <w:rsid w:val="00B30EDE"/>
    <w:rsid w:val="00B31A27"/>
    <w:rsid w:val="00B341AB"/>
    <w:rsid w:val="00B34F3A"/>
    <w:rsid w:val="00B401F8"/>
    <w:rsid w:val="00B503D6"/>
    <w:rsid w:val="00B55953"/>
    <w:rsid w:val="00B606A7"/>
    <w:rsid w:val="00B60712"/>
    <w:rsid w:val="00B6290D"/>
    <w:rsid w:val="00B63FB3"/>
    <w:rsid w:val="00B64634"/>
    <w:rsid w:val="00B65881"/>
    <w:rsid w:val="00B65EB3"/>
    <w:rsid w:val="00B70BD3"/>
    <w:rsid w:val="00B72570"/>
    <w:rsid w:val="00B76C20"/>
    <w:rsid w:val="00B84A24"/>
    <w:rsid w:val="00B84E34"/>
    <w:rsid w:val="00B8507C"/>
    <w:rsid w:val="00B86C15"/>
    <w:rsid w:val="00B87279"/>
    <w:rsid w:val="00B969C8"/>
    <w:rsid w:val="00BA1FA1"/>
    <w:rsid w:val="00BA221F"/>
    <w:rsid w:val="00BA3BB7"/>
    <w:rsid w:val="00BC4B6E"/>
    <w:rsid w:val="00BD7A4A"/>
    <w:rsid w:val="00BE2708"/>
    <w:rsid w:val="00BE39FB"/>
    <w:rsid w:val="00BF28EE"/>
    <w:rsid w:val="00BF5930"/>
    <w:rsid w:val="00BF5F01"/>
    <w:rsid w:val="00BF6F52"/>
    <w:rsid w:val="00C02278"/>
    <w:rsid w:val="00C17B1B"/>
    <w:rsid w:val="00C21ACB"/>
    <w:rsid w:val="00C226FC"/>
    <w:rsid w:val="00C330E8"/>
    <w:rsid w:val="00C36909"/>
    <w:rsid w:val="00C41F14"/>
    <w:rsid w:val="00C42CDF"/>
    <w:rsid w:val="00C433E6"/>
    <w:rsid w:val="00C434A3"/>
    <w:rsid w:val="00C45B0F"/>
    <w:rsid w:val="00C45D4D"/>
    <w:rsid w:val="00C47910"/>
    <w:rsid w:val="00C51D74"/>
    <w:rsid w:val="00C52615"/>
    <w:rsid w:val="00C55B78"/>
    <w:rsid w:val="00C56AD8"/>
    <w:rsid w:val="00C64653"/>
    <w:rsid w:val="00C66991"/>
    <w:rsid w:val="00C7207D"/>
    <w:rsid w:val="00C720D1"/>
    <w:rsid w:val="00C753D6"/>
    <w:rsid w:val="00C75DD7"/>
    <w:rsid w:val="00C776C9"/>
    <w:rsid w:val="00C82915"/>
    <w:rsid w:val="00C92932"/>
    <w:rsid w:val="00C93203"/>
    <w:rsid w:val="00C96789"/>
    <w:rsid w:val="00CA6CBC"/>
    <w:rsid w:val="00CA6D1E"/>
    <w:rsid w:val="00CB2441"/>
    <w:rsid w:val="00CB44C1"/>
    <w:rsid w:val="00CB4955"/>
    <w:rsid w:val="00CB5BCF"/>
    <w:rsid w:val="00CC37CA"/>
    <w:rsid w:val="00CC5000"/>
    <w:rsid w:val="00CC7EDC"/>
    <w:rsid w:val="00CE19D3"/>
    <w:rsid w:val="00CF389F"/>
    <w:rsid w:val="00D03ED9"/>
    <w:rsid w:val="00D25DE9"/>
    <w:rsid w:val="00D30874"/>
    <w:rsid w:val="00D31038"/>
    <w:rsid w:val="00D32810"/>
    <w:rsid w:val="00D3470F"/>
    <w:rsid w:val="00D34FDF"/>
    <w:rsid w:val="00D36573"/>
    <w:rsid w:val="00D368BA"/>
    <w:rsid w:val="00D36AEC"/>
    <w:rsid w:val="00D37FB8"/>
    <w:rsid w:val="00D514F6"/>
    <w:rsid w:val="00D627D0"/>
    <w:rsid w:val="00D6366E"/>
    <w:rsid w:val="00D63FFF"/>
    <w:rsid w:val="00D64BF3"/>
    <w:rsid w:val="00D67BF9"/>
    <w:rsid w:val="00D67D17"/>
    <w:rsid w:val="00D71AB6"/>
    <w:rsid w:val="00D73CD8"/>
    <w:rsid w:val="00D74BCE"/>
    <w:rsid w:val="00D75911"/>
    <w:rsid w:val="00D7671F"/>
    <w:rsid w:val="00D767AC"/>
    <w:rsid w:val="00D77356"/>
    <w:rsid w:val="00D77E25"/>
    <w:rsid w:val="00D81C80"/>
    <w:rsid w:val="00D81EEF"/>
    <w:rsid w:val="00D82DFB"/>
    <w:rsid w:val="00D85934"/>
    <w:rsid w:val="00D94E14"/>
    <w:rsid w:val="00DA07BC"/>
    <w:rsid w:val="00DA2E20"/>
    <w:rsid w:val="00DA5DCF"/>
    <w:rsid w:val="00DA758E"/>
    <w:rsid w:val="00DC41F2"/>
    <w:rsid w:val="00DC4BE4"/>
    <w:rsid w:val="00DC5252"/>
    <w:rsid w:val="00DD045C"/>
    <w:rsid w:val="00DD50D8"/>
    <w:rsid w:val="00DD6B45"/>
    <w:rsid w:val="00DD775C"/>
    <w:rsid w:val="00DE004C"/>
    <w:rsid w:val="00DE2CD5"/>
    <w:rsid w:val="00DF0083"/>
    <w:rsid w:val="00DF068F"/>
    <w:rsid w:val="00E01E81"/>
    <w:rsid w:val="00E0408C"/>
    <w:rsid w:val="00E05733"/>
    <w:rsid w:val="00E20007"/>
    <w:rsid w:val="00E228E2"/>
    <w:rsid w:val="00E23464"/>
    <w:rsid w:val="00E32DDE"/>
    <w:rsid w:val="00E349AD"/>
    <w:rsid w:val="00E443A8"/>
    <w:rsid w:val="00E51790"/>
    <w:rsid w:val="00E621B8"/>
    <w:rsid w:val="00E62BF0"/>
    <w:rsid w:val="00E81613"/>
    <w:rsid w:val="00E81656"/>
    <w:rsid w:val="00E81C30"/>
    <w:rsid w:val="00E86AAB"/>
    <w:rsid w:val="00E940A1"/>
    <w:rsid w:val="00EA02DF"/>
    <w:rsid w:val="00EA78BC"/>
    <w:rsid w:val="00EB010C"/>
    <w:rsid w:val="00EB3908"/>
    <w:rsid w:val="00EB6AB4"/>
    <w:rsid w:val="00EC35DF"/>
    <w:rsid w:val="00EC6C2F"/>
    <w:rsid w:val="00ED1499"/>
    <w:rsid w:val="00EE677A"/>
    <w:rsid w:val="00EE79DA"/>
    <w:rsid w:val="00EF5841"/>
    <w:rsid w:val="00EF5887"/>
    <w:rsid w:val="00EF6D0E"/>
    <w:rsid w:val="00F014DA"/>
    <w:rsid w:val="00F070BD"/>
    <w:rsid w:val="00F116FA"/>
    <w:rsid w:val="00F1193A"/>
    <w:rsid w:val="00F17A9C"/>
    <w:rsid w:val="00F23FA3"/>
    <w:rsid w:val="00F24F8E"/>
    <w:rsid w:val="00F26A88"/>
    <w:rsid w:val="00F2721A"/>
    <w:rsid w:val="00F4526D"/>
    <w:rsid w:val="00F5716F"/>
    <w:rsid w:val="00F6259B"/>
    <w:rsid w:val="00F65DDF"/>
    <w:rsid w:val="00F748A4"/>
    <w:rsid w:val="00F76B3E"/>
    <w:rsid w:val="00F8098C"/>
    <w:rsid w:val="00F8199E"/>
    <w:rsid w:val="00F82321"/>
    <w:rsid w:val="00F84045"/>
    <w:rsid w:val="00F91B1D"/>
    <w:rsid w:val="00FA0306"/>
    <w:rsid w:val="00FA20A3"/>
    <w:rsid w:val="00FA4B81"/>
    <w:rsid w:val="00FA7CFE"/>
    <w:rsid w:val="00FC074B"/>
    <w:rsid w:val="00FC2030"/>
    <w:rsid w:val="00FD09A2"/>
    <w:rsid w:val="00FD155E"/>
    <w:rsid w:val="00FD3CAF"/>
    <w:rsid w:val="00FD7203"/>
    <w:rsid w:val="00FE4315"/>
    <w:rsid w:val="00FF393C"/>
    <w:rsid w:val="00FF3E31"/>
    <w:rsid w:val="00FF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CC1BADB"/>
  <w15:docId w15:val="{C46A6F9F-7180-4DBF-989B-8EDDDFA5C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69C8"/>
    <w:pPr>
      <w:widowControl w:val="0"/>
      <w:suppressAutoHyphens/>
      <w:spacing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sz w:val="19"/>
      <w:lang w:eastAsia="en-US"/>
    </w:rPr>
  </w:style>
  <w:style w:type="paragraph" w:styleId="Nagwek1">
    <w:name w:val="heading 1"/>
    <w:basedOn w:val="Normalny"/>
    <w:next w:val="Normalny"/>
    <w:uiPriority w:val="9"/>
    <w:qFormat/>
    <w:pPr>
      <w:keepNext/>
      <w:pageBreakBefore/>
      <w:spacing w:after="180"/>
      <w:jc w:val="left"/>
    </w:pPr>
    <w:rPr>
      <w:b/>
      <w:color w:val="808080"/>
      <w:kern w:val="28"/>
      <w:sz w:val="20"/>
      <w:lang w:eastAsia="pl-PL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unhideWhenUsed/>
    <w:qFormat/>
    <w:pPr>
      <w:tabs>
        <w:tab w:val="left" w:pos="0"/>
      </w:tabs>
      <w:spacing w:before="129" w:after="60" w:line="360" w:lineRule="auto"/>
      <w:outlineLvl w:val="3"/>
    </w:pPr>
    <w:rPr>
      <w:rFonts w:cs="Arial"/>
      <w:b/>
      <w:color w:val="2E74B5"/>
      <w:w w:val="85"/>
      <w:sz w:val="20"/>
      <w:lang w:eastAsia="pl-PL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numPr>
        <w:ilvl w:val="4"/>
        <w:numId w:val="1"/>
      </w:numPr>
      <w:spacing w:before="240" w:after="60"/>
      <w:ind w:left="-1" w:hanging="1"/>
      <w:outlineLvl w:val="4"/>
    </w:pPr>
    <w:rPr>
      <w:rFonts w:ascii="Times New Roman" w:hAnsi="Times New Roman"/>
      <w:color w:val="auto"/>
      <w:spacing w:val="-4"/>
      <w:sz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numPr>
        <w:ilvl w:val="5"/>
        <w:numId w:val="1"/>
      </w:numPr>
      <w:spacing w:before="240" w:after="60"/>
      <w:ind w:left="-1" w:hanging="1"/>
      <w:outlineLvl w:val="5"/>
    </w:pPr>
    <w:rPr>
      <w:rFonts w:ascii="Times New Roman" w:hAnsi="Times New Roman"/>
      <w:i/>
      <w:color w:val="auto"/>
      <w:spacing w:val="-4"/>
      <w:sz w:val="22"/>
    </w:rPr>
  </w:style>
  <w:style w:type="paragraph" w:styleId="Nagwek7">
    <w:name w:val="heading 7"/>
    <w:basedOn w:val="Normalny"/>
    <w:next w:val="Normalny"/>
    <w:pPr>
      <w:numPr>
        <w:ilvl w:val="6"/>
        <w:numId w:val="1"/>
      </w:numPr>
      <w:spacing w:before="240" w:after="60"/>
      <w:ind w:left="-1" w:hanging="1"/>
      <w:outlineLvl w:val="6"/>
    </w:pPr>
    <w:rPr>
      <w:rFonts w:ascii="Times New Roman" w:hAnsi="Times New Roman"/>
      <w:color w:val="auto"/>
      <w:spacing w:val="-4"/>
      <w:sz w:val="20"/>
    </w:rPr>
  </w:style>
  <w:style w:type="paragraph" w:styleId="Nagwek8">
    <w:name w:val="heading 8"/>
    <w:basedOn w:val="Normalny"/>
    <w:next w:val="Normalny"/>
    <w:pPr>
      <w:numPr>
        <w:ilvl w:val="7"/>
        <w:numId w:val="1"/>
      </w:numPr>
      <w:spacing w:before="240" w:after="60"/>
      <w:ind w:left="-1" w:hanging="1"/>
      <w:outlineLvl w:val="7"/>
    </w:pPr>
    <w:rPr>
      <w:rFonts w:ascii="Times New Roman" w:hAnsi="Times New Roman"/>
      <w:i/>
      <w:color w:val="auto"/>
      <w:spacing w:val="-4"/>
      <w:sz w:val="20"/>
    </w:rPr>
  </w:style>
  <w:style w:type="paragraph" w:styleId="Nagwek9">
    <w:name w:val="heading 9"/>
    <w:basedOn w:val="Normalny"/>
    <w:next w:val="Normalny"/>
    <w:pPr>
      <w:numPr>
        <w:ilvl w:val="8"/>
        <w:numId w:val="1"/>
      </w:numPr>
      <w:spacing w:before="240" w:after="60"/>
      <w:ind w:left="-1" w:hanging="1"/>
      <w:outlineLvl w:val="8"/>
    </w:pPr>
    <w:rPr>
      <w:rFonts w:ascii="Times New Roman" w:hAnsi="Times New Roman"/>
      <w:b/>
      <w:i/>
      <w:color w:val="auto"/>
      <w:spacing w:val="-4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uiPriority w:val="10"/>
    <w:qFormat/>
    <w:pPr>
      <w:widowControl/>
      <w:contextualSpacing/>
      <w:jc w:val="center"/>
    </w:pPr>
    <w:rPr>
      <w:rFonts w:ascii="Arial" w:hAnsi="Arial"/>
      <w:b/>
      <w:color w:val="auto"/>
      <w:spacing w:val="80"/>
      <w:kern w:val="28"/>
      <w:sz w:val="28"/>
      <w:lang w:eastAsia="pl-PL"/>
    </w:rPr>
  </w:style>
  <w:style w:type="paragraph" w:customStyle="1" w:styleId="Nagwek2Podtytu1Podtytu1Podtytu31ASAPHeading2Numbered-2h3ICLHeading2aH2PAMajorSectionl2Headline2h2headiheading2h21h2221kopregel2TitremHeading10ResetnumberingHeading2CharHeading2CharZnakNagwek21Znak">
    <w:name w:val="Nagłówek 2;Podtytuł1;Podtytu³1;Podtytu31;ASAPHeading 2;Numbered - 2;h 3;ICL;Heading 2a;H2;PA Major Section;l2;Headline 2;h2;headi;heading2;h21;h22;21;kopregel 2;Titre m;Heading 10;Reset numbering;Heading 2 Char;Heading 2 Char Znak;Nagłówek 21 Znak"/>
    <w:basedOn w:val="Normalny"/>
    <w:next w:val="Normalny"/>
    <w:pPr>
      <w:keepNext/>
      <w:spacing w:before="240" w:after="180"/>
      <w:ind w:left="576"/>
      <w:outlineLvl w:val="1"/>
    </w:pPr>
    <w:rPr>
      <w:b/>
      <w:color w:val="808080"/>
      <w:kern w:val="40"/>
      <w:sz w:val="20"/>
    </w:rPr>
  </w:style>
  <w:style w:type="paragraph" w:customStyle="1" w:styleId="Nagwek3Podtytu2Podtytu32A-b-Nr-33NrNr111Podtytu2Level1-1CharCharCharCharCharCharCharCharTitre3-ITHeading3CharNagwk3Heading3CharZnakNagwek31ZnakSubparagraaf111-Titre3zwykytekst11">
    <w:name w:val="Nagłówek 3;Podtytuł2;Podtytu32;A-Üb-Nr-3;Ü3 + Nr;Nr1.1.1;Podtytu³2;Level 1 - 1;Char Char Char Char Char Char Char Char;Titre 3-IT;Heading 3 Char;Nag³ówk 3;Heading 3 Char Znak;Nag³ówek 31 Znak;Subparagraaf;1.1.1-Titre 3;zwyk³y tekst;/   1.1"/>
    <w:basedOn w:val="Normalny"/>
    <w:next w:val="Normalny"/>
    <w:pPr>
      <w:keepNext/>
      <w:keepLines/>
      <w:widowControl/>
      <w:spacing w:before="240" w:line="360" w:lineRule="auto"/>
      <w:ind w:left="578" w:hanging="578"/>
      <w:contextualSpacing/>
      <w:jc w:val="left"/>
      <w:outlineLvl w:val="2"/>
    </w:pPr>
    <w:rPr>
      <w:b/>
      <w:color w:val="auto"/>
      <w:sz w:val="20"/>
      <w:szCs w:val="24"/>
    </w:rPr>
  </w:style>
  <w:style w:type="character" w:customStyle="1" w:styleId="Nagwek1Znak">
    <w:name w:val="Nagłówek 1 Znak"/>
    <w:rPr>
      <w:rFonts w:ascii="Verdana" w:eastAsia="Times New Roman" w:hAnsi="Verdana"/>
      <w:b/>
      <w:color w:val="808080"/>
      <w:w w:val="100"/>
      <w:kern w:val="28"/>
      <w:position w:val="-1"/>
      <w:effect w:val="none"/>
      <w:vertAlign w:val="baseline"/>
      <w:cs w:val="0"/>
      <w:em w:val="none"/>
    </w:rPr>
  </w:style>
  <w:style w:type="character" w:customStyle="1" w:styleId="Nagwek2ZnakPodtytu1ZnakPodtytu1ZnakPodtytu31ZnakASAPHeading2ZnakNumbered-2Znakh3ZnakICLZnakHeading2aZnakH2ZnakPAMajorSectionZnakl2ZnakHeadline2Znakh2ZnakheadiZnakheading2Znakh21Znakh22Znak21Znak">
    <w:name w:val="Nagłówek 2 Znak;Podtytuł1 Znak;Podtytu³1 Znak;Podtytu31 Znak;ASAPHeading 2 Znak;Numbered - 2 Znak;h 3 Znak;ICL Znak;Heading 2a Znak;H2 Znak;PA Major Section Znak;l2 Znak;Headline 2 Znak;h2 Znak;headi Znak;heading2 Znak;h21 Znak;h22 Znak;21 Znak"/>
    <w:rPr>
      <w:rFonts w:ascii="Verdana" w:eastAsia="Times New Roman" w:hAnsi="Verdana"/>
      <w:b/>
      <w:color w:val="808080"/>
      <w:w w:val="100"/>
      <w:kern w:val="40"/>
      <w:position w:val="-1"/>
      <w:effect w:val="none"/>
      <w:vertAlign w:val="baseline"/>
      <w:cs w:val="0"/>
      <w:em w:val="none"/>
    </w:rPr>
  </w:style>
  <w:style w:type="character" w:customStyle="1" w:styleId="Nagwek3ZnakPodtytu2ZnakPodtytu32ZnakA-b-Nr-3Znak3NrZnakNr111ZnakPodtytu2ZnakLevel1-1ZnakCharCharCharCharCharCharCharCharZnakTitre3-ITZnakHeading3CharZnak1Nagwk3ZnakHeading3CharZnakZnak11Znak">
    <w:name w:val="Nagłówek 3 Znak;Podtytuł2 Znak;Podtytu32 Znak;A-Üb-Nr-3 Znak;Ü3 + Nr Znak;Nr1.1.1 Znak;Podtytu³2 Znak;Level 1 - 1 Znak;Char Char Char Char Char Char Char Char Znak;Titre 3-IT Znak;Heading 3 Char Znak1;Nag³ówk 3 Znak;Heading 3 Char Znak Znak;/   1.1 Znak"/>
    <w:rPr>
      <w:rFonts w:ascii="Verdana" w:eastAsia="Times New Roman" w:hAnsi="Verdana" w:cs="Times New Roman"/>
      <w:b/>
      <w:w w:val="100"/>
      <w:position w:val="-1"/>
      <w:sz w:val="20"/>
      <w:szCs w:val="24"/>
      <w:effect w:val="none"/>
      <w:vertAlign w:val="baseline"/>
      <w:cs w:val="0"/>
      <w:em w:val="none"/>
    </w:rPr>
  </w:style>
  <w:style w:type="character" w:customStyle="1" w:styleId="Nagwek4Znak">
    <w:name w:val="Nagłówek 4 Znak"/>
    <w:rPr>
      <w:rFonts w:ascii="Verdana" w:eastAsia="Times New Roman" w:hAnsi="Verdana" w:cs="Arial"/>
      <w:b/>
      <w:color w:val="2E74B5"/>
      <w:w w:val="85"/>
      <w:position w:val="-1"/>
      <w:effect w:val="none"/>
      <w:vertAlign w:val="baseline"/>
      <w:cs w:val="0"/>
      <w:em w:val="none"/>
    </w:rPr>
  </w:style>
  <w:style w:type="character" w:customStyle="1" w:styleId="Nagwek5Znak">
    <w:name w:val="Nagłówek 5 Znak"/>
    <w:rPr>
      <w:rFonts w:ascii="Times New Roman" w:eastAsia="Times New Roman" w:hAnsi="Times New Roman"/>
      <w:spacing w:val="-4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Nagwek6Znak">
    <w:name w:val="Nagłówek 6 Znak"/>
    <w:rPr>
      <w:rFonts w:ascii="Times New Roman" w:eastAsia="Times New Roman" w:hAnsi="Times New Roman"/>
      <w:i/>
      <w:spacing w:val="-4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Nagwek7Znak">
    <w:name w:val="Nagłówek 7 Znak"/>
    <w:rPr>
      <w:rFonts w:ascii="Times New Roman" w:eastAsia="Times New Roman" w:hAnsi="Times New Roman"/>
      <w:spacing w:val="-4"/>
      <w:w w:val="100"/>
      <w:position w:val="-1"/>
      <w:effect w:val="none"/>
      <w:vertAlign w:val="baseline"/>
      <w:cs w:val="0"/>
      <w:em w:val="none"/>
    </w:rPr>
  </w:style>
  <w:style w:type="character" w:customStyle="1" w:styleId="Nagwek8Znak">
    <w:name w:val="Nagłówek 8 Znak"/>
    <w:rPr>
      <w:rFonts w:ascii="Times New Roman" w:eastAsia="Times New Roman" w:hAnsi="Times New Roman"/>
      <w:i/>
      <w:spacing w:val="-4"/>
      <w:w w:val="100"/>
      <w:position w:val="-1"/>
      <w:effect w:val="none"/>
      <w:vertAlign w:val="baseline"/>
      <w:cs w:val="0"/>
      <w:em w:val="none"/>
    </w:rPr>
  </w:style>
  <w:style w:type="character" w:customStyle="1" w:styleId="Nagwek9Znak">
    <w:name w:val="Nagłówek 9 Znak"/>
    <w:rPr>
      <w:rFonts w:ascii="Times New Roman" w:eastAsia="Times New Roman" w:hAnsi="Times New Roman"/>
      <w:b/>
      <w:i/>
      <w:spacing w:val="-4"/>
      <w:w w:val="100"/>
      <w:position w:val="-1"/>
      <w:sz w:val="18"/>
      <w:effect w:val="none"/>
      <w:vertAlign w:val="baseline"/>
      <w:cs w:val="0"/>
      <w:em w:val="none"/>
    </w:rPr>
  </w:style>
  <w:style w:type="paragraph" w:customStyle="1" w:styleId="rozdzia">
    <w:name w:val="_rozdział"/>
    <w:basedOn w:val="Normalny"/>
    <w:pPr>
      <w:autoSpaceDE w:val="0"/>
      <w:autoSpaceDN w:val="0"/>
      <w:adjustRightInd w:val="0"/>
      <w:spacing w:before="360" w:after="240" w:line="260" w:lineRule="atLeast"/>
    </w:pPr>
    <w:rPr>
      <w:b/>
    </w:rPr>
  </w:style>
  <w:style w:type="table" w:styleId="Tabela-Siatka">
    <w:name w:val="Table Grid"/>
    <w:basedOn w:val="Standardowy"/>
    <w:uiPriority w:val="39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rPr>
      <w:sz w:val="24"/>
      <w:szCs w:val="24"/>
    </w:rPr>
  </w:style>
  <w:style w:type="character" w:customStyle="1" w:styleId="TekstprzypisudolnegoZnak">
    <w:name w:val="Tekst przypisu dolnego Znak"/>
    <w:rPr>
      <w:rFonts w:ascii="Verdana" w:eastAsia="Times New Roman" w:hAnsi="Verdana" w:cs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Odwoanieprzypisudolnego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kstdymka">
    <w:name w:val="Balloon Text"/>
    <w:basedOn w:val="Normalny"/>
    <w:pPr>
      <w:spacing w:line="240" w:lineRule="auto"/>
    </w:pPr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rPr>
      <w:rFonts w:ascii="Lucida Grande CE" w:eastAsia="Times New Roman" w:hAnsi="Lucida Grande CE" w:cs="Times New Roman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Verdana" w:eastAsia="Times New Roman" w:hAnsi="Verdana" w:cs="Times New Roman"/>
      <w:color w:val="000000"/>
      <w:w w:val="100"/>
      <w:position w:val="-1"/>
      <w:sz w:val="19"/>
      <w:szCs w:val="20"/>
      <w:effect w:val="none"/>
      <w:vertAlign w:val="baseline"/>
      <w:cs w:val="0"/>
      <w:em w:val="none"/>
    </w:rPr>
  </w:style>
  <w:style w:type="character" w:styleId="Numerstrony">
    <w:name w:val="page number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wlasciwy">
    <w:name w:val="tekst wlasciwy"/>
    <w:basedOn w:val="Normalny"/>
    <w:rPr>
      <w:rFonts w:eastAsia="Cambria"/>
      <w:sz w:val="20"/>
    </w:rPr>
  </w:style>
  <w:style w:type="character" w:customStyle="1" w:styleId="tekstwlasciwyZnak">
    <w:name w:val="tekst wlasciwy Znak"/>
    <w:rPr>
      <w:rFonts w:ascii="Verdana" w:eastAsia="Cambria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Jasnalista1">
    <w:name w:val="Jasna lista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MS Mincho" w:hAnsi="Cambria" w:cs="Times New Roman"/>
      <w:position w:val="-1"/>
      <w:sz w:val="24"/>
      <w:szCs w:val="24"/>
      <w:lang w:val="cs-CZ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  <w:rPr>
      <w:rFonts w:eastAsia="Batang"/>
    </w:rPr>
  </w:style>
  <w:style w:type="character" w:customStyle="1" w:styleId="AkapitzlistZnak">
    <w:name w:val="Akapit z listą Znak"/>
    <w:rPr>
      <w:rFonts w:ascii="Verdana" w:eastAsia="Batang" w:hAnsi="Verdana" w:cs="Times New Roman"/>
      <w:color w:val="000000"/>
      <w:w w:val="100"/>
      <w:position w:val="-1"/>
      <w:sz w:val="19"/>
      <w:szCs w:val="20"/>
      <w:effect w:val="none"/>
      <w:vertAlign w:val="baseline"/>
      <w:cs w:val="0"/>
      <w:em w:val="none"/>
    </w:rPr>
  </w:style>
  <w:style w:type="numbering" w:customStyle="1" w:styleId="Bezlisty1">
    <w:name w:val="Bez listy1"/>
    <w:next w:val="Bezlisty"/>
    <w:qFormat/>
  </w:style>
  <w:style w:type="paragraph" w:styleId="Tekstprzypisukocowego">
    <w:name w:val="endnote text"/>
    <w:basedOn w:val="Normalny"/>
    <w:pPr>
      <w:contextualSpacing/>
    </w:pPr>
    <w:rPr>
      <w:rFonts w:ascii="Arial" w:hAnsi="Arial"/>
      <w:color w:val="auto"/>
      <w:spacing w:val="-4"/>
      <w:sz w:val="24"/>
      <w:lang w:eastAsia="pl-PL"/>
    </w:rPr>
  </w:style>
  <w:style w:type="character" w:customStyle="1" w:styleId="TekstprzypisukocowegoZnak">
    <w:name w:val="Tekst przypisu końcowego Znak"/>
    <w:rPr>
      <w:rFonts w:ascii="Arial" w:eastAsia="Times New Roman" w:hAnsi="Arial" w:cs="Times New Roman"/>
      <w:spacing w:val="-4"/>
      <w:w w:val="100"/>
      <w:position w:val="-1"/>
      <w:sz w:val="24"/>
      <w:szCs w:val="20"/>
      <w:effect w:val="none"/>
      <w:vertAlign w:val="baseline"/>
      <w:cs w:val="0"/>
      <w:em w:val="none"/>
      <w:lang w:eastAsia="pl-PL"/>
    </w:rPr>
  </w:style>
  <w:style w:type="character" w:styleId="Odwoanieprzypisukocowego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Document8">
    <w:name w:val="Document 8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4">
    <w:name w:val="Document 4"/>
    <w:rPr>
      <w:b/>
      <w:i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Document6">
    <w:name w:val="Document 6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5">
    <w:name w:val="Document 5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2">
    <w:name w:val="Document 2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Document7">
    <w:name w:val="Document 7"/>
    <w:rPr>
      <w:w w:val="100"/>
      <w:position w:val="-1"/>
      <w:effect w:val="none"/>
      <w:vertAlign w:val="baseline"/>
      <w:cs w:val="0"/>
      <w:em w:val="none"/>
    </w:rPr>
  </w:style>
  <w:style w:type="character" w:customStyle="1" w:styleId="Bibliogrphy">
    <w:name w:val="Bibliogrphy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1">
    <w:name w:val="Right Par 1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2">
    <w:name w:val="Right Par 2"/>
    <w:rPr>
      <w:w w:val="100"/>
      <w:position w:val="-1"/>
      <w:effect w:val="none"/>
      <w:vertAlign w:val="baseline"/>
      <w:cs w:val="0"/>
      <w:em w:val="none"/>
    </w:rPr>
  </w:style>
  <w:style w:type="character" w:customStyle="1" w:styleId="Document3">
    <w:name w:val="Document 3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RightPar3">
    <w:name w:val="Right Par 3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4">
    <w:name w:val="Right Par 4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5">
    <w:name w:val="Right Par 5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6">
    <w:name w:val="Right Par 6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7">
    <w:name w:val="Right Par 7"/>
    <w:rPr>
      <w:w w:val="100"/>
      <w:position w:val="-1"/>
      <w:effect w:val="none"/>
      <w:vertAlign w:val="baseline"/>
      <w:cs w:val="0"/>
      <w:em w:val="none"/>
    </w:rPr>
  </w:style>
  <w:style w:type="character" w:customStyle="1" w:styleId="RightPar8">
    <w:name w:val="Right Par 8"/>
    <w:rPr>
      <w:w w:val="100"/>
      <w:position w:val="-1"/>
      <w:effect w:val="none"/>
      <w:vertAlign w:val="baseline"/>
      <w:cs w:val="0"/>
      <w:em w:val="none"/>
    </w:rPr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lang w:val="en-US"/>
    </w:rPr>
  </w:style>
  <w:style w:type="character" w:customStyle="1" w:styleId="DocInit">
    <w:name w:val="Doc Init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Init">
    <w:name w:val="Tech Init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5">
    <w:name w:val="Technical 5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6">
    <w:name w:val="Technical 6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2">
    <w:name w:val="Technical 2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3">
    <w:name w:val="Technical 3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4">
    <w:name w:val="Technical 4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1">
    <w:name w:val="Technical 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  <w:lang w:val="en-US"/>
    </w:rPr>
  </w:style>
  <w:style w:type="character" w:customStyle="1" w:styleId="Technical7">
    <w:name w:val="Technical 7"/>
    <w:rPr>
      <w:w w:val="100"/>
      <w:position w:val="-1"/>
      <w:effect w:val="none"/>
      <w:vertAlign w:val="baseline"/>
      <w:cs w:val="0"/>
      <w:em w:val="none"/>
    </w:rPr>
  </w:style>
  <w:style w:type="character" w:customStyle="1" w:styleId="Technical8">
    <w:name w:val="Technical 8"/>
    <w:rPr>
      <w:w w:val="100"/>
      <w:position w:val="-1"/>
      <w:effect w:val="none"/>
      <w:vertAlign w:val="baseline"/>
      <w:cs w:val="0"/>
      <w:em w:val="none"/>
    </w:rPr>
  </w:style>
  <w:style w:type="paragraph" w:customStyle="1" w:styleId="spistreci1">
    <w:name w:val="spis treści 1"/>
    <w:basedOn w:val="Normalny"/>
    <w:pPr>
      <w:tabs>
        <w:tab w:val="right" w:leader="dot" w:pos="9360"/>
      </w:tabs>
      <w:suppressAutoHyphens w:val="0"/>
      <w:spacing w:before="480"/>
      <w:ind w:left="720" w:right="720" w:hanging="720"/>
      <w:contextualSpacing/>
    </w:pPr>
    <w:rPr>
      <w:lang w:val="en-US"/>
    </w:rPr>
  </w:style>
  <w:style w:type="paragraph" w:customStyle="1" w:styleId="spistreci2">
    <w:name w:val="spis treści 2"/>
    <w:basedOn w:val="Normalny"/>
    <w:pPr>
      <w:tabs>
        <w:tab w:val="right" w:leader="dot" w:pos="9360"/>
      </w:tabs>
      <w:suppressAutoHyphens w:val="0"/>
      <w:ind w:left="1440" w:right="720" w:hanging="720"/>
      <w:contextualSpacing/>
    </w:pPr>
    <w:rPr>
      <w:lang w:val="en-US"/>
    </w:rPr>
  </w:style>
  <w:style w:type="paragraph" w:customStyle="1" w:styleId="spistreci3">
    <w:name w:val="spis treści 3"/>
    <w:basedOn w:val="Normalny"/>
    <w:pPr>
      <w:tabs>
        <w:tab w:val="right" w:leader="dot" w:pos="9360"/>
      </w:tabs>
      <w:suppressAutoHyphens w:val="0"/>
      <w:ind w:left="2160" w:right="720" w:hanging="720"/>
      <w:contextualSpacing/>
    </w:pPr>
    <w:rPr>
      <w:lang w:val="en-US"/>
    </w:rPr>
  </w:style>
  <w:style w:type="paragraph" w:customStyle="1" w:styleId="spistreci4">
    <w:name w:val="spis treści 4"/>
    <w:basedOn w:val="Normalny"/>
    <w:pPr>
      <w:tabs>
        <w:tab w:val="right" w:leader="dot" w:pos="9360"/>
      </w:tabs>
      <w:suppressAutoHyphens w:val="0"/>
      <w:ind w:left="2880" w:right="720" w:hanging="720"/>
      <w:contextualSpacing/>
    </w:pPr>
    <w:rPr>
      <w:lang w:val="en-US"/>
    </w:rPr>
  </w:style>
  <w:style w:type="paragraph" w:styleId="Spistreci5">
    <w:name w:val="toc 5"/>
    <w:basedOn w:val="Normalny"/>
    <w:next w:val="Normalny"/>
    <w:pPr>
      <w:ind w:left="760"/>
      <w:jc w:val="left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pPr>
      <w:ind w:left="950"/>
      <w:jc w:val="left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pPr>
      <w:ind w:left="1140"/>
      <w:jc w:val="left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pPr>
      <w:ind w:left="1330"/>
      <w:jc w:val="left"/>
    </w:pPr>
    <w:rPr>
      <w:rFonts w:ascii="Calibri" w:hAnsi="Calibri"/>
      <w:sz w:val="18"/>
      <w:szCs w:val="18"/>
    </w:rPr>
  </w:style>
  <w:style w:type="paragraph" w:customStyle="1" w:styleId="Spistresci9">
    <w:name w:val="Spis tresci 9"/>
    <w:basedOn w:val="Normalny"/>
    <w:pPr>
      <w:tabs>
        <w:tab w:val="right" w:leader="dot" w:pos="9360"/>
      </w:tabs>
      <w:suppressAutoHyphens w:val="0"/>
      <w:ind w:left="720" w:hanging="720"/>
      <w:contextualSpacing/>
    </w:pPr>
    <w:rPr>
      <w:lang w:val="en-US"/>
    </w:rPr>
  </w:style>
  <w:style w:type="paragraph" w:customStyle="1" w:styleId="indeks1">
    <w:name w:val="indeks 1"/>
    <w:basedOn w:val="Normalny"/>
    <w:pPr>
      <w:tabs>
        <w:tab w:val="right" w:leader="dot" w:pos="9360"/>
      </w:tabs>
      <w:suppressAutoHyphens w:val="0"/>
      <w:ind w:left="1440" w:right="720" w:hanging="1440"/>
      <w:contextualSpacing/>
    </w:pPr>
    <w:rPr>
      <w:lang w:val="en-US"/>
    </w:rPr>
  </w:style>
  <w:style w:type="paragraph" w:customStyle="1" w:styleId="indeks2">
    <w:name w:val="indeks 2"/>
    <w:basedOn w:val="Normalny"/>
    <w:pPr>
      <w:tabs>
        <w:tab w:val="right" w:leader="dot" w:pos="9360"/>
      </w:tabs>
      <w:suppressAutoHyphens w:val="0"/>
      <w:ind w:left="1440" w:right="720" w:hanging="720"/>
      <w:contextualSpacing/>
    </w:pPr>
    <w:rPr>
      <w:lang w:val="en-US"/>
    </w:rPr>
  </w:style>
  <w:style w:type="paragraph" w:customStyle="1" w:styleId="NA">
    <w:name w:val="N/A"/>
    <w:basedOn w:val="Normalny"/>
    <w:pPr>
      <w:tabs>
        <w:tab w:val="right" w:pos="9360"/>
      </w:tabs>
      <w:suppressAutoHyphens w:val="0"/>
      <w:contextualSpacing/>
    </w:pPr>
    <w:rPr>
      <w:lang w:val="en-US"/>
    </w:rPr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contextualSpacing/>
    </w:pPr>
    <w:rPr>
      <w:rFonts w:ascii="Arial" w:hAnsi="Arial"/>
      <w:color w:val="auto"/>
      <w:spacing w:val="-4"/>
      <w:sz w:val="20"/>
      <w:lang w:eastAsia="pl-PL"/>
    </w:rPr>
  </w:style>
  <w:style w:type="character" w:customStyle="1" w:styleId="NagwekZnak">
    <w:name w:val="Nagłówek Znak"/>
    <w:rPr>
      <w:rFonts w:ascii="Arial" w:eastAsia="Times New Roman" w:hAnsi="Arial" w:cs="Times New Roman"/>
      <w:spacing w:val="-4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paragraph" w:styleId="Spistreci20">
    <w:name w:val="toc 2"/>
    <w:basedOn w:val="Normalny"/>
    <w:next w:val="Normalny"/>
    <w:pPr>
      <w:ind w:left="190"/>
      <w:jc w:val="left"/>
    </w:pPr>
    <w:rPr>
      <w:rFonts w:ascii="Calibri" w:hAnsi="Calibri"/>
      <w:smallCaps/>
      <w:sz w:val="22"/>
      <w:szCs w:val="22"/>
    </w:rPr>
  </w:style>
  <w:style w:type="paragraph" w:styleId="Spistreci10">
    <w:name w:val="toc 1"/>
    <w:basedOn w:val="Normalny"/>
    <w:next w:val="Normalny"/>
    <w:pPr>
      <w:spacing w:before="120"/>
      <w:jc w:val="left"/>
    </w:pPr>
    <w:rPr>
      <w:rFonts w:ascii="Calibri" w:hAnsi="Calibri"/>
      <w:b/>
      <w:caps/>
      <w:sz w:val="22"/>
      <w:szCs w:val="22"/>
    </w:rPr>
  </w:style>
  <w:style w:type="paragraph" w:styleId="Spistreci30">
    <w:name w:val="toc 3"/>
    <w:basedOn w:val="Normalny"/>
    <w:next w:val="Normalny"/>
    <w:pPr>
      <w:ind w:left="380"/>
      <w:jc w:val="left"/>
    </w:pPr>
    <w:rPr>
      <w:rFonts w:ascii="Calibri" w:hAnsi="Calibri"/>
      <w:i/>
      <w:sz w:val="22"/>
      <w:szCs w:val="22"/>
    </w:rPr>
  </w:style>
  <w:style w:type="paragraph" w:styleId="Spistreci40">
    <w:name w:val="toc 4"/>
    <w:basedOn w:val="Normalny"/>
    <w:next w:val="Normalny"/>
    <w:pPr>
      <w:ind w:left="570"/>
      <w:jc w:val="left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pPr>
      <w:ind w:left="1520"/>
      <w:jc w:val="left"/>
    </w:pPr>
    <w:rPr>
      <w:rFonts w:ascii="Calibri" w:hAnsi="Calibri"/>
      <w:sz w:val="18"/>
      <w:szCs w:val="18"/>
    </w:rPr>
  </w:style>
  <w:style w:type="paragraph" w:customStyle="1" w:styleId="instrukcja">
    <w:name w:val="instrukcja"/>
    <w:basedOn w:val="Normalny"/>
    <w:pPr>
      <w:widowControl/>
      <w:contextualSpacing/>
      <w:jc w:val="right"/>
    </w:pPr>
    <w:rPr>
      <w:kern w:val="24"/>
    </w:rPr>
  </w:style>
  <w:style w:type="paragraph" w:customStyle="1" w:styleId="TABELE">
    <w:name w:val="TABELE"/>
    <w:basedOn w:val="Normalny"/>
    <w:pPr>
      <w:widowControl/>
      <w:contextualSpacing/>
    </w:pPr>
    <w:rPr>
      <w:kern w:val="24"/>
    </w:rPr>
  </w:style>
  <w:style w:type="paragraph" w:customStyle="1" w:styleId="Tekstpodstawowywcity1">
    <w:name w:val="Tekst podstawowy wcięty1"/>
    <w:basedOn w:val="Normalny"/>
    <w:pPr>
      <w:ind w:left="426"/>
      <w:contextualSpacing/>
    </w:pPr>
  </w:style>
  <w:style w:type="paragraph" w:styleId="Tekstpodstawowy">
    <w:name w:val="Body Text"/>
    <w:basedOn w:val="Normalny"/>
    <w:pPr>
      <w:contextualSpacing/>
      <w:jc w:val="center"/>
    </w:pPr>
    <w:rPr>
      <w:sz w:val="20"/>
    </w:rPr>
  </w:style>
  <w:style w:type="character" w:customStyle="1" w:styleId="TekstpodstawowyZnak">
    <w:name w:val="Tekst podstawowy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Legenda">
    <w:name w:val="caption"/>
    <w:basedOn w:val="Normalny"/>
    <w:next w:val="Normalny"/>
    <w:pPr>
      <w:keepNext/>
      <w:spacing w:after="120" w:line="240" w:lineRule="auto"/>
      <w:contextualSpacing/>
      <w:jc w:val="left"/>
    </w:pPr>
    <w:rPr>
      <w:b/>
      <w:i/>
      <w:color w:val="13438D"/>
      <w:spacing w:val="-4"/>
      <w:sz w:val="16"/>
      <w:szCs w:val="18"/>
    </w:rPr>
  </w:style>
  <w:style w:type="paragraph" w:styleId="Tekstpodstawowywcity2">
    <w:name w:val="Body Text Indent 2"/>
    <w:basedOn w:val="Normalny"/>
    <w:pPr>
      <w:ind w:left="2977" w:hanging="567"/>
      <w:contextualSpacing/>
    </w:pPr>
    <w:rPr>
      <w:sz w:val="20"/>
    </w:rPr>
  </w:style>
  <w:style w:type="character" w:customStyle="1" w:styleId="Tekstpodstawowywcity2Znak">
    <w:name w:val="Tekst podstawowy wcięty 2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ytuZnak">
    <w:name w:val="Tytuł Znak"/>
    <w:rPr>
      <w:rFonts w:ascii="Arial" w:eastAsia="Times New Roman" w:hAnsi="Arial" w:cs="Times New Roman"/>
      <w:b/>
      <w:spacing w:val="80"/>
      <w:w w:val="100"/>
      <w:kern w:val="28"/>
      <w:position w:val="-1"/>
      <w:sz w:val="28"/>
      <w:szCs w:val="20"/>
      <w:effect w:val="none"/>
      <w:vertAlign w:val="baseline"/>
      <w:cs w:val="0"/>
      <w:em w:val="none"/>
      <w:lang w:eastAsia="pl-PL"/>
    </w:rPr>
  </w:style>
  <w:style w:type="paragraph" w:styleId="Tekstpodstawowywcity3">
    <w:name w:val="Body Text Indent 3"/>
    <w:basedOn w:val="Normalny"/>
    <w:pPr>
      <w:widowControl/>
      <w:ind w:left="425" w:hanging="425"/>
      <w:contextualSpacing/>
    </w:pPr>
    <w:rPr>
      <w:sz w:val="16"/>
    </w:rPr>
  </w:style>
  <w:style w:type="character" w:customStyle="1" w:styleId="Tekstpodstawowywcity3Znak">
    <w:name w:val="Tekst podstawowy wcięty 3 Znak"/>
    <w:rPr>
      <w:rFonts w:ascii="Verdana" w:eastAsia="Times New Roman" w:hAnsi="Verdana" w:cs="Times New Roman"/>
      <w:color w:val="000000"/>
      <w:w w:val="100"/>
      <w:position w:val="-1"/>
      <w:sz w:val="16"/>
      <w:szCs w:val="20"/>
      <w:effect w:val="none"/>
      <w:vertAlign w:val="baseline"/>
      <w:cs w:val="0"/>
      <w:em w:val="none"/>
    </w:rPr>
  </w:style>
  <w:style w:type="paragraph" w:customStyle="1" w:styleId="Styl1">
    <w:name w:val="Styl1"/>
    <w:basedOn w:val="Normalny"/>
    <w:pPr>
      <w:tabs>
        <w:tab w:val="num" w:pos="1134"/>
      </w:tabs>
      <w:ind w:left="1134" w:hanging="567"/>
      <w:contextualSpacing/>
    </w:pPr>
  </w:style>
  <w:style w:type="paragraph" w:customStyle="1" w:styleId="Fiszka">
    <w:name w:val="Fiszka"/>
    <w:basedOn w:val="Normalny"/>
    <w:pPr>
      <w:tabs>
        <w:tab w:val="num" w:pos="567"/>
      </w:tabs>
      <w:ind w:left="567" w:hanging="567"/>
      <w:contextualSpacing/>
    </w:pPr>
  </w:style>
  <w:style w:type="paragraph" w:customStyle="1" w:styleId="NORMALNY0">
    <w:name w:val="NORMALNY"/>
    <w:basedOn w:val="Normalny"/>
    <w:pPr>
      <w:widowControl/>
      <w:spacing w:line="288" w:lineRule="auto"/>
      <w:contextualSpacing/>
    </w:pPr>
    <w:rPr>
      <w:bCs/>
      <w:szCs w:val="22"/>
    </w:rPr>
  </w:style>
  <w:style w:type="paragraph" w:styleId="Tekstpodstawowywcity">
    <w:name w:val="Body Text Indent"/>
    <w:basedOn w:val="Normalny"/>
    <w:pPr>
      <w:spacing w:line="480" w:lineRule="auto"/>
      <w:contextualSpacing/>
    </w:pPr>
    <w:rPr>
      <w:sz w:val="20"/>
    </w:rPr>
  </w:style>
  <w:style w:type="character" w:customStyle="1" w:styleId="TekstpodstawowywcityZnak">
    <w:name w:val="Tekst podstawowy wcięty Znak"/>
    <w:rPr>
      <w:rFonts w:ascii="Verdana" w:eastAsia="Times New Roman" w:hAnsi="Verdana" w:cs="Times New Roman"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AKAPIT">
    <w:name w:val="AKAPIT"/>
    <w:basedOn w:val="Normalny"/>
    <w:pPr>
      <w:widowControl/>
      <w:spacing w:line="312" w:lineRule="auto"/>
      <w:contextualSpacing/>
    </w:pPr>
    <w:rPr>
      <w:sz w:val="24"/>
      <w:szCs w:val="24"/>
    </w:rPr>
  </w:style>
  <w:style w:type="table" w:customStyle="1" w:styleId="Siatkatabeli1">
    <w:name w:val="Siatka tabeli1"/>
    <w:basedOn w:val="Standardowy"/>
    <w:next w:val="Tabela-Siatka"/>
    <w:pPr>
      <w:widowControl w:val="0"/>
      <w:suppressAutoHyphens/>
      <w:spacing w:before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Spistreci2Zlewej05cmPrzed3pt">
    <w:name w:val="Styl Spis treści 2 + Z lewej:  05 cm Przed:  3 pt"/>
    <w:basedOn w:val="Spistreci20"/>
    <w:pPr>
      <w:keepNext/>
      <w:widowControl/>
      <w:spacing w:line="360" w:lineRule="auto"/>
      <w:ind w:left="851" w:right="1134"/>
    </w:pPr>
    <w:rPr>
      <w:szCs w:val="24"/>
    </w:rPr>
  </w:style>
  <w:style w:type="paragraph" w:customStyle="1" w:styleId="StylSpistreci2Zlewej05cmPrzed3pt1">
    <w:name w:val="Styl Spis treści 2 + Z lewej:  05 cm Przed:  3 pt1"/>
    <w:basedOn w:val="Spistreci20"/>
    <w:pPr>
      <w:keepNext/>
      <w:widowControl/>
      <w:spacing w:before="40" w:line="360" w:lineRule="auto"/>
      <w:ind w:left="0"/>
    </w:pPr>
  </w:style>
  <w:style w:type="paragraph" w:customStyle="1" w:styleId="StylSpistreci1Zlewej0cmPierwszywiersz0cm">
    <w:name w:val="Styl Spis treści 1 + Z lewej:  0 cm Pierwszy wiersz:  0 cm"/>
    <w:basedOn w:val="Spistreci10"/>
    <w:pPr>
      <w:widowControl/>
      <w:tabs>
        <w:tab w:val="left" w:pos="567"/>
        <w:tab w:val="right" w:leader="dot" w:pos="8505"/>
      </w:tabs>
    </w:pPr>
    <w:rPr>
      <w:bCs/>
    </w:rPr>
  </w:style>
  <w:style w:type="paragraph" w:styleId="NormalnyWeb">
    <w:name w:val="Normal (Web)"/>
    <w:basedOn w:val="Normalny"/>
    <w:uiPriority w:val="99"/>
    <w:pPr>
      <w:widowControl/>
      <w:spacing w:line="360" w:lineRule="auto"/>
      <w:contextualSpacing/>
    </w:pPr>
    <w:rPr>
      <w:szCs w:val="22"/>
    </w:rPr>
  </w:style>
  <w:style w:type="paragraph" w:styleId="Zwykytekst">
    <w:name w:val="Plain Text"/>
    <w:basedOn w:val="Normalny"/>
    <w:pPr>
      <w:widowControl/>
      <w:spacing w:line="360" w:lineRule="auto"/>
      <w:contextualSpacing/>
    </w:pPr>
    <w:rPr>
      <w:rFonts w:ascii="Courier New" w:hAnsi="Courier New"/>
      <w:color w:val="auto"/>
      <w:sz w:val="20"/>
      <w:lang w:eastAsia="pl-PL"/>
    </w:rPr>
  </w:style>
  <w:style w:type="character" w:customStyle="1" w:styleId="ZwykytekstZnak">
    <w:name w:val="Zwykły tekst Znak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customStyle="1" w:styleId="TYTUL">
    <w:name w:val="TYTUL"/>
    <w:basedOn w:val="Tekstpodstawowy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b/>
      <w:color w:val="auto"/>
      <w:sz w:val="32"/>
      <w:szCs w:val="32"/>
    </w:rPr>
  </w:style>
  <w:style w:type="paragraph" w:customStyle="1" w:styleId="NAGLOWEK">
    <w:name w:val="NAGLOWEK"/>
    <w:basedOn w:val="Normalny"/>
    <w:pPr>
      <w:widowControl/>
      <w:spacing w:line="360" w:lineRule="auto"/>
      <w:contextualSpacing/>
      <w:jc w:val="center"/>
    </w:pPr>
    <w:rPr>
      <w:b/>
      <w:sz w:val="24"/>
      <w:szCs w:val="24"/>
    </w:rPr>
  </w:style>
  <w:style w:type="paragraph" w:customStyle="1" w:styleId="Podrozdzia">
    <w:name w:val="Podrozdział"/>
    <w:pPr>
      <w:tabs>
        <w:tab w:val="left" w:pos="284"/>
      </w:tabs>
      <w:suppressAutoHyphens/>
      <w:overflowPunct w:val="0"/>
      <w:autoSpaceDE w:val="0"/>
      <w:autoSpaceDN w:val="0"/>
      <w:adjustRightInd w:val="0"/>
      <w:spacing w:line="360" w:lineRule="auto"/>
      <w:ind w:leftChars="-1" w:left="284" w:hangingChars="1" w:hanging="284"/>
      <w:jc w:val="both"/>
      <w:textDirection w:val="btLr"/>
      <w:textAlignment w:val="baseline"/>
      <w:outlineLvl w:val="0"/>
    </w:pPr>
    <w:rPr>
      <w:rFonts w:ascii="Times New Roman" w:eastAsia="Times New Roman" w:hAnsi="Times New Roman"/>
      <w:position w:val="-1"/>
      <w:sz w:val="18"/>
      <w:szCs w:val="18"/>
    </w:rPr>
  </w:style>
  <w:style w:type="paragraph" w:customStyle="1" w:styleId="StylNagwek3WyjustowanyInterliniaWielokrotne12wrs">
    <w:name w:val="Styl Nagłówek 3 + Wyjustowany Interlinia:  Wielokrotne 12 wrs"/>
    <w:basedOn w:val="Nagwek3Podtytu2Podtytu32A-b-Nr-33NrNr111Podtytu2Level1-1CharCharCharCharCharCharCharCharTitre3-ITHeading3CharNagwk3Heading3CharZnakNagwek31ZnakSubparagraaf111-Titre3zwykytekst11"/>
    <w:pPr>
      <w:spacing w:before="480" w:line="288" w:lineRule="auto"/>
      <w:ind w:left="283" w:hanging="283"/>
    </w:pPr>
    <w:rPr>
      <w:b w:val="0"/>
      <w:bCs/>
      <w:kern w:val="32"/>
    </w:rPr>
  </w:style>
  <w:style w:type="paragraph" w:customStyle="1" w:styleId="StylNORMALNY">
    <w:name w:val="Styl NORMALNY +"/>
    <w:basedOn w:val="NORMALNY0"/>
    <w:pPr>
      <w:overflowPunct w:val="0"/>
      <w:autoSpaceDE w:val="0"/>
      <w:autoSpaceDN w:val="0"/>
      <w:adjustRightInd w:val="0"/>
      <w:spacing w:line="360" w:lineRule="auto"/>
      <w:textAlignment w:val="baseline"/>
    </w:pPr>
    <w:rPr>
      <w:bCs w:val="0"/>
    </w:rPr>
  </w:style>
  <w:style w:type="paragraph" w:customStyle="1" w:styleId="Styl8ptDoprawej">
    <w:name w:val="Styl 8 pt Do prawej"/>
    <w:basedOn w:val="Normalny"/>
    <w:pPr>
      <w:spacing w:line="360" w:lineRule="auto"/>
      <w:contextualSpacing/>
      <w:jc w:val="right"/>
    </w:pPr>
    <w:rPr>
      <w:sz w:val="16"/>
      <w:szCs w:val="16"/>
    </w:rPr>
  </w:style>
  <w:style w:type="paragraph" w:customStyle="1" w:styleId="Styl8ptDoprawejPrzed0pt">
    <w:name w:val="Styl 8 pt Do prawej Przed:  0 pt"/>
    <w:basedOn w:val="Normalny"/>
    <w:pPr>
      <w:spacing w:line="360" w:lineRule="auto"/>
      <w:ind w:right="113"/>
      <w:contextualSpacing/>
      <w:jc w:val="right"/>
    </w:pPr>
    <w:rPr>
      <w:sz w:val="16"/>
    </w:rPr>
  </w:style>
  <w:style w:type="paragraph" w:customStyle="1" w:styleId="pkt1">
    <w:name w:val="pkt1"/>
    <w:basedOn w:val="AKAPIT"/>
    <w:pPr>
      <w:spacing w:line="360" w:lineRule="auto"/>
    </w:pPr>
    <w:rPr>
      <w:sz w:val="20"/>
      <w:szCs w:val="20"/>
    </w:rPr>
  </w:style>
  <w:style w:type="paragraph" w:customStyle="1" w:styleId="Stylpkt1Pogrubienie">
    <w:name w:val="Styl pkt1 + Pogrubienie"/>
    <w:basedOn w:val="pkt1"/>
    <w:pPr>
      <w:tabs>
        <w:tab w:val="left" w:pos="425"/>
      </w:tabs>
    </w:pPr>
    <w:rPr>
      <w:b/>
      <w:bCs/>
    </w:rPr>
  </w:style>
  <w:style w:type="paragraph" w:customStyle="1" w:styleId="StylNagwek3Dolewej">
    <w:name w:val="Styl Nagłówek 3 + Do lewej"/>
    <w:basedOn w:val="Nagwek3Podtytu2Podtytu32A-b-Nr-33NrNr111Podtytu2Level1-1CharCharCharCharCharCharCharCharTitre3-ITHeading3CharNagwk3Heading3CharZnakNagwek31ZnakSubparagraaf111-Titre3zwykytekst11"/>
    <w:pPr>
      <w:spacing w:before="480"/>
      <w:ind w:left="0"/>
    </w:pPr>
    <w:rPr>
      <w:b w:val="0"/>
      <w:spacing w:val="-6"/>
      <w:kern w:val="32"/>
    </w:rPr>
  </w:style>
  <w:style w:type="paragraph" w:customStyle="1" w:styleId="StylDolewejZlewej1cmWysunicie25cm">
    <w:name w:val="Styl Do lewej Z lewej:  1 cm Wysunięcie:  25 cm"/>
    <w:basedOn w:val="Normalny"/>
    <w:pPr>
      <w:widowControl/>
      <w:spacing w:line="360" w:lineRule="auto"/>
      <w:ind w:left="1985" w:hanging="1418"/>
      <w:contextualSpacing/>
      <w:jc w:val="left"/>
    </w:pPr>
  </w:style>
  <w:style w:type="character" w:styleId="Hipercze">
    <w:name w:val="Hyperlink"/>
    <w:uiPriority w:val="99"/>
    <w:rPr>
      <w:rFonts w:ascii="Arial" w:hAnsi="Arial" w:cs="Times New Roman"/>
      <w:color w:val="0000FF"/>
      <w:spacing w:val="-4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StylDolewejZlewej1cmWysunicie25cmPrzed0pt">
    <w:name w:val="Styl Do lewej Z lewej:  1 cm Wysunięcie:  25 cm Przed:  0 pt"/>
    <w:basedOn w:val="Normalny"/>
    <w:pPr>
      <w:widowControl/>
      <w:spacing w:line="360" w:lineRule="auto"/>
      <w:ind w:left="1985" w:hanging="1418"/>
      <w:contextualSpacing/>
      <w:jc w:val="left"/>
    </w:pPr>
  </w:style>
  <w:style w:type="paragraph" w:customStyle="1" w:styleId="StylNagwek2NiePogrubienie">
    <w:name w:val="Styl Nagłówek 2 + Nie Pogrubienie"/>
    <w:basedOn w:val="Nagwek2Podtytu1Podtytu1Podtytu31ASAPHeading2Numbered-2h3ICLHeading2aH2PAMajorSectionl2Headline2h2headiheading2h21h2221kopregel2TitremHeading10ResetnumberingHeading2CharHeading2CharZnakNagwek21Znak"/>
    <w:pPr>
      <w:spacing w:after="120" w:line="360" w:lineRule="auto"/>
      <w:ind w:left="1276" w:hanging="1276"/>
      <w:contextualSpacing/>
    </w:pPr>
    <w:rPr>
      <w:bCs/>
      <w:iCs/>
      <w:sz w:val="40"/>
      <w:szCs w:val="28"/>
      <w:lang w:val="en-US"/>
    </w:rPr>
  </w:style>
  <w:style w:type="paragraph" w:customStyle="1" w:styleId="StylNagwek2Zlewej0cmWysunicie225cmPrzed18">
    <w:name w:val="Styl Nagłówek 2 + Z lewej:  0 cm Wysunięcie:  225 cm Przed:  18..."/>
    <w:basedOn w:val="Nagwek2Podtytu1Podtytu1Podtytu31ASAPHeading2Numbered-2h3ICLHeading2aH2PAMajorSectionl2Headline2h2headiheading2h21h2221kopregel2TitremHeading10ResetnumberingHeading2CharHeading2CharZnakNagwek21Znak"/>
    <w:pPr>
      <w:widowControl/>
      <w:spacing w:before="360" w:after="0" w:line="360" w:lineRule="auto"/>
      <w:ind w:left="283" w:hanging="283"/>
      <w:contextualSpacing/>
    </w:pPr>
    <w:rPr>
      <w:bCs/>
      <w:iCs/>
      <w:sz w:val="40"/>
      <w:szCs w:val="28"/>
    </w:rPr>
  </w:style>
  <w:style w:type="paragraph" w:customStyle="1" w:styleId="StylNagwek1TimesNewRomanPo3ptInterliniapojedyn">
    <w:name w:val="Styl Nagłówek 1 + Times New Roman Po:  3 pt Interlinia:  pojedyn..."/>
    <w:basedOn w:val="Nagwek1"/>
    <w:pPr>
      <w:widowControl/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kern w:val="0"/>
      <w:sz w:val="24"/>
      <w:lang w:eastAsia="en-US"/>
    </w:rPr>
  </w:style>
  <w:style w:type="character" w:customStyle="1" w:styleId="StylOdwoanieprzypisuTimesNewRoman10pt">
    <w:name w:val="Styl Odwołanie przypisu + Times New Roman 10 pt"/>
    <w:rPr>
      <w:rFonts w:ascii="Times New Roman" w:hAnsi="Times New Roman"/>
      <w:i/>
      <w:color w:val="auto"/>
      <w:w w:val="100"/>
      <w:position w:val="-1"/>
      <w:sz w:val="20"/>
      <w:effect w:val="none"/>
      <w:vertAlign w:val="superscript"/>
      <w:cs w:val="0"/>
      <w:em w:val="none"/>
    </w:rPr>
  </w:style>
  <w:style w:type="paragraph" w:customStyle="1" w:styleId="StylStylNagwek1TimesNewRomanPo3ptInterliniapoje">
    <w:name w:val="Styl Styl Nagłówek 1 + Times New Roman Po:  3 pt Interlinia:  poje..."/>
    <w:basedOn w:val="StylNagwek1TimesNewRomanPo3ptInterliniapojedyn"/>
    <w:pPr>
      <w:pageBreakBefore w:val="0"/>
      <w:tabs>
        <w:tab w:val="clear" w:pos="567"/>
      </w:tabs>
      <w:spacing w:before="240"/>
      <w:ind w:left="0" w:firstLine="0"/>
    </w:pPr>
  </w:style>
  <w:style w:type="paragraph" w:customStyle="1" w:styleId="StylNagwek1TimesNewRomanDolewejNieRozstrzeloneo">
    <w:name w:val="Styl Nagłówek 1 + Times New Roman Do lewej Nie Rozstrzelone o / ..."/>
    <w:basedOn w:val="Nagwek1"/>
    <w:pPr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lang w:eastAsia="en-US"/>
    </w:rPr>
  </w:style>
  <w:style w:type="paragraph" w:customStyle="1" w:styleId="StylNagwek1TimesNewRoman">
    <w:name w:val="Styl Nagłówek 1 + Times New Roman"/>
    <w:basedOn w:val="Nagwek1"/>
    <w:pPr>
      <w:tabs>
        <w:tab w:val="num" w:pos="567"/>
      </w:tabs>
      <w:spacing w:line="360" w:lineRule="auto"/>
      <w:ind w:left="567" w:hanging="567"/>
      <w:contextualSpacing/>
      <w:jc w:val="both"/>
    </w:pPr>
    <w:rPr>
      <w:b w:val="0"/>
      <w:bCs/>
      <w:color w:val="13438D"/>
      <w:szCs w:val="28"/>
      <w:lang w:eastAsia="en-US"/>
    </w:rPr>
  </w:style>
  <w:style w:type="paragraph" w:customStyle="1" w:styleId="StylWyjustowanyPrzed6ptInterliniaWielokrotne125wrs">
    <w:name w:val="Styl Wyjustowany Przed:  6 pt Interlinia:  Wielokrotne 125 wrs"/>
    <w:basedOn w:val="Normalny"/>
    <w:pPr>
      <w:widowControl/>
      <w:spacing w:line="300" w:lineRule="auto"/>
      <w:contextualSpacing/>
    </w:pPr>
    <w:rPr>
      <w:szCs w:val="22"/>
    </w:rPr>
  </w:style>
  <w:style w:type="paragraph" w:customStyle="1" w:styleId="StylNagwek1Calibri20ptNiebieski">
    <w:name w:val="Styl Nagłówek 1 + Calibri 20 pt Niebieski"/>
    <w:basedOn w:val="Nagwek1"/>
    <w:pPr>
      <w:ind w:left="567" w:hanging="567"/>
      <w:contextualSpacing/>
      <w:jc w:val="both"/>
    </w:pPr>
    <w:rPr>
      <w:rFonts w:ascii="Calibri" w:hAnsi="Calibri"/>
      <w:b w:val="0"/>
      <w:bCs/>
      <w:color w:val="0000FF"/>
      <w:kern w:val="40"/>
      <w:sz w:val="40"/>
      <w:szCs w:val="40"/>
      <w:lang w:eastAsia="en-US"/>
    </w:rPr>
  </w:style>
  <w:style w:type="paragraph" w:customStyle="1" w:styleId="StylNagwek2Calibri">
    <w:name w:val="Styl Nagłówek 2 + Calibri"/>
    <w:basedOn w:val="Nagwek2Podtytu1Podtytu1Podtytu31ASAPHeading2Numbered-2h3ICLHeading2aH2PAMajorSectionl2Headline2h2headiheading2h21h2221kopregel2TitremHeading10ResetnumberingHeading2CharHeading2CharZnakNagwek21Znak"/>
    <w:pPr>
      <w:ind w:hanging="576"/>
      <w:contextualSpacing/>
    </w:pPr>
    <w:rPr>
      <w:rFonts w:ascii="Times New Roman" w:hAnsi="Times New Roman"/>
      <w:bCs/>
      <w:color w:val="0070C0"/>
      <w:spacing w:val="-4"/>
      <w:sz w:val="40"/>
    </w:rPr>
  </w:style>
  <w:style w:type="character" w:customStyle="1" w:styleId="StylNagwek2CalibriZnak">
    <w:name w:val="Styl Nagłówek 2 + Calibri Znak"/>
    <w:rPr>
      <w:rFonts w:ascii="Times New Roman" w:eastAsia="Times New Roman" w:hAnsi="Times New Roman" w:cs="Times New Roman"/>
      <w:b/>
      <w:color w:val="0070C0"/>
      <w:spacing w:val="-4"/>
      <w:w w:val="100"/>
      <w:kern w:val="40"/>
      <w:position w:val="-1"/>
      <w:sz w:val="40"/>
      <w:szCs w:val="20"/>
      <w:effect w:val="none"/>
      <w:vertAlign w:val="baseline"/>
      <w:cs w:val="0"/>
      <w:em w:val="none"/>
    </w:rPr>
  </w:style>
  <w:style w:type="paragraph" w:customStyle="1" w:styleId="Bezodstpw1">
    <w:name w:val="Bez odstępów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character" w:customStyle="1" w:styleId="NoSpacingChar">
    <w:name w:val="No Spacing Char"/>
    <w:rPr>
      <w:w w:val="100"/>
      <w:position w:val="-1"/>
      <w:sz w:val="22"/>
      <w:szCs w:val="22"/>
      <w:effect w:val="none"/>
      <w:vertAlign w:val="baseline"/>
      <w:cs w:val="0"/>
      <w:em w:val="none"/>
      <w:lang w:val="pl-PL" w:eastAsia="en-US" w:bidi="ar-SA"/>
    </w:rPr>
  </w:style>
  <w:style w:type="paragraph" w:customStyle="1" w:styleId="Styl">
    <w:name w:val="Styl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paragraph" w:styleId="Podtytu">
    <w:name w:val="Subtitle"/>
    <w:basedOn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rPr>
      <w:rFonts w:ascii="Arial" w:eastAsia="Times New Roman" w:hAnsi="Arial" w:cs="Times New Roman"/>
      <w:b/>
      <w:w w:val="100"/>
      <w:position w:val="-1"/>
      <w:sz w:val="52"/>
      <w:szCs w:val="20"/>
      <w:effect w:val="none"/>
      <w:vertAlign w:val="baseline"/>
      <w:cs w:val="0"/>
      <w:em w:val="none"/>
      <w:lang w:eastAsia="pl-PL"/>
    </w:rPr>
  </w:style>
  <w:style w:type="paragraph" w:styleId="Tekstpodstawowy2">
    <w:name w:val="Body Text 2"/>
    <w:basedOn w:val="Normalny"/>
    <w:pPr>
      <w:spacing w:line="480" w:lineRule="auto"/>
      <w:contextualSpacing/>
    </w:pPr>
    <w:rPr>
      <w:rFonts w:ascii="Arial" w:hAnsi="Arial"/>
      <w:color w:val="auto"/>
      <w:spacing w:val="-4"/>
      <w:sz w:val="20"/>
      <w:lang w:eastAsia="pl-PL"/>
    </w:rPr>
  </w:style>
  <w:style w:type="character" w:customStyle="1" w:styleId="Tekstpodstawowy2Znak">
    <w:name w:val="Tekst podstawowy 2 Znak"/>
    <w:rPr>
      <w:rFonts w:ascii="Arial" w:eastAsia="Times New Roman" w:hAnsi="Arial" w:cs="Times New Roman"/>
      <w:spacing w:val="-4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paragraph" w:customStyle="1" w:styleId="Drukuj-OdDoTematData">
    <w:name w:val="Drukuj - Od: Do: Temat: Data:"/>
    <w:basedOn w:val="Normalny"/>
    <w:pPr>
      <w:widowControl/>
      <w:pBdr>
        <w:left w:val="single" w:sz="18" w:space="1" w:color="auto"/>
      </w:pBdr>
      <w:contextualSpacing/>
    </w:pPr>
    <w:rPr>
      <w:kern w:val="20"/>
    </w:rPr>
  </w:style>
  <w:style w:type="paragraph" w:customStyle="1" w:styleId="Drukuj-Nagwekzwrotny">
    <w:name w:val="Drukuj - Nagłówek zwrotny"/>
    <w:basedOn w:val="Normalny"/>
    <w:next w:val="Drukuj-OdDoTematData"/>
    <w:pPr>
      <w:widowControl/>
      <w:pBdr>
        <w:left w:val="single" w:sz="18" w:space="1" w:color="auto"/>
      </w:pBdr>
      <w:shd w:val="pct12" w:color="auto" w:fill="auto"/>
      <w:contextualSpacing/>
    </w:pPr>
    <w:rPr>
      <w:b/>
      <w:kern w:val="20"/>
    </w:rPr>
  </w:style>
  <w:style w:type="paragraph" w:customStyle="1" w:styleId="OdpowiedzPrzelijdalejnagwki">
    <w:name w:val="Odpowiedz/Prześlij dalej nagłówki"/>
    <w:basedOn w:val="Normalny"/>
    <w:next w:val="OdpowiedzPrzelijdalejnagwkiDoOdData"/>
    <w:pPr>
      <w:widowControl/>
      <w:pBdr>
        <w:left w:val="single" w:sz="18" w:space="1" w:color="auto"/>
      </w:pBdr>
      <w:shd w:val="pct10" w:color="auto" w:fill="auto"/>
      <w:contextualSpacing/>
    </w:pPr>
    <w:rPr>
      <w:b/>
      <w:noProof/>
      <w:kern w:val="20"/>
    </w:rPr>
  </w:style>
  <w:style w:type="paragraph" w:customStyle="1" w:styleId="OdpowiedzPrzelijdalejnagwkiDoOdData">
    <w:name w:val="Odpowiedz/Prześlij dalej nagłówki Do: Od: Data:"/>
    <w:basedOn w:val="Normalny"/>
    <w:pPr>
      <w:widowControl/>
      <w:pBdr>
        <w:left w:val="single" w:sz="18" w:space="1" w:color="auto"/>
      </w:pBdr>
      <w:contextualSpacing/>
    </w:pPr>
    <w:rPr>
      <w:kern w:val="20"/>
    </w:rPr>
  </w:style>
  <w:style w:type="paragraph" w:customStyle="1" w:styleId="H4">
    <w:name w:val="H4"/>
    <w:basedOn w:val="Normalny"/>
    <w:next w:val="Normalny"/>
    <w:pPr>
      <w:spacing w:line="300" w:lineRule="auto"/>
      <w:ind w:right="57"/>
      <w:contextualSpacing/>
      <w:outlineLvl w:val="4"/>
    </w:pPr>
  </w:style>
  <w:style w:type="paragraph" w:customStyle="1" w:styleId="akapit0">
    <w:name w:val="akapit"/>
    <w:basedOn w:val="Normalny"/>
    <w:pPr>
      <w:spacing w:before="40" w:after="40" w:line="300" w:lineRule="auto"/>
      <w:contextualSpacing/>
    </w:pPr>
    <w:rPr>
      <w:sz w:val="24"/>
    </w:rPr>
  </w:style>
  <w:style w:type="paragraph" w:customStyle="1" w:styleId="tab-1">
    <w:name w:val="tab-1"/>
    <w:basedOn w:val="Normalny"/>
    <w:pPr>
      <w:spacing w:line="300" w:lineRule="auto"/>
      <w:contextualSpacing/>
      <w:jc w:val="center"/>
    </w:pPr>
    <w:rPr>
      <w:sz w:val="24"/>
    </w:rPr>
  </w:style>
  <w:style w:type="paragraph" w:styleId="Tekstpodstawowy3">
    <w:name w:val="Body Text 3"/>
    <w:basedOn w:val="Normalny"/>
    <w:pPr>
      <w:spacing w:before="60"/>
      <w:contextualSpacing/>
    </w:pPr>
    <w:rPr>
      <w:sz w:val="16"/>
    </w:rPr>
  </w:style>
  <w:style w:type="character" w:customStyle="1" w:styleId="Tekstpodstawowy3Znak">
    <w:name w:val="Tekst podstawowy 3 Znak"/>
    <w:rPr>
      <w:rFonts w:ascii="Verdana" w:eastAsia="Times New Roman" w:hAnsi="Verdana" w:cs="Times New Roman"/>
      <w:color w:val="000000"/>
      <w:w w:val="100"/>
      <w:position w:val="-1"/>
      <w:sz w:val="16"/>
      <w:szCs w:val="20"/>
      <w:effect w:val="none"/>
      <w:vertAlign w:val="baseline"/>
      <w:cs w:val="0"/>
      <w:em w:val="none"/>
    </w:rPr>
  </w:style>
  <w:style w:type="paragraph" w:customStyle="1" w:styleId="Style22">
    <w:name w:val="Style22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spacing w:val="-4"/>
      <w:position w:val="-1"/>
      <w:sz w:val="22"/>
    </w:rPr>
  </w:style>
  <w:style w:type="paragraph" w:customStyle="1" w:styleId="WYLICZANIE">
    <w:name w:val="WYLICZANIE"/>
    <w:basedOn w:val="Normalny"/>
    <w:pPr>
      <w:spacing w:before="60"/>
      <w:ind w:left="283" w:hanging="283"/>
      <w:contextualSpacing/>
    </w:pPr>
  </w:style>
  <w:style w:type="paragraph" w:customStyle="1" w:styleId="NUMEROWANIE1">
    <w:name w:val="NUMEROWANIE 1"/>
    <w:basedOn w:val="Normalny"/>
    <w:pPr>
      <w:spacing w:before="60" w:after="60"/>
      <w:ind w:left="992" w:hanging="567"/>
      <w:contextualSpacing/>
    </w:pPr>
  </w:style>
  <w:style w:type="paragraph" w:customStyle="1" w:styleId="WYLICZANIE2">
    <w:name w:val="WYLICZANIE 2"/>
    <w:basedOn w:val="WYLICZANIE"/>
    <w:pPr>
      <w:tabs>
        <w:tab w:val="left" w:pos="851"/>
        <w:tab w:val="right" w:leader="dot" w:pos="7938"/>
      </w:tabs>
      <w:ind w:left="425" w:hanging="425"/>
    </w:pPr>
  </w:style>
  <w:style w:type="paragraph" w:customStyle="1" w:styleId="Styl2">
    <w:name w:val="Styl2"/>
    <w:basedOn w:val="Normalny"/>
    <w:pPr>
      <w:ind w:left="283" w:hanging="283"/>
      <w:contextualSpacing/>
    </w:pPr>
  </w:style>
  <w:style w:type="paragraph" w:styleId="Tekstblokowy">
    <w:name w:val="Block Text"/>
    <w:basedOn w:val="Normalny"/>
    <w:pPr>
      <w:keepNext/>
      <w:spacing w:before="240" w:after="60"/>
      <w:ind w:left="1701" w:right="425" w:hanging="1276"/>
      <w:contextualSpacing/>
    </w:pPr>
    <w:rPr>
      <w:kern w:val="24"/>
      <w:sz w:val="24"/>
    </w:rPr>
  </w:style>
  <w:style w:type="character" w:styleId="UyteHipercze">
    <w:name w:val="FollowedHyperlink"/>
    <w:uiPriority w:val="99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KAPIT-1">
    <w:name w:val="AKAPIT-1"/>
    <w:basedOn w:val="Normalny"/>
    <w:pPr>
      <w:ind w:firstLine="567"/>
      <w:contextualSpacing/>
    </w:pPr>
  </w:style>
  <w:style w:type="paragraph" w:customStyle="1" w:styleId="TYT-TABELI">
    <w:name w:val="TYT-TABELI"/>
    <w:basedOn w:val="Normalny"/>
    <w:pPr>
      <w:spacing w:after="60"/>
      <w:ind w:left="1134" w:hanging="1134"/>
      <w:contextualSpacing/>
    </w:pPr>
  </w:style>
  <w:style w:type="paragraph" w:customStyle="1" w:styleId="PODTYTUL">
    <w:name w:val="PODTYTUL"/>
    <w:basedOn w:val="Normalny"/>
    <w:pPr>
      <w:spacing w:after="60"/>
      <w:contextualSpacing/>
    </w:pPr>
    <w:rPr>
      <w:u w:val="single"/>
    </w:rPr>
  </w:style>
  <w:style w:type="paragraph" w:customStyle="1" w:styleId="num-lit">
    <w:name w:val="num-lit"/>
    <w:basedOn w:val="Normalny"/>
    <w:next w:val="Normalny"/>
    <w:pPr>
      <w:spacing w:before="240" w:after="60"/>
      <w:contextualSpacing/>
    </w:pPr>
  </w:style>
  <w:style w:type="paragraph" w:customStyle="1" w:styleId="paragraf">
    <w:name w:val="paragraf"/>
    <w:basedOn w:val="Normalny"/>
    <w:pPr>
      <w:keepNext/>
      <w:contextualSpacing/>
      <w:jc w:val="center"/>
    </w:pPr>
    <w:rPr>
      <w:b/>
      <w:color w:val="0000FF"/>
    </w:rPr>
  </w:style>
  <w:style w:type="paragraph" w:customStyle="1" w:styleId="podtytul0">
    <w:name w:val="podtytul"/>
    <w:basedOn w:val="Normalny"/>
    <w:pPr>
      <w:spacing w:before="240"/>
      <w:contextualSpacing/>
    </w:pPr>
    <w:rPr>
      <w:b/>
      <w:i/>
    </w:rPr>
  </w:style>
  <w:style w:type="paragraph" w:customStyle="1" w:styleId="tekst">
    <w:name w:val="tekst"/>
    <w:basedOn w:val="Normalny"/>
    <w:pPr>
      <w:contextualSpacing/>
    </w:pPr>
  </w:style>
  <w:style w:type="paragraph" w:customStyle="1" w:styleId="ppkt">
    <w:name w:val="ppkt"/>
    <w:basedOn w:val="tekst"/>
    <w:pPr>
      <w:spacing w:before="60"/>
      <w:ind w:left="993" w:hanging="284"/>
    </w:pPr>
  </w:style>
  <w:style w:type="paragraph" w:customStyle="1" w:styleId="pkt">
    <w:name w:val="pkt"/>
    <w:basedOn w:val="tekst"/>
    <w:pPr>
      <w:spacing w:before="120"/>
      <w:ind w:left="709" w:hanging="284"/>
    </w:pPr>
  </w:style>
  <w:style w:type="paragraph" w:customStyle="1" w:styleId="ppktlit">
    <w:name w:val="ppktlit"/>
    <w:basedOn w:val="tekst"/>
    <w:pPr>
      <w:spacing w:before="20"/>
      <w:ind w:left="1276" w:hanging="284"/>
    </w:pPr>
  </w:style>
  <w:style w:type="paragraph" w:customStyle="1" w:styleId="par">
    <w:name w:val="par"/>
    <w:basedOn w:val="tekst"/>
    <w:pPr>
      <w:tabs>
        <w:tab w:val="left" w:pos="425"/>
      </w:tabs>
      <w:spacing w:before="120"/>
      <w:ind w:left="709" w:hanging="709"/>
    </w:pPr>
  </w:style>
  <w:style w:type="paragraph" w:customStyle="1" w:styleId="Art">
    <w:name w:val="Art"/>
    <w:basedOn w:val="Normalny"/>
    <w:pPr>
      <w:keepLines/>
      <w:widowControl/>
      <w:ind w:left="709" w:hanging="709"/>
      <w:contextualSpacing/>
    </w:pPr>
    <w:rPr>
      <w:rFonts w:cs="Arial"/>
      <w:bCs/>
    </w:rPr>
  </w:style>
  <w:style w:type="paragraph" w:customStyle="1" w:styleId="Pkt0">
    <w:name w:val="Pkt"/>
    <w:basedOn w:val="Art"/>
    <w:pPr>
      <w:ind w:left="851" w:hanging="284"/>
    </w:pPr>
  </w:style>
  <w:style w:type="paragraph" w:customStyle="1" w:styleId="DZUST">
    <w:name w:val="DZUST"/>
    <w:basedOn w:val="Normalny"/>
    <w:pPr>
      <w:keepLines/>
      <w:widowControl/>
      <w:contextualSpacing/>
    </w:pPr>
  </w:style>
  <w:style w:type="paragraph" w:customStyle="1" w:styleId="ART0">
    <w:name w:val="ART"/>
    <w:basedOn w:val="NormalnyWeb"/>
    <w:pPr>
      <w:keepLines/>
      <w:spacing w:before="120" w:line="240" w:lineRule="auto"/>
      <w:ind w:left="397" w:hanging="397"/>
    </w:pPr>
    <w:rPr>
      <w:spacing w:val="-4"/>
      <w:szCs w:val="16"/>
    </w:rPr>
  </w:style>
  <w:style w:type="paragraph" w:customStyle="1" w:styleId="PKT2">
    <w:name w:val="PKT"/>
    <w:basedOn w:val="Normalny"/>
    <w:pPr>
      <w:keepLines/>
      <w:autoSpaceDE w:val="0"/>
      <w:autoSpaceDN w:val="0"/>
      <w:adjustRightInd w:val="0"/>
      <w:spacing w:before="60"/>
      <w:ind w:left="709" w:hanging="284"/>
      <w:contextualSpacing/>
    </w:pPr>
    <w:rPr>
      <w:rFonts w:cs="Arial"/>
    </w:rPr>
  </w:style>
  <w:style w:type="paragraph" w:customStyle="1" w:styleId="PPKT0">
    <w:name w:val="PPKT"/>
    <w:basedOn w:val="Normalny"/>
    <w:pPr>
      <w:keepLines/>
      <w:autoSpaceDE w:val="0"/>
      <w:autoSpaceDN w:val="0"/>
      <w:adjustRightInd w:val="0"/>
      <w:spacing w:before="20"/>
      <w:ind w:left="993" w:hanging="284"/>
      <w:contextualSpacing/>
    </w:pPr>
    <w:rPr>
      <w:rFonts w:cs="Arial"/>
    </w:rPr>
  </w:style>
  <w:style w:type="paragraph" w:customStyle="1" w:styleId="PUNKT">
    <w:name w:val="PUNKT"/>
    <w:basedOn w:val="Normalny"/>
    <w:pPr>
      <w:keepLines/>
      <w:widowControl/>
      <w:tabs>
        <w:tab w:val="num" w:pos="644"/>
      </w:tabs>
      <w:ind w:left="567" w:hanging="283"/>
      <w:contextualSpacing/>
    </w:pPr>
  </w:style>
  <w:style w:type="paragraph" w:customStyle="1" w:styleId="FISZKA0">
    <w:name w:val="FISZKA"/>
    <w:basedOn w:val="Normalny"/>
    <w:pPr>
      <w:keepLines/>
      <w:widowControl/>
      <w:spacing w:before="60"/>
      <w:ind w:left="567"/>
      <w:contextualSpacing/>
    </w:pPr>
    <w:rPr>
      <w:rFonts w:cs="Arial"/>
    </w:rPr>
  </w:style>
  <w:style w:type="paragraph" w:customStyle="1" w:styleId="F-NR">
    <w:name w:val="F-NR"/>
    <w:basedOn w:val="FISZKA0"/>
    <w:pPr>
      <w:spacing w:before="120"/>
      <w:ind w:left="0"/>
    </w:pPr>
    <w:rPr>
      <w:b/>
    </w:rPr>
  </w:style>
  <w:style w:type="paragraph" w:customStyle="1" w:styleId="F-NR1">
    <w:name w:val="F-NR1"/>
    <w:basedOn w:val="FISZKA0"/>
    <w:pPr>
      <w:spacing w:before="240" w:after="60"/>
      <w:ind w:left="0"/>
    </w:pPr>
    <w:rPr>
      <w:b/>
    </w:rPr>
  </w:style>
  <w:style w:type="paragraph" w:customStyle="1" w:styleId="F-NR2">
    <w:name w:val="F-NR2"/>
    <w:basedOn w:val="F-NR1"/>
    <w:pPr>
      <w:ind w:left="283" w:hanging="283"/>
    </w:pPr>
  </w:style>
  <w:style w:type="paragraph" w:customStyle="1" w:styleId="P-AKP">
    <w:name w:val="P-AKP"/>
    <w:basedOn w:val="Normalny"/>
    <w:pPr>
      <w:keepLines/>
      <w:autoSpaceDE w:val="0"/>
      <w:autoSpaceDN w:val="0"/>
      <w:adjustRightInd w:val="0"/>
      <w:contextualSpacing/>
    </w:pPr>
    <w:rPr>
      <w:rFonts w:cs="Arial"/>
    </w:rPr>
  </w:style>
  <w:style w:type="paragraph" w:customStyle="1" w:styleId="PPPKT">
    <w:name w:val="PPPKT"/>
    <w:basedOn w:val="Normalny"/>
    <w:pPr>
      <w:keepLines/>
      <w:autoSpaceDE w:val="0"/>
      <w:autoSpaceDN w:val="0"/>
      <w:adjustRightInd w:val="0"/>
      <w:ind w:left="1276" w:hanging="284"/>
      <w:contextualSpacing/>
    </w:pPr>
    <w:rPr>
      <w:rFonts w:cs="Arial"/>
    </w:rPr>
  </w:style>
  <w:style w:type="paragraph" w:customStyle="1" w:styleId="PPPPKT">
    <w:name w:val="PPPPKT"/>
    <w:basedOn w:val="NormalnyWeb"/>
    <w:pPr>
      <w:keepLines/>
      <w:spacing w:line="240" w:lineRule="auto"/>
      <w:ind w:left="1418" w:hanging="284"/>
    </w:pPr>
    <w:rPr>
      <w:spacing w:val="-4"/>
      <w:szCs w:val="16"/>
    </w:rPr>
  </w:style>
  <w:style w:type="paragraph" w:customStyle="1" w:styleId="PAR0">
    <w:name w:val="PAR"/>
    <w:basedOn w:val="Normalny"/>
    <w:pPr>
      <w:keepLines/>
      <w:autoSpaceDE w:val="0"/>
      <w:autoSpaceDN w:val="0"/>
      <w:adjustRightInd w:val="0"/>
      <w:spacing w:before="60"/>
      <w:ind w:left="709" w:hanging="709"/>
      <w:contextualSpacing/>
    </w:pPr>
    <w:rPr>
      <w:rFonts w:cs="Arial"/>
    </w:rPr>
  </w:style>
  <w:style w:type="paragraph" w:customStyle="1" w:styleId="scleg">
    <w:name w:val="scleg"/>
    <w:basedOn w:val="Normalny"/>
    <w:pPr>
      <w:widowControl/>
      <w:ind w:left="120"/>
      <w:contextualSpacing/>
      <w:jc w:val="center"/>
    </w:pPr>
    <w:rPr>
      <w:b/>
      <w:bCs/>
      <w:sz w:val="24"/>
      <w:szCs w:val="24"/>
    </w:rPr>
  </w:style>
  <w:style w:type="paragraph" w:customStyle="1" w:styleId="1">
    <w:name w:val="1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paragraph" w:customStyle="1" w:styleId="Tableaunormal">
    <w:name w:val="Tableau normal"/>
    <w:basedOn w:val="Normalny"/>
    <w:pPr>
      <w:widowControl/>
      <w:spacing w:before="60" w:after="60"/>
      <w:contextualSpacing/>
    </w:pPr>
    <w:rPr>
      <w:szCs w:val="24"/>
      <w:lang w:val="en-GB" w:eastAsia="fr-FR"/>
    </w:rPr>
  </w:style>
  <w:style w:type="paragraph" w:customStyle="1" w:styleId="Listanumerowana2Znak">
    <w:name w:val="Lista numerowana 2;Znak"/>
    <w:basedOn w:val="Normalny"/>
    <w:pPr>
      <w:widowControl/>
      <w:numPr>
        <w:numId w:val="2"/>
      </w:numPr>
      <w:ind w:left="-1" w:hanging="1"/>
      <w:contextualSpacing/>
      <w:jc w:val="left"/>
    </w:pPr>
    <w:rPr>
      <w:lang w:val="en-GB"/>
    </w:rPr>
  </w:style>
  <w:style w:type="paragraph" w:customStyle="1" w:styleId="NUMLITEROWA">
    <w:name w:val="NUMLITEROWA"/>
    <w:basedOn w:val="Normalny"/>
    <w:pPr>
      <w:tabs>
        <w:tab w:val="num" w:pos="720"/>
        <w:tab w:val="right" w:leader="dot" w:pos="7938"/>
      </w:tabs>
      <w:spacing w:before="60"/>
      <w:contextualSpacing/>
    </w:pPr>
  </w:style>
  <w:style w:type="character" w:customStyle="1" w:styleId="Znak16">
    <w:name w:val="Znak16"/>
    <w:rPr>
      <w:rFonts w:ascii="Cambria" w:hAnsi="Cambria"/>
      <w:b/>
      <w:i/>
      <w:w w:val="100"/>
      <w:position w:val="-1"/>
      <w:sz w:val="28"/>
      <w:effect w:val="none"/>
      <w:vertAlign w:val="baseline"/>
      <w:cs w:val="0"/>
      <w:em w:val="none"/>
    </w:rPr>
  </w:style>
  <w:style w:type="paragraph" w:customStyle="1" w:styleId="Tekstprzypisu">
    <w:name w:val="Tekst przypisu"/>
    <w:pPr>
      <w:widowControl w:val="0"/>
      <w:suppressAutoHyphens/>
      <w:spacing w:before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</w:rPr>
  </w:style>
  <w:style w:type="character" w:customStyle="1" w:styleId="Odwoanieprzypisu">
    <w:name w:val="Odwołanie przypisu"/>
    <w:rPr>
      <w:w w:val="100"/>
      <w:position w:val="-1"/>
      <w:effect w:val="none"/>
      <w:vertAlign w:val="superscript"/>
      <w:cs w:val="0"/>
      <w:em w:val="none"/>
    </w:rPr>
  </w:style>
  <w:style w:type="character" w:styleId="Odwoaniedokomentarza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customStyle="1" w:styleId="Nagwekstrony">
    <w:name w:val="Nagłówek strony"/>
    <w:pPr>
      <w:widowControl w:val="0"/>
      <w:tabs>
        <w:tab w:val="center" w:pos="4536"/>
        <w:tab w:val="right" w:pos="9072"/>
      </w:tabs>
      <w:suppressAutoHyphens/>
      <w:spacing w:before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styleId="Tekstkomentarza">
    <w:name w:val="annotation text"/>
    <w:basedOn w:val="Normalny"/>
    <w:pPr>
      <w:spacing w:before="60"/>
      <w:contextualSpacing/>
    </w:pPr>
    <w:rPr>
      <w:rFonts w:ascii="Calibri" w:hAnsi="Calibri"/>
      <w:color w:val="auto"/>
      <w:spacing w:val="-4"/>
      <w:sz w:val="20"/>
      <w:lang w:eastAsia="pl-PL"/>
    </w:rPr>
  </w:style>
  <w:style w:type="character" w:customStyle="1" w:styleId="TekstkomentarzaZnak">
    <w:name w:val="Tekst komentarza Znak"/>
    <w:rPr>
      <w:rFonts w:ascii="Calibri" w:eastAsia="Times New Roman" w:hAnsi="Calibri" w:cs="Times New Roman"/>
      <w:spacing w:val="-4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styleId="Tematkomentarza">
    <w:name w:val="annotation subject"/>
    <w:basedOn w:val="Tekstkomentarza"/>
    <w:next w:val="Tekstkomentarza"/>
    <w:rPr>
      <w:b/>
    </w:rPr>
  </w:style>
  <w:style w:type="character" w:customStyle="1" w:styleId="TematkomentarzaZnak">
    <w:name w:val="Temat komentarza Znak"/>
    <w:rPr>
      <w:rFonts w:ascii="Calibri" w:eastAsia="Times New Roman" w:hAnsi="Calibri" w:cs="Times New Roman"/>
      <w:b/>
      <w:spacing w:val="-4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character" w:customStyle="1" w:styleId="Znak1">
    <w:name w:val="Znak1"/>
    <w:rPr>
      <w:w w:val="100"/>
      <w:position w:val="-1"/>
      <w:sz w:val="2"/>
      <w:effect w:val="none"/>
      <w:vertAlign w:val="baseline"/>
      <w:cs w:val="0"/>
      <w:em w:val="none"/>
    </w:rPr>
  </w:style>
  <w:style w:type="paragraph" w:customStyle="1" w:styleId="Tekstpodstawowywcity11">
    <w:name w:val="Tekst podstawowy wcięty11"/>
    <w:basedOn w:val="Normalny"/>
    <w:pPr>
      <w:ind w:left="426"/>
      <w:contextualSpacing/>
    </w:pPr>
  </w:style>
  <w:style w:type="paragraph" w:customStyle="1" w:styleId="Bezodstpw11">
    <w:name w:val="Bez odstępów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2">
    <w:name w:val="2"/>
    <w:basedOn w:val="Normalny"/>
    <w:next w:val="Nagwek"/>
    <w:pPr>
      <w:tabs>
        <w:tab w:val="center" w:pos="4536"/>
        <w:tab w:val="right" w:pos="9072"/>
      </w:tabs>
      <w:spacing w:before="60"/>
      <w:contextualSpacing/>
    </w:pPr>
    <w:rPr>
      <w:sz w:val="24"/>
    </w:rPr>
  </w:style>
  <w:style w:type="character" w:customStyle="1" w:styleId="Znak161">
    <w:name w:val="Znak161"/>
    <w:rPr>
      <w:rFonts w:ascii="Cambria" w:hAnsi="Cambria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Znak11">
    <w:name w:val="Znak11"/>
    <w:rPr>
      <w:w w:val="100"/>
      <w:position w:val="-1"/>
      <w:sz w:val="2"/>
      <w:effect w:val="none"/>
      <w:vertAlign w:val="baseline"/>
      <w:cs w:val="0"/>
      <w:em w:val="none"/>
    </w:rPr>
  </w:style>
  <w:style w:type="character" w:customStyle="1" w:styleId="Stopka1">
    <w:name w:val="Stopka1"/>
    <w:rPr>
      <w:rFonts w:ascii="Dotum" w:eastAsia="Dotum" w:hAnsi="Dotum"/>
      <w:b/>
      <w:color w:val="000000"/>
      <w:spacing w:val="0"/>
      <w:w w:val="100"/>
      <w:position w:val="0"/>
      <w:sz w:val="16"/>
      <w:u w:val="none"/>
      <w:effect w:val="none"/>
      <w:vertAlign w:val="baseline"/>
      <w:cs w:val="0"/>
      <w:em w:val="none"/>
      <w:lang w:val="pl-PL"/>
    </w:rPr>
  </w:style>
  <w:style w:type="character" w:customStyle="1" w:styleId="Teksttreci">
    <w:name w:val="Tekst treści_"/>
    <w:rPr>
      <w:w w:val="100"/>
      <w:position w:val="-1"/>
      <w:sz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eksttreci1">
    <w:name w:val="Tekst treści1"/>
    <w:basedOn w:val="Normalny"/>
    <w:pPr>
      <w:shd w:val="clear" w:color="auto" w:fill="FFFFFF"/>
      <w:spacing w:before="420" w:after="60" w:line="259" w:lineRule="atLeast"/>
      <w:ind w:hanging="440"/>
      <w:contextualSpacing/>
    </w:pPr>
    <w:rPr>
      <w:rFonts w:ascii="Calibri" w:eastAsia="Calibri" w:hAnsi="Calibri"/>
      <w:color w:val="auto"/>
      <w:sz w:val="23"/>
    </w:rPr>
  </w:style>
  <w:style w:type="character" w:customStyle="1" w:styleId="Teksttreci0">
    <w:name w:val="Tekst treści"/>
    <w:rPr>
      <w:rFonts w:ascii="Times New Roman" w:hAnsi="Times New Roman"/>
      <w:color w:val="000000"/>
      <w:spacing w:val="0"/>
      <w:w w:val="100"/>
      <w:position w:val="0"/>
      <w:sz w:val="23"/>
      <w:u w:val="none"/>
      <w:effect w:val="none"/>
      <w:vertAlign w:val="baseline"/>
      <w:cs w:val="0"/>
      <w:em w:val="none"/>
      <w:lang w:val="pl-PL"/>
    </w:rPr>
  </w:style>
  <w:style w:type="character" w:customStyle="1" w:styleId="Teksttreci8ptKursywa">
    <w:name w:val="Tekst treści + 8 pt;Kursywa"/>
    <w:rPr>
      <w:rFonts w:ascii="Times New Roman" w:hAnsi="Times New Roman"/>
      <w:i/>
      <w:color w:val="000000"/>
      <w:spacing w:val="0"/>
      <w:w w:val="100"/>
      <w:position w:val="0"/>
      <w:sz w:val="16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PogrubienieNagweklubstopka59pt">
    <w:name w:val="Pogrubienie;Nagłówek lub stopka (5) + 9 pt"/>
    <w:rPr>
      <w:rFonts w:ascii="Times New Roman" w:hAnsi="Times New Roman" w:cs="Times New Roman"/>
      <w:b/>
      <w:color w:val="000000"/>
      <w:spacing w:val="0"/>
      <w:w w:val="100"/>
      <w:position w:val="0"/>
      <w:sz w:val="18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8pt1">
    <w:name w:val="Tekst treści + 8 pt1"/>
    <w:rPr>
      <w:rFonts w:ascii="Times New Roman" w:hAnsi="Times New Roman"/>
      <w:color w:val="000000"/>
      <w:spacing w:val="0"/>
      <w:w w:val="100"/>
      <w:position w:val="0"/>
      <w:sz w:val="16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85pt">
    <w:name w:val="Tekst treści + 8;5 pt"/>
    <w:rPr>
      <w:rFonts w:ascii="Times New Roman" w:hAnsi="Times New Roman"/>
      <w:color w:val="000000"/>
      <w:spacing w:val="0"/>
      <w:w w:val="100"/>
      <w:position w:val="0"/>
      <w:sz w:val="17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95pt4Kursywa1">
    <w:name w:val="Tekst treści + 9;5 pt4;Kursywa1"/>
    <w:rPr>
      <w:rFonts w:ascii="Times New Roman" w:hAnsi="Times New Roman"/>
      <w:i/>
      <w:color w:val="000000"/>
      <w:spacing w:val="0"/>
      <w:w w:val="100"/>
      <w:position w:val="0"/>
      <w:sz w:val="19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Stopka2">
    <w:name w:val="Stopka (2)_"/>
    <w:rPr>
      <w:w w:val="100"/>
      <w:position w:val="-1"/>
      <w:sz w:val="17"/>
      <w:effect w:val="none"/>
      <w:shd w:val="clear" w:color="auto" w:fill="FFFFFF"/>
      <w:vertAlign w:val="baseline"/>
      <w:cs w:val="0"/>
      <w:em w:val="none"/>
    </w:rPr>
  </w:style>
  <w:style w:type="paragraph" w:customStyle="1" w:styleId="Stopka20">
    <w:name w:val="Stopka (2)"/>
    <w:basedOn w:val="Normalny"/>
    <w:pPr>
      <w:shd w:val="clear" w:color="auto" w:fill="FFFFFF"/>
      <w:spacing w:line="240" w:lineRule="atLeast"/>
      <w:contextualSpacing/>
      <w:jc w:val="left"/>
    </w:pPr>
    <w:rPr>
      <w:rFonts w:ascii="Calibri" w:eastAsia="Calibri" w:hAnsi="Calibri"/>
      <w:color w:val="auto"/>
      <w:sz w:val="17"/>
    </w:rPr>
  </w:style>
  <w:style w:type="character" w:customStyle="1" w:styleId="TeksttreciKursywa">
    <w:name w:val="Tekst treści + Kursywa"/>
    <w:rPr>
      <w:rFonts w:ascii="Times New Roman" w:hAnsi="Times New Roman"/>
      <w:i/>
      <w:color w:val="000000"/>
      <w:spacing w:val="0"/>
      <w:w w:val="100"/>
      <w:position w:val="0"/>
      <w:sz w:val="23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915pt3">
    <w:name w:val="Tekst treści + 91;5 pt3"/>
    <w:rPr>
      <w:rFonts w:ascii="Times New Roman" w:hAnsi="Times New Roman"/>
      <w:color w:val="000000"/>
      <w:spacing w:val="0"/>
      <w:w w:val="100"/>
      <w:position w:val="0"/>
      <w:sz w:val="19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Candara7pt">
    <w:name w:val="Tekst treści + Candara;7 pt"/>
    <w:rPr>
      <w:rFonts w:ascii="Candara" w:hAnsi="Candara"/>
      <w:color w:val="000000"/>
      <w:spacing w:val="0"/>
      <w:w w:val="100"/>
      <w:position w:val="0"/>
      <w:sz w:val="14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Nagweklubstopka5">
    <w:name w:val="Nagłówek lub stopka (5)_"/>
    <w:rPr>
      <w:w w:val="100"/>
      <w:position w:val="-1"/>
      <w:sz w:val="23"/>
      <w:effect w:val="none"/>
      <w:shd w:val="clear" w:color="auto" w:fill="FFFFFF"/>
      <w:vertAlign w:val="baseline"/>
      <w:cs w:val="0"/>
      <w:em w:val="none"/>
    </w:rPr>
  </w:style>
  <w:style w:type="paragraph" w:customStyle="1" w:styleId="Nagweklubstopka50">
    <w:name w:val="Nagłówek lub stopka (5)"/>
    <w:basedOn w:val="Normalny"/>
    <w:pPr>
      <w:shd w:val="clear" w:color="auto" w:fill="FFFFFF"/>
      <w:spacing w:line="274" w:lineRule="atLeast"/>
      <w:contextualSpacing/>
      <w:jc w:val="left"/>
    </w:pPr>
    <w:rPr>
      <w:rFonts w:ascii="Calibri" w:eastAsia="Calibri" w:hAnsi="Calibri"/>
      <w:color w:val="auto"/>
      <w:sz w:val="23"/>
    </w:rPr>
  </w:style>
  <w:style w:type="character" w:customStyle="1" w:styleId="Teksttreci55pt2">
    <w:name w:val="Tekst treści + 5;5 pt2"/>
    <w:rPr>
      <w:rFonts w:ascii="Times New Roman" w:hAnsi="Times New Roman"/>
      <w:color w:val="000000"/>
      <w:spacing w:val="0"/>
      <w:w w:val="100"/>
      <w:position w:val="0"/>
      <w:sz w:val="11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Podpistabeli">
    <w:name w:val="Podpis tabeli_"/>
    <w:rPr>
      <w:rFonts w:ascii="Times New Roman" w:hAnsi="Times New Roman"/>
      <w:w w:val="100"/>
      <w:position w:val="-1"/>
      <w:sz w:val="23"/>
      <w:u w:val="none"/>
      <w:effect w:val="none"/>
      <w:vertAlign w:val="baseline"/>
      <w:cs w:val="0"/>
      <w:em w:val="none"/>
    </w:rPr>
  </w:style>
  <w:style w:type="character" w:customStyle="1" w:styleId="Podpistabeli0">
    <w:name w:val="Podpis tabeli"/>
    <w:rPr>
      <w:rFonts w:ascii="Times New Roman" w:hAnsi="Times New Roman"/>
      <w:color w:val="000000"/>
      <w:spacing w:val="0"/>
      <w:w w:val="100"/>
      <w:position w:val="0"/>
      <w:sz w:val="23"/>
      <w:u w:val="single"/>
      <w:effect w:val="none"/>
      <w:vertAlign w:val="baseline"/>
      <w:cs w:val="0"/>
      <w:em w:val="none"/>
      <w:lang w:val="pl-PL"/>
    </w:rPr>
  </w:style>
  <w:style w:type="character" w:customStyle="1" w:styleId="Teksttreci65pt1">
    <w:name w:val="Tekst treści + 6;5 pt1"/>
    <w:rPr>
      <w:rFonts w:ascii="Times New Roman" w:hAnsi="Times New Roman"/>
      <w:color w:val="000000"/>
      <w:spacing w:val="0"/>
      <w:w w:val="100"/>
      <w:position w:val="0"/>
      <w:sz w:val="13"/>
      <w:u w:val="none"/>
      <w:effect w:val="none"/>
      <w:shd w:val="clear" w:color="auto" w:fill="FFFFFF"/>
      <w:vertAlign w:val="baseline"/>
      <w:cs w:val="0"/>
      <w:em w:val="none"/>
      <w:lang w:val="pl-PL"/>
    </w:rPr>
  </w:style>
  <w:style w:type="character" w:customStyle="1" w:styleId="Teksttreci15">
    <w:name w:val="Tekst treści (15)_"/>
    <w:rPr>
      <w:w w:val="100"/>
      <w:position w:val="-1"/>
      <w:sz w:val="19"/>
      <w:effect w:val="none"/>
      <w:shd w:val="clear" w:color="auto" w:fill="FFFFFF"/>
      <w:vertAlign w:val="baseline"/>
      <w:cs w:val="0"/>
      <w:em w:val="none"/>
    </w:rPr>
  </w:style>
  <w:style w:type="paragraph" w:customStyle="1" w:styleId="Teksttreci150">
    <w:name w:val="Tekst treści (15)"/>
    <w:basedOn w:val="Normalny"/>
    <w:pPr>
      <w:shd w:val="clear" w:color="auto" w:fill="FFFFFF"/>
      <w:spacing w:line="240" w:lineRule="atLeast"/>
      <w:ind w:hanging="580"/>
      <w:contextualSpacing/>
    </w:pPr>
    <w:rPr>
      <w:rFonts w:ascii="Calibri" w:eastAsia="Calibri" w:hAnsi="Calibri"/>
      <w:color w:val="auto"/>
    </w:rPr>
  </w:style>
  <w:style w:type="paragraph" w:styleId="Nagwekspisutreci">
    <w:name w:val="TOC Heading"/>
    <w:basedOn w:val="Nagwek1"/>
    <w:next w:val="Normalny"/>
    <w:pPr>
      <w:keepLines/>
      <w:pageBreakBefore w:val="0"/>
      <w:widowControl/>
      <w:spacing w:before="480" w:after="0"/>
      <w:ind w:left="567" w:hanging="567"/>
      <w:contextualSpacing/>
      <w:outlineLvl w:val="9"/>
    </w:pPr>
    <w:rPr>
      <w:rFonts w:ascii="Cambria" w:hAnsi="Cambria"/>
      <w:b w:val="0"/>
      <w:bCs/>
      <w:color w:val="365F91"/>
      <w:kern w:val="0"/>
      <w:szCs w:val="28"/>
      <w:lang w:eastAsia="en-US"/>
    </w:rPr>
  </w:style>
  <w:style w:type="paragraph" w:styleId="Spisilustracji">
    <w:name w:val="table of figures"/>
    <w:basedOn w:val="Normalny"/>
    <w:next w:val="Normalny"/>
    <w:pPr>
      <w:widowControl/>
      <w:tabs>
        <w:tab w:val="right" w:leader="dot" w:pos="9072"/>
      </w:tabs>
      <w:spacing w:before="240"/>
      <w:ind w:left="1134" w:hanging="1134"/>
      <w:contextualSpacing/>
    </w:pPr>
    <w:rPr>
      <w:rFonts w:ascii="Calibri" w:hAnsi="Calibri"/>
      <w:szCs w:val="22"/>
    </w:rPr>
  </w:style>
  <w:style w:type="character" w:customStyle="1" w:styleId="Nagwek20">
    <w:name w:val="Nagłówek #2"/>
    <w:rPr>
      <w:rFonts w:ascii="Arial" w:hAnsi="Arial"/>
      <w:b/>
      <w:color w:val="000000"/>
      <w:spacing w:val="0"/>
      <w:w w:val="100"/>
      <w:position w:val="0"/>
      <w:sz w:val="33"/>
      <w:u w:val="none"/>
      <w:effect w:val="none"/>
      <w:vertAlign w:val="baseline"/>
      <w:cs w:val="0"/>
      <w:em w:val="none"/>
      <w:lang w:val="pl-PL"/>
    </w:rPr>
  </w:style>
  <w:style w:type="character" w:customStyle="1" w:styleId="Teksttreci6Exact">
    <w:name w:val="Tekst treści (6) Exact"/>
    <w:rPr>
      <w:rFonts w:ascii="Arial" w:hAnsi="Arial"/>
      <w:b/>
      <w:spacing w:val="3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ksttreci6">
    <w:name w:val="Tekst treści (6)"/>
    <w:basedOn w:val="Normalny"/>
    <w:pPr>
      <w:shd w:val="clear" w:color="auto" w:fill="FFFFFF"/>
      <w:spacing w:line="240" w:lineRule="atLeast"/>
      <w:contextualSpacing/>
      <w:jc w:val="left"/>
    </w:pPr>
    <w:rPr>
      <w:rFonts w:ascii="Arial" w:eastAsia="Calibri" w:hAnsi="Arial"/>
      <w:b/>
      <w:color w:val="auto"/>
      <w:spacing w:val="3"/>
      <w:sz w:val="20"/>
    </w:rPr>
  </w:style>
  <w:style w:type="paragraph" w:customStyle="1" w:styleId="460C6C9DFC6647C1AAD6855130591306">
    <w:name w:val="460C6C9DFC6647C1AAD6855130591306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eastAsia="en-US"/>
    </w:rPr>
  </w:style>
  <w:style w:type="table" w:styleId="redniecieniowanie1akcent3">
    <w:name w:val="Medium Shading 1 Accent 3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</w:style>
  <w:style w:type="table" w:customStyle="1" w:styleId="redniecieniowanie2akcent11">
    <w:name w:val="Średnie cieniowanie 2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">
    <w:name w:val="Jasne cieniowanie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akcent5">
    <w:name w:val="Light List Accent 5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</w:style>
  <w:style w:type="table" w:customStyle="1" w:styleId="Jasnecieniowanieakcent11">
    <w:name w:val="Jasne cieniowanie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">
    <w:name w:val="Jasna lista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">
    <w:name w:val="Średnie cieniowanie 1 — akcent 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pPr>
      <w:widowControl w:val="0"/>
      <w:suppressAutoHyphens/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">
    <w:name w:val="Średnie cieniowanie 1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table" w:customStyle="1" w:styleId="Jasnasiatkaakcent12">
    <w:name w:val="Jasna siatka — akcent 1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ecieniowanieakcent5">
    <w:name w:val="Light Shading Accent 5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paragraph" w:styleId="Bibliografia">
    <w:name w:val="Bibliography"/>
    <w:basedOn w:val="Normalny"/>
    <w:next w:val="Normalny"/>
    <w:pPr>
      <w:contextualSpacing/>
    </w:pPr>
  </w:style>
  <w:style w:type="paragraph" w:customStyle="1" w:styleId="nagwekwzaczniku">
    <w:name w:val="nagłówek w załączniku"/>
    <w:basedOn w:val="Nagwek1"/>
    <w:pPr>
      <w:keepLines/>
      <w:pageBreakBefore w:val="0"/>
      <w:widowControl/>
      <w:tabs>
        <w:tab w:val="left" w:pos="567"/>
      </w:tabs>
      <w:spacing w:after="0" w:line="259" w:lineRule="auto"/>
      <w:ind w:left="284" w:hanging="284"/>
      <w:contextualSpacing/>
      <w:jc w:val="center"/>
    </w:pPr>
    <w:rPr>
      <w:b w:val="0"/>
      <w:caps/>
      <w:color w:val="EAFFFF"/>
    </w:rPr>
  </w:style>
  <w:style w:type="character" w:customStyle="1" w:styleId="nagwekwzacznikuZnak">
    <w:name w:val="nagłówek w załączniku Znak"/>
    <w:rPr>
      <w:rFonts w:ascii="Verdana" w:eastAsia="Times New Roman" w:hAnsi="Verdana" w:cs="Times New Roman"/>
      <w:caps/>
      <w:color w:val="EAFFFF"/>
      <w:w w:val="100"/>
      <w:kern w:val="28"/>
      <w:position w:val="-1"/>
      <w:szCs w:val="20"/>
      <w:effect w:val="none"/>
      <w:vertAlign w:val="baseline"/>
      <w:cs w:val="0"/>
      <w:em w:val="none"/>
    </w:rPr>
  </w:style>
  <w:style w:type="paragraph" w:customStyle="1" w:styleId="wewtabel">
    <w:name w:val="wew. tabel"/>
    <w:basedOn w:val="Normalny"/>
    <w:pPr>
      <w:widowControl/>
      <w:autoSpaceDE w:val="0"/>
      <w:autoSpaceDN w:val="0"/>
      <w:adjustRightInd w:val="0"/>
      <w:spacing w:line="240" w:lineRule="auto"/>
      <w:contextualSpacing/>
      <w:jc w:val="left"/>
    </w:pPr>
    <w:rPr>
      <w:rFonts w:eastAsia="MyriadPro-Regular"/>
      <w:b/>
      <w:color w:val="13438D"/>
      <w:sz w:val="20"/>
      <w:lang w:eastAsia="pl-PL"/>
    </w:rPr>
  </w:style>
  <w:style w:type="character" w:customStyle="1" w:styleId="wewtabelZnak">
    <w:name w:val="wew. tabel Znak"/>
    <w:rPr>
      <w:rFonts w:ascii="Verdana" w:eastAsia="MyriadPro-Regular" w:hAnsi="Verdana" w:cs="Times New Roman"/>
      <w:b/>
      <w:color w:val="13438D"/>
      <w:w w:val="100"/>
      <w:position w:val="-1"/>
      <w:szCs w:val="20"/>
      <w:effect w:val="none"/>
      <w:vertAlign w:val="baseline"/>
      <w:cs w:val="0"/>
      <w:em w:val="none"/>
      <w:lang w:eastAsia="pl-PL"/>
    </w:rPr>
  </w:style>
  <w:style w:type="table" w:styleId="rednialista2akcent1">
    <w:name w:val="Medium List 2 Accent 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ListParagraph1">
    <w:name w:val="List Paragraph1"/>
    <w:basedOn w:val="Normalny"/>
    <w:pPr>
      <w:ind w:left="720"/>
      <w:contextualSpacing/>
    </w:pPr>
  </w:style>
  <w:style w:type="paragraph" w:styleId="HTML-wstpniesformatowany">
    <w:name w:val="HTML Preformatted"/>
    <w:basedOn w:val="Normaln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contextualSpacing/>
      <w:jc w:val="left"/>
    </w:pPr>
    <w:rPr>
      <w:rFonts w:ascii="Courier New" w:hAnsi="Courier New"/>
      <w:color w:val="auto"/>
      <w:sz w:val="20"/>
      <w:lang w:eastAsia="pl-PL"/>
    </w:rPr>
  </w:style>
  <w:style w:type="character" w:customStyle="1" w:styleId="HTML-wstpniesformatowanyZnak">
    <w:name w:val="HTML - wstępnie sformatowany Znak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numbering" w:styleId="Artykusekcja">
    <w:name w:val="Outline List 3"/>
    <w:basedOn w:val="Bezlisty"/>
    <w:qFormat/>
  </w:style>
  <w:style w:type="numbering" w:customStyle="1" w:styleId="Biecalista1">
    <w:name w:val="Bieżąca lista1"/>
  </w:style>
  <w:style w:type="paragraph" w:customStyle="1" w:styleId="Czgwna">
    <w:name w:val="Część główn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</w:rPr>
  </w:style>
  <w:style w:type="paragraph" w:customStyle="1" w:styleId="Bezformatowania">
    <w:name w:val="Bez formatowani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</w:rPr>
  </w:style>
  <w:style w:type="paragraph" w:customStyle="1" w:styleId="czgwna0">
    <w:name w:val="czgwna"/>
    <w:basedOn w:val="Normalny"/>
    <w:pPr>
      <w:widowControl/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color w:val="auto"/>
      <w:sz w:val="24"/>
      <w:szCs w:val="24"/>
      <w:lang w:eastAsia="pl-PL"/>
    </w:rPr>
  </w:style>
  <w:style w:type="paragraph" w:customStyle="1" w:styleId="bezformatowania0">
    <w:name w:val="bezformatowania"/>
    <w:basedOn w:val="Normalny"/>
    <w:pPr>
      <w:widowControl/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color w:val="auto"/>
      <w:sz w:val="24"/>
      <w:szCs w:val="24"/>
      <w:lang w:eastAsia="pl-PL"/>
    </w:rPr>
  </w:style>
  <w:style w:type="character" w:customStyle="1" w:styleId="CharAttribute1">
    <w:name w:val="CharAttribute1"/>
    <w:rPr>
      <w:rFonts w:ascii="Times New Roman" w:eastAsia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Verdanalead">
    <w:name w:val="Verdana lead"/>
    <w:basedOn w:val="Normalny"/>
    <w:pPr>
      <w:widowControl/>
      <w:spacing w:line="259" w:lineRule="auto"/>
    </w:pPr>
    <w:rPr>
      <w:rFonts w:eastAsia="Calibri"/>
      <w:b/>
      <w:color w:val="1F4E79"/>
      <w:sz w:val="20"/>
    </w:rPr>
  </w:style>
  <w:style w:type="paragraph" w:customStyle="1" w:styleId="Podpisywkresw">
    <w:name w:val="Podpisy_wkresów"/>
    <w:basedOn w:val="Legenda"/>
    <w:pPr>
      <w:jc w:val="both"/>
    </w:pPr>
    <w:rPr>
      <w:rFonts w:eastAsia="Calibri"/>
      <w:color w:val="1F497D"/>
      <w:szCs w:val="24"/>
    </w:rPr>
  </w:style>
  <w:style w:type="paragraph" w:styleId="Listapunktowana3">
    <w:name w:val="List Bullet 3"/>
    <w:basedOn w:val="Akapitzlist"/>
    <w:qFormat/>
    <w:pPr>
      <w:tabs>
        <w:tab w:val="num" w:pos="360"/>
        <w:tab w:val="num" w:pos="720"/>
      </w:tabs>
      <w:ind w:left="1134" w:hanging="567"/>
    </w:pPr>
    <w:rPr>
      <w:rFonts w:eastAsia="Calibri"/>
      <w:color w:val="auto"/>
      <w:sz w:val="20"/>
      <w:szCs w:val="22"/>
    </w:rPr>
  </w:style>
  <w:style w:type="paragraph" w:styleId="Listapunktowana2">
    <w:name w:val="List Bullet 2"/>
    <w:basedOn w:val="Normalny"/>
    <w:qFormat/>
    <w:pPr>
      <w:widowControl/>
      <w:tabs>
        <w:tab w:val="left" w:pos="567"/>
        <w:tab w:val="num" w:pos="720"/>
      </w:tabs>
      <w:ind w:left="568" w:hanging="284"/>
      <w:contextualSpacing/>
    </w:pPr>
    <w:rPr>
      <w:rFonts w:eastAsia="Calibri" w:cs="Times New Roman"/>
      <w:color w:val="auto"/>
      <w:sz w:val="20"/>
      <w:szCs w:val="22"/>
    </w:rPr>
  </w:style>
  <w:style w:type="paragraph" w:customStyle="1" w:styleId="Rysunek">
    <w:name w:val="Rysunek"/>
    <w:basedOn w:val="Normalny"/>
    <w:pPr>
      <w:keepNext/>
      <w:keepLines/>
      <w:widowControl/>
      <w:tabs>
        <w:tab w:val="left" w:pos="567"/>
      </w:tabs>
      <w:spacing w:before="120" w:after="120"/>
      <w:outlineLvl w:val="5"/>
    </w:pPr>
    <w:rPr>
      <w:rFonts w:cs="Times New Roman"/>
      <w:b/>
      <w:i/>
      <w:iCs/>
      <w:color w:val="13438D"/>
      <w:sz w:val="16"/>
      <w:szCs w:val="22"/>
    </w:rPr>
  </w:style>
  <w:style w:type="paragraph" w:customStyle="1" w:styleId="Zrodo">
    <w:name w:val="Zrodło"/>
    <w:basedOn w:val="Normalny"/>
    <w:pPr>
      <w:widowControl/>
      <w:tabs>
        <w:tab w:val="left" w:pos="567"/>
      </w:tabs>
      <w:spacing w:before="120" w:after="120"/>
    </w:pPr>
    <w:rPr>
      <w:rFonts w:eastAsia="Calibri" w:cs="Times New Roman"/>
      <w:color w:val="auto"/>
      <w:sz w:val="16"/>
      <w:szCs w:val="22"/>
    </w:rPr>
  </w:style>
  <w:style w:type="character" w:styleId="Uwydatnienie">
    <w:name w:val="Emphasis"/>
    <w:uiPriority w:val="20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luchili">
    <w:name w:val="luc_hili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character" w:customStyle="1" w:styleId="tabulatory">
    <w:name w:val="tabulatory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Verdana11szara">
    <w:name w:val="Verdana 11 szara"/>
    <w:basedOn w:val="Normalny"/>
    <w:pPr>
      <w:widowControl/>
      <w:spacing w:line="259" w:lineRule="auto"/>
    </w:pPr>
    <w:rPr>
      <w:rFonts w:eastAsia="Calibri"/>
      <w:color w:val="7F7F7F"/>
      <w:sz w:val="22"/>
    </w:rPr>
  </w:style>
  <w:style w:type="character" w:customStyle="1" w:styleId="Teksttreci2">
    <w:name w:val="Tekst treści (2)_"/>
    <w:rPr>
      <w:rFonts w:ascii="Arial" w:eastAsia="Arial" w:hAnsi="Arial" w:cs="Arial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ksttreci20">
    <w:name w:val="Tekst treści (2)"/>
    <w:basedOn w:val="Normalny"/>
    <w:pPr>
      <w:shd w:val="clear" w:color="auto" w:fill="FFFFFF"/>
      <w:spacing w:before="300" w:after="600" w:line="0" w:lineRule="atLeast"/>
      <w:ind w:hanging="360"/>
      <w:jc w:val="center"/>
    </w:pPr>
    <w:rPr>
      <w:rFonts w:ascii="Arial" w:eastAsia="Arial" w:hAnsi="Arial"/>
      <w:color w:val="auto"/>
      <w:sz w:val="20"/>
    </w:rPr>
  </w:style>
  <w:style w:type="character" w:customStyle="1" w:styleId="h1">
    <w:name w:val="h1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customStyle="1" w:styleId="Mj2">
    <w:name w:val="Mój 2"/>
    <w:basedOn w:val="Normalny"/>
    <w:pPr>
      <w:widowControl/>
      <w:jc w:val="right"/>
    </w:pPr>
    <w:rPr>
      <w:rFonts w:ascii="Times New Roman" w:eastAsia="Calibri" w:hAnsi="Times New Roman"/>
      <w:color w:val="auto"/>
      <w:sz w:val="24"/>
    </w:rPr>
  </w:style>
  <w:style w:type="character" w:customStyle="1" w:styleId="Mj2Znak">
    <w:name w:val="Mój 2 Znak"/>
    <w:rPr>
      <w:rFonts w:ascii="Times New Roman" w:eastAsia="Calibri" w:hAnsi="Times New Roman" w:cs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BodyText21">
    <w:name w:val="Body Text 21"/>
    <w:basedOn w:val="Normalny"/>
    <w:pPr>
      <w:widowControl/>
      <w:overflowPunct w:val="0"/>
      <w:autoSpaceDE w:val="0"/>
      <w:autoSpaceDN w:val="0"/>
      <w:adjustRightInd w:val="0"/>
      <w:spacing w:before="120" w:line="240" w:lineRule="auto"/>
      <w:ind w:left="284"/>
      <w:jc w:val="left"/>
      <w:textAlignment w:val="baseline"/>
    </w:pPr>
    <w:rPr>
      <w:rFonts w:ascii="Arial" w:hAnsi="Arial"/>
      <w:color w:val="auto"/>
      <w:sz w:val="18"/>
    </w:rPr>
  </w:style>
  <w:style w:type="character" w:customStyle="1" w:styleId="Listanumerowana2ZnakZnakZnak">
    <w:name w:val="Lista numerowana 2 Znak;Znak Znak"/>
    <w:rPr>
      <w:rFonts w:ascii="Verdana" w:eastAsia="Times New Roman" w:hAnsi="Verdana"/>
      <w:color w:val="000000"/>
      <w:w w:val="100"/>
      <w:position w:val="-1"/>
      <w:sz w:val="19"/>
      <w:effect w:val="none"/>
      <w:vertAlign w:val="baseline"/>
      <w:cs w:val="0"/>
      <w:em w:val="none"/>
      <w:lang w:val="en-GB"/>
    </w:rPr>
  </w:style>
  <w:style w:type="character" w:customStyle="1" w:styleId="apple-converted-space">
    <w:name w:val="apple-converted-space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Listanumerowana">
    <w:name w:val="List Number"/>
    <w:basedOn w:val="Normalny"/>
    <w:qFormat/>
    <w:pPr>
      <w:widowControl/>
      <w:spacing w:after="200"/>
      <w:contextualSpacing/>
      <w:jc w:val="left"/>
    </w:pPr>
    <w:rPr>
      <w:rFonts w:ascii="Calibri" w:eastAsia="Calibri" w:hAnsi="Calibri"/>
      <w:color w:val="auto"/>
      <w:sz w:val="22"/>
      <w:szCs w:val="22"/>
    </w:rPr>
  </w:style>
  <w:style w:type="character" w:customStyle="1" w:styleId="FontStyle15">
    <w:name w:val="Font Style15"/>
    <w:rPr>
      <w:rFonts w:ascii="Garamond" w:hAnsi="Garamond"/>
      <w:w w:val="100"/>
      <w:position w:val="-1"/>
      <w:sz w:val="28"/>
      <w:effect w:val="none"/>
      <w:vertAlign w:val="baseline"/>
      <w:cs w:val="0"/>
      <w:em w:val="none"/>
    </w:rPr>
  </w:style>
  <w:style w:type="numbering" w:customStyle="1" w:styleId="Artykusekcja1">
    <w:name w:val="Artykuł / sekcja1"/>
    <w:basedOn w:val="Bezlisty"/>
    <w:next w:val="Artykusekcja"/>
    <w:qFormat/>
  </w:style>
  <w:style w:type="numbering" w:customStyle="1" w:styleId="Biecalista11">
    <w:name w:val="Bieżąca lista11"/>
  </w:style>
  <w:style w:type="numbering" w:customStyle="1" w:styleId="Bezlisty2">
    <w:name w:val="Bez listy2"/>
    <w:next w:val="Bezlisty"/>
    <w:qFormat/>
  </w:style>
  <w:style w:type="table" w:customStyle="1" w:styleId="Tabela-Siatka4">
    <w:name w:val="Tabela - Siatka4"/>
    <w:basedOn w:val="Standardowy"/>
    <w:next w:val="Tabela-Siatka"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11">
    <w:name w:val="Jasna lista11"/>
    <w:basedOn w:val="Standardowy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MS Mincho" w:hAnsi="Cambria" w:cs="Times New Roman"/>
      <w:position w:val="-1"/>
      <w:sz w:val="24"/>
      <w:szCs w:val="24"/>
      <w:lang w:val="cs-CZ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</w:style>
  <w:style w:type="numbering" w:customStyle="1" w:styleId="Bezlisty11">
    <w:name w:val="Bez listy11"/>
    <w:next w:val="Bezlisty"/>
    <w:qFormat/>
  </w:style>
  <w:style w:type="table" w:customStyle="1" w:styleId="Siatkatabeli11">
    <w:name w:val="Siatka tabeli11"/>
    <w:basedOn w:val="Standardowy"/>
    <w:next w:val="Tabela-Siatka"/>
    <w:pPr>
      <w:widowControl w:val="0"/>
      <w:suppressAutoHyphens/>
      <w:spacing w:before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dniecieniowanie1akcent31">
    <w:name w:val="Średnie cieniowanie 1 — akcent 31"/>
    <w:basedOn w:val="Standardowy"/>
    <w:next w:val="redniecieniowanie1akcent3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</w:style>
  <w:style w:type="table" w:customStyle="1" w:styleId="redniecieniowanie2akcent111">
    <w:name w:val="Średnie cieniowanie 2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1">
    <w:name w:val="Jasne cieniowanie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51">
    <w:name w:val="Jasna lista — akcent 51"/>
    <w:basedOn w:val="Standardowy"/>
    <w:next w:val="Jasnalistaakcent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</w:style>
  <w:style w:type="table" w:customStyle="1" w:styleId="Jasnecieniowanieakcent111">
    <w:name w:val="Jasne cieniowanie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1">
    <w:name w:val="Jasna siatka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1">
    <w:name w:val="Jasna lista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21">
    <w:name w:val="Jasna lista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11">
    <w:name w:val="Średnie cieniowanie 1 — akcent 1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pPr>
      <w:widowControl w:val="0"/>
      <w:suppressAutoHyphens/>
      <w:spacing w:before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1">
    <w:name w:val="Jasne cieniowanie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365F91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dniecieniowanie1akcent121">
    <w:name w:val="Średnie cieniowanie 1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21">
    <w:name w:val="Jasna siatka — akcent 12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51">
    <w:name w:val="Jasne cieniowanie — akcent 51"/>
    <w:basedOn w:val="Standardowy"/>
    <w:next w:val="Jasnecieniowanieakcent5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31849B"/>
      <w:position w:val="-1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</w:style>
  <w:style w:type="table" w:customStyle="1" w:styleId="rednialista2akcent11">
    <w:name w:val="Średnia lista 2 — akcent 11"/>
    <w:basedOn w:val="Standardowy"/>
    <w:next w:val="rednialista2akcent1"/>
    <w:pPr>
      <w:suppressAutoHyphens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 w:cs="Times New Roman"/>
      <w:color w:val="000000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Teksttreci2Kursywa">
    <w:name w:val="Tekst treści (2) + Kursywa"/>
    <w:rPr>
      <w:rFonts w:ascii="Arial" w:eastAsia="Arial" w:hAnsi="Arial" w:cs="Arial"/>
      <w:i/>
      <w:iCs/>
      <w:color w:val="000000"/>
      <w:spacing w:val="0"/>
      <w:w w:val="100"/>
      <w:position w:val="0"/>
      <w:effect w:val="none"/>
      <w:shd w:val="clear" w:color="auto" w:fill="FFFFFF"/>
      <w:vertAlign w:val="baseline"/>
      <w:cs w:val="0"/>
      <w:em w:val="none"/>
      <w:lang w:val="pl-PL" w:eastAsia="pl-PL" w:bidi="pl-PL"/>
    </w:rPr>
  </w:style>
  <w:style w:type="character" w:customStyle="1" w:styleId="Teksttreci2Pogrubienie">
    <w:name w:val="Tekst treści (2) + Pogrubienie"/>
    <w:rPr>
      <w:rFonts w:ascii="Arial" w:eastAsia="Arial" w:hAnsi="Arial" w:cs="Arial"/>
      <w:b/>
      <w:bCs/>
      <w:color w:val="000000"/>
      <w:spacing w:val="0"/>
      <w:w w:val="100"/>
      <w:position w:val="0"/>
      <w:effect w:val="none"/>
      <w:shd w:val="clear" w:color="auto" w:fill="FFFFFF"/>
      <w:vertAlign w:val="baseline"/>
      <w:cs w:val="0"/>
      <w:em w:val="none"/>
      <w:lang w:val="pl-PL" w:eastAsia="pl-PL" w:bidi="pl-PL"/>
    </w:rPr>
  </w:style>
  <w:style w:type="table" w:customStyle="1" w:styleId="Tabela-Siatka5">
    <w:name w:val="Tabela - Siatka5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wiadomoci-etykieta">
    <w:name w:val="Nagłówek wiadomości - etykieta"/>
    <w:rPr>
      <w:b/>
      <w:w w:val="100"/>
      <w:position w:val="-1"/>
      <w:sz w:val="18"/>
      <w:effect w:val="none"/>
      <w:vertAlign w:val="baseline"/>
      <w:cs w:val="0"/>
      <w:em w:val="none"/>
      <w:lang w:bidi="ar-SA"/>
    </w:rPr>
  </w:style>
  <w:style w:type="character" w:customStyle="1" w:styleId="A3">
    <w:name w:val="A3"/>
    <w:rPr>
      <w:b/>
      <w:bCs/>
      <w:color w:val="000000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ascii="Montserrat" w:eastAsia="Calibri" w:hAnsi="Montserrat"/>
      <w:color w:val="auto"/>
      <w:lang w:eastAsia="pl-PL"/>
    </w:rPr>
  </w:style>
  <w:style w:type="paragraph" w:customStyle="1" w:styleId="Pa4">
    <w:name w:val="Pa4"/>
    <w:basedOn w:val="Default"/>
    <w:next w:val="Default"/>
    <w:pPr>
      <w:spacing w:line="241" w:lineRule="atLeast"/>
    </w:pPr>
    <w:rPr>
      <w:rFonts w:ascii="Montserrat" w:eastAsia="Calibri" w:hAnsi="Montserrat"/>
      <w:color w:val="auto"/>
      <w:lang w:eastAsia="pl-PL"/>
    </w:rPr>
  </w:style>
  <w:style w:type="paragraph" w:customStyle="1" w:styleId="CharCharChar">
    <w:name w:val="Char Char Char"/>
    <w:basedOn w:val="Normalny"/>
    <w:pPr>
      <w:widowControl/>
      <w:spacing w:line="240" w:lineRule="auto"/>
      <w:jc w:val="left"/>
    </w:pPr>
    <w:rPr>
      <w:rFonts w:ascii="Times New Roman" w:hAnsi="Times New Roman"/>
      <w:color w:val="auto"/>
      <w:sz w:val="24"/>
      <w:szCs w:val="24"/>
      <w:lang w:eastAsia="pl-PL"/>
    </w:rPr>
  </w:style>
  <w:style w:type="character" w:customStyle="1" w:styleId="element-invisible">
    <w:name w:val="element-invisible"/>
    <w:rPr>
      <w:w w:val="100"/>
      <w:position w:val="-1"/>
      <w:effect w:val="none"/>
      <w:vertAlign w:val="baseline"/>
      <w:cs w:val="0"/>
      <w:em w:val="none"/>
    </w:rPr>
  </w:style>
  <w:style w:type="character" w:customStyle="1" w:styleId="wtoffscreen">
    <w:name w:val="wtoffscreen"/>
    <w:rPr>
      <w:w w:val="100"/>
      <w:position w:val="-1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pPr>
      <w:autoSpaceDE w:val="0"/>
      <w:autoSpaceDN w:val="0"/>
      <w:spacing w:before="55" w:line="240" w:lineRule="auto"/>
      <w:ind w:left="115"/>
      <w:jc w:val="center"/>
    </w:pPr>
    <w:rPr>
      <w:rFonts w:ascii="Arial" w:eastAsia="Arial" w:hAnsi="Arial" w:cs="Arial"/>
      <w:color w:val="auto"/>
      <w:sz w:val="22"/>
      <w:szCs w:val="22"/>
    </w:rPr>
  </w:style>
  <w:style w:type="table" w:customStyle="1" w:styleId="TableNormal1">
    <w:name w:val="Table Normal1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Poprawka">
    <w:name w:val="Revision"/>
    <w:hidden/>
    <w:uiPriority w:val="99"/>
    <w:semiHidden/>
    <w:rsid w:val="00AB4FAA"/>
    <w:rPr>
      <w:rFonts w:ascii="Verdana" w:eastAsia="Times New Roman" w:hAnsi="Verdana"/>
      <w:color w:val="000000"/>
      <w:position w:val="-1"/>
      <w:sz w:val="19"/>
      <w:lang w:eastAsia="en-US"/>
    </w:rPr>
  </w:style>
  <w:style w:type="character" w:styleId="Pogrubienie">
    <w:name w:val="Strong"/>
    <w:basedOn w:val="Domylnaczcionkaakapitu"/>
    <w:uiPriority w:val="22"/>
    <w:qFormat/>
    <w:rsid w:val="0045569D"/>
    <w:rPr>
      <w:b/>
      <w:bCs/>
    </w:rPr>
  </w:style>
  <w:style w:type="paragraph" w:customStyle="1" w:styleId="text-lead">
    <w:name w:val="text-lead"/>
    <w:basedOn w:val="Normalny"/>
    <w:rsid w:val="0003055A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eastAsiaTheme="minorHAnsi" w:hAnsi="Times New Roman" w:cs="Times New Roman"/>
      <w:color w:val="auto"/>
      <w:position w:val="0"/>
      <w:sz w:val="24"/>
      <w:szCs w:val="24"/>
      <w:lang w:eastAsia="pl-PL"/>
    </w:rPr>
  </w:style>
  <w:style w:type="paragraph" w:customStyle="1" w:styleId="wordsection1">
    <w:name w:val="wordsection1"/>
    <w:basedOn w:val="Normalny"/>
    <w:uiPriority w:val="99"/>
    <w:rsid w:val="0003055A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Calibri" w:eastAsiaTheme="minorHAnsi" w:hAnsi="Calibri"/>
      <w:color w:val="auto"/>
      <w:position w:val="0"/>
      <w:sz w:val="22"/>
      <w:szCs w:val="22"/>
      <w:lang w:eastAsia="pl-PL"/>
    </w:rPr>
  </w:style>
  <w:style w:type="character" w:customStyle="1" w:styleId="viiyi">
    <w:name w:val="viiyi"/>
    <w:basedOn w:val="Domylnaczcionkaakapitu"/>
    <w:rsid w:val="00CA6CBC"/>
  </w:style>
  <w:style w:type="character" w:customStyle="1" w:styleId="jlqj4b">
    <w:name w:val="jlqj4b"/>
    <w:basedOn w:val="Domylnaczcionkaakapitu"/>
    <w:rsid w:val="00CA6CBC"/>
  </w:style>
  <w:style w:type="character" w:customStyle="1" w:styleId="q4iawc">
    <w:name w:val="q4iawc"/>
    <w:basedOn w:val="Domylnaczcionkaakapitu"/>
    <w:rsid w:val="005242EC"/>
  </w:style>
  <w:style w:type="numbering" w:customStyle="1" w:styleId="Bezlisty3">
    <w:name w:val="Bez listy3"/>
    <w:next w:val="Bezlisty"/>
    <w:uiPriority w:val="99"/>
    <w:semiHidden/>
    <w:unhideWhenUsed/>
    <w:rsid w:val="00966899"/>
  </w:style>
  <w:style w:type="paragraph" w:customStyle="1" w:styleId="msonormal0">
    <w:name w:val="msonormal"/>
    <w:basedOn w:val="Normalny"/>
    <w:rsid w:val="00966899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rFonts w:ascii="Times New Roman" w:hAnsi="Times New Roman" w:cs="Times New Roman"/>
      <w:color w:val="auto"/>
      <w:position w:val="0"/>
      <w:sz w:val="24"/>
      <w:szCs w:val="24"/>
      <w:lang w:eastAsia="pl-PL"/>
    </w:rPr>
  </w:style>
  <w:style w:type="paragraph" w:customStyle="1" w:styleId="xl66">
    <w:name w:val="xl66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4"/>
      <w:szCs w:val="24"/>
      <w:lang w:eastAsia="pl-PL"/>
    </w:rPr>
  </w:style>
  <w:style w:type="paragraph" w:customStyle="1" w:styleId="xl67">
    <w:name w:val="xl67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80C88D" w:fill="80C88D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0"/>
      <w:lang w:eastAsia="pl-PL"/>
    </w:rPr>
  </w:style>
  <w:style w:type="paragraph" w:customStyle="1" w:styleId="xl68">
    <w:name w:val="xl68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69">
    <w:name w:val="xl69"/>
    <w:basedOn w:val="Normalny"/>
    <w:rsid w:val="00966899"/>
    <w:pPr>
      <w:widowControl/>
      <w:pBdr>
        <w:top w:val="single" w:sz="4" w:space="0" w:color="696969"/>
        <w:left w:val="single" w:sz="4" w:space="0" w:color="000000"/>
        <w:bottom w:val="single" w:sz="4" w:space="0" w:color="696969"/>
        <w:right w:val="single" w:sz="4" w:space="0" w:color="696969"/>
      </w:pBdr>
      <w:shd w:val="clear" w:color="2E8F3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70">
    <w:name w:val="xl70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4"/>
      <w:szCs w:val="24"/>
      <w:lang w:eastAsia="pl-PL"/>
    </w:rPr>
  </w:style>
  <w:style w:type="paragraph" w:customStyle="1" w:styleId="xl71">
    <w:name w:val="xl71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80C88D" w:fill="80C88D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0"/>
      <w:lang w:eastAsia="pl-PL"/>
    </w:rPr>
  </w:style>
  <w:style w:type="paragraph" w:customStyle="1" w:styleId="xl72">
    <w:name w:val="xl72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2E8F3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73">
    <w:name w:val="xl73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74">
    <w:name w:val="xl74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color w:val="FF0000"/>
      <w:position w:val="0"/>
      <w:sz w:val="24"/>
      <w:szCs w:val="24"/>
      <w:lang w:eastAsia="pl-PL"/>
    </w:rPr>
  </w:style>
  <w:style w:type="paragraph" w:customStyle="1" w:styleId="xl75">
    <w:name w:val="xl75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color w:val="FF0000"/>
      <w:position w:val="0"/>
      <w:sz w:val="24"/>
      <w:szCs w:val="24"/>
      <w:lang w:eastAsia="pl-PL"/>
    </w:rPr>
  </w:style>
  <w:style w:type="paragraph" w:customStyle="1" w:styleId="xl76">
    <w:name w:val="xl76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77">
    <w:name w:val="xl77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78">
    <w:name w:val="xl78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79">
    <w:name w:val="xl79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80">
    <w:name w:val="xl80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4FAA5F" w:fill="4FAA5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1">
    <w:name w:val="xl81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4FAA5F" w:fill="4FAA5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2">
    <w:name w:val="xl82"/>
    <w:basedOn w:val="Normalny"/>
    <w:rsid w:val="00966899"/>
    <w:pPr>
      <w:widowControl/>
      <w:pBdr>
        <w:top w:val="single" w:sz="4" w:space="0" w:color="696969"/>
        <w:left w:val="single" w:sz="8" w:space="0" w:color="auto"/>
        <w:bottom w:val="single" w:sz="4" w:space="0" w:color="696969"/>
        <w:right w:val="single" w:sz="4" w:space="0" w:color="696969"/>
      </w:pBdr>
      <w:shd w:val="clear" w:color="4FAA5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3">
    <w:name w:val="xl83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8" w:space="0" w:color="auto"/>
      </w:pBdr>
      <w:shd w:val="clear" w:color="4FAA5F" w:fill="FFFF00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4">
    <w:name w:val="xl84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85">
    <w:name w:val="xl85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4" w:space="0" w:color="696969"/>
      </w:pBdr>
      <w:shd w:val="clear" w:color="BCE3BE" w:fill="BCE3BE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0"/>
      <w:lang w:eastAsia="pl-PL"/>
    </w:rPr>
  </w:style>
  <w:style w:type="paragraph" w:customStyle="1" w:styleId="xl86">
    <w:name w:val="xl86"/>
    <w:basedOn w:val="Normalny"/>
    <w:rsid w:val="00966899"/>
    <w:pPr>
      <w:widowControl/>
      <w:pBdr>
        <w:top w:val="single" w:sz="4" w:space="0" w:color="696969"/>
        <w:left w:val="single" w:sz="4" w:space="0" w:color="696969"/>
        <w:bottom w:val="single" w:sz="4" w:space="0" w:color="696969"/>
        <w:right w:val="single" w:sz="4" w:space="0" w:color="696969"/>
      </w:pBdr>
      <w:shd w:val="clear" w:color="4FAA5F" w:fill="4FAA5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position w:val="0"/>
      <w:sz w:val="28"/>
      <w:szCs w:val="28"/>
      <w:lang w:eastAsia="pl-PL"/>
    </w:rPr>
  </w:style>
  <w:style w:type="paragraph" w:customStyle="1" w:styleId="xl87">
    <w:name w:val="xl87"/>
    <w:basedOn w:val="Normalny"/>
    <w:rsid w:val="00966899"/>
    <w:pPr>
      <w:widowControl/>
      <w:pBdr>
        <w:top w:val="single" w:sz="8" w:space="0" w:color="auto"/>
        <w:left w:val="single" w:sz="8" w:space="0" w:color="auto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88">
    <w:name w:val="xl88"/>
    <w:basedOn w:val="Normalny"/>
    <w:rsid w:val="00966899"/>
    <w:pPr>
      <w:widowControl/>
      <w:pBdr>
        <w:top w:val="single" w:sz="8" w:space="0" w:color="auto"/>
        <w:bottom w:val="single" w:sz="4" w:space="0" w:color="696969"/>
        <w:right w:val="single" w:sz="8" w:space="0" w:color="auto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89">
    <w:name w:val="xl89"/>
    <w:basedOn w:val="Normalny"/>
    <w:rsid w:val="00966899"/>
    <w:pPr>
      <w:widowControl/>
      <w:pBdr>
        <w:top w:val="single" w:sz="4" w:space="0" w:color="000000"/>
        <w:left w:val="single" w:sz="4" w:space="0" w:color="000000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paragraph" w:customStyle="1" w:styleId="xl90">
    <w:name w:val="xl90"/>
    <w:basedOn w:val="Normalny"/>
    <w:rsid w:val="00966899"/>
    <w:pPr>
      <w:widowControl/>
      <w:pBdr>
        <w:top w:val="single" w:sz="4" w:space="0" w:color="000000"/>
        <w:bottom w:val="single" w:sz="4" w:space="0" w:color="696969"/>
      </w:pBdr>
      <w:shd w:val="clear" w:color="2E8F3F" w:fill="2E8F3F"/>
      <w:suppressAutoHyphens w:val="0"/>
      <w:spacing w:before="100" w:beforeAutospacing="1" w:after="100" w:afterAutospacing="1" w:line="240" w:lineRule="auto"/>
      <w:ind w:leftChars="0" w:left="0" w:firstLineChars="0" w:firstLine="0"/>
      <w:jc w:val="center"/>
      <w:textDirection w:val="lrTb"/>
      <w:textAlignment w:val="center"/>
      <w:outlineLvl w:val="9"/>
    </w:pPr>
    <w:rPr>
      <w:rFonts w:ascii="Segoe UI" w:hAnsi="Segoe UI" w:cs="Segoe UI"/>
      <w:b/>
      <w:bCs/>
      <w:position w:val="0"/>
      <w:sz w:val="28"/>
      <w:szCs w:val="28"/>
      <w:lang w:eastAsia="pl-PL"/>
    </w:rPr>
  </w:style>
  <w:style w:type="character" w:customStyle="1" w:styleId="hwtze">
    <w:name w:val="hwtze"/>
    <w:basedOn w:val="Domylnaczcionkaakapitu"/>
    <w:rsid w:val="001E6F46"/>
  </w:style>
  <w:style w:type="character" w:customStyle="1" w:styleId="rynqvb">
    <w:name w:val="rynqvb"/>
    <w:basedOn w:val="Domylnaczcionkaakapitu"/>
    <w:rsid w:val="001E6F46"/>
  </w:style>
  <w:style w:type="character" w:customStyle="1" w:styleId="markedcontent">
    <w:name w:val="markedcontent"/>
    <w:basedOn w:val="Domylnaczcionkaakapitu"/>
    <w:rsid w:val="00124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6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8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8.xml"/><Relationship Id="rId21" Type="http://schemas.openxmlformats.org/officeDocument/2006/relationships/chart" Target="charts/chart4.xml"/><Relationship Id="rId42" Type="http://schemas.openxmlformats.org/officeDocument/2006/relationships/chart" Target="charts/chart22.xml"/><Relationship Id="rId47" Type="http://schemas.openxmlformats.org/officeDocument/2006/relationships/chart" Target="charts/chart27.xml"/><Relationship Id="rId63" Type="http://schemas.openxmlformats.org/officeDocument/2006/relationships/chart" Target="charts/chart41.xml"/><Relationship Id="rId68" Type="http://schemas.openxmlformats.org/officeDocument/2006/relationships/chart" Target="charts/chart46.xml"/><Relationship Id="rId84" Type="http://schemas.openxmlformats.org/officeDocument/2006/relationships/chart" Target="charts/chart62.xml"/><Relationship Id="rId89" Type="http://schemas.openxmlformats.org/officeDocument/2006/relationships/chart" Target="charts/chart67.xml"/><Relationship Id="rId112" Type="http://schemas.openxmlformats.org/officeDocument/2006/relationships/fontTable" Target="fontTable.xml"/><Relationship Id="rId16" Type="http://schemas.openxmlformats.org/officeDocument/2006/relationships/chart" Target="charts/chart2.xml"/><Relationship Id="rId107" Type="http://schemas.openxmlformats.org/officeDocument/2006/relationships/image" Target="media/image18.png"/><Relationship Id="rId11" Type="http://schemas.openxmlformats.org/officeDocument/2006/relationships/image" Target="media/image3.jpeg"/><Relationship Id="rId32" Type="http://schemas.openxmlformats.org/officeDocument/2006/relationships/image" Target="media/image9.png"/><Relationship Id="rId37" Type="http://schemas.openxmlformats.org/officeDocument/2006/relationships/chart" Target="charts/chart17.xml"/><Relationship Id="rId53" Type="http://schemas.openxmlformats.org/officeDocument/2006/relationships/chart" Target="charts/chart31.xml"/><Relationship Id="rId58" Type="http://schemas.openxmlformats.org/officeDocument/2006/relationships/chart" Target="charts/chart36.xml"/><Relationship Id="rId74" Type="http://schemas.openxmlformats.org/officeDocument/2006/relationships/chart" Target="charts/chart52.xml"/><Relationship Id="rId79" Type="http://schemas.openxmlformats.org/officeDocument/2006/relationships/chart" Target="charts/chart57.xml"/><Relationship Id="rId102" Type="http://schemas.openxmlformats.org/officeDocument/2006/relationships/image" Target="media/image13.png"/><Relationship Id="rId5" Type="http://schemas.openxmlformats.org/officeDocument/2006/relationships/settings" Target="settings.xml"/><Relationship Id="rId90" Type="http://schemas.openxmlformats.org/officeDocument/2006/relationships/chart" Target="charts/chart68.xml"/><Relationship Id="rId95" Type="http://schemas.openxmlformats.org/officeDocument/2006/relationships/chart" Target="charts/chart73.xml"/><Relationship Id="rId22" Type="http://schemas.openxmlformats.org/officeDocument/2006/relationships/image" Target="media/image7.png"/><Relationship Id="rId27" Type="http://schemas.openxmlformats.org/officeDocument/2006/relationships/chart" Target="charts/chart9.xml"/><Relationship Id="rId43" Type="http://schemas.openxmlformats.org/officeDocument/2006/relationships/chart" Target="charts/chart23.xml"/><Relationship Id="rId48" Type="http://schemas.openxmlformats.org/officeDocument/2006/relationships/chart" Target="charts/chart28.xml"/><Relationship Id="rId64" Type="http://schemas.openxmlformats.org/officeDocument/2006/relationships/chart" Target="charts/chart42.xml"/><Relationship Id="rId69" Type="http://schemas.openxmlformats.org/officeDocument/2006/relationships/chart" Target="charts/chart47.xml"/><Relationship Id="rId113" Type="http://schemas.openxmlformats.org/officeDocument/2006/relationships/theme" Target="theme/theme1.xml"/><Relationship Id="rId80" Type="http://schemas.openxmlformats.org/officeDocument/2006/relationships/chart" Target="charts/chart58.xml"/><Relationship Id="rId85" Type="http://schemas.openxmlformats.org/officeDocument/2006/relationships/chart" Target="charts/chart63.xm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33" Type="http://schemas.openxmlformats.org/officeDocument/2006/relationships/chart" Target="charts/chart13.xml"/><Relationship Id="rId38" Type="http://schemas.openxmlformats.org/officeDocument/2006/relationships/chart" Target="charts/chart18.xml"/><Relationship Id="rId59" Type="http://schemas.openxmlformats.org/officeDocument/2006/relationships/chart" Target="charts/chart37.xml"/><Relationship Id="rId103" Type="http://schemas.openxmlformats.org/officeDocument/2006/relationships/image" Target="media/image14.png"/><Relationship Id="rId108" Type="http://schemas.openxmlformats.org/officeDocument/2006/relationships/image" Target="media/image19.png"/><Relationship Id="rId54" Type="http://schemas.openxmlformats.org/officeDocument/2006/relationships/chart" Target="charts/chart32.xml"/><Relationship Id="rId70" Type="http://schemas.openxmlformats.org/officeDocument/2006/relationships/chart" Target="charts/chart48.xml"/><Relationship Id="rId75" Type="http://schemas.openxmlformats.org/officeDocument/2006/relationships/chart" Target="charts/chart53.xml"/><Relationship Id="rId91" Type="http://schemas.openxmlformats.org/officeDocument/2006/relationships/chart" Target="charts/chart69.xml"/><Relationship Id="rId96" Type="http://schemas.openxmlformats.org/officeDocument/2006/relationships/chart" Target="charts/chart7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hart" Target="charts/chart1.xml"/><Relationship Id="rId23" Type="http://schemas.openxmlformats.org/officeDocument/2006/relationships/chart" Target="charts/chart5.xml"/><Relationship Id="rId28" Type="http://schemas.openxmlformats.org/officeDocument/2006/relationships/chart" Target="charts/chart10.xml"/><Relationship Id="rId36" Type="http://schemas.openxmlformats.org/officeDocument/2006/relationships/chart" Target="charts/chart16.xml"/><Relationship Id="rId49" Type="http://schemas.openxmlformats.org/officeDocument/2006/relationships/chart" Target="charts/chart29.xml"/><Relationship Id="rId57" Type="http://schemas.openxmlformats.org/officeDocument/2006/relationships/chart" Target="charts/chart35.xml"/><Relationship Id="rId106" Type="http://schemas.openxmlformats.org/officeDocument/2006/relationships/image" Target="media/image17.png"/><Relationship Id="rId10" Type="http://schemas.openxmlformats.org/officeDocument/2006/relationships/image" Target="media/image2.png"/><Relationship Id="rId31" Type="http://schemas.openxmlformats.org/officeDocument/2006/relationships/image" Target="media/image8.png"/><Relationship Id="rId44" Type="http://schemas.openxmlformats.org/officeDocument/2006/relationships/chart" Target="charts/chart24.xml"/><Relationship Id="rId52" Type="http://schemas.openxmlformats.org/officeDocument/2006/relationships/chart" Target="charts/chart30.xml"/><Relationship Id="rId60" Type="http://schemas.openxmlformats.org/officeDocument/2006/relationships/chart" Target="charts/chart38.xml"/><Relationship Id="rId65" Type="http://schemas.openxmlformats.org/officeDocument/2006/relationships/chart" Target="charts/chart43.xml"/><Relationship Id="rId73" Type="http://schemas.openxmlformats.org/officeDocument/2006/relationships/chart" Target="charts/chart51.xml"/><Relationship Id="rId78" Type="http://schemas.openxmlformats.org/officeDocument/2006/relationships/chart" Target="charts/chart56.xml"/><Relationship Id="rId81" Type="http://schemas.openxmlformats.org/officeDocument/2006/relationships/chart" Target="charts/chart59.xml"/><Relationship Id="rId86" Type="http://schemas.openxmlformats.org/officeDocument/2006/relationships/chart" Target="charts/chart64.xml"/><Relationship Id="rId94" Type="http://schemas.openxmlformats.org/officeDocument/2006/relationships/chart" Target="charts/chart72.xml"/><Relationship Id="rId99" Type="http://schemas.openxmlformats.org/officeDocument/2006/relationships/chart" Target="charts/chart77.xml"/><Relationship Id="rId101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9" Type="http://schemas.openxmlformats.org/officeDocument/2006/relationships/chart" Target="charts/chart19.xml"/><Relationship Id="rId109" Type="http://schemas.openxmlformats.org/officeDocument/2006/relationships/image" Target="media/image20.png"/><Relationship Id="rId34" Type="http://schemas.openxmlformats.org/officeDocument/2006/relationships/chart" Target="charts/chart14.xml"/><Relationship Id="rId50" Type="http://schemas.openxmlformats.org/officeDocument/2006/relationships/image" Target="media/image10.png"/><Relationship Id="rId55" Type="http://schemas.openxmlformats.org/officeDocument/2006/relationships/chart" Target="charts/chart33.xml"/><Relationship Id="rId76" Type="http://schemas.openxmlformats.org/officeDocument/2006/relationships/chart" Target="charts/chart54.xml"/><Relationship Id="rId97" Type="http://schemas.openxmlformats.org/officeDocument/2006/relationships/chart" Target="charts/chart75.xml"/><Relationship Id="rId104" Type="http://schemas.openxmlformats.org/officeDocument/2006/relationships/image" Target="media/image15.png"/><Relationship Id="rId7" Type="http://schemas.openxmlformats.org/officeDocument/2006/relationships/footnotes" Target="footnotes.xml"/><Relationship Id="rId71" Type="http://schemas.openxmlformats.org/officeDocument/2006/relationships/chart" Target="charts/chart49.xml"/><Relationship Id="rId92" Type="http://schemas.openxmlformats.org/officeDocument/2006/relationships/chart" Target="charts/chart70.xml"/><Relationship Id="rId2" Type="http://schemas.openxmlformats.org/officeDocument/2006/relationships/customXml" Target="../customXml/item2.xml"/><Relationship Id="rId29" Type="http://schemas.openxmlformats.org/officeDocument/2006/relationships/chart" Target="charts/chart11.xml"/><Relationship Id="rId24" Type="http://schemas.openxmlformats.org/officeDocument/2006/relationships/chart" Target="charts/chart6.xml"/><Relationship Id="rId40" Type="http://schemas.openxmlformats.org/officeDocument/2006/relationships/chart" Target="charts/chart20.xml"/><Relationship Id="rId45" Type="http://schemas.openxmlformats.org/officeDocument/2006/relationships/chart" Target="charts/chart25.xml"/><Relationship Id="rId66" Type="http://schemas.openxmlformats.org/officeDocument/2006/relationships/chart" Target="charts/chart44.xml"/><Relationship Id="rId87" Type="http://schemas.openxmlformats.org/officeDocument/2006/relationships/chart" Target="charts/chart65.xml"/><Relationship Id="rId110" Type="http://schemas.openxmlformats.org/officeDocument/2006/relationships/image" Target="media/image21.png"/><Relationship Id="rId61" Type="http://schemas.openxmlformats.org/officeDocument/2006/relationships/chart" Target="charts/chart39.xml"/><Relationship Id="rId82" Type="http://schemas.openxmlformats.org/officeDocument/2006/relationships/chart" Target="charts/chart60.xml"/><Relationship Id="rId19" Type="http://schemas.openxmlformats.org/officeDocument/2006/relationships/footer" Target="footer3.xml"/><Relationship Id="rId14" Type="http://schemas.openxmlformats.org/officeDocument/2006/relationships/image" Target="media/image6.jpg"/><Relationship Id="rId30" Type="http://schemas.openxmlformats.org/officeDocument/2006/relationships/chart" Target="charts/chart12.xml"/><Relationship Id="rId35" Type="http://schemas.openxmlformats.org/officeDocument/2006/relationships/chart" Target="charts/chart15.xml"/><Relationship Id="rId56" Type="http://schemas.openxmlformats.org/officeDocument/2006/relationships/chart" Target="charts/chart34.xml"/><Relationship Id="rId77" Type="http://schemas.openxmlformats.org/officeDocument/2006/relationships/chart" Target="charts/chart55.xml"/><Relationship Id="rId100" Type="http://schemas.openxmlformats.org/officeDocument/2006/relationships/chart" Target="charts/chart78.xml"/><Relationship Id="rId105" Type="http://schemas.openxmlformats.org/officeDocument/2006/relationships/image" Target="media/image16.png"/><Relationship Id="rId8" Type="http://schemas.openxmlformats.org/officeDocument/2006/relationships/endnotes" Target="endnotes.xml"/><Relationship Id="rId51" Type="http://schemas.openxmlformats.org/officeDocument/2006/relationships/image" Target="media/image11.png"/><Relationship Id="rId72" Type="http://schemas.openxmlformats.org/officeDocument/2006/relationships/chart" Target="charts/chart50.xml"/><Relationship Id="rId93" Type="http://schemas.openxmlformats.org/officeDocument/2006/relationships/chart" Target="charts/chart71.xml"/><Relationship Id="rId98" Type="http://schemas.openxmlformats.org/officeDocument/2006/relationships/chart" Target="charts/chart76.xml"/><Relationship Id="rId3" Type="http://schemas.openxmlformats.org/officeDocument/2006/relationships/numbering" Target="numbering.xml"/><Relationship Id="rId25" Type="http://schemas.openxmlformats.org/officeDocument/2006/relationships/chart" Target="charts/chart7.xml"/><Relationship Id="rId46" Type="http://schemas.openxmlformats.org/officeDocument/2006/relationships/chart" Target="charts/chart26.xml"/><Relationship Id="rId67" Type="http://schemas.openxmlformats.org/officeDocument/2006/relationships/chart" Target="charts/chart45.xml"/><Relationship Id="rId20" Type="http://schemas.openxmlformats.org/officeDocument/2006/relationships/chart" Target="charts/chart3.xml"/><Relationship Id="rId41" Type="http://schemas.openxmlformats.org/officeDocument/2006/relationships/chart" Target="charts/chart21.xml"/><Relationship Id="rId62" Type="http://schemas.openxmlformats.org/officeDocument/2006/relationships/chart" Target="charts/chart40.xml"/><Relationship Id="rId83" Type="http://schemas.openxmlformats.org/officeDocument/2006/relationships/chart" Target="charts/chart61.xml"/><Relationship Id="rId88" Type="http://schemas.openxmlformats.org/officeDocument/2006/relationships/chart" Target="charts/chart66.xml"/><Relationship Id="rId111" Type="http://schemas.openxmlformats.org/officeDocument/2006/relationships/image" Target="media/image22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7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8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9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0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1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2.xlsx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3.xlsx"/><Relationship Id="rId1" Type="http://schemas.openxmlformats.org/officeDocument/2006/relationships/themeOverride" Target="../theme/themeOverride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2\Wykresy%20wojewodztwa%2002%2003%202023.xls" TargetMode="External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4.xlsx"/><Relationship Id="rId1" Type="http://schemas.openxmlformats.org/officeDocument/2006/relationships/themeOverride" Target="../theme/themeOverride3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5.xlsx"/><Relationship Id="rId1" Type="http://schemas.openxmlformats.org/officeDocument/2006/relationships/themeOverride" Target="../theme/themeOverride4.xm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6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7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8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9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0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1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2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3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2\Wykresy%20wojewodztwa%2002%2003%202023.xls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4.xlsx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5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6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2\Wykresy%20od%20Przemka%20opr&#243;cz%20trend&#243;w%20i%20barometru%2027%2002%202023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2\Wykresy%20od%20Przemka%20opr&#243;cz%20trend&#243;w%20i%20barometru%2027%2002%202023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7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8.xlsx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9.xlsx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0.xlsx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2\Wykresy%20wojewodztwa%2002%2003%202023.xls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2.xlsx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3.xlsx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4.xlsx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5.xlsx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6.xlsx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7.xlsx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8.xlsx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9.xlsx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0.xlsx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1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2\Wykresy%20od%20Przemka%20opr&#243;cz%20trend&#243;w%20i%20barometru%2027%2002%202023.xlsx" TargetMode="Externa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2.xlsx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3.xlsx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4.xlsx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5.xlsx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2\Wykresy%20barometr%20+%20trendy%2027%2002%202023.xlsx" TargetMode="External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6.xlsx"/></Relationships>
</file>

<file path=word/charts/_rels/chart5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2\Wykresy%20barometr%20+%20trendy%2027%2002%202023.xlsx" TargetMode="External"/></Relationships>
</file>

<file path=word/charts/_rels/chart57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2\Wykresy%20barometr%20+%20trendy%2027%2002%202023.xlsx" TargetMode="External"/></Relationships>
</file>

<file path=word/charts/_rels/chart5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7.xlsx"/></Relationships>
</file>

<file path=word/charts/_rels/chart5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8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6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9.xlsx"/></Relationships>
</file>

<file path=word/charts/_rels/chart6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0.xlsx"/></Relationships>
</file>

<file path=word/charts/_rels/chart6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1.xlsx"/></Relationships>
</file>

<file path=word/charts/_rels/chart6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2.xlsx"/></Relationships>
</file>

<file path=word/charts/_rels/chart6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3.xlsx"/></Relationships>
</file>

<file path=word/charts/_rels/chart6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4.xlsx"/></Relationships>
</file>

<file path=word/charts/_rels/chart6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5.xlsx"/></Relationships>
</file>

<file path=word/charts/_rels/chart6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6.xlsx"/></Relationships>
</file>

<file path=word/charts/_rels/chart6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7.xlsx"/></Relationships>
</file>

<file path=word/charts/_rels/chart6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8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nt08\SKR\Opracowania,%20raporty,%20publikacje\Sprawozdania%20roczne%20od%202002\2022\Wykresy%20od%20Przemka%20opr&#243;cz%20trend&#243;w%20i%20barometru%2027%2002%202023.xlsx" TargetMode="External"/></Relationships>
</file>

<file path=word/charts/_rels/chart7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59.xlsx"/></Relationships>
</file>

<file path=word/charts/_rels/chart7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0.xlsx"/></Relationships>
</file>

<file path=word/charts/_rels/chart7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1.xlsx"/></Relationships>
</file>

<file path=word/charts/_rels/chart7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2.xlsx"/></Relationships>
</file>

<file path=word/charts/_rels/chart7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3.xlsx"/></Relationships>
</file>

<file path=word/charts/_rels/chart7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4.xlsx"/></Relationships>
</file>

<file path=word/charts/_rels/chart7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5.xlsx"/></Relationships>
</file>

<file path=word/charts/_rels/chart7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6.xlsx"/></Relationships>
</file>

<file path=word/charts/_rels/chart7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6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7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798168929671413E-2"/>
          <c:y val="5.0836436143156825E-2"/>
          <c:w val="0.91601049868766349"/>
          <c:h val="0.8983272624681104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tx2">
                  <a:lumMod val="20000"/>
                  <a:lumOff val="8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0-03B9-4CEE-A31B-07EF9B5BA603}"/>
              </c:ext>
            </c:extLst>
          </c:dPt>
          <c:dPt>
            <c:idx val="1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1-03B9-4CEE-A31B-07EF9B5BA603}"/>
              </c:ext>
            </c:extLst>
          </c:dPt>
          <c:dPt>
            <c:idx val="2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2-03B9-4CEE-A31B-07EF9B5BA603}"/>
              </c:ext>
            </c:extLst>
          </c:dPt>
          <c:dPt>
            <c:idx val="3"/>
            <c:bubble3D val="0"/>
            <c:spPr>
              <a:solidFill>
                <a:schemeClr val="tx2">
                  <a:lumMod val="75000"/>
                </a:schemeClr>
              </a:solidFill>
              <a:ln w="13429">
                <a:solidFill>
                  <a:srgbClr val="FFFFFF"/>
                </a:solidFill>
                <a:prstDash val="solid"/>
              </a:ln>
            </c:spPr>
            <c:extLst>
              <c:ext xmlns:c16="http://schemas.microsoft.com/office/drawing/2014/chart" uri="{C3380CC4-5D6E-409C-BE32-E72D297353CC}">
                <c16:uniqueId val="{00000003-03B9-4CEE-A31B-07EF9B5BA603}"/>
              </c:ext>
            </c:extLst>
          </c:dPt>
          <c:val>
            <c:numRef>
              <c:f>trendy!$D$499:$D$502</c:f>
              <c:numCache>
                <c:formatCode>#,#00%</c:formatCode>
                <c:ptCount val="4"/>
                <c:pt idx="0">
                  <c:v>4.597262898525168E-2</c:v>
                </c:pt>
                <c:pt idx="1">
                  <c:v>6.9366434642944799E-2</c:v>
                </c:pt>
                <c:pt idx="2">
                  <c:v>0.29810242564477735</c:v>
                </c:pt>
                <c:pt idx="3">
                  <c:v>0.58655851072702625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B9-4CEE-A31B-07EF9B5BA6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6859">
          <a:noFill/>
        </a:ln>
      </c:spPr>
    </c:plotArea>
    <c:plotVisOnly val="1"/>
    <c:dispBlanksAs val="zero"/>
    <c:showDLblsOverMax val="0"/>
  </c:chart>
  <c:spPr>
    <a:solidFill>
      <a:srgbClr val="FFFFFF"/>
    </a:solidFill>
    <a:ln>
      <a:noFill/>
    </a:ln>
  </c:spPr>
  <c:txPr>
    <a:bodyPr/>
    <a:lstStyle/>
    <a:p>
      <a:pPr>
        <a:defRPr sz="1057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552374984333876"/>
          <c:y val="8.4967591425370914E-2"/>
          <c:w val="0.80492893846346658"/>
          <c:h val="0.79738816568425019"/>
        </c:manualLayout>
      </c:layout>
      <c:barChart>
        <c:barDir val="col"/>
        <c:grouping val="clustered"/>
        <c:varyColors val="0"/>
        <c:ser>
          <c:idx val="0"/>
          <c:order val="0"/>
          <c:tx>
            <c:v>ofiary śmiertelne</c:v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KTO'!$P$7:$P$9</c:f>
              <c:strCache>
                <c:ptCount val="3"/>
                <c:pt idx="0">
                  <c:v>kierujący</c:v>
                </c:pt>
                <c:pt idx="1">
                  <c:v>piesi</c:v>
                </c:pt>
                <c:pt idx="2">
                  <c:v>pasażerowie</c:v>
                </c:pt>
              </c:strCache>
            </c:strRef>
          </c:cat>
          <c:val>
            <c:numRef>
              <c:f>'3. KTO'!$U$7:$U$9</c:f>
              <c:numCache>
                <c:formatCode>0</c:formatCode>
                <c:ptCount val="3"/>
                <c:pt idx="0">
                  <c:v>1111</c:v>
                </c:pt>
                <c:pt idx="1">
                  <c:v>460</c:v>
                </c:pt>
                <c:pt idx="2">
                  <c:v>325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09-4E1B-8505-CFD78757DAC9}"/>
            </c:ext>
          </c:extLst>
        </c:ser>
        <c:ser>
          <c:idx val="1"/>
          <c:order val="1"/>
          <c:tx>
            <c:v>ofiary ranne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KTO'!$P$7:$P$9</c:f>
              <c:strCache>
                <c:ptCount val="3"/>
                <c:pt idx="0">
                  <c:v>kierujący</c:v>
                </c:pt>
                <c:pt idx="1">
                  <c:v>piesi</c:v>
                </c:pt>
                <c:pt idx="2">
                  <c:v>pasażerowie</c:v>
                </c:pt>
              </c:strCache>
            </c:strRef>
          </c:cat>
          <c:val>
            <c:numRef>
              <c:f>'3. KTO'!$V$7:$V$9</c:f>
              <c:numCache>
                <c:formatCode>0</c:formatCode>
                <c:ptCount val="3"/>
                <c:pt idx="0">
                  <c:v>13849</c:v>
                </c:pt>
                <c:pt idx="1">
                  <c:v>4367</c:v>
                </c:pt>
                <c:pt idx="2">
                  <c:v>6467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09-4E1B-8505-CFD78757DA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347079768"/>
        <c:axId val="347078592"/>
      </c:barChart>
      <c:catAx>
        <c:axId val="347079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70785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47078592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70797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1200590551913161"/>
          <c:y val="7.5645273156458095E-2"/>
          <c:w val="0.4127314949828802"/>
          <c:h val="0.11938407407407407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3524590163934427"/>
          <c:y val="8.4690688445847609E-2"/>
          <c:w val="0.80532786885245899"/>
          <c:h val="0.79804687189356405"/>
        </c:manualLayout>
      </c:layout>
      <c:barChart>
        <c:barDir val="col"/>
        <c:grouping val="clustered"/>
        <c:varyColors val="0"/>
        <c:ser>
          <c:idx val="0"/>
          <c:order val="0"/>
          <c:tx>
            <c:v>ofiary śmiertelne</c:v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KTO'!$P$27:$P$28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'3. KTO'!$U$27:$U$28</c:f>
              <c:numCache>
                <c:formatCode>0</c:formatCode>
                <c:ptCount val="2"/>
                <c:pt idx="0">
                  <c:v>1437</c:v>
                </c:pt>
                <c:pt idx="1">
                  <c:v>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82-4ED5-AD80-D524E1459696}"/>
            </c:ext>
          </c:extLst>
        </c:ser>
        <c:ser>
          <c:idx val="1"/>
          <c:order val="1"/>
          <c:tx>
            <c:v>ofiary ranne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KTO'!$P$27:$P$28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'3. KTO'!$V$27:$V$28</c:f>
              <c:numCache>
                <c:formatCode>0</c:formatCode>
                <c:ptCount val="2"/>
                <c:pt idx="0">
                  <c:v>13904</c:v>
                </c:pt>
                <c:pt idx="1">
                  <c:v>10800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82-4ED5-AD80-D524E14596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347081336"/>
        <c:axId val="347084080"/>
      </c:barChart>
      <c:catAx>
        <c:axId val="347081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70840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47084080"/>
        <c:scaling>
          <c:orientation val="minMax"/>
          <c:max val="16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70813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2049179184953298"/>
          <c:y val="8.2401596996515419E-2"/>
          <c:w val="0.41188524590163933"/>
          <c:h val="0.11363828326595461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604516019086571"/>
          <c:y val="8.4967591425370928E-2"/>
          <c:w val="0.82440746421267896"/>
          <c:h val="0.661024576473395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'3. KTO'!$U$26</c:f>
              <c:strCache>
                <c:ptCount val="1"/>
                <c:pt idx="0">
                  <c:v>zabici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KTO'!$R$14:$R$18</c:f>
              <c:strCache>
                <c:ptCount val="5"/>
                <c:pt idx="0">
                  <c:v>samochód 
osobowy</c:v>
                </c:pt>
                <c:pt idx="1">
                  <c:v>rower</c:v>
                </c:pt>
                <c:pt idx="2">
                  <c:v>motocykl</c:v>
                </c:pt>
                <c:pt idx="3">
                  <c:v>motorower</c:v>
                </c:pt>
                <c:pt idx="4">
                  <c:v>samochód 
ciężarowy</c:v>
                </c:pt>
              </c:strCache>
            </c:strRef>
          </c:cat>
          <c:val>
            <c:numRef>
              <c:f>'3. KTO'!$U$14:$U$19</c:f>
              <c:numCache>
                <c:formatCode>0</c:formatCode>
                <c:ptCount val="5"/>
                <c:pt idx="0">
                  <c:v>913</c:v>
                </c:pt>
                <c:pt idx="1">
                  <c:v>170</c:v>
                </c:pt>
                <c:pt idx="2">
                  <c:v>158</c:v>
                </c:pt>
                <c:pt idx="3">
                  <c:v>53</c:v>
                </c:pt>
                <c:pt idx="4">
                  <c:v>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CE-4FF2-98AC-1268DD036684}"/>
            </c:ext>
          </c:extLst>
        </c:ser>
        <c:ser>
          <c:idx val="1"/>
          <c:order val="1"/>
          <c:tx>
            <c:strRef>
              <c:f>'3. KTO'!$V$13</c:f>
              <c:strCache>
                <c:ptCount val="1"/>
                <c:pt idx="0">
                  <c:v>ranni</c:v>
                </c:pt>
              </c:strCache>
            </c:strRef>
          </c:tx>
          <c:spPr>
            <a:solidFill>
              <a:schemeClr val="tx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KTO'!$R$14:$R$18</c:f>
              <c:strCache>
                <c:ptCount val="5"/>
                <c:pt idx="0">
                  <c:v>samochód 
osobowy</c:v>
                </c:pt>
                <c:pt idx="1">
                  <c:v>rower</c:v>
                </c:pt>
                <c:pt idx="2">
                  <c:v>motocykl</c:v>
                </c:pt>
                <c:pt idx="3">
                  <c:v>motorower</c:v>
                </c:pt>
                <c:pt idx="4">
                  <c:v>samochód 
ciężarowy</c:v>
                </c:pt>
              </c:strCache>
            </c:strRef>
          </c:cat>
          <c:val>
            <c:numRef>
              <c:f>'3. KTO'!$V$14:$V$18</c:f>
              <c:numCache>
                <c:formatCode>0</c:formatCode>
                <c:ptCount val="5"/>
                <c:pt idx="0">
                  <c:v>11845</c:v>
                </c:pt>
                <c:pt idx="1">
                  <c:v>3356</c:v>
                </c:pt>
                <c:pt idx="2">
                  <c:v>1708</c:v>
                </c:pt>
                <c:pt idx="3">
                  <c:v>800</c:v>
                </c:pt>
                <c:pt idx="4">
                  <c:v>925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CE-4FF2-98AC-1268DD0366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347084864"/>
        <c:axId val="347084472"/>
      </c:barChart>
      <c:catAx>
        <c:axId val="347084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70844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47084472"/>
        <c:scaling>
          <c:orientation val="minMax"/>
          <c:max val="14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7084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1745420428357891"/>
          <c:y val="8.947315897722985E-2"/>
          <c:w val="0.41785338561074925"/>
          <c:h val="9.4713433548079234E-2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050729166666661"/>
          <c:y val="8.4967591425370914E-2"/>
          <c:w val="0.75926562500000006"/>
          <c:h val="0.79738816568425019"/>
        </c:manualLayout>
      </c:layout>
      <c:barChart>
        <c:barDir val="col"/>
        <c:grouping val="clustered"/>
        <c:varyColors val="0"/>
        <c:ser>
          <c:idx val="0"/>
          <c:order val="0"/>
          <c:tx>
            <c:v>wypadki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KTO'!$P$84:$P$85</c:f>
              <c:strCache>
                <c:ptCount val="2"/>
                <c:pt idx="0">
                  <c:v>kierujący</c:v>
                </c:pt>
                <c:pt idx="1">
                  <c:v>piesi</c:v>
                </c:pt>
              </c:strCache>
            </c:strRef>
          </c:cat>
          <c:val>
            <c:numRef>
              <c:f>'3. KTO'!$U$84:$U$85</c:f>
              <c:numCache>
                <c:formatCode>0</c:formatCode>
                <c:ptCount val="2"/>
                <c:pt idx="0">
                  <c:v>19373</c:v>
                </c:pt>
                <c:pt idx="1">
                  <c:v>1084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FD-40DD-9C7F-32975B524A3A}"/>
            </c:ext>
          </c:extLst>
        </c:ser>
        <c:ser>
          <c:idx val="1"/>
          <c:order val="1"/>
          <c:tx>
            <c:v>ofiary śmiertelne</c:v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KTO'!$P$84:$P$85</c:f>
              <c:strCache>
                <c:ptCount val="2"/>
                <c:pt idx="0">
                  <c:v>kierujący</c:v>
                </c:pt>
                <c:pt idx="1">
                  <c:v>piesi</c:v>
                </c:pt>
              </c:strCache>
            </c:strRef>
          </c:cat>
          <c:val>
            <c:numRef>
              <c:f>'3. KTO'!$V$84:$V$85</c:f>
              <c:numCache>
                <c:formatCode>0</c:formatCode>
                <c:ptCount val="2"/>
                <c:pt idx="0">
                  <c:v>1621</c:v>
                </c:pt>
                <c:pt idx="1">
                  <c:v>201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FD-40DD-9C7F-32975B524A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5"/>
        <c:axId val="347083296"/>
        <c:axId val="349193816"/>
      </c:barChart>
      <c:catAx>
        <c:axId val="347083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91938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4919381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7083296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61627569444444441"/>
          <c:y val="9.2604166666666668E-2"/>
          <c:w val="0.35726597222222228"/>
          <c:h val="0.1565930555555555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050729166666661"/>
          <c:y val="8.4690688445847609E-2"/>
          <c:w val="0.75682083333333339"/>
          <c:h val="0.79804687189356405"/>
        </c:manualLayout>
      </c:layout>
      <c:barChart>
        <c:barDir val="col"/>
        <c:grouping val="clustered"/>
        <c:varyColors val="0"/>
        <c:ser>
          <c:idx val="0"/>
          <c:order val="0"/>
          <c:tx>
            <c:v>wypadki</c:v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KTO'!$P$104:$P$105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'3. KTO'!$U$104:$U$105</c:f>
              <c:numCache>
                <c:formatCode>0</c:formatCode>
                <c:ptCount val="2"/>
                <c:pt idx="0">
                  <c:v>14827</c:v>
                </c:pt>
                <c:pt idx="1">
                  <c:v>4860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86-4701-9BB3-BD11F870C79D}"/>
            </c:ext>
          </c:extLst>
        </c:ser>
        <c:ser>
          <c:idx val="1"/>
          <c:order val="1"/>
          <c:tx>
            <c:v>ofiary śmiertelne</c:v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KTO'!$P$104:$P$105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'3. KTO'!$V$104:$V$105</c:f>
              <c:numCache>
                <c:formatCode>0</c:formatCode>
                <c:ptCount val="2"/>
                <c:pt idx="0">
                  <c:v>1599</c:v>
                </c:pt>
                <c:pt idx="1">
                  <c:v>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86-4701-9BB3-BD11F870C7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5"/>
        <c:axId val="349191072"/>
        <c:axId val="349189896"/>
      </c:barChart>
      <c:catAx>
        <c:axId val="349191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9189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49189896"/>
        <c:scaling>
          <c:orientation val="minMax"/>
          <c:max val="25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9191072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61627569444444441"/>
          <c:y val="8.819444444444445E-2"/>
          <c:w val="0.35726597222222228"/>
          <c:h val="0.161002777777777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283460740198623E-2"/>
          <c:y val="1.812688821752266E-2"/>
          <c:w val="0.74473153076918674"/>
          <c:h val="0.916918429003021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 KTO'!$BG$149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dLbl>
              <c:idx val="6"/>
              <c:layout>
                <c:manualLayout>
                  <c:x val="-4.3007663720115261E-2"/>
                  <c:y val="-6.9388939039072284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6986301369863007E-2"/>
                      <c:h val="6.40919540229884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D70D-4E14-BC3C-85F46CFA7C4D}"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KTO'!$BF$150:$BF$156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KTO'!$BG$150:$BG$156</c:f>
              <c:numCache>
                <c:formatCode>0</c:formatCode>
                <c:ptCount val="7"/>
                <c:pt idx="0">
                  <c:v>361</c:v>
                </c:pt>
                <c:pt idx="1">
                  <c:v>492</c:v>
                </c:pt>
                <c:pt idx="2">
                  <c:v>653</c:v>
                </c:pt>
                <c:pt idx="3">
                  <c:v>382</c:v>
                </c:pt>
                <c:pt idx="4">
                  <c:v>9</c:v>
                </c:pt>
                <c:pt idx="5">
                  <c:v>3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0D-4E14-BC3C-85F46CFA7C4D}"/>
            </c:ext>
          </c:extLst>
        </c:ser>
        <c:ser>
          <c:idx val="1"/>
          <c:order val="1"/>
          <c:tx>
            <c:strRef>
              <c:f>'3. KTO'!$BH$149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dLbl>
              <c:idx val="6"/>
              <c:layout>
                <c:manualLayout>
                  <c:x val="-2.474282353746686E-2"/>
                  <c:y val="-8.0382977117160046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70D-4E14-BC3C-85F46CFA7C4D}"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KTO'!$BF$150:$BF$156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KTO'!$BH$150:$BH$156</c:f>
              <c:numCache>
                <c:formatCode>0</c:formatCode>
                <c:ptCount val="7"/>
                <c:pt idx="0">
                  <c:v>316</c:v>
                </c:pt>
                <c:pt idx="1">
                  <c:v>452</c:v>
                </c:pt>
                <c:pt idx="2">
                  <c:v>551</c:v>
                </c:pt>
                <c:pt idx="3">
                  <c:v>281</c:v>
                </c:pt>
                <c:pt idx="4">
                  <c:v>8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70D-4E14-BC3C-85F46CFA7C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349193032"/>
        <c:axId val="349187936"/>
      </c:barChart>
      <c:catAx>
        <c:axId val="349193032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91879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49187936"/>
        <c:scaling>
          <c:orientation val="maxMin"/>
        </c:scaling>
        <c:delete val="0"/>
        <c:axPos val="b"/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9193032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2.0244444444444492E-2"/>
          <c:y val="2.1166666666666667E-2"/>
          <c:w val="0.21880847085895086"/>
          <c:h val="0.1187488888888888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674438674644208"/>
          <c:y val="1.809957417098854E-2"/>
          <c:w val="0.76046597981692843"/>
          <c:h val="0.911011899939756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 KTO'!$BI$149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KTO'!$BF$150:$BF$156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KTO'!$BI$150:$BI$156</c:f>
              <c:numCache>
                <c:formatCode>#,##0</c:formatCode>
                <c:ptCount val="7"/>
                <c:pt idx="0">
                  <c:v>3843</c:v>
                </c:pt>
                <c:pt idx="1">
                  <c:v>6541</c:v>
                </c:pt>
                <c:pt idx="2">
                  <c:v>7876</c:v>
                </c:pt>
                <c:pt idx="3">
                  <c:v>4630</c:v>
                </c:pt>
                <c:pt idx="4">
                  <c:v>233</c:v>
                </c:pt>
                <c:pt idx="5">
                  <c:v>257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2A-4282-8A25-13551EBCA129}"/>
            </c:ext>
          </c:extLst>
        </c:ser>
        <c:ser>
          <c:idx val="1"/>
          <c:order val="1"/>
          <c:tx>
            <c:strRef>
              <c:f>'3. KTO'!$BJ$149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KTO'!$BF$150:$BF$156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KTO'!$BJ$150:$BJ$156</c:f>
              <c:numCache>
                <c:formatCode>#,##0</c:formatCode>
                <c:ptCount val="7"/>
                <c:pt idx="0">
                  <c:v>4027</c:v>
                </c:pt>
                <c:pt idx="1">
                  <c:v>6609</c:v>
                </c:pt>
                <c:pt idx="2">
                  <c:v>6893</c:v>
                </c:pt>
                <c:pt idx="3">
                  <c:v>3910</c:v>
                </c:pt>
                <c:pt idx="4">
                  <c:v>216</c:v>
                </c:pt>
                <c:pt idx="5">
                  <c:v>275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A2A-4282-8A25-13551EBCA1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152430464"/>
        <c:axId val="152432000"/>
      </c:barChart>
      <c:catAx>
        <c:axId val="152430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4320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432000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430464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283460740198623E-2"/>
          <c:y val="1.812688821752266E-2"/>
          <c:w val="0.74473153076918674"/>
          <c:h val="0.916918429003021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 KTO'!$BG$149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dLbl>
              <c:idx val="6"/>
              <c:layout>
                <c:manualLayout>
                  <c:x val="-6.7317861663328676E-2"/>
                  <c:y val="1.092468033543203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1.1461891199493819E-2"/>
                      <c:h val="2.89136078441042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461-4739-91F8-3C93C35FC04E}"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KTO'!$BF$150:$BF$156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KTO'!$BG$201:$BG$207</c:f>
              <c:numCache>
                <c:formatCode>General</c:formatCode>
                <c:ptCount val="7"/>
                <c:pt idx="0">
                  <c:v>91</c:v>
                </c:pt>
                <c:pt idx="1">
                  <c:v>99</c:v>
                </c:pt>
                <c:pt idx="2">
                  <c:v>33</c:v>
                </c:pt>
                <c:pt idx="3">
                  <c:v>9</c:v>
                </c:pt>
                <c:pt idx="4">
                  <c:v>4</c:v>
                </c:pt>
                <c:pt idx="5">
                  <c:v>3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461-4739-91F8-3C93C35FC04E}"/>
            </c:ext>
          </c:extLst>
        </c:ser>
        <c:ser>
          <c:idx val="1"/>
          <c:order val="1"/>
          <c:tx>
            <c:strRef>
              <c:f>'3. KTO'!$BH$149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dLbl>
              <c:idx val="6"/>
              <c:layout>
                <c:manualLayout>
                  <c:x val="-1.3972379046686308E-2"/>
                  <c:y val="-6.9388939039072284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1127126420042809E-2"/>
                      <c:h val="5.076268178171455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2461-4739-91F8-3C93C35FC04E}"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KTO'!$BF$150:$BF$156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KTO'!$BH$201:$BH$207</c:f>
              <c:numCache>
                <c:formatCode>General</c:formatCode>
                <c:ptCount val="7"/>
                <c:pt idx="0">
                  <c:v>69</c:v>
                </c:pt>
                <c:pt idx="1">
                  <c:v>75</c:v>
                </c:pt>
                <c:pt idx="2">
                  <c:v>31</c:v>
                </c:pt>
                <c:pt idx="3">
                  <c:v>16</c:v>
                </c:pt>
                <c:pt idx="4">
                  <c:v>1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461-4739-91F8-3C93C35FC0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152382464"/>
        <c:axId val="152392448"/>
      </c:barChart>
      <c:catAx>
        <c:axId val="152382464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392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2392448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52382464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2.0244444444444492E-2"/>
          <c:y val="1.4111111111111111E-2"/>
          <c:w val="0.24045878610968022"/>
          <c:h val="0.1187488888888888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674438674644208"/>
          <c:y val="1.809957417098854E-2"/>
          <c:w val="0.76046597981692843"/>
          <c:h val="0.911011899939756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 KTO'!$BI$149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KTO'!$BF$150:$BF$156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KTO'!$BI$201:$BI$207</c:f>
              <c:numCache>
                <c:formatCode>General</c:formatCode>
                <c:ptCount val="7"/>
                <c:pt idx="0">
                  <c:v>194</c:v>
                </c:pt>
                <c:pt idx="1">
                  <c:v>255</c:v>
                </c:pt>
                <c:pt idx="2">
                  <c:v>175</c:v>
                </c:pt>
                <c:pt idx="3">
                  <c:v>64</c:v>
                </c:pt>
                <c:pt idx="4">
                  <c:v>49</c:v>
                </c:pt>
                <c:pt idx="5">
                  <c:v>179</c:v>
                </c:pt>
                <c:pt idx="6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92-4D26-A04F-3006E1681C53}"/>
            </c:ext>
          </c:extLst>
        </c:ser>
        <c:ser>
          <c:idx val="1"/>
          <c:order val="1"/>
          <c:tx>
            <c:strRef>
              <c:f>'3. KTO'!$BJ$149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KTO'!$BF$150:$BF$156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KTO'!$BJ$201:$BJ$207</c:f>
              <c:numCache>
                <c:formatCode>General</c:formatCode>
                <c:ptCount val="7"/>
                <c:pt idx="0">
                  <c:v>187</c:v>
                </c:pt>
                <c:pt idx="1">
                  <c:v>202</c:v>
                </c:pt>
                <c:pt idx="2">
                  <c:v>180</c:v>
                </c:pt>
                <c:pt idx="3">
                  <c:v>62</c:v>
                </c:pt>
                <c:pt idx="4">
                  <c:v>49</c:v>
                </c:pt>
                <c:pt idx="5">
                  <c:v>158</c:v>
                </c:pt>
                <c:pt idx="6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92-4D26-A04F-3006E1681C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349195384"/>
        <c:axId val="349189504"/>
      </c:barChart>
      <c:catAx>
        <c:axId val="349195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9189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49189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9195384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5245921847721764"/>
          <c:y val="6.4000166667100691E-2"/>
          <c:w val="0.706557942621304"/>
          <c:h val="0.82133547222779224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'3. KTO'!$Q$212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'3. KTO'!$Q$213:$Q$222</c:f>
              <c:numCache>
                <c:formatCode>0</c:formatCode>
                <c:ptCount val="10"/>
                <c:pt idx="1">
                  <c:v>109</c:v>
                </c:pt>
                <c:pt idx="3">
                  <c:v>385</c:v>
                </c:pt>
                <c:pt idx="4">
                  <c:v>402</c:v>
                </c:pt>
                <c:pt idx="5">
                  <c:v>282</c:v>
                </c:pt>
                <c:pt idx="6">
                  <c:v>870</c:v>
                </c:pt>
                <c:pt idx="7">
                  <c:v>1221</c:v>
                </c:pt>
                <c:pt idx="8">
                  <c:v>1977</c:v>
                </c:pt>
                <c:pt idx="9">
                  <c:v>15066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11-414A-A662-4939DFAC93E6}"/>
            </c:ext>
          </c:extLst>
        </c:ser>
        <c:ser>
          <c:idx val="0"/>
          <c:order val="1"/>
          <c:tx>
            <c:strRef>
              <c:f>'3. KTO'!$R$212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KTO'!$O$213:$O$222</c:f>
              <c:strCache>
                <c:ptCount val="10"/>
                <c:pt idx="0">
                  <c:v>urządzenie transportu osobistego</c:v>
                </c:pt>
                <c:pt idx="1">
                  <c:v>ciągnik rolniczy</c:v>
                </c:pt>
                <c:pt idx="2">
                  <c:v>hulajnoga elektryczna</c:v>
                </c:pt>
                <c:pt idx="3">
                  <c:v>nieustalony</c:v>
                </c:pt>
                <c:pt idx="4">
                  <c:v>motorower</c:v>
                </c:pt>
                <c:pt idx="5">
                  <c:v>autobus</c:v>
                </c:pt>
                <c:pt idx="6">
                  <c:v>motocykl*</c:v>
                </c:pt>
                <c:pt idx="7">
                  <c:v>rower</c:v>
                </c:pt>
                <c:pt idx="8">
                  <c:v>samochód ciężarowy**</c:v>
                </c:pt>
                <c:pt idx="9">
                  <c:v>samochód osobowy</c:v>
                </c:pt>
              </c:strCache>
            </c:strRef>
          </c:cat>
          <c:val>
            <c:numRef>
              <c:f>'3. KTO'!$R$213:$R$222</c:f>
              <c:numCache>
                <c:formatCode>0</c:formatCode>
                <c:ptCount val="10"/>
                <c:pt idx="0">
                  <c:v>2</c:v>
                </c:pt>
                <c:pt idx="1">
                  <c:v>97</c:v>
                </c:pt>
                <c:pt idx="2">
                  <c:v>272</c:v>
                </c:pt>
                <c:pt idx="3">
                  <c:v>330</c:v>
                </c:pt>
                <c:pt idx="4">
                  <c:v>385</c:v>
                </c:pt>
                <c:pt idx="5">
                  <c:v>399</c:v>
                </c:pt>
                <c:pt idx="6">
                  <c:v>770</c:v>
                </c:pt>
                <c:pt idx="7">
                  <c:v>1304</c:v>
                </c:pt>
                <c:pt idx="8">
                  <c:v>1691</c:v>
                </c:pt>
                <c:pt idx="9">
                  <c:v>13945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11-414A-A662-4939DFAC93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49193424"/>
        <c:axId val="292825736"/>
      </c:barChart>
      <c:catAx>
        <c:axId val="34919342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2825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2825736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919342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7541055318904806"/>
          <c:y val="0.76800187686036447"/>
          <c:w val="0.1793451228432511"/>
          <c:h val="0.13204064575726915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1419291338582678E-2"/>
          <c:y val="5.0925925925925923E-2"/>
          <c:w val="0.93716141732283464"/>
          <c:h val="0.76377014152010814"/>
        </c:manualLayout>
      </c:layout>
      <c:lineChart>
        <c:grouping val="standard"/>
        <c:varyColors val="0"/>
        <c:ser>
          <c:idx val="0"/>
          <c:order val="0"/>
          <c:tx>
            <c:strRef>
              <c:f>trendy!$C$619</c:f>
              <c:strCache>
                <c:ptCount val="1"/>
                <c:pt idx="0">
                  <c:v>wypadki</c:v>
                </c:pt>
              </c:strCache>
            </c:strRef>
          </c:tx>
          <c:marker>
            <c:symbol val="none"/>
          </c:marker>
          <c:cat>
            <c:numRef>
              <c:f>trendy!$B$631:$B$641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trendy!$C$631:$C$641</c:f>
              <c:numCache>
                <c:formatCode>#,##0</c:formatCode>
                <c:ptCount val="11"/>
                <c:pt idx="0">
                  <c:v>37046</c:v>
                </c:pt>
                <c:pt idx="1">
                  <c:v>35847</c:v>
                </c:pt>
                <c:pt idx="2">
                  <c:v>34970</c:v>
                </c:pt>
                <c:pt idx="3">
                  <c:v>32967</c:v>
                </c:pt>
                <c:pt idx="4">
                  <c:v>33664</c:v>
                </c:pt>
                <c:pt idx="5">
                  <c:v>32760</c:v>
                </c:pt>
                <c:pt idx="6">
                  <c:v>31674</c:v>
                </c:pt>
                <c:pt idx="7">
                  <c:v>30288</c:v>
                </c:pt>
                <c:pt idx="8">
                  <c:v>23540</c:v>
                </c:pt>
                <c:pt idx="9">
                  <c:v>22816</c:v>
                </c:pt>
                <c:pt idx="10">
                  <c:v>21322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264-4A52-AB80-129A656DA1F1}"/>
            </c:ext>
          </c:extLst>
        </c:ser>
        <c:ser>
          <c:idx val="1"/>
          <c:order val="1"/>
          <c:tx>
            <c:strRef>
              <c:f>trendy!$D$619</c:f>
              <c:strCache>
                <c:ptCount val="1"/>
                <c:pt idx="0">
                  <c:v>zabici</c:v>
                </c:pt>
              </c:strCache>
            </c:strRef>
          </c:tx>
          <c:marker>
            <c:symbol val="none"/>
          </c:marker>
          <c:cat>
            <c:numRef>
              <c:f>trendy!$B$631:$B$641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trendy!$Q$630:$Q$640</c:f>
              <c:numCache>
                <c:formatCode>General</c:formatCode>
                <c:ptCount val="11"/>
                <c:pt idx="0">
                  <c:v>20945</c:v>
                </c:pt>
                <c:pt idx="1">
                  <c:v>17855</c:v>
                </c:pt>
                <c:pt idx="2">
                  <c:v>16785</c:v>
                </c:pt>
                <c:pt idx="3">
                  <c:v>16010</c:v>
                </c:pt>
                <c:pt idx="4">
                  <c:v>14690</c:v>
                </c:pt>
                <c:pt idx="5">
                  <c:v>15130</c:v>
                </c:pt>
                <c:pt idx="6">
                  <c:v>14155</c:v>
                </c:pt>
                <c:pt idx="7">
                  <c:v>14310</c:v>
                </c:pt>
                <c:pt idx="8">
                  <c:v>14545</c:v>
                </c:pt>
                <c:pt idx="9">
                  <c:v>12455</c:v>
                </c:pt>
                <c:pt idx="10">
                  <c:v>11225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264-4A52-AB80-129A656DA1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91473768"/>
        <c:axId val="291475336"/>
      </c:lineChart>
      <c:catAx>
        <c:axId val="291473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291475336"/>
        <c:crosses val="autoZero"/>
        <c:auto val="1"/>
        <c:lblAlgn val="ctr"/>
        <c:lblOffset val="100"/>
        <c:noMultiLvlLbl val="0"/>
      </c:catAx>
      <c:valAx>
        <c:axId val="291475336"/>
        <c:scaling>
          <c:orientation val="minMax"/>
          <c:max val="60000"/>
        </c:scaling>
        <c:delete val="1"/>
        <c:axPos val="l"/>
        <c:numFmt formatCode="#,##0" sourceLinked="1"/>
        <c:majorTickMark val="out"/>
        <c:minorTickMark val="none"/>
        <c:tickLblPos val="nextTo"/>
        <c:crossAx val="2914737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22048647564887722"/>
          <c:y val="0.69204261232051878"/>
          <c:w val="0.54687591134441527"/>
          <c:h val="0.11418763830991718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5287396871467172"/>
          <c:y val="6.3829870124810562E-2"/>
          <c:w val="0.71100278216527824"/>
          <c:h val="0.8218095778569359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'3. KTO'!$Q$237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'3. KTO'!$Q$238:$Q$247</c:f>
              <c:numCache>
                <c:formatCode>General</c:formatCode>
                <c:ptCount val="10"/>
                <c:pt idx="2" formatCode="0">
                  <c:v>6</c:v>
                </c:pt>
                <c:pt idx="3" formatCode="0">
                  <c:v>15</c:v>
                </c:pt>
                <c:pt idx="4" formatCode="0">
                  <c:v>17</c:v>
                </c:pt>
                <c:pt idx="5" formatCode="0">
                  <c:v>35</c:v>
                </c:pt>
                <c:pt idx="6" formatCode="0">
                  <c:v>76</c:v>
                </c:pt>
                <c:pt idx="7" formatCode="0">
                  <c:v>130</c:v>
                </c:pt>
                <c:pt idx="8" formatCode="0">
                  <c:v>244</c:v>
                </c:pt>
                <c:pt idx="9" formatCode="0">
                  <c:v>1370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A8-479E-B3B9-321E090CB309}"/>
            </c:ext>
          </c:extLst>
        </c:ser>
        <c:ser>
          <c:idx val="0"/>
          <c:order val="1"/>
          <c:tx>
            <c:strRef>
              <c:f>'3. KTO'!$R$237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dLbl>
              <c:idx val="4"/>
              <c:numFmt formatCode="0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5C8E-4031-BFC5-0422E0B28289}"/>
                </c:ext>
              </c:extLst>
            </c:dLbl>
            <c:numFmt formatCode="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KTO'!$O$238:$O$247</c:f>
              <c:strCache>
                <c:ptCount val="10"/>
                <c:pt idx="0">
                  <c:v>urządzenie transportu osobistego</c:v>
                </c:pt>
                <c:pt idx="1">
                  <c:v>hulajnoga elektryczna</c:v>
                </c:pt>
                <c:pt idx="2">
                  <c:v>nieustalony</c:v>
                </c:pt>
                <c:pt idx="3">
                  <c:v>ciągnik rolniczy</c:v>
                </c:pt>
                <c:pt idx="4">
                  <c:v>autobus</c:v>
                </c:pt>
                <c:pt idx="5">
                  <c:v>motorower</c:v>
                </c:pt>
                <c:pt idx="6">
                  <c:v>rower</c:v>
                </c:pt>
                <c:pt idx="7">
                  <c:v>motocykl*</c:v>
                </c:pt>
                <c:pt idx="8">
                  <c:v>samochód ciężarowy**</c:v>
                </c:pt>
                <c:pt idx="9">
                  <c:v>samochód osobowy</c:v>
                </c:pt>
              </c:strCache>
            </c:strRef>
          </c:cat>
          <c:val>
            <c:numRef>
              <c:f>'3. KTO'!$R$238:$R$247</c:f>
              <c:numCache>
                <c:formatCode>0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16</c:v>
                </c:pt>
                <c:pt idx="4">
                  <c:v>21</c:v>
                </c:pt>
                <c:pt idx="5">
                  <c:v>35</c:v>
                </c:pt>
                <c:pt idx="6">
                  <c:v>72</c:v>
                </c:pt>
                <c:pt idx="7">
                  <c:v>101</c:v>
                </c:pt>
                <c:pt idx="8">
                  <c:v>221</c:v>
                </c:pt>
                <c:pt idx="9">
                  <c:v>1128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A8-479E-B3B9-321E090CB3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2822600"/>
        <c:axId val="292826912"/>
      </c:barChart>
      <c:catAx>
        <c:axId val="2928226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2826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2826912"/>
        <c:scaling>
          <c:orientation val="minMax"/>
          <c:max val="2000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2822600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6360258527658387"/>
          <c:y val="0.75797118311489009"/>
          <c:w val="0.19387823475240706"/>
          <c:h val="0.13167284451560546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262298493771207E-2"/>
          <c:y val="8.1433354274853473E-2"/>
          <c:w val="0.4918036723582162"/>
          <c:h val="0.7719881985256109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JAK'!$AA$9:$AB$9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Nieprawidłowe: wyprzedzanie</c:v>
                </c:pt>
                <c:pt idx="1">
                  <c:v>Niezachowanie bezp. odl. między pojazdami</c:v>
                </c:pt>
                <c:pt idx="2">
                  <c:v>Nieprawidłowe zachowanie wobec pieszego</c:v>
                </c:pt>
                <c:pt idx="3">
                  <c:v>Niedostosowanie prędkości do warunków ruchu</c:v>
                </c:pt>
                <c:pt idx="4">
                  <c:v>Nieustąpienie pierwszeństwa przejazdu</c:v>
                </c:pt>
              </c:strCache>
            </c:strRef>
          </c:cat>
          <c:val>
            <c:numRef>
              <c:f>'4. JAK'!$AA$11:$AA$15</c:f>
              <c:numCache>
                <c:formatCode>0</c:formatCode>
                <c:ptCount val="5"/>
                <c:pt idx="0">
                  <c:v>1012</c:v>
                </c:pt>
                <c:pt idx="1">
                  <c:v>1607</c:v>
                </c:pt>
                <c:pt idx="2">
                  <c:v>2606</c:v>
                </c:pt>
                <c:pt idx="3">
                  <c:v>5254</c:v>
                </c:pt>
                <c:pt idx="4">
                  <c:v>5566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7C-40B3-BFE1-F7DCBFAC2147}"/>
            </c:ext>
          </c:extLst>
        </c:ser>
        <c:ser>
          <c:idx val="0"/>
          <c:order val="1"/>
          <c:tx>
            <c:strRef>
              <c:f>'4. JAK'!$AC$9:$AD$9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Nieprawidłowe: wyprzedzanie</c:v>
                </c:pt>
                <c:pt idx="1">
                  <c:v>Niezachowanie bezp. odl. między pojazdami</c:v>
                </c:pt>
                <c:pt idx="2">
                  <c:v>Nieprawidłowe zachowanie wobec pieszego</c:v>
                </c:pt>
                <c:pt idx="3">
                  <c:v>Niedostosowanie prędkości do warunków ruchu</c:v>
                </c:pt>
                <c:pt idx="4">
                  <c:v>Nieustąpienie pierwszeństwa przejazdu</c:v>
                </c:pt>
              </c:strCache>
            </c:strRef>
          </c:cat>
          <c:val>
            <c:numRef>
              <c:f>'4. JAK'!$AC$11:$AC$15</c:f>
              <c:numCache>
                <c:formatCode>0</c:formatCode>
                <c:ptCount val="5"/>
                <c:pt idx="0">
                  <c:v>924</c:v>
                </c:pt>
                <c:pt idx="1">
                  <c:v>1662</c:v>
                </c:pt>
                <c:pt idx="2">
                  <c:v>2796</c:v>
                </c:pt>
                <c:pt idx="3">
                  <c:v>4468</c:v>
                </c:pt>
                <c:pt idx="4">
                  <c:v>4526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7C-40B3-BFE1-F7DCBFAC21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2826520"/>
        <c:axId val="292823776"/>
      </c:barChart>
      <c:catAx>
        <c:axId val="292826520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28237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2823776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2826520"/>
        <c:crosses val="autoZero"/>
        <c:crossBetween val="between"/>
        <c:majorUnit val="1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1712816313137786E-2"/>
          <c:y val="0.70618306869740488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492696087294882"/>
          <c:y val="7.4675324675324672E-2"/>
          <c:w val="0.49918473693727133"/>
          <c:h val="0.7792207792207792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JAK'!$AA$9:$AB$9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Niezachowanie bezp. odl. między pojazdami</c:v>
                </c:pt>
                <c:pt idx="1">
                  <c:v>Nieprawidłowe zachowanie wobec pieszego</c:v>
                </c:pt>
                <c:pt idx="2">
                  <c:v>Nieprawidłowe: wyprzedzanie</c:v>
                </c:pt>
                <c:pt idx="3">
                  <c:v>Nieustąpienie pierwszeństwa przejazdu</c:v>
                </c:pt>
                <c:pt idx="4">
                  <c:v>Niedostosowanie prędkości do warunków ruchu</c:v>
                </c:pt>
              </c:strCache>
            </c:strRef>
          </c:cat>
          <c:val>
            <c:numRef>
              <c:f>'4. JAK'!$AB$11:$AB$15</c:f>
              <c:numCache>
                <c:formatCode>0</c:formatCode>
                <c:ptCount val="5"/>
                <c:pt idx="0">
                  <c:v>58</c:v>
                </c:pt>
                <c:pt idx="1">
                  <c:v>156</c:v>
                </c:pt>
                <c:pt idx="2">
                  <c:v>177</c:v>
                </c:pt>
                <c:pt idx="3">
                  <c:v>276</c:v>
                </c:pt>
                <c:pt idx="4">
                  <c:v>793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AB-44DD-AA3C-63CD63D8452E}"/>
            </c:ext>
          </c:extLst>
        </c:ser>
        <c:ser>
          <c:idx val="0"/>
          <c:order val="1"/>
          <c:tx>
            <c:strRef>
              <c:f>'4. JAK'!$AC$9:$AD$9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JAK'!$V$11:$V$15</c:f>
              <c:strCache>
                <c:ptCount val="5"/>
                <c:pt idx="0">
                  <c:v>Niezachowanie bezp. odl. między pojazdami</c:v>
                </c:pt>
                <c:pt idx="1">
                  <c:v>Nieprawidłowe zachowanie wobec pieszego</c:v>
                </c:pt>
                <c:pt idx="2">
                  <c:v>Nieprawidłowe: wyprzedzanie</c:v>
                </c:pt>
                <c:pt idx="3">
                  <c:v>Nieustąpienie pierwszeństwa przejazdu</c:v>
                </c:pt>
                <c:pt idx="4">
                  <c:v>Niedostosowanie prędkości do warunków ruchu</c:v>
                </c:pt>
              </c:strCache>
            </c:strRef>
          </c:cat>
          <c:val>
            <c:numRef>
              <c:f>'4. JAK'!$AD$11:$AD$15</c:f>
              <c:numCache>
                <c:formatCode>0</c:formatCode>
                <c:ptCount val="5"/>
                <c:pt idx="0">
                  <c:v>75</c:v>
                </c:pt>
                <c:pt idx="1">
                  <c:v>153</c:v>
                </c:pt>
                <c:pt idx="2">
                  <c:v>153</c:v>
                </c:pt>
                <c:pt idx="3">
                  <c:v>177</c:v>
                </c:pt>
                <c:pt idx="4">
                  <c:v>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AB-44DD-AA3C-63CD63D845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2828088"/>
        <c:axId val="292824168"/>
      </c:barChart>
      <c:catAx>
        <c:axId val="2928280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28241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2824168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2828088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681814283018545"/>
          <c:y val="0.71422516306779371"/>
          <c:w val="7.6329569733636471E-2"/>
          <c:h val="0.1353049050686846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63942562069801"/>
          <c:y val="0.10784348142450924"/>
          <c:w val="0.85737773547782359"/>
          <c:h val="0.771244291399520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'6. KIEDY'!$AB$27</c:f>
              <c:strCache>
                <c:ptCount val="1"/>
                <c:pt idx="0">
                  <c:v>wypadki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KIEDY'!$AA$28:$AA$39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KIEDY'!$AB$28:$AB$39</c:f>
              <c:numCache>
                <c:formatCode>0</c:formatCode>
                <c:ptCount val="12"/>
                <c:pt idx="0">
                  <c:v>1157</c:v>
                </c:pt>
                <c:pt idx="1">
                  <c:v>1090</c:v>
                </c:pt>
                <c:pt idx="2">
                  <c:v>1441</c:v>
                </c:pt>
                <c:pt idx="3">
                  <c:v>1343</c:v>
                </c:pt>
                <c:pt idx="4">
                  <c:v>1945</c:v>
                </c:pt>
                <c:pt idx="5">
                  <c:v>2150</c:v>
                </c:pt>
                <c:pt idx="6">
                  <c:v>1973</c:v>
                </c:pt>
                <c:pt idx="7">
                  <c:v>2029</c:v>
                </c:pt>
                <c:pt idx="8">
                  <c:v>1769</c:v>
                </c:pt>
                <c:pt idx="9">
                  <c:v>1831</c:v>
                </c:pt>
                <c:pt idx="10">
                  <c:v>1345</c:v>
                </c:pt>
                <c:pt idx="11">
                  <c:v>1300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B4-4C83-8894-1449F8A940C8}"/>
            </c:ext>
          </c:extLst>
        </c:ser>
        <c:ser>
          <c:idx val="1"/>
          <c:order val="1"/>
          <c:tx>
            <c:strRef>
              <c:f>'6. KIEDY'!$AC$27</c:f>
              <c:strCache>
                <c:ptCount val="1"/>
                <c:pt idx="0">
                  <c:v>ofiary śmiertelne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KIEDY'!$AA$28:$AA$39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KIEDY'!$AC$28:$AC$39</c:f>
              <c:numCache>
                <c:formatCode>General</c:formatCode>
                <c:ptCount val="12"/>
                <c:pt idx="0">
                  <c:v>120</c:v>
                </c:pt>
                <c:pt idx="1">
                  <c:v>105</c:v>
                </c:pt>
                <c:pt idx="2">
                  <c:v>128</c:v>
                </c:pt>
                <c:pt idx="3">
                  <c:v>118</c:v>
                </c:pt>
                <c:pt idx="4">
                  <c:v>134</c:v>
                </c:pt>
                <c:pt idx="5">
                  <c:v>166</c:v>
                </c:pt>
                <c:pt idx="6">
                  <c:v>154</c:v>
                </c:pt>
                <c:pt idx="7">
                  <c:v>178</c:v>
                </c:pt>
                <c:pt idx="8">
                  <c:v>127</c:v>
                </c:pt>
                <c:pt idx="9">
                  <c:v>167</c:v>
                </c:pt>
                <c:pt idx="10">
                  <c:v>118</c:v>
                </c:pt>
                <c:pt idx="11">
                  <c:v>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B4-4C83-8894-1449F8A94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2827304"/>
        <c:axId val="292825344"/>
      </c:barChart>
      <c:catAx>
        <c:axId val="2928273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28253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2825344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282730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442325223322266"/>
          <c:y val="6.2022370213790359E-3"/>
          <c:w val="0.17142859942507319"/>
          <c:h val="0.12794619957459138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4573444515715201E-2"/>
          <c:y val="4.613389265837245E-2"/>
          <c:w val="0.46811924327291032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JAK'!$BG$9:$BH$9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JAK'!$BG$11:$BG$20</c:f>
              <c:numCache>
                <c:formatCode>0</c:formatCode>
                <c:ptCount val="10"/>
                <c:pt idx="0">
                  <c:v>35</c:v>
                </c:pt>
                <c:pt idx="1">
                  <c:v>23</c:v>
                </c:pt>
                <c:pt idx="2">
                  <c:v>33</c:v>
                </c:pt>
                <c:pt idx="3">
                  <c:v>37</c:v>
                </c:pt>
                <c:pt idx="4">
                  <c:v>58</c:v>
                </c:pt>
                <c:pt idx="5">
                  <c:v>75</c:v>
                </c:pt>
                <c:pt idx="6">
                  <c:v>79</c:v>
                </c:pt>
                <c:pt idx="7">
                  <c:v>232</c:v>
                </c:pt>
                <c:pt idx="8">
                  <c:v>270</c:v>
                </c:pt>
                <c:pt idx="9">
                  <c:v>1170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6C-4C9D-A02F-7E66CABA19A2}"/>
            </c:ext>
          </c:extLst>
        </c:ser>
        <c:ser>
          <c:idx val="0"/>
          <c:order val="1"/>
          <c:tx>
            <c:strRef>
              <c:f>'4. JAK'!$BI$9:$BJ$9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JAK'!$BI$11:$BI$20</c:f>
              <c:numCache>
                <c:formatCode>0</c:formatCode>
                <c:ptCount val="10"/>
                <c:pt idx="0">
                  <c:v>35</c:v>
                </c:pt>
                <c:pt idx="1">
                  <c:v>20</c:v>
                </c:pt>
                <c:pt idx="2">
                  <c:v>50</c:v>
                </c:pt>
                <c:pt idx="3">
                  <c:v>44</c:v>
                </c:pt>
                <c:pt idx="4">
                  <c:v>39</c:v>
                </c:pt>
                <c:pt idx="5">
                  <c:v>71</c:v>
                </c:pt>
                <c:pt idx="6">
                  <c:v>91</c:v>
                </c:pt>
                <c:pt idx="7">
                  <c:v>282</c:v>
                </c:pt>
                <c:pt idx="8">
                  <c:v>648</c:v>
                </c:pt>
                <c:pt idx="9">
                  <c:v>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6C-4C9D-A02F-7E66CABA19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2829264"/>
        <c:axId val="292821816"/>
      </c:barChart>
      <c:catAx>
        <c:axId val="2928292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28218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2821816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28292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3.1219055601754111E-2"/>
          <c:y val="0.78560685365420624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027730808028061"/>
          <c:y val="4.613389265837245E-2"/>
          <c:w val="0.51489016349879757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JAK'!$BG$9:$BH$9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JAK'!$BH$11:$BH$20</c:f>
              <c:numCache>
                <c:formatCode>0</c:formatCode>
                <c:ptCount val="10"/>
                <c:pt idx="0">
                  <c:v>2</c:v>
                </c:pt>
                <c:pt idx="1">
                  <c:v>2</c:v>
                </c:pt>
                <c:pt idx="2">
                  <c:v>4</c:v>
                </c:pt>
                <c:pt idx="3">
                  <c:v>1</c:v>
                </c:pt>
                <c:pt idx="4">
                  <c:v>15</c:v>
                </c:pt>
                <c:pt idx="5">
                  <c:v>13</c:v>
                </c:pt>
                <c:pt idx="6">
                  <c:v>1</c:v>
                </c:pt>
                <c:pt idx="7">
                  <c:v>41</c:v>
                </c:pt>
                <c:pt idx="8">
                  <c:v>2</c:v>
                </c:pt>
                <c:pt idx="9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7C-48A4-A918-0DA8D298871E}"/>
            </c:ext>
          </c:extLst>
        </c:ser>
        <c:ser>
          <c:idx val="0"/>
          <c:order val="1"/>
          <c:tx>
            <c:strRef>
              <c:f>'4. JAK'!$BI$9:$BJ$9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JAK'!$BB$11:$BB$20</c:f>
              <c:strCache>
                <c:ptCount val="10"/>
                <c:pt idx="0">
                  <c:v>Inne przyczyny</c:v>
                </c:pt>
                <c:pt idx="1">
                  <c:v>Nieprawidłowe omijanie</c:v>
                </c:pt>
                <c:pt idx="2">
                  <c:v>Nieprawidłowe wymijanie</c:v>
                </c:pt>
                <c:pt idx="3">
                  <c:v>Nieprawidłowe cofanie</c:v>
                </c:pt>
                <c:pt idx="4">
                  <c:v>Niedostosowanie prędkości do warunków ruchu</c:v>
                </c:pt>
                <c:pt idx="5">
                  <c:v>Niezachowanie bezpiecznej odległości</c:v>
                </c:pt>
                <c:pt idx="6">
                  <c:v>Nieprawidłowe skręcanie</c:v>
                </c:pt>
                <c:pt idx="7">
                  <c:v>Nieprawidłowe wyprzedzanie</c:v>
                </c:pt>
                <c:pt idx="8">
                  <c:v>Nieprawidłowe przejeżdżanie przejazdu dla rowerzystów </c:v>
                </c:pt>
                <c:pt idx="9">
                  <c:v>Nieustąpienia pierwszeństwa przejazdu</c:v>
                </c:pt>
              </c:strCache>
            </c:strRef>
          </c:cat>
          <c:val>
            <c:numRef>
              <c:f>'4. JAK'!$BJ$11:$BJ$20</c:f>
              <c:numCache>
                <c:formatCode>0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10</c:v>
                </c:pt>
                <c:pt idx="5">
                  <c:v>12</c:v>
                </c:pt>
                <c:pt idx="6">
                  <c:v>0</c:v>
                </c:pt>
                <c:pt idx="7">
                  <c:v>45</c:v>
                </c:pt>
                <c:pt idx="8">
                  <c:v>9</c:v>
                </c:pt>
                <c:pt idx="9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7C-48A4-A918-0DA8D29887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9800924646713298"/>
          <c:y val="0.79001928615180628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4227892231196051E-2"/>
          <c:y val="4.613389265837245E-2"/>
          <c:w val="0.48114713569725942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JAK'!$BM$31:$BN$31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JAK'!$BM$33:$BM$46</c:f>
              <c:numCache>
                <c:formatCode>0</c:formatCode>
                <c:ptCount val="14"/>
                <c:pt idx="0">
                  <c:v>63</c:v>
                </c:pt>
                <c:pt idx="1">
                  <c:v>25</c:v>
                </c:pt>
                <c:pt idx="2">
                  <c:v>12</c:v>
                </c:pt>
                <c:pt idx="3">
                  <c:v>27</c:v>
                </c:pt>
                <c:pt idx="4">
                  <c:v>32</c:v>
                </c:pt>
                <c:pt idx="5">
                  <c:v>40</c:v>
                </c:pt>
                <c:pt idx="6">
                  <c:v>40</c:v>
                </c:pt>
                <c:pt idx="7">
                  <c:v>37</c:v>
                </c:pt>
                <c:pt idx="8">
                  <c:v>82</c:v>
                </c:pt>
                <c:pt idx="9">
                  <c:v>58</c:v>
                </c:pt>
                <c:pt idx="10">
                  <c:v>89</c:v>
                </c:pt>
                <c:pt idx="11">
                  <c:v>126</c:v>
                </c:pt>
                <c:pt idx="12">
                  <c:v>160</c:v>
                </c:pt>
                <c:pt idx="13">
                  <c:v>399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D4-4254-A8CC-79390CDB537F}"/>
            </c:ext>
          </c:extLst>
        </c:ser>
        <c:ser>
          <c:idx val="0"/>
          <c:order val="1"/>
          <c:tx>
            <c:strRef>
              <c:f>'4. JAK'!$BO$31:$BP$31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JAK'!$BO$33:$BO$46</c:f>
              <c:numCache>
                <c:formatCode>General</c:formatCode>
                <c:ptCount val="14"/>
                <c:pt idx="0">
                  <c:v>48</c:v>
                </c:pt>
                <c:pt idx="1">
                  <c:v>26</c:v>
                </c:pt>
                <c:pt idx="2">
                  <c:v>9</c:v>
                </c:pt>
                <c:pt idx="3">
                  <c:v>30</c:v>
                </c:pt>
                <c:pt idx="4">
                  <c:v>25</c:v>
                </c:pt>
                <c:pt idx="5">
                  <c:v>58</c:v>
                </c:pt>
                <c:pt idx="6">
                  <c:v>27</c:v>
                </c:pt>
                <c:pt idx="7">
                  <c:v>51</c:v>
                </c:pt>
                <c:pt idx="8">
                  <c:v>98</c:v>
                </c:pt>
                <c:pt idx="9">
                  <c:v>67</c:v>
                </c:pt>
                <c:pt idx="10">
                  <c:v>94</c:v>
                </c:pt>
                <c:pt idx="11">
                  <c:v>137</c:v>
                </c:pt>
                <c:pt idx="12">
                  <c:v>204</c:v>
                </c:pt>
                <c:pt idx="13">
                  <c:v>394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D4-4254-A8CC-79390CDB53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7684736"/>
        <c:axId val="147690624"/>
      </c:barChart>
      <c:catAx>
        <c:axId val="14768473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9062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7690624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768473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3.1219055601754111E-2"/>
          <c:y val="0.78560685365420624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027730808028061"/>
          <c:y val="4.613389265837245E-2"/>
          <c:w val="0.51489016349879757"/>
          <c:h val="0.880671148354666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JAK'!$BM$31:$BN$31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JAK'!$BN$33:$BN$46</c:f>
              <c:numCache>
                <c:formatCode>0</c:formatCode>
                <c:ptCount val="14"/>
                <c:pt idx="0">
                  <c:v>3</c:v>
                </c:pt>
                <c:pt idx="1">
                  <c:v>0</c:v>
                </c:pt>
                <c:pt idx="2">
                  <c:v>1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7</c:v>
                </c:pt>
                <c:pt idx="7">
                  <c:v>1</c:v>
                </c:pt>
                <c:pt idx="8">
                  <c:v>0</c:v>
                </c:pt>
                <c:pt idx="9">
                  <c:v>1</c:v>
                </c:pt>
                <c:pt idx="10">
                  <c:v>2</c:v>
                </c:pt>
                <c:pt idx="11">
                  <c:v>13</c:v>
                </c:pt>
                <c:pt idx="12">
                  <c:v>2</c:v>
                </c:pt>
                <c:pt idx="13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AB-4CD9-93B9-9640789A6918}"/>
            </c:ext>
          </c:extLst>
        </c:ser>
        <c:ser>
          <c:idx val="0"/>
          <c:order val="1"/>
          <c:tx>
            <c:strRef>
              <c:f>'4. JAK'!$BO$31:$BP$31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JAK'!$BH$33:$BH$46</c:f>
              <c:strCache>
                <c:ptCount val="14"/>
                <c:pt idx="0">
                  <c:v>Inne przyczyny</c:v>
                </c:pt>
                <c:pt idx="1">
                  <c:v>Gwałtowne hamowanie</c:v>
                </c:pt>
                <c:pt idx="2">
                  <c:v>Jazda bez wymaganego oświetlenia</c:v>
                </c:pt>
                <c:pt idx="3">
                  <c:v>Niestosowanie się do sygnalizacji świetlnej</c:v>
                </c:pt>
                <c:pt idx="4">
                  <c:v>Nieprzestrzeganie innych sygnałów</c:v>
                </c:pt>
                <c:pt idx="5">
                  <c:v>Niezachowanie bezpiecznej odległości</c:v>
                </c:pt>
                <c:pt idx="6">
                  <c:v>Nieprawidłowa zmiana pasa ruchu</c:v>
                </c:pt>
                <c:pt idx="7">
                  <c:v>Nieprawidłowe wyprzedzanie</c:v>
                </c:pt>
                <c:pt idx="8">
                  <c:v>Nieprawidłowe zachowanie wobec pieszego</c:v>
                </c:pt>
                <c:pt idx="9">
                  <c:v>Nieprawidłowe omijanie</c:v>
                </c:pt>
                <c:pt idx="10">
                  <c:v>Nieprawidłowe wymijanie</c:v>
                </c:pt>
                <c:pt idx="11">
                  <c:v>Nieprawidłowy manewr skrętu</c:v>
                </c:pt>
                <c:pt idx="12">
                  <c:v>Niedostosowanie prędkości do warunków ruchu</c:v>
                </c:pt>
                <c:pt idx="13">
                  <c:v>Nieustąpienie pierwszeństwa przejazdu</c:v>
                </c:pt>
              </c:strCache>
            </c:strRef>
          </c:cat>
          <c:val>
            <c:numRef>
              <c:f>'4. JAK'!$BP$33:$BP$46</c:f>
              <c:numCache>
                <c:formatCode>General</c:formatCode>
                <c:ptCount val="14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3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3</c:v>
                </c:pt>
                <c:pt idx="11">
                  <c:v>14</c:v>
                </c:pt>
                <c:pt idx="12">
                  <c:v>6</c:v>
                </c:pt>
                <c:pt idx="13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AB-4CD9-93B9-9640789A69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49255480"/>
        <c:axId val="349255872"/>
      </c:barChart>
      <c:catAx>
        <c:axId val="3492554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9255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49255872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9255480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9800924646713298"/>
          <c:y val="0.79001928615180628"/>
          <c:w val="7.6704961060195337E-2"/>
          <c:h val="0.13574563765848485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7283460740198623E-2"/>
          <c:y val="1.812688821752266E-2"/>
          <c:w val="0.74473153076918674"/>
          <c:h val="0.9169184290030211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 KTO'!$CL$149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KTO'!$CK$150:$CK$156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KTO'!$CL$150:$CL$156</c:f>
              <c:numCache>
                <c:formatCode>0</c:formatCode>
                <c:ptCount val="7"/>
                <c:pt idx="0">
                  <c:v>296</c:v>
                </c:pt>
                <c:pt idx="1">
                  <c:v>264</c:v>
                </c:pt>
                <c:pt idx="2">
                  <c:v>237</c:v>
                </c:pt>
                <c:pt idx="3">
                  <c:v>77</c:v>
                </c:pt>
                <c:pt idx="4">
                  <c:v>79</c:v>
                </c:pt>
                <c:pt idx="5">
                  <c:v>201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FE-47DA-8FBC-6EFB550302A8}"/>
            </c:ext>
          </c:extLst>
        </c:ser>
        <c:ser>
          <c:idx val="1"/>
          <c:order val="1"/>
          <c:tx>
            <c:strRef>
              <c:f>'3. KTO'!$CM$149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KTO'!$CK$150:$CK$156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KTO'!$CM$150:$CM$156</c:f>
              <c:numCache>
                <c:formatCode>General</c:formatCode>
                <c:ptCount val="7"/>
                <c:pt idx="0">
                  <c:v>309</c:v>
                </c:pt>
                <c:pt idx="1">
                  <c:v>303</c:v>
                </c:pt>
                <c:pt idx="2">
                  <c:v>246</c:v>
                </c:pt>
                <c:pt idx="3">
                  <c:v>76</c:v>
                </c:pt>
                <c:pt idx="4">
                  <c:v>69</c:v>
                </c:pt>
                <c:pt idx="5">
                  <c:v>209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FE-47DA-8FBC-6EFB550302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349254304"/>
        <c:axId val="352181440"/>
      </c:barChart>
      <c:catAx>
        <c:axId val="349254304"/>
        <c:scaling>
          <c:orientation val="minMax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21814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2181440"/>
        <c:scaling>
          <c:orientation val="maxMin"/>
        </c:scaling>
        <c:delete val="0"/>
        <c:axPos val="b"/>
        <c:numFmt formatCode="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9254304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1.8950833333333361E-2"/>
          <c:y val="1.7638888888888888E-2"/>
          <c:w val="0.25287242682108685"/>
          <c:h val="0.11244846392645827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7674438674644208"/>
          <c:y val="1.809957417098854E-2"/>
          <c:w val="0.76046597981692843"/>
          <c:h val="0.911011899939756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'3. KTO'!$CN$149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KTO'!$CK$150:$CK$156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KTO'!$CN$150:$CN$156</c:f>
              <c:numCache>
                <c:formatCode>0</c:formatCode>
                <c:ptCount val="7"/>
                <c:pt idx="0">
                  <c:v>49</c:v>
                </c:pt>
                <c:pt idx="1">
                  <c:v>16</c:v>
                </c:pt>
                <c:pt idx="2">
                  <c:v>5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80-4530-9C23-B9F714CBD34E}"/>
            </c:ext>
          </c:extLst>
        </c:ser>
        <c:ser>
          <c:idx val="1"/>
          <c:order val="1"/>
          <c:tx>
            <c:strRef>
              <c:f>'3. KTO'!$CO$149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'3. KTO'!$CK$150:$CK$156</c:f>
              <c:strCache>
                <c:ptCount val="7"/>
                <c:pt idx="0">
                  <c:v>60 +</c:v>
                </c:pt>
                <c:pt idx="1">
                  <c:v>40-59</c:v>
                </c:pt>
                <c:pt idx="2">
                  <c:v>25-39</c:v>
                </c:pt>
                <c:pt idx="3">
                  <c:v>18-24</c:v>
                </c:pt>
                <c:pt idx="4">
                  <c:v>15-17</c:v>
                </c:pt>
                <c:pt idx="5">
                  <c:v>7-14</c:v>
                </c:pt>
                <c:pt idx="6">
                  <c:v>0-6</c:v>
                </c:pt>
              </c:strCache>
            </c:strRef>
          </c:cat>
          <c:val>
            <c:numRef>
              <c:f>'3. KTO'!$CO$150:$CO$156</c:f>
              <c:numCache>
                <c:formatCode>General</c:formatCode>
                <c:ptCount val="7"/>
                <c:pt idx="0">
                  <c:v>34</c:v>
                </c:pt>
                <c:pt idx="1">
                  <c:v>25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80-4530-9C23-B9F714CBD3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5"/>
        <c:axId val="352179872"/>
        <c:axId val="352178696"/>
      </c:barChart>
      <c:catAx>
        <c:axId val="352179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21786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2178696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2179872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253822629969418"/>
          <c:y val="4.4117647058823532E-2"/>
          <c:w val="0.72477064220183485"/>
          <c:h val="0.80588235294117649"/>
        </c:manualLayout>
      </c:layout>
      <c:barChart>
        <c:barDir val="bar"/>
        <c:grouping val="clustered"/>
        <c:varyColors val="0"/>
        <c:ser>
          <c:idx val="1"/>
          <c:order val="0"/>
          <c:tx>
            <c:v>2015</c:v>
          </c:tx>
          <c:spPr>
            <a:solidFill>
              <a:srgbClr val="FFA626"/>
            </a:solidFill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struktura!$A$62:$A$68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struktura!$C$21:$C$27</c:f>
              <c:numCache>
                <c:formatCode>0.0%</c:formatCode>
                <c:ptCount val="7"/>
                <c:pt idx="0">
                  <c:v>0.10587238848108413</c:v>
                </c:pt>
                <c:pt idx="1">
                  <c:v>5.12892904197252E-2</c:v>
                </c:pt>
                <c:pt idx="2">
                  <c:v>8.4744965179747792E-2</c:v>
                </c:pt>
                <c:pt idx="3">
                  <c:v>0.2168737060041408</c:v>
                </c:pt>
                <c:pt idx="4">
                  <c:v>0.12361189535102579</c:v>
                </c:pt>
                <c:pt idx="5">
                  <c:v>0.31592320722755507</c:v>
                </c:pt>
                <c:pt idx="6">
                  <c:v>0.10168454733672125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C03-401C-A5C8-D1C3A6C85B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1474944"/>
        <c:axId val="291472200"/>
      </c:barChart>
      <c:catAx>
        <c:axId val="2914749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2914722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1472200"/>
        <c:scaling>
          <c:orientation val="minMax"/>
        </c:scaling>
        <c:delete val="0"/>
        <c:axPos val="b"/>
        <c:majorGridlines/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291474944"/>
        <c:crosses val="autoZero"/>
        <c:crossBetween val="between"/>
        <c:majorUnit val="0.1"/>
      </c:valAx>
    </c:plotArea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770494821412991E-2"/>
          <c:y val="8.1168831168831168E-2"/>
          <c:w val="0.44473591991018452"/>
          <c:h val="0.7727272727272727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JAK'!$AA$31:$AB$31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JAK'!$AA$33:$AA$39</c:f>
              <c:numCache>
                <c:formatCode>#,##0</c:formatCode>
                <c:ptCount val="7"/>
                <c:pt idx="0">
                  <c:v>4</c:v>
                </c:pt>
                <c:pt idx="1">
                  <c:v>139</c:v>
                </c:pt>
                <c:pt idx="2">
                  <c:v>145</c:v>
                </c:pt>
                <c:pt idx="3">
                  <c:v>614</c:v>
                </c:pt>
                <c:pt idx="4">
                  <c:v>106</c:v>
                </c:pt>
                <c:pt idx="5">
                  <c:v>63</c:v>
                </c:pt>
                <c:pt idx="6">
                  <c:v>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C7-4276-A666-A994310D7EE8}"/>
            </c:ext>
          </c:extLst>
        </c:ser>
        <c:ser>
          <c:idx val="0"/>
          <c:order val="1"/>
          <c:tx>
            <c:strRef>
              <c:f>'4. JAK'!$AC$31:$AD$31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JAK'!$V$33:$V$39</c:f>
              <c:strCache>
                <c:ptCount val="7"/>
                <c:pt idx="0">
                  <c:v>Zatrzymanie się, cofnięcie</c:v>
                </c:pt>
                <c:pt idx="1">
                  <c:v>Przekraczanie jezdni w miejscu niedozwolonym</c:v>
                </c:pt>
                <c:pt idx="2">
                  <c:v>Nieostrożne wejście na jezdnię: zza pojazdu, przeszkody</c:v>
                </c:pt>
                <c:pt idx="3">
                  <c:v>Nieostrożne wejście na jezdnię: przed jadącym pojazdem</c:v>
                </c:pt>
                <c:pt idx="4">
                  <c:v>Wejście na jezdnię przy czerwonym świetle</c:v>
                </c:pt>
                <c:pt idx="5">
                  <c:v>Chodzenie nieprawidłową stroną drogi</c:v>
                </c:pt>
                <c:pt idx="6">
                  <c:v>Stanie na jezdni, leżenie</c:v>
                </c:pt>
              </c:strCache>
            </c:strRef>
          </c:cat>
          <c:val>
            <c:numRef>
              <c:f>'4. JAK'!$AC$33:$AC$39</c:f>
              <c:numCache>
                <c:formatCode>General</c:formatCode>
                <c:ptCount val="7"/>
                <c:pt idx="0">
                  <c:v>2</c:v>
                </c:pt>
                <c:pt idx="1">
                  <c:v>110</c:v>
                </c:pt>
                <c:pt idx="2">
                  <c:v>138</c:v>
                </c:pt>
                <c:pt idx="3">
                  <c:v>539</c:v>
                </c:pt>
                <c:pt idx="4">
                  <c:v>96</c:v>
                </c:pt>
                <c:pt idx="5">
                  <c:v>76</c:v>
                </c:pt>
                <c:pt idx="6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C7-4276-A666-A994310D7E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2174776"/>
        <c:axId val="352177520"/>
      </c:barChart>
      <c:catAx>
        <c:axId val="35217477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21775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2177520"/>
        <c:scaling>
          <c:orientation val="maxMin"/>
          <c:max val="800"/>
          <c:min val="0"/>
        </c:scaling>
        <c:delete val="0"/>
        <c:axPos val="b"/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2174776"/>
        <c:crosses val="autoZero"/>
        <c:crossBetween val="between"/>
        <c:majorUnit val="1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9.8360655737704916E-2"/>
          <c:y val="0.16394927906738929"/>
          <c:w val="7.6704961060195337E-2"/>
          <c:h val="0.1353049050686846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655828354267842"/>
          <c:y val="7.443389219853673E-2"/>
          <c:w val="0.50734135028591953"/>
          <c:h val="0.77993773999336313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JAK'!$AA$31:$AB$31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JAK'!$AB$33:$AB$39</c:f>
              <c:numCache>
                <c:formatCode>#,##0</c:formatCode>
                <c:ptCount val="7"/>
                <c:pt idx="0">
                  <c:v>0</c:v>
                </c:pt>
                <c:pt idx="1">
                  <c:v>27</c:v>
                </c:pt>
                <c:pt idx="2">
                  <c:v>9</c:v>
                </c:pt>
                <c:pt idx="3">
                  <c:v>112</c:v>
                </c:pt>
                <c:pt idx="4">
                  <c:v>11</c:v>
                </c:pt>
                <c:pt idx="5">
                  <c:v>19</c:v>
                </c:pt>
                <c:pt idx="6">
                  <c:v>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29-49D4-8A80-DDC20EF2A2EB}"/>
            </c:ext>
          </c:extLst>
        </c:ser>
        <c:ser>
          <c:idx val="0"/>
          <c:order val="1"/>
          <c:tx>
            <c:strRef>
              <c:f>'4. JAK'!$AC$31:$AD$31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JAK'!$V$33:$V$39</c:f>
              <c:strCache>
                <c:ptCount val="7"/>
                <c:pt idx="0">
                  <c:v>Zatrzymanie się, cofnięcie</c:v>
                </c:pt>
                <c:pt idx="1">
                  <c:v>Przekraczanie jezdni w miejscu niedozwolonym</c:v>
                </c:pt>
                <c:pt idx="2">
                  <c:v>Nieostrożne wejście na jezdnię: zza pojazdu, przeszkody</c:v>
                </c:pt>
                <c:pt idx="3">
                  <c:v>Nieostrożne wejście na jezdnię: przed jadącym pojazdem</c:v>
                </c:pt>
                <c:pt idx="4">
                  <c:v>Wejście na jezdnię przy czerwonym świetle</c:v>
                </c:pt>
                <c:pt idx="5">
                  <c:v>Chodzenie nieprawidłową stroną drogi</c:v>
                </c:pt>
                <c:pt idx="6">
                  <c:v>Stanie na jezdni, leżenie</c:v>
                </c:pt>
              </c:strCache>
            </c:strRef>
          </c:cat>
          <c:val>
            <c:numRef>
              <c:f>'4. JAK'!$AD$33:$AD$39</c:f>
              <c:numCache>
                <c:formatCode>General</c:formatCode>
                <c:ptCount val="7"/>
                <c:pt idx="0">
                  <c:v>0</c:v>
                </c:pt>
                <c:pt idx="1">
                  <c:v>21</c:v>
                </c:pt>
                <c:pt idx="2">
                  <c:v>10</c:v>
                </c:pt>
                <c:pt idx="3">
                  <c:v>89</c:v>
                </c:pt>
                <c:pt idx="4">
                  <c:v>7</c:v>
                </c:pt>
                <c:pt idx="5">
                  <c:v>23</c:v>
                </c:pt>
                <c:pt idx="6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29-49D4-8A80-DDC20EF2A2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2175952"/>
        <c:axId val="352179480"/>
      </c:barChart>
      <c:catAx>
        <c:axId val="3521759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21794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2179480"/>
        <c:scaling>
          <c:orientation val="minMax"/>
          <c:max val="200"/>
        </c:scaling>
        <c:delete val="0"/>
        <c:axPos val="b"/>
        <c:numFmt formatCode="#,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2175952"/>
        <c:crosses val="autoZero"/>
        <c:crossBetween val="between"/>
        <c:majorUnit val="5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18922899727257"/>
          <c:y val="0.19092661960944202"/>
          <c:w val="7.6329569733636471E-2"/>
          <c:h val="0.13486702511700599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63942562069801"/>
          <c:y val="0.10784348142450924"/>
          <c:w val="0.85737773547782359"/>
          <c:h val="0.7712442913995206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'6. KIEDY'!$AB$7</c:f>
              <c:strCache>
                <c:ptCount val="1"/>
                <c:pt idx="0">
                  <c:v>wypadki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KIEDY'!$AA$8:$AA$19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KIEDY'!$AB$8:$AB$19</c:f>
              <c:numCache>
                <c:formatCode>General</c:formatCode>
                <c:ptCount val="12"/>
                <c:pt idx="0">
                  <c:v>105</c:v>
                </c:pt>
                <c:pt idx="1">
                  <c:v>95</c:v>
                </c:pt>
                <c:pt idx="2">
                  <c:v>87</c:v>
                </c:pt>
                <c:pt idx="3">
                  <c:v>76</c:v>
                </c:pt>
                <c:pt idx="4">
                  <c:v>77</c:v>
                </c:pt>
                <c:pt idx="5">
                  <c:v>97</c:v>
                </c:pt>
                <c:pt idx="6">
                  <c:v>73</c:v>
                </c:pt>
                <c:pt idx="7">
                  <c:v>67</c:v>
                </c:pt>
                <c:pt idx="8">
                  <c:v>85</c:v>
                </c:pt>
                <c:pt idx="9">
                  <c:v>114</c:v>
                </c:pt>
                <c:pt idx="10">
                  <c:v>98</c:v>
                </c:pt>
                <c:pt idx="11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4E-4663-B123-2CB46647B305}"/>
            </c:ext>
          </c:extLst>
        </c:ser>
        <c:ser>
          <c:idx val="1"/>
          <c:order val="1"/>
          <c:tx>
            <c:strRef>
              <c:f>'6. KIEDY'!$AC$7</c:f>
              <c:strCache>
                <c:ptCount val="1"/>
                <c:pt idx="0">
                  <c:v>ofiary śmiertelne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KIEDY'!$AA$8:$AA$19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KIEDY'!$AC$8:$AC$19</c:f>
              <c:numCache>
                <c:formatCode>General</c:formatCode>
                <c:ptCount val="12"/>
                <c:pt idx="0">
                  <c:v>28</c:v>
                </c:pt>
                <c:pt idx="1">
                  <c:v>21</c:v>
                </c:pt>
                <c:pt idx="2">
                  <c:v>10</c:v>
                </c:pt>
                <c:pt idx="3">
                  <c:v>8</c:v>
                </c:pt>
                <c:pt idx="4">
                  <c:v>10</c:v>
                </c:pt>
                <c:pt idx="5">
                  <c:v>20</c:v>
                </c:pt>
                <c:pt idx="6">
                  <c:v>8</c:v>
                </c:pt>
                <c:pt idx="7">
                  <c:v>15</c:v>
                </c:pt>
                <c:pt idx="8">
                  <c:v>11</c:v>
                </c:pt>
                <c:pt idx="9">
                  <c:v>22</c:v>
                </c:pt>
                <c:pt idx="10">
                  <c:v>27</c:v>
                </c:pt>
                <c:pt idx="1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4E-4663-B123-2CB46647B3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2176736"/>
        <c:axId val="352177912"/>
      </c:barChart>
      <c:catAx>
        <c:axId val="352176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21779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2177912"/>
        <c:scaling>
          <c:orientation val="minMax"/>
          <c:max val="180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21767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2442325223322266"/>
          <c:y val="6.2022370213790359E-3"/>
          <c:w val="0.17142859942507319"/>
          <c:h val="0.12794619957459138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492696087294882"/>
          <c:y val="7.4675324675324672E-2"/>
          <c:w val="0.49918473693727133"/>
          <c:h val="0.7792207792207792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JAK'!$Z$101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JAK'!$V$102:$V$106</c:f>
              <c:strCache>
                <c:ptCount val="5"/>
                <c:pt idx="0">
                  <c:v>Inne usterki</c:v>
                </c:pt>
                <c:pt idx="1">
                  <c:v>Usterki układu hamulcowego</c:v>
                </c:pt>
                <c:pt idx="2">
                  <c:v>Usterki układu kierowniczego</c:v>
                </c:pt>
                <c:pt idx="3">
                  <c:v>Braki w ogumieniu</c:v>
                </c:pt>
                <c:pt idx="4">
                  <c:v>Braki w oświetleniu</c:v>
                </c:pt>
              </c:strCache>
            </c:strRef>
          </c:cat>
          <c:val>
            <c:numRef>
              <c:f>'4. JAK'!$AA$102:$AA$106</c:f>
              <c:numCache>
                <c:formatCode>0%</c:formatCode>
                <c:ptCount val="5"/>
                <c:pt idx="0">
                  <c:v>4.6325878594249199E-2</c:v>
                </c:pt>
                <c:pt idx="1">
                  <c:v>7.3482428115015971E-2</c:v>
                </c:pt>
                <c:pt idx="2">
                  <c:v>9.7444089456869012E-2</c:v>
                </c:pt>
                <c:pt idx="3">
                  <c:v>0.14217252396166133</c:v>
                </c:pt>
                <c:pt idx="4">
                  <c:v>0.64057507987220452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F5-42ED-AD32-F9B27B891FE1}"/>
            </c:ext>
          </c:extLst>
        </c:ser>
        <c:ser>
          <c:idx val="0"/>
          <c:order val="1"/>
          <c:tx>
            <c:strRef>
              <c:f>'4. JAK'!$AB$101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JAK'!$V$102:$V$106</c:f>
              <c:strCache>
                <c:ptCount val="5"/>
                <c:pt idx="0">
                  <c:v>Inne usterki</c:v>
                </c:pt>
                <c:pt idx="1">
                  <c:v>Usterki układu hamulcowego</c:v>
                </c:pt>
                <c:pt idx="2">
                  <c:v>Usterki układu kierowniczego</c:v>
                </c:pt>
                <c:pt idx="3">
                  <c:v>Braki w ogumieniu</c:v>
                </c:pt>
                <c:pt idx="4">
                  <c:v>Braki w oświetleniu</c:v>
                </c:pt>
              </c:strCache>
            </c:strRef>
          </c:cat>
          <c:val>
            <c:numRef>
              <c:f>'4. JAK'!$AC$102:$AC$106</c:f>
              <c:numCache>
                <c:formatCode>0%</c:formatCode>
                <c:ptCount val="5"/>
                <c:pt idx="0">
                  <c:v>6.3725490196078427E-2</c:v>
                </c:pt>
                <c:pt idx="1">
                  <c:v>7.8431372549019607E-2</c:v>
                </c:pt>
                <c:pt idx="2">
                  <c:v>7.5980392156862739E-2</c:v>
                </c:pt>
                <c:pt idx="3">
                  <c:v>0.16176470588235295</c:v>
                </c:pt>
                <c:pt idx="4">
                  <c:v>0.62009803921568629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F5-42ED-AD32-F9B27B891F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379280"/>
        <c:axId val="358381632"/>
      </c:barChart>
      <c:catAx>
        <c:axId val="3583792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16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381632"/>
        <c:scaling>
          <c:orientation val="minMax"/>
          <c:max val="1"/>
        </c:scaling>
        <c:delete val="0"/>
        <c:axPos val="b"/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7928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681814283018545"/>
          <c:y val="0.71422516306779371"/>
          <c:w val="7.6329569733636471E-2"/>
          <c:h val="0.1353049050686846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358918486236495E-2"/>
          <c:y val="0.11650485436893204"/>
          <c:w val="0.60837995286165336"/>
          <c:h val="0.67475728155339809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JAK'!$Z$61:$AA$61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JAK'!$Z$63:$Z$66</c:f>
              <c:numCache>
                <c:formatCode>General</c:formatCode>
                <c:ptCount val="4"/>
                <c:pt idx="0">
                  <c:v>1903</c:v>
                </c:pt>
                <c:pt idx="1">
                  <c:v>3136</c:v>
                </c:pt>
                <c:pt idx="2">
                  <c:v>1334</c:v>
                </c:pt>
                <c:pt idx="3">
                  <c:v>16433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D5-4F2E-889A-61B19B235657}"/>
            </c:ext>
          </c:extLst>
        </c:ser>
        <c:ser>
          <c:idx val="0"/>
          <c:order val="1"/>
          <c:tx>
            <c:strRef>
              <c:f>'4. JAK'!$AB$61:$AC$61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JAK'!$V$63:$V$66</c:f>
              <c:strCache>
                <c:ptCount val="4"/>
                <c:pt idx="0">
                  <c:v>Noc - droga nieoświetlona</c:v>
                </c:pt>
                <c:pt idx="1">
                  <c:v>Noc - droga oświetlona</c:v>
                </c:pt>
                <c:pt idx="2">
                  <c:v>Zmrok, świt</c:v>
                </c:pt>
                <c:pt idx="3">
                  <c:v>Światło dzienne</c:v>
                </c:pt>
              </c:strCache>
            </c:strRef>
          </c:cat>
          <c:val>
            <c:numRef>
              <c:f>'4. JAK'!$AB$63:$AB$66</c:f>
              <c:numCache>
                <c:formatCode>General</c:formatCode>
                <c:ptCount val="4"/>
                <c:pt idx="0">
                  <c:v>1796</c:v>
                </c:pt>
                <c:pt idx="1">
                  <c:v>2915</c:v>
                </c:pt>
                <c:pt idx="2">
                  <c:v>1236</c:v>
                </c:pt>
                <c:pt idx="3">
                  <c:v>15375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D5-4F2E-889A-61B19B2356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380456"/>
        <c:axId val="358384376"/>
      </c:barChart>
      <c:catAx>
        <c:axId val="358380456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437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384376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0456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3968054781972146E-2"/>
          <c:y val="0.59458935986901351"/>
          <c:w val="8.5227734511328174E-2"/>
          <c:h val="0.20230053767550898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545485214386734"/>
          <c:y val="0.12195150998358895"/>
          <c:w val="0.61454600012961658"/>
          <c:h val="0.6682942747100674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JAK'!$Z$61:$AA$61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JAK'!$AA$63:$AA$66</c:f>
              <c:numCache>
                <c:formatCode>General</c:formatCode>
                <c:ptCount val="4"/>
                <c:pt idx="0">
                  <c:v>440</c:v>
                </c:pt>
                <c:pt idx="1">
                  <c:v>298</c:v>
                </c:pt>
                <c:pt idx="2">
                  <c:v>177</c:v>
                </c:pt>
                <c:pt idx="3">
                  <c:v>1330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32-4ACE-87B8-CCACE25143E2}"/>
            </c:ext>
          </c:extLst>
        </c:ser>
        <c:ser>
          <c:idx val="0"/>
          <c:order val="1"/>
          <c:tx>
            <c:strRef>
              <c:f>'4. JAK'!$AB$61:$AC$61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JAK'!$V$63:$V$66</c:f>
              <c:strCache>
                <c:ptCount val="4"/>
                <c:pt idx="0">
                  <c:v>Noc - droga nieoświetlona</c:v>
                </c:pt>
                <c:pt idx="1">
                  <c:v>Noc - droga oświetlona</c:v>
                </c:pt>
                <c:pt idx="2">
                  <c:v>Zmrok, świt</c:v>
                </c:pt>
                <c:pt idx="3">
                  <c:v>Światło dzienne</c:v>
                </c:pt>
              </c:strCache>
            </c:strRef>
          </c:cat>
          <c:val>
            <c:numRef>
              <c:f>'4. JAK'!$AC$63:$AC$66</c:f>
              <c:numCache>
                <c:formatCode>General</c:formatCode>
                <c:ptCount val="4"/>
                <c:pt idx="0">
                  <c:v>412</c:v>
                </c:pt>
                <c:pt idx="1">
                  <c:v>235</c:v>
                </c:pt>
                <c:pt idx="2">
                  <c:v>172</c:v>
                </c:pt>
                <c:pt idx="3">
                  <c:v>1077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32-4ACE-87B8-CCACE25143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383200"/>
        <c:axId val="358382416"/>
      </c:barChart>
      <c:catAx>
        <c:axId val="3583832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2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382416"/>
        <c:scaling>
          <c:orientation val="minMax"/>
          <c:max val="2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3200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393043904450562"/>
          <c:y val="0.58112193691479741"/>
          <c:w val="8.4927837149661733E-2"/>
          <c:h val="0.20493397820062201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727276924073974E-2"/>
          <c:y val="7.792207792207792E-2"/>
          <c:w val="0.56909141432121302"/>
          <c:h val="0.7759740259740259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JAK'!$Z$79:$AA$79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2 698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057-4EC7-9344-CCCB178A66E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4 500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057-4EC7-9344-CCCB178A66E4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14 881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057-4EC7-9344-CCCB178A66E4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JAK'!$Z$81:$Z$87</c:f>
              <c:numCache>
                <c:formatCode>0</c:formatCode>
                <c:ptCount val="7"/>
                <c:pt idx="0">
                  <c:v>205</c:v>
                </c:pt>
                <c:pt idx="1">
                  <c:v>263</c:v>
                </c:pt>
                <c:pt idx="2">
                  <c:v>520</c:v>
                </c:pt>
                <c:pt idx="3">
                  <c:v>953</c:v>
                </c:pt>
                <c:pt idx="4">
                  <c:v>2698</c:v>
                </c:pt>
                <c:pt idx="5">
                  <c:v>4500</c:v>
                </c:pt>
                <c:pt idx="6">
                  <c:v>14881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7EE-4388-B675-9F145D7C265E}"/>
            </c:ext>
          </c:extLst>
        </c:ser>
        <c:ser>
          <c:idx val="0"/>
          <c:order val="1"/>
          <c:tx>
            <c:strRef>
              <c:f>'4. JAK'!$AB$79:$AC$79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2 557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057-4EC7-9344-CCCB178A66E4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3 991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57-4EC7-9344-CCCB178A66E4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14 349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057-4EC7-9344-CCCB178A66E4}"/>
                </c:ext>
              </c:extLst>
            </c:dLbl>
            <c:numFmt formatCode="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JAK'!$V$81:$V$87</c:f>
              <c:strCache>
                <c:ptCount val="7"/>
                <c:pt idx="0">
                  <c:v>Silny wiatr</c:v>
                </c:pt>
                <c:pt idx="1">
                  <c:v>Mgła, dym</c:v>
                </c:pt>
                <c:pt idx="2">
                  <c:v>Oślepiające słońce</c:v>
                </c:pt>
                <c:pt idx="3">
                  <c:v>Opady śniegu, gradu</c:v>
                </c:pt>
                <c:pt idx="4">
                  <c:v>Opady deszczu</c:v>
                </c:pt>
                <c:pt idx="5">
                  <c:v>Pochmurno</c:v>
                </c:pt>
                <c:pt idx="6">
                  <c:v>Dobre warunki atmosferyczne</c:v>
                </c:pt>
              </c:strCache>
            </c:strRef>
          </c:cat>
          <c:val>
            <c:numRef>
              <c:f>'4. JAK'!$AB$81:$AB$87</c:f>
              <c:numCache>
                <c:formatCode>0</c:formatCode>
                <c:ptCount val="7"/>
                <c:pt idx="0">
                  <c:v>260</c:v>
                </c:pt>
                <c:pt idx="1">
                  <c:v>200</c:v>
                </c:pt>
                <c:pt idx="2">
                  <c:v>621</c:v>
                </c:pt>
                <c:pt idx="3">
                  <c:v>560</c:v>
                </c:pt>
                <c:pt idx="4">
                  <c:v>2557</c:v>
                </c:pt>
                <c:pt idx="5">
                  <c:v>3991</c:v>
                </c:pt>
                <c:pt idx="6">
                  <c:v>14349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7EE-4388-B675-9F145D7C26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383592"/>
        <c:axId val="358386728"/>
      </c:barChart>
      <c:catAx>
        <c:axId val="358383592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67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386728"/>
        <c:scaling>
          <c:orientation val="maxMin"/>
          <c:max val="20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3592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5.0762503430799119E-2"/>
          <c:y val="0.70940547475450755"/>
          <c:w val="9.3894616265750283E-2"/>
          <c:h val="0.146333932709037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8615733534931296"/>
          <c:y val="8.1433354274853473E-2"/>
          <c:w val="0.57377151242940361"/>
          <c:h val="0.7785028668675991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'4. JAK'!$Z$79:$AA$79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1 397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11C-4AF9-A17D-82D9FD07E25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'4. JAK'!$AA$81:$AA$87</c:f>
              <c:numCache>
                <c:formatCode>0</c:formatCode>
                <c:ptCount val="7"/>
                <c:pt idx="0">
                  <c:v>25</c:v>
                </c:pt>
                <c:pt idx="1">
                  <c:v>46</c:v>
                </c:pt>
                <c:pt idx="2">
                  <c:v>37</c:v>
                </c:pt>
                <c:pt idx="3">
                  <c:v>76</c:v>
                </c:pt>
                <c:pt idx="4">
                  <c:v>320</c:v>
                </c:pt>
                <c:pt idx="5">
                  <c:v>484</c:v>
                </c:pt>
                <c:pt idx="6">
                  <c:v>1397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3D-4C35-AE3E-2F6E2D937DDA}"/>
            </c:ext>
          </c:extLst>
        </c:ser>
        <c:ser>
          <c:idx val="0"/>
          <c:order val="1"/>
          <c:tx>
            <c:strRef>
              <c:f>'4. JAK'!$AB$79:$AC$79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#,##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'4. JAK'!$V$81:$V$87</c:f>
              <c:strCache>
                <c:ptCount val="7"/>
                <c:pt idx="0">
                  <c:v>Silny wiatr</c:v>
                </c:pt>
                <c:pt idx="1">
                  <c:v>Mgła, dym</c:v>
                </c:pt>
                <c:pt idx="2">
                  <c:v>Oślepiające słońce</c:v>
                </c:pt>
                <c:pt idx="3">
                  <c:v>Opady śniegu, gradu</c:v>
                </c:pt>
                <c:pt idx="4">
                  <c:v>Opady deszczu</c:v>
                </c:pt>
                <c:pt idx="5">
                  <c:v>Pochmurno</c:v>
                </c:pt>
                <c:pt idx="6">
                  <c:v>Dobre warunki atmosferyczne</c:v>
                </c:pt>
              </c:strCache>
            </c:strRef>
          </c:cat>
          <c:val>
            <c:numRef>
              <c:f>'4. JAK'!$AC$81:$AC$87</c:f>
              <c:numCache>
                <c:formatCode>0</c:formatCode>
                <c:ptCount val="7"/>
                <c:pt idx="0">
                  <c:v>32</c:v>
                </c:pt>
                <c:pt idx="1">
                  <c:v>39</c:v>
                </c:pt>
                <c:pt idx="2">
                  <c:v>37</c:v>
                </c:pt>
                <c:pt idx="3">
                  <c:v>45</c:v>
                </c:pt>
                <c:pt idx="4">
                  <c:v>275</c:v>
                </c:pt>
                <c:pt idx="5">
                  <c:v>403</c:v>
                </c:pt>
                <c:pt idx="6">
                  <c:v>1210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33D-4C35-AE3E-2F6E2D937D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385160"/>
        <c:axId val="358385552"/>
      </c:barChart>
      <c:catAx>
        <c:axId val="358385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5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385552"/>
        <c:scaling>
          <c:orientation val="minMax"/>
          <c:max val="2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51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6464692282008149"/>
          <c:y val="0.71579045334783964"/>
          <c:w val="9.1712040172662726E-2"/>
          <c:h val="0.1441359576461408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75743665816762873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GDZIE'!$W$193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15 651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A5F-43DD-BB45-041728F1E87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7 165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A5F-43DD-BB45-041728F1E875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niezabudowany</c:v>
                </c:pt>
              </c:strCache>
            </c:strRef>
          </c:cat>
          <c:val>
            <c:numRef>
              <c:f>'5. GDZIE'!$W$195:$W$196</c:f>
              <c:numCache>
                <c:formatCode>0</c:formatCode>
                <c:ptCount val="2"/>
                <c:pt idx="0">
                  <c:v>15651</c:v>
                </c:pt>
                <c:pt idx="1">
                  <c:v>7165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55-45FB-9EC2-0CDE15863BAE}"/>
            </c:ext>
          </c:extLst>
        </c:ser>
        <c:ser>
          <c:idx val="0"/>
          <c:order val="1"/>
          <c:tx>
            <c:strRef>
              <c:f>'5. GDZIE'!$Y$193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15 050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A5F-43DD-BB45-041728F1E875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6 272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A5F-43DD-BB45-041728F1E875}"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niezabudowany</c:v>
                </c:pt>
              </c:strCache>
            </c:strRef>
          </c:cat>
          <c:val>
            <c:numRef>
              <c:f>'5. GDZIE'!$Y$195:$Y$196</c:f>
              <c:numCache>
                <c:formatCode>0</c:formatCode>
                <c:ptCount val="2"/>
                <c:pt idx="0">
                  <c:v>15050</c:v>
                </c:pt>
                <c:pt idx="1">
                  <c:v>6272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55-45FB-9EC2-0CDE15863B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382024"/>
        <c:axId val="358381240"/>
      </c:barChart>
      <c:catAx>
        <c:axId val="35838202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12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381240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2024"/>
        <c:crosses val="autoZero"/>
        <c:crossBetween val="between"/>
        <c:majorUnit val="5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2.4001226797270413E-3"/>
          <c:y val="3.2786784004940591E-3"/>
          <c:w val="9.3923324024773519E-2"/>
          <c:h val="0.3710902777777777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436738548489278"/>
          <c:y val="5.2800092108494498E-2"/>
          <c:w val="0.74376829283623669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GDZIE'!$W$193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1 373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4DE-44E4-9359-0755E651BE8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niezabudowany</c:v>
                </c:pt>
              </c:strCache>
            </c:strRef>
          </c:cat>
          <c:val>
            <c:numRef>
              <c:f>'5. GDZIE'!$X$195:$X$196</c:f>
              <c:numCache>
                <c:formatCode>0</c:formatCode>
                <c:ptCount val="2"/>
                <c:pt idx="0">
                  <c:v>872</c:v>
                </c:pt>
                <c:pt idx="1">
                  <c:v>1373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20-48A0-8F9F-32421F3BAD79}"/>
            </c:ext>
          </c:extLst>
        </c:ser>
        <c:ser>
          <c:idx val="0"/>
          <c:order val="1"/>
          <c:tx>
            <c:strRef>
              <c:f>'5. GDZIE'!$Y$193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1 145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4DE-44E4-9359-0755E651BE88}"/>
                </c:ext>
              </c:extLst>
            </c:dLbl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GDZIE'!$V$195:$V$196</c:f>
              <c:strCache>
                <c:ptCount val="2"/>
                <c:pt idx="0">
                  <c:v>zabudowany</c:v>
                </c:pt>
                <c:pt idx="1">
                  <c:v>niezabudowany</c:v>
                </c:pt>
              </c:strCache>
            </c:strRef>
          </c:cat>
          <c:val>
            <c:numRef>
              <c:f>'5. GDZIE'!$Z$195:$Z$196</c:f>
              <c:numCache>
                <c:formatCode>0</c:formatCode>
                <c:ptCount val="2"/>
                <c:pt idx="0">
                  <c:v>751</c:v>
                </c:pt>
                <c:pt idx="1">
                  <c:v>1145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20-48A0-8F9F-32421F3BAD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383984"/>
        <c:axId val="358384768"/>
      </c:barChart>
      <c:catAx>
        <c:axId val="3583839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47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384768"/>
        <c:scaling>
          <c:orientation val="minMax"/>
          <c:max val="200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398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90393128770952447"/>
          <c:y val="1.9095260151304617E-2"/>
          <c:w val="9.4124734890226089E-2"/>
          <c:h val="0.3710902777777777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812792511700469"/>
          <c:y val="4.4117710417208203E-2"/>
          <c:w val="0.74570982839313571"/>
          <c:h val="0.80588351028766991"/>
        </c:manualLayout>
      </c:layout>
      <c:barChart>
        <c:barDir val="bar"/>
        <c:grouping val="clustered"/>
        <c:varyColors val="0"/>
        <c:ser>
          <c:idx val="1"/>
          <c:order val="0"/>
          <c:tx>
            <c:v>2015</c:v>
          </c:tx>
          <c:spPr>
            <a:solidFill>
              <a:srgbClr val="13438D"/>
            </a:solidFill>
            <a:ln w="12700">
              <a:solidFill>
                <a:srgbClr val="800080"/>
              </a:solidFill>
              <a:prstDash val="solid"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struktura!$A$73:$A$79</c:f>
              <c:strCache>
                <c:ptCount val="7"/>
                <c:pt idx="0">
                  <c:v>inne</c:v>
                </c:pt>
                <c:pt idx="1">
                  <c:v>drzewo</c:v>
                </c:pt>
                <c:pt idx="2">
                  <c:v>wywrócenie</c:v>
                </c:pt>
                <c:pt idx="3">
                  <c:v>pieszy</c:v>
                </c:pt>
                <c:pt idx="4">
                  <c:v>zd. tylne</c:v>
                </c:pt>
                <c:pt idx="5">
                  <c:v>zd. boczne</c:v>
                </c:pt>
                <c:pt idx="6">
                  <c:v>zd. czołowe</c:v>
                </c:pt>
              </c:strCache>
            </c:strRef>
          </c:cat>
          <c:val>
            <c:numRef>
              <c:f>struktura!$C$32:$C$38</c:f>
              <c:numCache>
                <c:formatCode>0.0%</c:formatCode>
                <c:ptCount val="7"/>
                <c:pt idx="0">
                  <c:v>8.8080168776371301E-2</c:v>
                </c:pt>
                <c:pt idx="1">
                  <c:v>0.14873417721518986</c:v>
                </c:pt>
                <c:pt idx="2">
                  <c:v>6.6455696202531639E-2</c:v>
                </c:pt>
                <c:pt idx="3">
                  <c:v>0.23892405063291139</c:v>
                </c:pt>
                <c:pt idx="4">
                  <c:v>8.4388185654008435E-2</c:v>
                </c:pt>
                <c:pt idx="5">
                  <c:v>0.17668776371308018</c:v>
                </c:pt>
                <c:pt idx="6">
                  <c:v>0.19672995780590719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FB-4FB1-96E3-3DE82889E3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1469456"/>
        <c:axId val="291472984"/>
      </c:barChart>
      <c:catAx>
        <c:axId val="2914694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2914729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1472984"/>
        <c:scaling>
          <c:orientation val="minMax"/>
        </c:scaling>
        <c:delete val="0"/>
        <c:axPos val="b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0%" sourceLinked="0"/>
        <c:majorTickMark val="out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291469456"/>
        <c:crosses val="autoZero"/>
        <c:crossBetween val="between"/>
        <c:majorUnit val="0.1"/>
      </c:valAx>
    </c:plotArea>
    <c:plotVisOnly val="1"/>
    <c:dispBlanksAs val="gap"/>
    <c:showDLblsOverMax val="0"/>
  </c:chart>
  <c:spPr>
    <a:solidFill>
      <a:srgbClr val="FFFFFF"/>
    </a:solidFill>
    <a:ln w="6350">
      <a:noFill/>
    </a:ln>
  </c:spPr>
  <c:txPr>
    <a:bodyPr/>
    <a:lstStyle/>
    <a:p>
      <a:pPr>
        <a:defRPr sz="10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53873968669004557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GDZIE'!$AB$75:$AC$75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'5. GDZIE'!$AB$77:$AB$84</c:f>
              <c:numCache>
                <c:formatCode>#,##0</c:formatCode>
                <c:ptCount val="8"/>
                <c:pt idx="0">
                  <c:v>103</c:v>
                </c:pt>
                <c:pt idx="1">
                  <c:v>112</c:v>
                </c:pt>
                <c:pt idx="2">
                  <c:v>376</c:v>
                </c:pt>
                <c:pt idx="3">
                  <c:v>768</c:v>
                </c:pt>
                <c:pt idx="4">
                  <c:v>1237</c:v>
                </c:pt>
                <c:pt idx="5">
                  <c:v>2977</c:v>
                </c:pt>
                <c:pt idx="6">
                  <c:v>5896</c:v>
                </c:pt>
                <c:pt idx="7">
                  <c:v>13261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DB-4B97-960C-11BD21B28BB0}"/>
            </c:ext>
          </c:extLst>
        </c:ser>
        <c:ser>
          <c:idx val="0"/>
          <c:order val="1"/>
          <c:tx>
            <c:strRef>
              <c:f>'5. GDZIE'!$AD$75:$AE$75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GDZIE'!$X$77:$X$84</c:f>
              <c:strCache>
                <c:ptCount val="8"/>
                <c:pt idx="0">
                  <c:v>Wierzchołek wzn.</c:v>
                </c:pt>
                <c:pt idx="1">
                  <c:v>Skrzyżowanie równorzędne</c:v>
                </c:pt>
                <c:pt idx="2">
                  <c:v>Skrzyżowanie o ruchu okrężnym</c:v>
                </c:pt>
                <c:pt idx="3">
                  <c:v>Wzniesienie</c:v>
                </c:pt>
                <c:pt idx="4">
                  <c:v>Spadek</c:v>
                </c:pt>
                <c:pt idx="5">
                  <c:v>Zakręt, łuk</c:v>
                </c:pt>
                <c:pt idx="6">
                  <c:v>Skrzyżowanie z drogą z pierwsz.</c:v>
                </c:pt>
                <c:pt idx="7">
                  <c:v>Odcinek prosty</c:v>
                </c:pt>
              </c:strCache>
            </c:strRef>
          </c:cat>
          <c:val>
            <c:numRef>
              <c:f>'5. GDZIE'!$AD$77:$AD$84</c:f>
              <c:numCache>
                <c:formatCode>#,##0</c:formatCode>
                <c:ptCount val="8"/>
                <c:pt idx="0">
                  <c:v>101</c:v>
                </c:pt>
                <c:pt idx="1">
                  <c:v>132</c:v>
                </c:pt>
                <c:pt idx="2">
                  <c:v>413</c:v>
                </c:pt>
                <c:pt idx="3">
                  <c:v>744</c:v>
                </c:pt>
                <c:pt idx="4">
                  <c:v>1300</c:v>
                </c:pt>
                <c:pt idx="5">
                  <c:v>2577</c:v>
                </c:pt>
                <c:pt idx="6">
                  <c:v>5308</c:v>
                </c:pt>
                <c:pt idx="7">
                  <c:v>12784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DB-4B97-960C-11BD21B28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  <c:majorUnit val="5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5070747649794275E-2"/>
          <c:y val="0.74280592226926268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076577578156266"/>
          <c:y val="7.6246334310850442E-2"/>
          <c:w val="0.53916307199715396"/>
          <c:h val="0.8005865102639295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GDZIE'!$AB$75:$AC$75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'5. GDZIE'!$AC$77:$AC$84</c:f>
              <c:numCache>
                <c:formatCode>#,##0</c:formatCode>
                <c:ptCount val="8"/>
                <c:pt idx="0">
                  <c:v>13</c:v>
                </c:pt>
                <c:pt idx="1">
                  <c:v>4</c:v>
                </c:pt>
                <c:pt idx="2">
                  <c:v>12</c:v>
                </c:pt>
                <c:pt idx="3">
                  <c:v>101</c:v>
                </c:pt>
                <c:pt idx="4">
                  <c:v>149</c:v>
                </c:pt>
                <c:pt idx="5">
                  <c:v>446</c:v>
                </c:pt>
                <c:pt idx="6">
                  <c:v>302</c:v>
                </c:pt>
                <c:pt idx="7">
                  <c:v>1460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F4-411F-951D-412DBD7875B4}"/>
            </c:ext>
          </c:extLst>
        </c:ser>
        <c:ser>
          <c:idx val="0"/>
          <c:order val="1"/>
          <c:tx>
            <c:strRef>
              <c:f>'5. GDZIE'!$AD$75:$AE$75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GDZIE'!$X$77:$X$84</c:f>
              <c:strCache>
                <c:ptCount val="8"/>
                <c:pt idx="0">
                  <c:v>Wierzchołek wzn.</c:v>
                </c:pt>
                <c:pt idx="1">
                  <c:v>Skrzyżowanie równorzędne</c:v>
                </c:pt>
                <c:pt idx="2">
                  <c:v>Skrzyżowanie o ruchu okrężnym</c:v>
                </c:pt>
                <c:pt idx="3">
                  <c:v>Wzniesienie</c:v>
                </c:pt>
                <c:pt idx="4">
                  <c:v>Spadek</c:v>
                </c:pt>
                <c:pt idx="5">
                  <c:v>Zakręt, łuk</c:v>
                </c:pt>
                <c:pt idx="6">
                  <c:v>Skrzyżowanie z drogą z pierwsz.</c:v>
                </c:pt>
                <c:pt idx="7">
                  <c:v>Odcinek prosty</c:v>
                </c:pt>
              </c:strCache>
            </c:strRef>
          </c:cat>
          <c:val>
            <c:numRef>
              <c:f>'5. GDZIE'!$AE$77:$AE$84</c:f>
              <c:numCache>
                <c:formatCode>#,##0</c:formatCode>
                <c:ptCount val="8"/>
                <c:pt idx="0">
                  <c:v>17</c:v>
                </c:pt>
                <c:pt idx="1">
                  <c:v>2</c:v>
                </c:pt>
                <c:pt idx="2">
                  <c:v>13</c:v>
                </c:pt>
                <c:pt idx="3">
                  <c:v>83</c:v>
                </c:pt>
                <c:pt idx="4">
                  <c:v>126</c:v>
                </c:pt>
                <c:pt idx="5">
                  <c:v>376</c:v>
                </c:pt>
                <c:pt idx="6">
                  <c:v>217</c:v>
                </c:pt>
                <c:pt idx="7">
                  <c:v>1273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F4-411F-951D-412DBD7875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301696"/>
        <c:axId val="148303232"/>
      </c:barChart>
      <c:catAx>
        <c:axId val="1483016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3032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303232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301696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593013008410445"/>
          <c:y val="0.73597343901127743"/>
          <c:w val="9.1715331860379556E-2"/>
          <c:h val="0.1333584564173804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75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747152625248824E-2"/>
          <c:y val="3.5350388994653259E-2"/>
          <c:w val="0.78691061223952119"/>
          <c:h val="0.9315524202872450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GDZIE'!$W$150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GDZIE'!$W$152:$W$167</c:f>
              <c:numCache>
                <c:formatCode>#,##0</c:formatCode>
                <c:ptCount val="16"/>
                <c:pt idx="0">
                  <c:v>4</c:v>
                </c:pt>
                <c:pt idx="1">
                  <c:v>14</c:v>
                </c:pt>
                <c:pt idx="2">
                  <c:v>22</c:v>
                </c:pt>
                <c:pt idx="3">
                  <c:v>45</c:v>
                </c:pt>
                <c:pt idx="4">
                  <c:v>60</c:v>
                </c:pt>
                <c:pt idx="5">
                  <c:v>93</c:v>
                </c:pt>
                <c:pt idx="6">
                  <c:v>103</c:v>
                </c:pt>
                <c:pt idx="7">
                  <c:v>118</c:v>
                </c:pt>
                <c:pt idx="8">
                  <c:v>129</c:v>
                </c:pt>
                <c:pt idx="9">
                  <c:v>158</c:v>
                </c:pt>
                <c:pt idx="10">
                  <c:v>363</c:v>
                </c:pt>
                <c:pt idx="11">
                  <c:v>560</c:v>
                </c:pt>
                <c:pt idx="12">
                  <c:v>862</c:v>
                </c:pt>
                <c:pt idx="13">
                  <c:v>1145</c:v>
                </c:pt>
                <c:pt idx="14">
                  <c:v>2586</c:v>
                </c:pt>
                <c:pt idx="15">
                  <c:v>16554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32-4195-960C-28EF78C8855F}"/>
            </c:ext>
          </c:extLst>
        </c:ser>
        <c:ser>
          <c:idx val="0"/>
          <c:order val="1"/>
          <c:tx>
            <c:strRef>
              <c:f>'5. GDZIE'!$Y$150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GDZIE'!$Y$152:$Y$167</c:f>
              <c:numCache>
                <c:formatCode>#,##0</c:formatCode>
                <c:ptCount val="16"/>
                <c:pt idx="0">
                  <c:v>5</c:v>
                </c:pt>
                <c:pt idx="1">
                  <c:v>11</c:v>
                </c:pt>
                <c:pt idx="2">
                  <c:v>24</c:v>
                </c:pt>
                <c:pt idx="3">
                  <c:v>45</c:v>
                </c:pt>
                <c:pt idx="4">
                  <c:v>44</c:v>
                </c:pt>
                <c:pt idx="5">
                  <c:v>96</c:v>
                </c:pt>
                <c:pt idx="6">
                  <c:v>93</c:v>
                </c:pt>
                <c:pt idx="7">
                  <c:v>149</c:v>
                </c:pt>
                <c:pt idx="8">
                  <c:v>150</c:v>
                </c:pt>
                <c:pt idx="9">
                  <c:v>155</c:v>
                </c:pt>
                <c:pt idx="10">
                  <c:v>324</c:v>
                </c:pt>
                <c:pt idx="11">
                  <c:v>622</c:v>
                </c:pt>
                <c:pt idx="12">
                  <c:v>799</c:v>
                </c:pt>
                <c:pt idx="13">
                  <c:v>1338</c:v>
                </c:pt>
                <c:pt idx="14">
                  <c:v>2693</c:v>
                </c:pt>
                <c:pt idx="15">
                  <c:v>14774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32-4195-960C-28EF78C885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3.8310423380750247E-2"/>
          <c:y val="0.8911417854283803"/>
          <c:w val="8.7271108972304709E-2"/>
          <c:h val="6.9234393247583362E-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660405334571191"/>
          <c:y val="2.9246662830532538E-2"/>
          <c:w val="0.78691061223952119"/>
          <c:h val="0.9315524202872450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GDZIE'!$W$150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GDZIE'!$X$152:$X$167</c:f>
              <c:numCache>
                <c:formatCode>#,##0</c:formatCode>
                <c:ptCount val="16"/>
                <c:pt idx="0">
                  <c:v>0</c:v>
                </c:pt>
                <c:pt idx="1">
                  <c:v>4</c:v>
                </c:pt>
                <c:pt idx="2">
                  <c:v>2</c:v>
                </c:pt>
                <c:pt idx="3">
                  <c:v>27</c:v>
                </c:pt>
                <c:pt idx="4">
                  <c:v>5</c:v>
                </c:pt>
                <c:pt idx="5">
                  <c:v>3</c:v>
                </c:pt>
                <c:pt idx="6">
                  <c:v>10</c:v>
                </c:pt>
                <c:pt idx="7">
                  <c:v>9</c:v>
                </c:pt>
                <c:pt idx="8">
                  <c:v>5</c:v>
                </c:pt>
                <c:pt idx="9">
                  <c:v>8</c:v>
                </c:pt>
                <c:pt idx="10">
                  <c:v>76</c:v>
                </c:pt>
                <c:pt idx="11">
                  <c:v>24</c:v>
                </c:pt>
                <c:pt idx="12">
                  <c:v>181</c:v>
                </c:pt>
                <c:pt idx="13">
                  <c:v>16</c:v>
                </c:pt>
                <c:pt idx="14">
                  <c:v>159</c:v>
                </c:pt>
                <c:pt idx="15">
                  <c:v>1716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35-40E8-92B8-247A3C6A8128}"/>
            </c:ext>
          </c:extLst>
        </c:ser>
        <c:ser>
          <c:idx val="0"/>
          <c:order val="1"/>
          <c:tx>
            <c:strRef>
              <c:f>'5. GDZIE'!$Y$150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GDZIE'!$V$152:$V$167</c:f>
              <c:strCache>
                <c:ptCount val="16"/>
                <c:pt idx="0">
                  <c:v>Przewiązka na drogach dwujezdniowych </c:v>
                </c:pt>
                <c:pt idx="1">
                  <c:v>Przejazd kolejowy – strzeżony</c:v>
                </c:pt>
                <c:pt idx="2">
                  <c:v>Pas dzielący jezdnię</c:v>
                </c:pt>
                <c:pt idx="3">
                  <c:v>Przejazd kolejowy - niestrzeżony</c:v>
                </c:pt>
                <c:pt idx="4">
                  <c:v>Roboty drogowe, oznakowanie tymczasowe</c:v>
                </c:pt>
                <c:pt idx="5">
                  <c:v>Przystanek komunikacji publicznej</c:v>
                </c:pt>
                <c:pt idx="6">
                  <c:v>Most, wiadukt, estakada, tunel</c:v>
                </c:pt>
                <c:pt idx="7">
                  <c:v>Przejazd tramwajowy, torowisko</c:v>
                </c:pt>
                <c:pt idx="8">
                  <c:v>Wyjazd z posesji, pola</c:v>
                </c:pt>
                <c:pt idx="9">
                  <c:v>Parking, plac, MOP</c:v>
                </c:pt>
                <c:pt idx="10">
                  <c:v>Skarpa, rów</c:v>
                </c:pt>
                <c:pt idx="11">
                  <c:v>Chodnik, droga dla pieszych</c:v>
                </c:pt>
                <c:pt idx="12">
                  <c:v>Pobocze</c:v>
                </c:pt>
                <c:pt idx="13">
                  <c:v>Droga dla rowerów, przejazd, śluza</c:v>
                </c:pt>
                <c:pt idx="14">
                  <c:v>Przejście dla pieszych*</c:v>
                </c:pt>
                <c:pt idx="15">
                  <c:v>Jezdnia</c:v>
                </c:pt>
              </c:strCache>
            </c:strRef>
          </c:cat>
          <c:val>
            <c:numRef>
              <c:f>'5. GDZIE'!$Z$152:$Z$167</c:f>
              <c:numCache>
                <c:formatCode>#,##0</c:formatCode>
                <c:ptCount val="16"/>
                <c:pt idx="0">
                  <c:v>0</c:v>
                </c:pt>
                <c:pt idx="1">
                  <c:v>3</c:v>
                </c:pt>
                <c:pt idx="2">
                  <c:v>7</c:v>
                </c:pt>
                <c:pt idx="3">
                  <c:v>25</c:v>
                </c:pt>
                <c:pt idx="4">
                  <c:v>9</c:v>
                </c:pt>
                <c:pt idx="5">
                  <c:v>5</c:v>
                </c:pt>
                <c:pt idx="6">
                  <c:v>8</c:v>
                </c:pt>
                <c:pt idx="7">
                  <c:v>6</c:v>
                </c:pt>
                <c:pt idx="8">
                  <c:v>6</c:v>
                </c:pt>
                <c:pt idx="9">
                  <c:v>2</c:v>
                </c:pt>
                <c:pt idx="10">
                  <c:v>44</c:v>
                </c:pt>
                <c:pt idx="11">
                  <c:v>19</c:v>
                </c:pt>
                <c:pt idx="12">
                  <c:v>171</c:v>
                </c:pt>
                <c:pt idx="13">
                  <c:v>21</c:v>
                </c:pt>
                <c:pt idx="14">
                  <c:v>161</c:v>
                </c:pt>
                <c:pt idx="15">
                  <c:v>1409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35-40E8-92B8-247A3C6A81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7212552049119674"/>
          <c:y val="0.87674413595397549"/>
          <c:w val="8.7271108972304709E-2"/>
          <c:h val="6.9234393247583362E-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78691061223952119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GDZIE'!$W$127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GDZIE'!$W$129:$W$135</c:f>
              <c:numCache>
                <c:formatCode>#,##0</c:formatCode>
                <c:ptCount val="7"/>
                <c:pt idx="0">
                  <c:v>259</c:v>
                </c:pt>
                <c:pt idx="1">
                  <c:v>4352</c:v>
                </c:pt>
                <c:pt idx="2">
                  <c:v>8213</c:v>
                </c:pt>
                <c:pt idx="3">
                  <c:v>4651</c:v>
                </c:pt>
                <c:pt idx="4">
                  <c:v>4925</c:v>
                </c:pt>
                <c:pt idx="5">
                  <c:v>407</c:v>
                </c:pt>
                <c:pt idx="6">
                  <c:v>372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38-49BC-A84E-95376DF936C3}"/>
            </c:ext>
          </c:extLst>
        </c:ser>
        <c:ser>
          <c:idx val="0"/>
          <c:order val="1"/>
          <c:tx>
            <c:strRef>
              <c:f>'5. GDZIE'!$Y$127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GDZIE'!$Y$129:$Y$135</c:f>
              <c:numCache>
                <c:formatCode>#,##0</c:formatCode>
                <c:ptCount val="7"/>
                <c:pt idx="0">
                  <c:v>325</c:v>
                </c:pt>
                <c:pt idx="1">
                  <c:v>4430</c:v>
                </c:pt>
                <c:pt idx="2">
                  <c:v>7646</c:v>
                </c:pt>
                <c:pt idx="3">
                  <c:v>4083</c:v>
                </c:pt>
                <c:pt idx="4">
                  <c:v>4445</c:v>
                </c:pt>
                <c:pt idx="5">
                  <c:v>424</c:v>
                </c:pt>
                <c:pt idx="6">
                  <c:v>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38-49BC-A84E-95376DF936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5070747649794275E-2"/>
          <c:y val="0.74280592226926268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786982968114347"/>
          <c:y val="8.4316967741197499E-2"/>
          <c:w val="0.78984532070357405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GDZIE'!$W$127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GDZIE'!$X$129:$X$135</c:f>
              <c:numCache>
                <c:formatCode>0</c:formatCode>
                <c:ptCount val="7"/>
                <c:pt idx="0">
                  <c:v>6</c:v>
                </c:pt>
                <c:pt idx="1">
                  <c:v>234</c:v>
                </c:pt>
                <c:pt idx="2">
                  <c:v>676</c:v>
                </c:pt>
                <c:pt idx="3">
                  <c:v>576</c:v>
                </c:pt>
                <c:pt idx="4">
                  <c:v>678</c:v>
                </c:pt>
                <c:pt idx="5" formatCode="General">
                  <c:v>63</c:v>
                </c:pt>
                <c:pt idx="6" formatCode="General">
                  <c:v>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70-496D-890A-04F1F0297405}"/>
            </c:ext>
          </c:extLst>
        </c:ser>
        <c:ser>
          <c:idx val="0"/>
          <c:order val="1"/>
          <c:tx>
            <c:strRef>
              <c:f>'5. GDZIE'!$Y$127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GDZIE'!$V$129:$V$135</c:f>
              <c:strCache>
                <c:ptCount val="7"/>
                <c:pt idx="0">
                  <c:v>inne</c:v>
                </c:pt>
                <c:pt idx="1">
                  <c:v>gminne</c:v>
                </c:pt>
                <c:pt idx="2">
                  <c:v>powiatowe</c:v>
                </c:pt>
                <c:pt idx="3">
                  <c:v>wojewódzkie</c:v>
                </c:pt>
                <c:pt idx="4">
                  <c:v>krajowe*</c:v>
                </c:pt>
                <c:pt idx="5">
                  <c:v>ekspresowe</c:v>
                </c:pt>
                <c:pt idx="6">
                  <c:v>autostrady</c:v>
                </c:pt>
              </c:strCache>
            </c:strRef>
          </c:cat>
          <c:val>
            <c:numRef>
              <c:f>'5. GDZIE'!$Z$129:$Z$135</c:f>
              <c:numCache>
                <c:formatCode>0</c:formatCode>
                <c:ptCount val="7"/>
                <c:pt idx="0">
                  <c:v>12</c:v>
                </c:pt>
                <c:pt idx="1">
                  <c:v>191</c:v>
                </c:pt>
                <c:pt idx="2">
                  <c:v>536</c:v>
                </c:pt>
                <c:pt idx="3">
                  <c:v>457</c:v>
                </c:pt>
                <c:pt idx="4">
                  <c:v>635</c:v>
                </c:pt>
                <c:pt idx="5">
                  <c:v>77</c:v>
                </c:pt>
                <c:pt idx="6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70-496D-890A-04F1F02974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1542480"/>
        <c:axId val="351542872"/>
      </c:barChart>
      <c:catAx>
        <c:axId val="3515424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15428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1542872"/>
        <c:scaling>
          <c:orientation val="minMax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1542480"/>
        <c:crosses val="autoZero"/>
        <c:crossBetween val="between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5973314988684391"/>
          <c:y val="0.7506750794976591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846929277395269E-2"/>
          <c:y val="7.6246334310850442E-2"/>
          <c:w val="0.50585599330743625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GDZIE'!$W$101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GDZIE'!$W$103:$W$107</c:f>
              <c:numCache>
                <c:formatCode>#,##0</c:formatCode>
                <c:ptCount val="5"/>
                <c:pt idx="0">
                  <c:v>372</c:v>
                </c:pt>
                <c:pt idx="1">
                  <c:v>407</c:v>
                </c:pt>
                <c:pt idx="2">
                  <c:v>889</c:v>
                </c:pt>
                <c:pt idx="3">
                  <c:v>2903</c:v>
                </c:pt>
                <c:pt idx="4">
                  <c:v>18245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90-4EB3-B24E-33BFC38260ED}"/>
            </c:ext>
          </c:extLst>
        </c:ser>
        <c:ser>
          <c:idx val="0"/>
          <c:order val="1"/>
          <c:tx>
            <c:strRef>
              <c:f>'5. GDZIE'!$Y$101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GDZIE'!$Y$103:$Y$107</c:f>
              <c:numCache>
                <c:formatCode>#,##0</c:formatCode>
                <c:ptCount val="5"/>
                <c:pt idx="0">
                  <c:v>362</c:v>
                </c:pt>
                <c:pt idx="1">
                  <c:v>424</c:v>
                </c:pt>
                <c:pt idx="2">
                  <c:v>890</c:v>
                </c:pt>
                <c:pt idx="3">
                  <c:v>2806</c:v>
                </c:pt>
                <c:pt idx="4">
                  <c:v>16840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190-4EB3-B24E-33BFC38260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axMin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  <c:majorUnit val="50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4.5070747649794275E-2"/>
          <c:y val="0.74280592226926268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4442764211961139"/>
          <c:y val="8.4316967741197499E-2"/>
          <c:w val="0.51344201837895354"/>
          <c:h val="0.80351906158357767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'5. GDZIE'!$W$101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GDZIE'!$X$103:$X$107</c:f>
              <c:numCache>
                <c:formatCode>#,##0</c:formatCode>
                <c:ptCount val="5"/>
                <c:pt idx="0">
                  <c:v>74</c:v>
                </c:pt>
                <c:pt idx="1">
                  <c:v>63</c:v>
                </c:pt>
                <c:pt idx="2">
                  <c:v>37</c:v>
                </c:pt>
                <c:pt idx="3">
                  <c:v>144</c:v>
                </c:pt>
                <c:pt idx="4">
                  <c:v>1927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38-4708-957E-35E43FCFF995}"/>
            </c:ext>
          </c:extLst>
        </c:ser>
        <c:ser>
          <c:idx val="0"/>
          <c:order val="1"/>
          <c:tx>
            <c:strRef>
              <c:f>'5. GDZIE'!$Y$101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'5. GDZIE'!$V$103:$V$107</c:f>
              <c:strCache>
                <c:ptCount val="5"/>
                <c:pt idx="0">
                  <c:v>autostrada</c:v>
                </c:pt>
                <c:pt idx="1">
                  <c:v>ekspresowa</c:v>
                </c:pt>
                <c:pt idx="2">
                  <c:v>jednokierunkowa</c:v>
                </c:pt>
                <c:pt idx="3">
                  <c:v>o dwóch jezdniach jednokierunkowych</c:v>
                </c:pt>
                <c:pt idx="4">
                  <c:v>dwukierunkowa, jednojezdniowa</c:v>
                </c:pt>
              </c:strCache>
            </c:strRef>
          </c:cat>
          <c:val>
            <c:numRef>
              <c:f>'5. GDZIE'!$Z$103:$Z$107</c:f>
              <c:numCache>
                <c:formatCode>#,##0</c:formatCode>
                <c:ptCount val="5"/>
                <c:pt idx="0">
                  <c:v>64</c:v>
                </c:pt>
                <c:pt idx="1">
                  <c:v>77</c:v>
                </c:pt>
                <c:pt idx="2">
                  <c:v>31</c:v>
                </c:pt>
                <c:pt idx="3">
                  <c:v>123</c:v>
                </c:pt>
                <c:pt idx="4">
                  <c:v>1601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38-4708-957E-35E43FCFF9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270464"/>
        <c:axId val="148280448"/>
      </c:barChart>
      <c:catAx>
        <c:axId val="148270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80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280448"/>
        <c:scaling>
          <c:orientation val="minMax"/>
          <c:max val="2500"/>
          <c:min val="0"/>
        </c:scaling>
        <c:delete val="0"/>
        <c:axPos val="b"/>
        <c:numFmt formatCode="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270464"/>
        <c:crosses val="autoZero"/>
        <c:crossBetween val="between"/>
        <c:majorUnit val="500"/>
      </c:valAx>
      <c:spPr>
        <a:noFill/>
        <a:ln w="25400">
          <a:noFill/>
        </a:ln>
      </c:spPr>
    </c:plotArea>
    <c:legend>
      <c:legendPos val="l"/>
      <c:layout>
        <c:manualLayout>
          <c:xMode val="edge"/>
          <c:yMode val="edge"/>
          <c:x val="0.85973314988684391"/>
          <c:y val="0.7506750794976591"/>
          <c:w val="9.3894634191415458E-2"/>
          <c:h val="0.135834965486474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63942562069801"/>
          <c:y val="0.10784348142450924"/>
          <c:w val="0.85737773547782359"/>
          <c:h val="0.7712442913995206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'6. KIEDY'!$E$8:$E$19</c:f>
              <c:numCache>
                <c:formatCode>#,##0</c:formatCode>
                <c:ptCount val="12"/>
                <c:pt idx="0">
                  <c:v>1300</c:v>
                </c:pt>
                <c:pt idx="1">
                  <c:v>1220</c:v>
                </c:pt>
                <c:pt idx="2">
                  <c:v>1584</c:v>
                </c:pt>
                <c:pt idx="3">
                  <c:v>1479</c:v>
                </c:pt>
                <c:pt idx="4">
                  <c:v>2119</c:v>
                </c:pt>
                <c:pt idx="5">
                  <c:v>2349</c:v>
                </c:pt>
                <c:pt idx="6">
                  <c:v>2153</c:v>
                </c:pt>
                <c:pt idx="7">
                  <c:v>2199</c:v>
                </c:pt>
                <c:pt idx="8">
                  <c:v>1941</c:v>
                </c:pt>
                <c:pt idx="9">
                  <c:v>2009</c:v>
                </c:pt>
                <c:pt idx="10">
                  <c:v>1506</c:v>
                </c:pt>
                <c:pt idx="11">
                  <c:v>1463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371-462E-A7F3-E07234ECCA58}"/>
            </c:ext>
          </c:extLst>
        </c:ser>
        <c:ser>
          <c:idx val="0"/>
          <c:order val="1"/>
          <c:tx>
            <c:strRef>
              <c:f>'6. KIEDY'!$D$6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KIEDY'!$C$8:$C$19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KIEDY'!$D$8:$D$19</c:f>
              <c:numCache>
                <c:formatCode>#,##0</c:formatCode>
                <c:ptCount val="12"/>
                <c:pt idx="0">
                  <c:v>1252</c:v>
                </c:pt>
                <c:pt idx="1">
                  <c:v>1050</c:v>
                </c:pt>
                <c:pt idx="2">
                  <c:v>1393</c:v>
                </c:pt>
                <c:pt idx="3">
                  <c:v>1462</c:v>
                </c:pt>
                <c:pt idx="4">
                  <c:v>2001</c:v>
                </c:pt>
                <c:pt idx="5">
                  <c:v>2610</c:v>
                </c:pt>
                <c:pt idx="6">
                  <c:v>2508</c:v>
                </c:pt>
                <c:pt idx="7">
                  <c:v>2248</c:v>
                </c:pt>
                <c:pt idx="8">
                  <c:v>2261</c:v>
                </c:pt>
                <c:pt idx="9">
                  <c:v>2351</c:v>
                </c:pt>
                <c:pt idx="10">
                  <c:v>1978</c:v>
                </c:pt>
                <c:pt idx="11">
                  <c:v>1702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371-462E-A7F3-E07234ECCA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526592"/>
        <c:axId val="148528128"/>
      </c:barChart>
      <c:catAx>
        <c:axId val="1485265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8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2812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2659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395043242545501"/>
          <c:y val="6.9695108866108732E-2"/>
          <c:w val="7.6705305279463024E-2"/>
          <c:h val="0.1310500338401096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46972176759411E-2"/>
          <c:y val="0.10749202764280659"/>
          <c:w val="0.87561374795417346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KIEDY'!$E$27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'6. KIEDY'!$E$29:$E$40</c:f>
              <c:numCache>
                <c:formatCode>#,##0</c:formatCode>
                <c:ptCount val="12"/>
                <c:pt idx="0">
                  <c:v>153</c:v>
                </c:pt>
                <c:pt idx="1">
                  <c:v>129</c:v>
                </c:pt>
                <c:pt idx="2">
                  <c:v>142</c:v>
                </c:pt>
                <c:pt idx="3">
                  <c:v>131</c:v>
                </c:pt>
                <c:pt idx="4">
                  <c:v>148</c:v>
                </c:pt>
                <c:pt idx="5">
                  <c:v>190</c:v>
                </c:pt>
                <c:pt idx="6">
                  <c:v>171</c:v>
                </c:pt>
                <c:pt idx="7">
                  <c:v>203</c:v>
                </c:pt>
                <c:pt idx="8">
                  <c:v>149</c:v>
                </c:pt>
                <c:pt idx="9">
                  <c:v>196</c:v>
                </c:pt>
                <c:pt idx="10">
                  <c:v>150</c:v>
                </c:pt>
                <c:pt idx="11">
                  <c:v>134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2D-4907-92ED-3752A5B00018}"/>
            </c:ext>
          </c:extLst>
        </c:ser>
        <c:ser>
          <c:idx val="0"/>
          <c:order val="1"/>
          <c:tx>
            <c:strRef>
              <c:f>'6. KIEDY'!$D$27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KIEDY'!$C$8:$C$19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'6. KIEDY'!$D$29:$D$40</c:f>
              <c:numCache>
                <c:formatCode>#,##0</c:formatCode>
                <c:ptCount val="12"/>
                <c:pt idx="0">
                  <c:v>149</c:v>
                </c:pt>
                <c:pt idx="1">
                  <c:v>102</c:v>
                </c:pt>
                <c:pt idx="2">
                  <c:v>154</c:v>
                </c:pt>
                <c:pt idx="3">
                  <c:v>167</c:v>
                </c:pt>
                <c:pt idx="4">
                  <c:v>185</c:v>
                </c:pt>
                <c:pt idx="5">
                  <c:v>226</c:v>
                </c:pt>
                <c:pt idx="6">
                  <c:v>227</c:v>
                </c:pt>
                <c:pt idx="7">
                  <c:v>216</c:v>
                </c:pt>
                <c:pt idx="8">
                  <c:v>216</c:v>
                </c:pt>
                <c:pt idx="9">
                  <c:v>234</c:v>
                </c:pt>
                <c:pt idx="10">
                  <c:v>214</c:v>
                </c:pt>
                <c:pt idx="11">
                  <c:v>155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2D-4907-92ED-3752A5B000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8388264"/>
        <c:axId val="358389048"/>
      </c:barChart>
      <c:catAx>
        <c:axId val="358388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90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58389048"/>
        <c:scaling>
          <c:orientation val="minMax"/>
          <c:max val="300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5838826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8850479614761757"/>
          <c:y val="6.6864134146241108E-2"/>
          <c:w val="7.6579764681624293E-2"/>
          <c:h val="0.13063921868700581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929373996789725"/>
          <c:y val="7.5163638568597355E-2"/>
          <c:w val="0.680577849117175"/>
          <c:h val="0.8039241342554325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CO'!$P$7:$P$13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CO'!$S$7:$S$13</c:f>
              <c:numCache>
                <c:formatCode>##########0</c:formatCode>
                <c:ptCount val="7"/>
                <c:pt idx="0">
                  <c:v>2550</c:v>
                </c:pt>
                <c:pt idx="1">
                  <c:v>1828</c:v>
                </c:pt>
                <c:pt idx="2">
                  <c:v>1268</c:v>
                </c:pt>
                <c:pt idx="3">
                  <c:v>4571</c:v>
                </c:pt>
                <c:pt idx="4">
                  <c:v>2739</c:v>
                </c:pt>
                <c:pt idx="5">
                  <c:v>7371</c:v>
                </c:pt>
                <c:pt idx="6">
                  <c:v>2489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17-409C-9278-A458357FC3F6}"/>
            </c:ext>
          </c:extLst>
        </c:ser>
        <c:ser>
          <c:idx val="1"/>
          <c:order val="1"/>
          <c:tx>
            <c:strRef>
              <c:f>'2. CO'!$R$6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CO'!$P$7:$P$13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CO'!$R$7:$R$13</c:f>
              <c:numCache>
                <c:formatCode>0</c:formatCode>
                <c:ptCount val="7"/>
                <c:pt idx="0">
                  <c:v>2320</c:v>
                </c:pt>
                <c:pt idx="1">
                  <c:v>1801</c:v>
                </c:pt>
                <c:pt idx="2">
                  <c:v>1090</c:v>
                </c:pt>
                <c:pt idx="3">
                  <c:v>4609</c:v>
                </c:pt>
                <c:pt idx="4">
                  <c:v>2627</c:v>
                </c:pt>
                <c:pt idx="5">
                  <c:v>6714</c:v>
                </c:pt>
                <c:pt idx="6">
                  <c:v>2161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17-409C-9278-A458357FC3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1473376"/>
        <c:axId val="291471808"/>
      </c:barChart>
      <c:catAx>
        <c:axId val="291473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14718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1471808"/>
        <c:scaling>
          <c:orientation val="minMax"/>
        </c:scaling>
        <c:delete val="0"/>
        <c:axPos val="b"/>
        <c:numFmt formatCode="########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147337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952748297767134"/>
          <c:y val="0.67102636680218897"/>
          <c:w val="0.19586382137015479"/>
          <c:h val="0.15715437531092924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147299509001637"/>
          <c:y val="0.10749202764280659"/>
          <c:w val="0.85761047463175122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KIEDY'!$E$49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KIEDY'!$E$51:$E$57</c:f>
              <c:numCache>
                <c:formatCode>#,##0</c:formatCode>
                <c:ptCount val="7"/>
                <c:pt idx="0">
                  <c:v>3248</c:v>
                </c:pt>
                <c:pt idx="1">
                  <c:v>3083</c:v>
                </c:pt>
                <c:pt idx="2">
                  <c:v>3252</c:v>
                </c:pt>
                <c:pt idx="3">
                  <c:v>3203</c:v>
                </c:pt>
                <c:pt idx="4">
                  <c:v>3617</c:v>
                </c:pt>
                <c:pt idx="5">
                  <c:v>2727</c:v>
                </c:pt>
                <c:pt idx="6">
                  <c:v>2192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93-4013-A1AB-88BCD08347D7}"/>
            </c:ext>
          </c:extLst>
        </c:ser>
        <c:ser>
          <c:idx val="0"/>
          <c:order val="1"/>
          <c:tx>
            <c:strRef>
              <c:f>'6. KIEDY'!$D$49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KIEDY'!$D$51:$D$57</c:f>
              <c:numCache>
                <c:formatCode>#,##0</c:formatCode>
                <c:ptCount val="7"/>
                <c:pt idx="0">
                  <c:v>3455</c:v>
                </c:pt>
                <c:pt idx="1">
                  <c:v>3262</c:v>
                </c:pt>
                <c:pt idx="2">
                  <c:v>3266</c:v>
                </c:pt>
                <c:pt idx="3">
                  <c:v>3309</c:v>
                </c:pt>
                <c:pt idx="4">
                  <c:v>3912</c:v>
                </c:pt>
                <c:pt idx="5">
                  <c:v>3110</c:v>
                </c:pt>
                <c:pt idx="6">
                  <c:v>2502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93-4013-A1AB-88BCD08347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148544896"/>
        <c:axId val="148550784"/>
      </c:barChart>
      <c:catAx>
        <c:axId val="148544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507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550784"/>
        <c:scaling>
          <c:orientation val="minMax"/>
          <c:max val="5000"/>
          <c:min val="0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544896"/>
        <c:crosses val="autoZero"/>
        <c:crossBetween val="between"/>
        <c:majorUnit val="1000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88195815130310018"/>
          <c:y val="8.2519001085776325E-2"/>
          <c:w val="7.6579764681624293E-2"/>
          <c:h val="0.1357456376584848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3333466307742146E-2"/>
          <c:y val="0.10749202764280659"/>
          <c:w val="0.87581839099901548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KIEDY'!$E$70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KIEDY'!$E$72:$E$78</c:f>
              <c:numCache>
                <c:formatCode>0</c:formatCode>
                <c:ptCount val="7"/>
                <c:pt idx="0">
                  <c:v>267</c:v>
                </c:pt>
                <c:pt idx="1">
                  <c:v>274</c:v>
                </c:pt>
                <c:pt idx="2">
                  <c:v>270</c:v>
                </c:pt>
                <c:pt idx="3">
                  <c:v>244</c:v>
                </c:pt>
                <c:pt idx="4">
                  <c:v>302</c:v>
                </c:pt>
                <c:pt idx="5">
                  <c:v>299</c:v>
                </c:pt>
                <c:pt idx="6">
                  <c:v>240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01-481F-9FE6-ADC42A3A0EDB}"/>
            </c:ext>
          </c:extLst>
        </c:ser>
        <c:ser>
          <c:idx val="0"/>
          <c:order val="1"/>
          <c:tx>
            <c:strRef>
              <c:f>'6. KIEDY'!$D$70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'6. KIEDY'!$C$51:$C$57</c:f>
              <c:strCache>
                <c:ptCount val="7"/>
                <c:pt idx="0">
                  <c:v>PN</c:v>
                </c:pt>
                <c:pt idx="1">
                  <c:v>WT</c:v>
                </c:pt>
                <c:pt idx="2">
                  <c:v>ŚR</c:v>
                </c:pt>
                <c:pt idx="3">
                  <c:v>CZ</c:v>
                </c:pt>
                <c:pt idx="4">
                  <c:v>PT</c:v>
                </c:pt>
                <c:pt idx="5">
                  <c:v>SB</c:v>
                </c:pt>
                <c:pt idx="6">
                  <c:v>ND</c:v>
                </c:pt>
              </c:strCache>
            </c:strRef>
          </c:cat>
          <c:val>
            <c:numRef>
              <c:f>'6. KIEDY'!$D$72:$D$78</c:f>
              <c:numCache>
                <c:formatCode>0</c:formatCode>
                <c:ptCount val="7"/>
                <c:pt idx="0">
                  <c:v>307</c:v>
                </c:pt>
                <c:pt idx="1">
                  <c:v>289</c:v>
                </c:pt>
                <c:pt idx="2">
                  <c:v>295</c:v>
                </c:pt>
                <c:pt idx="3">
                  <c:v>325</c:v>
                </c:pt>
                <c:pt idx="4">
                  <c:v>354</c:v>
                </c:pt>
                <c:pt idx="5">
                  <c:v>372</c:v>
                </c:pt>
                <c:pt idx="6">
                  <c:v>303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01-481F-9FE6-ADC42A3A0E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50"/>
        <c:axId val="363623032"/>
        <c:axId val="363617544"/>
      </c:barChart>
      <c:catAx>
        <c:axId val="363623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636175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3617544"/>
        <c:scaling>
          <c:orientation val="minMax"/>
          <c:max val="500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63623032"/>
        <c:crosses val="autoZero"/>
        <c:crossBetween val="between"/>
        <c:majorUnit val="100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88650832861578588"/>
          <c:y val="6.5146579804560262E-2"/>
          <c:w val="7.6454634347177197E-2"/>
          <c:h val="0.1357456376584848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4815321477428179E-2"/>
          <c:y val="0.10749202764280659"/>
          <c:w val="0.87824897400820789"/>
          <c:h val="0.7719881985256109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KIEDY'!$G$92:$H$92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KIEDY'!$G$94:$G$117</c:f>
              <c:numCache>
                <c:formatCode>#,##0</c:formatCode>
                <c:ptCount val="24"/>
                <c:pt idx="0">
                  <c:v>224</c:v>
                </c:pt>
                <c:pt idx="1">
                  <c:v>165</c:v>
                </c:pt>
                <c:pt idx="2">
                  <c:v>125</c:v>
                </c:pt>
                <c:pt idx="3">
                  <c:v>140</c:v>
                </c:pt>
                <c:pt idx="4">
                  <c:v>188</c:v>
                </c:pt>
                <c:pt idx="5">
                  <c:v>491</c:v>
                </c:pt>
                <c:pt idx="6">
                  <c:v>846</c:v>
                </c:pt>
                <c:pt idx="7">
                  <c:v>1074</c:v>
                </c:pt>
                <c:pt idx="8">
                  <c:v>1015</c:v>
                </c:pt>
                <c:pt idx="9">
                  <c:v>957</c:v>
                </c:pt>
                <c:pt idx="10">
                  <c:v>1078</c:v>
                </c:pt>
                <c:pt idx="11">
                  <c:v>1201</c:v>
                </c:pt>
                <c:pt idx="12">
                  <c:v>1218</c:v>
                </c:pt>
                <c:pt idx="13">
                  <c:v>1374</c:v>
                </c:pt>
                <c:pt idx="14">
                  <c:v>1639</c:v>
                </c:pt>
                <c:pt idx="15">
                  <c:v>1711</c:v>
                </c:pt>
                <c:pt idx="16">
                  <c:v>1715</c:v>
                </c:pt>
                <c:pt idx="17">
                  <c:v>1588</c:v>
                </c:pt>
                <c:pt idx="18">
                  <c:v>1362</c:v>
                </c:pt>
                <c:pt idx="19">
                  <c:v>1073</c:v>
                </c:pt>
                <c:pt idx="20">
                  <c:v>752</c:v>
                </c:pt>
                <c:pt idx="21">
                  <c:v>629</c:v>
                </c:pt>
                <c:pt idx="22">
                  <c:v>469</c:v>
                </c:pt>
                <c:pt idx="23">
                  <c:v>288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53-412B-9223-C0C8777A5B1C}"/>
            </c:ext>
          </c:extLst>
        </c:ser>
        <c:ser>
          <c:idx val="0"/>
          <c:order val="1"/>
          <c:tx>
            <c:strRef>
              <c:f>'6. KIEDY'!$E$92:$F$92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KIEDY'!$E$94:$E$117</c:f>
              <c:numCache>
                <c:formatCode>#,##0</c:formatCode>
                <c:ptCount val="24"/>
                <c:pt idx="0">
                  <c:v>221</c:v>
                </c:pt>
                <c:pt idx="1">
                  <c:v>179</c:v>
                </c:pt>
                <c:pt idx="2">
                  <c:v>167</c:v>
                </c:pt>
                <c:pt idx="3">
                  <c:v>132</c:v>
                </c:pt>
                <c:pt idx="4">
                  <c:v>194</c:v>
                </c:pt>
                <c:pt idx="5">
                  <c:v>522</c:v>
                </c:pt>
                <c:pt idx="6">
                  <c:v>930</c:v>
                </c:pt>
                <c:pt idx="7">
                  <c:v>1137</c:v>
                </c:pt>
                <c:pt idx="8">
                  <c:v>1040</c:v>
                </c:pt>
                <c:pt idx="9">
                  <c:v>1071</c:v>
                </c:pt>
                <c:pt idx="10">
                  <c:v>1270</c:v>
                </c:pt>
                <c:pt idx="11">
                  <c:v>1302</c:v>
                </c:pt>
                <c:pt idx="12">
                  <c:v>1343</c:v>
                </c:pt>
                <c:pt idx="13">
                  <c:v>1502</c:v>
                </c:pt>
                <c:pt idx="14">
                  <c:v>1606</c:v>
                </c:pt>
                <c:pt idx="15">
                  <c:v>1704</c:v>
                </c:pt>
                <c:pt idx="16">
                  <c:v>1855</c:v>
                </c:pt>
                <c:pt idx="17">
                  <c:v>1643</c:v>
                </c:pt>
                <c:pt idx="18">
                  <c:v>1495</c:v>
                </c:pt>
                <c:pt idx="19">
                  <c:v>1158</c:v>
                </c:pt>
                <c:pt idx="20">
                  <c:v>895</c:v>
                </c:pt>
                <c:pt idx="21">
                  <c:v>659</c:v>
                </c:pt>
                <c:pt idx="22">
                  <c:v>474</c:v>
                </c:pt>
                <c:pt idx="23">
                  <c:v>317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53-412B-9223-C0C8777A5B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48600320"/>
        <c:axId val="148601856"/>
      </c:barChart>
      <c:catAx>
        <c:axId val="148600320"/>
        <c:scaling>
          <c:orientation val="minMax"/>
        </c:scaling>
        <c:delete val="0"/>
        <c:axPos val="b"/>
        <c:numFmt formatCode="00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6018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601856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148600320"/>
        <c:crosses val="autoZero"/>
        <c:crossBetween val="between"/>
        <c:majorUnit val="200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84668700408600306"/>
          <c:y val="9.5548317046688383E-2"/>
          <c:w val="0.11318531463233548"/>
          <c:h val="0.13574563765848488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672224097378888E-2"/>
          <c:y val="0.10714285714285714"/>
          <c:w val="0.89344381489579983"/>
          <c:h val="0.7727272727272727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'6. KIEDY'!$G$92:$H$92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KIEDY'!$H$94:$H$117</c:f>
              <c:numCache>
                <c:formatCode>0</c:formatCode>
                <c:ptCount val="24"/>
                <c:pt idx="0">
                  <c:v>38</c:v>
                </c:pt>
                <c:pt idx="1">
                  <c:v>26</c:v>
                </c:pt>
                <c:pt idx="2">
                  <c:v>36</c:v>
                </c:pt>
                <c:pt idx="3">
                  <c:v>35</c:v>
                </c:pt>
                <c:pt idx="4">
                  <c:v>44</c:v>
                </c:pt>
                <c:pt idx="5">
                  <c:v>55</c:v>
                </c:pt>
                <c:pt idx="6">
                  <c:v>94</c:v>
                </c:pt>
                <c:pt idx="7">
                  <c:v>83</c:v>
                </c:pt>
                <c:pt idx="8">
                  <c:v>53</c:v>
                </c:pt>
                <c:pt idx="9">
                  <c:v>74</c:v>
                </c:pt>
                <c:pt idx="10">
                  <c:v>71</c:v>
                </c:pt>
                <c:pt idx="11">
                  <c:v>84</c:v>
                </c:pt>
                <c:pt idx="12">
                  <c:v>92</c:v>
                </c:pt>
                <c:pt idx="13">
                  <c:v>113</c:v>
                </c:pt>
                <c:pt idx="14">
                  <c:v>113</c:v>
                </c:pt>
                <c:pt idx="15">
                  <c:v>98</c:v>
                </c:pt>
                <c:pt idx="16">
                  <c:v>140</c:v>
                </c:pt>
                <c:pt idx="17">
                  <c:v>139</c:v>
                </c:pt>
                <c:pt idx="18">
                  <c:v>120</c:v>
                </c:pt>
                <c:pt idx="19">
                  <c:v>98</c:v>
                </c:pt>
                <c:pt idx="20">
                  <c:v>87</c:v>
                </c:pt>
                <c:pt idx="21">
                  <c:v>77</c:v>
                </c:pt>
                <c:pt idx="22">
                  <c:v>74</c:v>
                </c:pt>
                <c:pt idx="23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8C-4BD2-9212-AAC02152D58B}"/>
            </c:ext>
          </c:extLst>
        </c:ser>
        <c:ser>
          <c:idx val="0"/>
          <c:order val="1"/>
          <c:tx>
            <c:strRef>
              <c:f>'6. KIEDY'!$E$92:$F$92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vert="horz" wrap="square" lIns="38100" tIns="19050" rIns="38100" bIns="19050" anchor="ctr">
                <a:spAutoFit/>
              </a:bodyPr>
              <a:lstStyle/>
              <a:p>
                <a:pPr>
                  <a:defRPr sz="7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'6. KIEDY'!$D$94:$D$117</c:f>
              <c:numCache>
                <c:formatCode>00</c:formatCode>
                <c:ptCount val="24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</c:numCache>
            </c:numRef>
          </c:cat>
          <c:val>
            <c:numRef>
              <c:f>'6. KIEDY'!$F$94:$F$117</c:f>
              <c:numCache>
                <c:formatCode>0</c:formatCode>
                <c:ptCount val="24"/>
                <c:pt idx="0">
                  <c:v>45</c:v>
                </c:pt>
                <c:pt idx="1">
                  <c:v>38</c:v>
                </c:pt>
                <c:pt idx="2">
                  <c:v>45</c:v>
                </c:pt>
                <c:pt idx="3">
                  <c:v>25</c:v>
                </c:pt>
                <c:pt idx="4">
                  <c:v>30</c:v>
                </c:pt>
                <c:pt idx="5">
                  <c:v>59</c:v>
                </c:pt>
                <c:pt idx="6">
                  <c:v>100</c:v>
                </c:pt>
                <c:pt idx="7">
                  <c:v>86</c:v>
                </c:pt>
                <c:pt idx="8">
                  <c:v>87</c:v>
                </c:pt>
                <c:pt idx="9">
                  <c:v>86</c:v>
                </c:pt>
                <c:pt idx="10">
                  <c:v>91</c:v>
                </c:pt>
                <c:pt idx="11">
                  <c:v>98</c:v>
                </c:pt>
                <c:pt idx="12">
                  <c:v>114</c:v>
                </c:pt>
                <c:pt idx="13">
                  <c:v>127</c:v>
                </c:pt>
                <c:pt idx="14">
                  <c:v>122</c:v>
                </c:pt>
                <c:pt idx="15">
                  <c:v>130</c:v>
                </c:pt>
                <c:pt idx="16">
                  <c:v>166</c:v>
                </c:pt>
                <c:pt idx="17">
                  <c:v>160</c:v>
                </c:pt>
                <c:pt idx="18">
                  <c:v>143</c:v>
                </c:pt>
                <c:pt idx="19">
                  <c:v>131</c:v>
                </c:pt>
                <c:pt idx="20">
                  <c:v>115</c:v>
                </c:pt>
                <c:pt idx="21">
                  <c:v>103</c:v>
                </c:pt>
                <c:pt idx="22">
                  <c:v>80</c:v>
                </c:pt>
                <c:pt idx="23">
                  <c:v>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28C-4BD2-9212-AAC02152D5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63619896"/>
        <c:axId val="363624600"/>
      </c:barChart>
      <c:catAx>
        <c:axId val="363619896"/>
        <c:scaling>
          <c:orientation val="minMax"/>
        </c:scaling>
        <c:delete val="0"/>
        <c:axPos val="b"/>
        <c:numFmt formatCode="00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636246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3624600"/>
        <c:scaling>
          <c:orientation val="minMax"/>
        </c:scaling>
        <c:delete val="0"/>
        <c:axPos val="l"/>
        <c:numFmt formatCode="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63619896"/>
        <c:crosses val="autoZero"/>
        <c:crossBetween val="between"/>
      </c:valAx>
      <c:spPr>
        <a:noFill/>
        <a:ln w="25400">
          <a:noFill/>
        </a:ln>
      </c:spPr>
    </c:plotArea>
    <c:legend>
      <c:legendPos val="tr"/>
      <c:layout>
        <c:manualLayout>
          <c:xMode val="edge"/>
          <c:yMode val="edge"/>
          <c:x val="0.85411521282738956"/>
          <c:y val="6.4935064935064929E-2"/>
          <c:w val="0.11309793780588202"/>
          <c:h val="0.13530490506868459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590175613294007"/>
          <c:y val="8.4690688445847748E-2"/>
          <c:w val="0.70983663377035877"/>
          <c:h val="0.76873086435462479"/>
        </c:manualLayout>
      </c:layout>
      <c:lineChart>
        <c:grouping val="standard"/>
        <c:varyColors val="0"/>
        <c:ser>
          <c:idx val="0"/>
          <c:order val="1"/>
          <c:tx>
            <c:v>ofiary ciężko ranne</c:v>
          </c:tx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layout>
                <c:manualLayout>
                  <c:x val="-3.2202044732177817E-2"/>
                  <c:y val="-4.293752267394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E6E-4EA5-A3BE-C606F894ADDA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OGÓLNE'!$B$15:$B$25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'1. OGÓLNE'!$F$15:$F$25</c:f>
              <c:numCache>
                <c:formatCode>#,##0</c:formatCode>
                <c:ptCount val="11"/>
                <c:pt idx="0">
                  <c:v>12023</c:v>
                </c:pt>
                <c:pt idx="1">
                  <c:v>11669</c:v>
                </c:pt>
                <c:pt idx="2">
                  <c:v>11696</c:v>
                </c:pt>
                <c:pt idx="3">
                  <c:v>11200</c:v>
                </c:pt>
                <c:pt idx="4">
                  <c:v>12109</c:v>
                </c:pt>
                <c:pt idx="5">
                  <c:v>11103</c:v>
                </c:pt>
                <c:pt idx="6">
                  <c:v>10963</c:v>
                </c:pt>
                <c:pt idx="7">
                  <c:v>10633</c:v>
                </c:pt>
                <c:pt idx="8">
                  <c:v>8805</c:v>
                </c:pt>
                <c:pt idx="9">
                  <c:v>8276</c:v>
                </c:pt>
                <c:pt idx="10">
                  <c:v>7541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E6E-4EA5-A3BE-C606F894AD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3626560"/>
        <c:axId val="363624208"/>
      </c:lineChart>
      <c:lineChart>
        <c:grouping val="standard"/>
        <c:varyColors val="0"/>
        <c:ser>
          <c:idx val="1"/>
          <c:order val="0"/>
          <c:tx>
            <c:v>ofiary śmiertelne</c:v>
          </c:tx>
          <c:spPr>
            <a:ln w="38100">
              <a:solidFill>
                <a:srgbClr val="FFA626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7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OGÓLNE'!$B$15:$B$25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'1. OGÓLNE'!$D$15:$D$25</c:f>
              <c:numCache>
                <c:formatCode>#,##0</c:formatCode>
                <c:ptCount val="11"/>
                <c:pt idx="0">
                  <c:v>3571</c:v>
                </c:pt>
                <c:pt idx="1">
                  <c:v>3357</c:v>
                </c:pt>
                <c:pt idx="2">
                  <c:v>3202</c:v>
                </c:pt>
                <c:pt idx="3">
                  <c:v>2938</c:v>
                </c:pt>
                <c:pt idx="4">
                  <c:v>3026</c:v>
                </c:pt>
                <c:pt idx="5">
                  <c:v>2831</c:v>
                </c:pt>
                <c:pt idx="6">
                  <c:v>2862</c:v>
                </c:pt>
                <c:pt idx="7">
                  <c:v>2909</c:v>
                </c:pt>
                <c:pt idx="8">
                  <c:v>2491</c:v>
                </c:pt>
                <c:pt idx="9">
                  <c:v>2245</c:v>
                </c:pt>
                <c:pt idx="10">
                  <c:v>1896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5E6E-4EA5-A3BE-C606F894AD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3624992"/>
        <c:axId val="363619504"/>
      </c:lineChart>
      <c:catAx>
        <c:axId val="3636265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24208"/>
        <c:crosses val="autoZero"/>
        <c:auto val="0"/>
        <c:lblAlgn val="ctr"/>
        <c:lblOffset val="100"/>
        <c:noMultiLvlLbl val="0"/>
      </c:catAx>
      <c:valAx>
        <c:axId val="363624208"/>
        <c:scaling>
          <c:orientation val="minMax"/>
          <c:max val="16000"/>
        </c:scaling>
        <c:delete val="0"/>
        <c:axPos val="r"/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r>
                  <a:rPr lang="pl-PL"/>
                  <a:t>ciężko ranni</a:t>
                </a:r>
              </a:p>
            </c:rich>
          </c:tx>
          <c:layout>
            <c:manualLayout>
              <c:xMode val="edge"/>
              <c:yMode val="edge"/>
              <c:x val="0.94594817093197037"/>
              <c:y val="0.33219321029973065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26560"/>
        <c:crosses val="max"/>
        <c:crossBetween val="between"/>
        <c:majorUnit val="4000"/>
      </c:valAx>
      <c:catAx>
        <c:axId val="363624992"/>
        <c:scaling>
          <c:orientation val="minMax"/>
        </c:scaling>
        <c:delete val="0"/>
        <c:axPos val="t"/>
        <c:numFmt formatCode="General" sourceLinked="1"/>
        <c:majorTickMark val="none"/>
        <c:minorTickMark val="none"/>
        <c:tickLblPos val="none"/>
        <c:crossAx val="363619504"/>
        <c:crosses val="max"/>
        <c:auto val="1"/>
        <c:lblAlgn val="ctr"/>
        <c:lblOffset val="100"/>
        <c:tickLblSkip val="1"/>
        <c:tickMarkSkip val="1"/>
        <c:noMultiLvlLbl val="0"/>
      </c:catAx>
      <c:valAx>
        <c:axId val="363619504"/>
        <c:scaling>
          <c:orientation val="minMax"/>
          <c:max val="8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r>
                  <a:rPr lang="pl-PL"/>
                  <a:t>ofiary śmiertelne</a:t>
                </a:r>
              </a:p>
            </c:rich>
          </c:tx>
          <c:layout>
            <c:manualLayout>
              <c:xMode val="edge"/>
              <c:yMode val="edge"/>
              <c:x val="2.4590182425543915E-2"/>
              <c:y val="0.3094465098021105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24992"/>
        <c:crosses val="autoZero"/>
        <c:crossBetween val="between"/>
        <c:majorUnit val="2000"/>
      </c:valAx>
    </c:plotArea>
    <c:legend>
      <c:legendPos val="r"/>
      <c:layout>
        <c:manualLayout>
          <c:xMode val="edge"/>
          <c:yMode val="edge"/>
          <c:x val="0.1639344916596169"/>
          <c:y val="0.63192278384556766"/>
          <c:w val="0.28196750612784971"/>
          <c:h val="0.18241084967018417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675" b="0" i="0" u="none" strike="noStrike" baseline="0">
              <a:solidFill>
                <a:srgbClr val="000000"/>
              </a:solidFill>
              <a:latin typeface="Verdana"/>
              <a:ea typeface="Verdana"/>
              <a:cs typeface="Verdana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814378750923203"/>
          <c:y val="5.6650314436665877E-2"/>
          <c:w val="0.84431187097204285"/>
          <c:h val="0.80049357356158302"/>
        </c:manualLayout>
      </c:layout>
      <c:lineChart>
        <c:grouping val="standard"/>
        <c:varyColors val="0"/>
        <c:ser>
          <c:idx val="2"/>
          <c:order val="0"/>
          <c:tx>
            <c:v>zabici - rzeczywista liczba ofiar</c:v>
          </c:tx>
          <c:spPr>
            <a:ln w="38100">
              <a:solidFill>
                <a:srgbClr val="25CF00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8CE-4AC5-9437-40AF0DCD70DD}"/>
                </c:ext>
              </c:extLst>
            </c:dLbl>
            <c:dLbl>
              <c:idx val="1"/>
              <c:layout>
                <c:manualLayout>
                  <c:x val="2.5227636234505052E-2"/>
                  <c:y val="3.7767661028098407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1 896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3788276465441814E-2"/>
                      <c:h val="6.275679257786613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68CE-4AC5-9437-40AF0DCD70D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8CE-4AC5-9437-40AF0DCD70D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8CE-4AC5-9437-40AF0DCD70D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8CE-4AC5-9437-40AF0DCD70DD}"/>
                </c:ext>
              </c:extLst>
            </c:dLbl>
            <c:dLbl>
              <c:idx val="5"/>
              <c:layout>
                <c:manualLayout>
                  <c:x val="0"/>
                  <c:y val="-2.9484029484029485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8CE-4AC5-9437-40AF0DCD70DD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OGÓLNE'!$C$25:$C$35</c:f>
              <c:numCache>
                <c:formatCode>#\ ##0_ ;\-#\ ##0\ </c:formatCode>
                <c:ptCount val="11"/>
                <c:pt idx="0">
                  <c:v>2909</c:v>
                </c:pt>
                <c:pt idx="1">
                  <c:v>2245</c:v>
                </c:pt>
                <c:pt idx="2">
                  <c:v>1896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68CE-4AC5-9437-40AF0DCD70DD}"/>
            </c:ext>
          </c:extLst>
        </c:ser>
        <c:ser>
          <c:idx val="0"/>
          <c:order val="1"/>
          <c:tx>
            <c:v>zabici - cel wg NPBRD 2021-2030</c:v>
          </c:tx>
          <c:spPr>
            <a:ln w="25400">
              <a:solidFill>
                <a:srgbClr val="7F7F7F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3.4348165495706483E-2"/>
                  <c:y val="-2.94840294840296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8CE-4AC5-9437-40AF0DCD70DD}"/>
                </c:ext>
              </c:extLst>
            </c:dLbl>
            <c:dLbl>
              <c:idx val="1"/>
              <c:layout>
                <c:manualLayout>
                  <c:x val="2.8315184006254539E-2"/>
                  <c:y val="-2.29320229320229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2 619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8CE-4AC5-9437-40AF0DCD70DD}"/>
                </c:ext>
              </c:extLst>
            </c:dLbl>
            <c:dLbl>
              <c:idx val="10"/>
              <c:layout>
                <c:manualLayout>
                  <c:x val="-2.9664324746291961E-2"/>
                  <c:y val="-3.27600327600328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8CE-4AC5-9437-40AF0DCD70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OGÓLNE'!$E$25:$E$35</c:f>
              <c:numCache>
                <c:formatCode>#\ ##0_ ;\-#\ ##0\ </c:formatCode>
                <c:ptCount val="11"/>
                <c:pt idx="0">
                  <c:v>2909</c:v>
                </c:pt>
                <c:pt idx="1">
                  <c:v>2764</c:v>
                </c:pt>
                <c:pt idx="2">
                  <c:v>2619</c:v>
                </c:pt>
                <c:pt idx="3">
                  <c:v>2474</c:v>
                </c:pt>
                <c:pt idx="4">
                  <c:v>2329</c:v>
                </c:pt>
                <c:pt idx="5">
                  <c:v>2184</c:v>
                </c:pt>
                <c:pt idx="6">
                  <c:v>2039</c:v>
                </c:pt>
                <c:pt idx="7">
                  <c:v>1894</c:v>
                </c:pt>
                <c:pt idx="8">
                  <c:v>1749</c:v>
                </c:pt>
                <c:pt idx="9">
                  <c:v>1604</c:v>
                </c:pt>
                <c:pt idx="10">
                  <c:v>1455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A-68CE-4AC5-9437-40AF0DCD70DD}"/>
            </c:ext>
          </c:extLst>
        </c:ser>
        <c:ser>
          <c:idx val="1"/>
          <c:order val="2"/>
          <c:tx>
            <c:v>ciężko ranni - rzeczywista liczba ofiar</c:v>
          </c:tx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8CE-4AC5-9437-40AF0DCD70DD}"/>
                </c:ext>
              </c:extLst>
            </c:dLbl>
            <c:dLbl>
              <c:idx val="1"/>
              <c:layout>
                <c:manualLayout>
                  <c:x val="3.4861828850771763E-2"/>
                  <c:y val="1.63800163800163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7 541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8CE-4AC5-9437-40AF0DCD70DD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8CE-4AC5-9437-40AF0DCD70DD}"/>
                </c:ext>
              </c:extLst>
            </c:dLbl>
            <c:dLbl>
              <c:idx val="3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8CE-4AC5-9437-40AF0DCD70DD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8CE-4AC5-9437-40AF0DCD70DD}"/>
                </c:ext>
              </c:extLst>
            </c:dLbl>
            <c:dLbl>
              <c:idx val="5"/>
              <c:layout>
                <c:manualLayout>
                  <c:x val="-1.092896174863388E-2"/>
                  <c:y val="4.258804258804258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8CE-4AC5-9437-40AF0DCD70DD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OGÓLNE'!$D$25:$D$35</c:f>
              <c:numCache>
                <c:formatCode>#\ ##0_ ;\-#\ ##0\ </c:formatCode>
                <c:ptCount val="11"/>
                <c:pt idx="0">
                  <c:v>10633</c:v>
                </c:pt>
                <c:pt idx="1">
                  <c:v>8276</c:v>
                </c:pt>
                <c:pt idx="2">
                  <c:v>7541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68CE-4AC5-9437-40AF0DCD70DD}"/>
            </c:ext>
          </c:extLst>
        </c:ser>
        <c:ser>
          <c:idx val="3"/>
          <c:order val="3"/>
          <c:tx>
            <c:v>ciężko ranni - cel wg NPBRD 2021-2030</c:v>
          </c:tx>
          <c:spPr>
            <a:ln w="25400">
              <a:solidFill>
                <a:srgbClr val="FFA626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4.0593286494925843E-2"/>
                  <c:y val="-3.27600327600327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68CE-4AC5-9437-40AF0DCD70DD}"/>
                </c:ext>
              </c:extLst>
            </c:dLbl>
            <c:dLbl>
              <c:idx val="1"/>
              <c:layout>
                <c:manualLayout>
                  <c:x val="1.4306538196636992E-2"/>
                  <c:y val="-2.940913080078089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900"/>
                    </a:pPr>
                    <a:r>
                      <a:rPr lang="en-US"/>
                      <a:t>9 571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5039370078740142E-2"/>
                      <c:h val="5.94433399602385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68CE-4AC5-9437-40AF0DCD70DD}"/>
                </c:ext>
              </c:extLst>
            </c:dLbl>
            <c:dLbl>
              <c:idx val="10"/>
              <c:layout>
                <c:manualLayout>
                  <c:x val="-3.1225604996096799E-2"/>
                  <c:y val="-2.94840294840294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68CE-4AC5-9437-40AF0DCD70D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'1. OGÓLNE'!$B$25:$B$35</c:f>
              <c:numCache>
                <c:formatCode>General</c:formatCode>
                <c:ptCount val="11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  <c:pt idx="5">
                  <c:v>2025</c:v>
                </c:pt>
                <c:pt idx="6">
                  <c:v>2026</c:v>
                </c:pt>
                <c:pt idx="7">
                  <c:v>2027</c:v>
                </c:pt>
                <c:pt idx="8">
                  <c:v>2028</c:v>
                </c:pt>
                <c:pt idx="9">
                  <c:v>2029</c:v>
                </c:pt>
                <c:pt idx="10">
                  <c:v>2030</c:v>
                </c:pt>
              </c:numCache>
            </c:numRef>
          </c:cat>
          <c:val>
            <c:numRef>
              <c:f>'1. OGÓLNE'!$F$25:$F$35</c:f>
              <c:numCache>
                <c:formatCode>#\ ##0_ ;\-#\ ##0\ </c:formatCode>
                <c:ptCount val="11"/>
                <c:pt idx="0">
                  <c:v>10633</c:v>
                </c:pt>
                <c:pt idx="1">
                  <c:v>10102</c:v>
                </c:pt>
                <c:pt idx="2">
                  <c:v>9571</c:v>
                </c:pt>
                <c:pt idx="3">
                  <c:v>9040</c:v>
                </c:pt>
                <c:pt idx="4">
                  <c:v>8509</c:v>
                </c:pt>
                <c:pt idx="5">
                  <c:v>7978</c:v>
                </c:pt>
                <c:pt idx="6">
                  <c:v>7447</c:v>
                </c:pt>
                <c:pt idx="7">
                  <c:v>6916</c:v>
                </c:pt>
                <c:pt idx="8">
                  <c:v>6385</c:v>
                </c:pt>
                <c:pt idx="9">
                  <c:v>5854</c:v>
                </c:pt>
                <c:pt idx="10">
                  <c:v>5317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68CE-4AC5-9437-40AF0DCD70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51566208"/>
        <c:axId val="151567744"/>
      </c:lineChart>
      <c:catAx>
        <c:axId val="151566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/>
            </a:pPr>
            <a:endParaRPr lang="pl-PL"/>
          </a:p>
        </c:txPr>
        <c:crossAx val="15156774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156774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/>
                </a:pPr>
                <a:r>
                  <a:rPr lang="pl-PL" sz="800"/>
                  <a:t>liczba ofiar zabitych i ciężko rannych</a:t>
                </a:r>
              </a:p>
            </c:rich>
          </c:tx>
          <c:layout>
            <c:manualLayout>
              <c:xMode val="edge"/>
              <c:yMode val="edge"/>
              <c:x val="1.0087159726965391E-2"/>
              <c:y val="0.13630546795901125"/>
            </c:manualLayout>
          </c:layout>
          <c:overlay val="0"/>
          <c:spPr>
            <a:noFill/>
            <a:ln w="25400">
              <a:noFill/>
            </a:ln>
          </c:spPr>
        </c:title>
        <c:numFmt formatCode="#\ ##0_ ;\-#\ ##0\ 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/>
            </a:pPr>
            <a:endParaRPr lang="pl-PL"/>
          </a:p>
        </c:txPr>
        <c:crossAx val="15156620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52143304509194943"/>
          <c:y val="2.0475020475020474E-2"/>
          <c:w val="0.47547955032625833"/>
          <c:h val="0.21621621621621623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5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673251926268611"/>
          <c:y val="0.11070130647000849"/>
          <c:w val="0.86207034789092629"/>
          <c:h val="0.760148971094058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-2.9029533595641699E-2"/>
                  <c:y val="-5.119410819916167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A8-4589-ACE7-ED90C98780BC}"/>
                </c:ext>
              </c:extLst>
            </c:dLbl>
            <c:dLbl>
              <c:idx val="9"/>
              <c:layout>
                <c:manualLayout>
                  <c:x val="-3.3000742021857904E-2"/>
                  <c:y val="-8.7015003721549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5A8-4589-ACE7-ED90C98780BC}"/>
                </c:ext>
              </c:extLst>
            </c:dLbl>
            <c:dLbl>
              <c:idx val="11"/>
              <c:layout>
                <c:manualLayout>
                  <c:x val="-1.7593670090228615E-2"/>
                  <c:y val="-4.88924126117980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5A8-4589-ACE7-ED90C98780BC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TRENDY'!$B$14:$B$24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TRENDY'!$C$14:$C$24</c:f>
              <c:numCache>
                <c:formatCode>#,##0</c:formatCode>
                <c:ptCount val="11"/>
                <c:pt idx="0">
                  <c:v>37046</c:v>
                </c:pt>
                <c:pt idx="1">
                  <c:v>35847</c:v>
                </c:pt>
                <c:pt idx="2">
                  <c:v>34970</c:v>
                </c:pt>
                <c:pt idx="3">
                  <c:v>32967</c:v>
                </c:pt>
                <c:pt idx="4">
                  <c:v>33664</c:v>
                </c:pt>
                <c:pt idx="5">
                  <c:v>32760</c:v>
                </c:pt>
                <c:pt idx="6">
                  <c:v>31674</c:v>
                </c:pt>
                <c:pt idx="7">
                  <c:v>30288</c:v>
                </c:pt>
                <c:pt idx="8">
                  <c:v>23540</c:v>
                </c:pt>
                <c:pt idx="9">
                  <c:v>22816</c:v>
                </c:pt>
                <c:pt idx="10">
                  <c:v>21322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5A8-4589-ACE7-ED90C98780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3620680"/>
        <c:axId val="363614408"/>
      </c:lineChart>
      <c:catAx>
        <c:axId val="363620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144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3614408"/>
        <c:scaling>
          <c:orientation val="minMax"/>
          <c:min val="2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206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5082043322588475E-2"/>
          <c:y val="0.11397058823529412"/>
          <c:w val="0.87377119122309743"/>
          <c:h val="0.75735294117647056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FFA626"/>
              </a:solidFill>
              <a:prstDash val="solid"/>
            </a:ln>
          </c:spPr>
          <c:marker>
            <c:symbol val="none"/>
          </c:marker>
          <c:dLbls>
            <c:dLbl>
              <c:idx val="8"/>
              <c:layout>
                <c:manualLayout>
                  <c:x val="-1.1053188832551174E-2"/>
                  <c:y val="-4.5845486705466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06B-40B2-A670-4D7A163C3B51}"/>
                </c:ext>
              </c:extLst>
            </c:dLbl>
            <c:dLbl>
              <c:idx val="9"/>
              <c:layout>
                <c:manualLayout>
                  <c:x val="-4.0642173387568835E-2"/>
                  <c:y val="-6.458024316567380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6B-40B2-A670-4D7A163C3B51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TRENDY'!$B$33:$B$43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TRENDY'!$C$33:$C$43</c:f>
              <c:numCache>
                <c:formatCode>#,##0</c:formatCode>
                <c:ptCount val="11"/>
                <c:pt idx="0">
                  <c:v>3571</c:v>
                </c:pt>
                <c:pt idx="1">
                  <c:v>3357</c:v>
                </c:pt>
                <c:pt idx="2">
                  <c:v>3202</c:v>
                </c:pt>
                <c:pt idx="3">
                  <c:v>2938</c:v>
                </c:pt>
                <c:pt idx="4">
                  <c:v>3026</c:v>
                </c:pt>
                <c:pt idx="5">
                  <c:v>2831</c:v>
                </c:pt>
                <c:pt idx="6">
                  <c:v>2862</c:v>
                </c:pt>
                <c:pt idx="7">
                  <c:v>2909</c:v>
                </c:pt>
                <c:pt idx="8">
                  <c:v>2491</c:v>
                </c:pt>
                <c:pt idx="9">
                  <c:v>2245</c:v>
                </c:pt>
                <c:pt idx="10">
                  <c:v>1896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06B-40B2-A670-4D7A163C3B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3614800"/>
        <c:axId val="363625384"/>
      </c:lineChart>
      <c:catAx>
        <c:axId val="363614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253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3625384"/>
        <c:scaling>
          <c:orientation val="minMax"/>
          <c:min val="15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148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38297872340426"/>
          <c:y val="0.10989050298514404"/>
          <c:w val="0.86252045826513912"/>
          <c:h val="0.7619074873636653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25CF0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TRENDY'!$B$52:$B$62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TRENDY'!$C$52:$C$62</c:f>
              <c:numCache>
                <c:formatCode>#,##0</c:formatCode>
                <c:ptCount val="11"/>
                <c:pt idx="0">
                  <c:v>45792</c:v>
                </c:pt>
                <c:pt idx="1">
                  <c:v>44059</c:v>
                </c:pt>
                <c:pt idx="2">
                  <c:v>42545</c:v>
                </c:pt>
                <c:pt idx="3">
                  <c:v>39778</c:v>
                </c:pt>
                <c:pt idx="4">
                  <c:v>40766</c:v>
                </c:pt>
                <c:pt idx="5">
                  <c:v>39466</c:v>
                </c:pt>
                <c:pt idx="6">
                  <c:v>37359</c:v>
                </c:pt>
                <c:pt idx="7">
                  <c:v>35477</c:v>
                </c:pt>
                <c:pt idx="8">
                  <c:v>26463</c:v>
                </c:pt>
                <c:pt idx="9">
                  <c:v>26415</c:v>
                </c:pt>
                <c:pt idx="10">
                  <c:v>24743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244-44A3-B36F-6455DC9356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3625776"/>
        <c:axId val="363615192"/>
      </c:lineChart>
      <c:catAx>
        <c:axId val="3636257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151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3615192"/>
        <c:scaling>
          <c:orientation val="minMax"/>
          <c:max val="60000"/>
          <c:min val="2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25776"/>
        <c:crosses val="autoZero"/>
        <c:crossBetween val="between"/>
        <c:majorUnit val="10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5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20931980398508"/>
          <c:y val="0.11313888775035597"/>
          <c:w val="0.86274647471544808"/>
          <c:h val="0.7591254403894851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7F7F7F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TRENDY'!$B$71:$B$81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TRENDY'!$C$71:$C$81</c:f>
              <c:numCache>
                <c:formatCode>#,##0</c:formatCode>
                <c:ptCount val="11"/>
                <c:pt idx="0">
                  <c:v>12023</c:v>
                </c:pt>
                <c:pt idx="1">
                  <c:v>11669</c:v>
                </c:pt>
                <c:pt idx="2">
                  <c:v>11696</c:v>
                </c:pt>
                <c:pt idx="3">
                  <c:v>11200</c:v>
                </c:pt>
                <c:pt idx="4">
                  <c:v>12109</c:v>
                </c:pt>
                <c:pt idx="5">
                  <c:v>11103</c:v>
                </c:pt>
                <c:pt idx="6">
                  <c:v>10963</c:v>
                </c:pt>
                <c:pt idx="7">
                  <c:v>10633</c:v>
                </c:pt>
                <c:pt idx="8">
                  <c:v>8805</c:v>
                </c:pt>
                <c:pt idx="9">
                  <c:v>8276</c:v>
                </c:pt>
                <c:pt idx="10">
                  <c:v>7541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332-48FA-A773-9E3CEAE2D7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01992"/>
        <c:axId val="473604736"/>
      </c:lineChart>
      <c:catAx>
        <c:axId val="4736019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4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4736"/>
        <c:scaling>
          <c:orientation val="minMax"/>
          <c:max val="20000"/>
          <c:min val="5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1992"/>
        <c:crosses val="autoZero"/>
        <c:crossBetween val="between"/>
        <c:majorUnit val="2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8295842148439188"/>
          <c:y val="7.8176020103859337E-2"/>
          <c:w val="0.68167256084876227"/>
          <c:h val="0.7947895377225698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CO'!$S$28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CO'!$P$29:$P$35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CO'!$S$29:$S$35</c:f>
              <c:numCache>
                <c:formatCode>########0</c:formatCode>
                <c:ptCount val="7"/>
                <c:pt idx="0">
                  <c:v>215</c:v>
                </c:pt>
                <c:pt idx="1">
                  <c:v>146</c:v>
                </c:pt>
                <c:pt idx="2">
                  <c:v>333</c:v>
                </c:pt>
                <c:pt idx="3">
                  <c:v>517</c:v>
                </c:pt>
                <c:pt idx="4">
                  <c:v>158</c:v>
                </c:pt>
                <c:pt idx="5">
                  <c:v>443</c:v>
                </c:pt>
                <c:pt idx="6">
                  <c:v>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8E-4547-9F92-54185D234CFB}"/>
            </c:ext>
          </c:extLst>
        </c:ser>
        <c:ser>
          <c:idx val="1"/>
          <c:order val="1"/>
          <c:tx>
            <c:strRef>
              <c:f>'2. CO'!$R$28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CO'!$P$29:$P$35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CO'!$R$29:$R$35</c:f>
              <c:numCache>
                <c:formatCode>0</c:formatCode>
                <c:ptCount val="7"/>
                <c:pt idx="0" formatCode="########0">
                  <c:v>167</c:v>
                </c:pt>
                <c:pt idx="1">
                  <c:v>126</c:v>
                </c:pt>
                <c:pt idx="2">
                  <c:v>282</c:v>
                </c:pt>
                <c:pt idx="3">
                  <c:v>453</c:v>
                </c:pt>
                <c:pt idx="4">
                  <c:v>160</c:v>
                </c:pt>
                <c:pt idx="5">
                  <c:v>335</c:v>
                </c:pt>
                <c:pt idx="6">
                  <c:v>373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8E-4547-9F92-54185D234C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1469848"/>
        <c:axId val="291470632"/>
      </c:barChart>
      <c:catAx>
        <c:axId val="2914698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14706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91470632"/>
        <c:scaling>
          <c:orientation val="minMax"/>
        </c:scaling>
        <c:delete val="0"/>
        <c:axPos val="b"/>
        <c:numFmt formatCode="########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146984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2186545813606096"/>
          <c:y val="0.73072849607154156"/>
          <c:w val="0.21513296368500567"/>
          <c:h val="0.15664247180828783"/>
        </c:manualLayout>
      </c:layout>
      <c:overlay val="0"/>
      <c:spPr>
        <a:noFill/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45523222053443"/>
          <c:y val="0.10909090909090909"/>
          <c:w val="0.85155043359887461"/>
          <c:h val="0.76363636363636367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00FF"/>
              </a:solidFill>
              <a:prstDash val="solid"/>
            </a:ln>
          </c:spPr>
          <c:marker>
            <c:symbol val="none"/>
          </c:marker>
          <c:dLbls>
            <c:dLbl>
              <c:idx val="0"/>
              <c:layout>
                <c:manualLayout>
                  <c:x val="-4.3677181926379503E-2"/>
                  <c:y val="-7.2663202921548098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4081592110158782E-2"/>
                      <c:h val="7.06267207279530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2280-4E0C-A787-9BFB35987362}"/>
                </c:ext>
              </c:extLst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A-2280-4E0C-A787-9BFB35987362}"/>
                </c:ext>
              </c:extLst>
            </c:dLbl>
            <c:dLbl>
              <c:idx val="2"/>
              <c:layout>
                <c:manualLayout>
                  <c:x val="-2.201457884565031E-2"/>
                  <c:y val="-5.414372478492188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4081592110158782E-2"/>
                      <c:h val="5.71526582981304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280-4E0C-A787-9BFB35987362}"/>
                </c:ext>
              </c:extLst>
            </c:dLbl>
            <c:dLbl>
              <c:idx val="3"/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9-2280-4E0C-A787-9BFB35987362}"/>
                </c:ext>
              </c:extLst>
            </c:dLbl>
            <c:dLbl>
              <c:idx val="6"/>
              <c:layout>
                <c:manualLayout>
                  <c:x val="-5.584831050185339E-2"/>
                  <c:y val="-6.8735720614309812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2634083023137179E-2"/>
                      <c:h val="6.164401244140462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2280-4E0C-A787-9BFB35987362}"/>
                </c:ext>
              </c:extLst>
            </c:dLbl>
            <c:dLbl>
              <c:idx val="7"/>
              <c:layout>
                <c:manualLayout>
                  <c:x val="-5.7958379828329763E-2"/>
                  <c:y val="-5.8353143010178174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80-4E0C-A787-9BFB35987362}"/>
                </c:ext>
              </c:extLst>
            </c:dLbl>
            <c:dLbl>
              <c:idx val="8"/>
              <c:layout>
                <c:manualLayout>
                  <c:x val="-3.8396577978773203E-2"/>
                  <c:y val="-0.1051321938416234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80-4E0C-A787-9BFB35987362}"/>
                </c:ext>
              </c:extLst>
            </c:dLbl>
            <c:dLbl>
              <c:idx val="9"/>
              <c:layout>
                <c:manualLayout>
                  <c:x val="-4.5970081025793398E-2"/>
                  <c:y val="-7.94002341364594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280-4E0C-A787-9BFB35987362}"/>
                </c:ext>
              </c:extLst>
            </c:dLbl>
            <c:dLbl>
              <c:idx val="10"/>
              <c:layout>
                <c:manualLayout>
                  <c:x val="-1.0340769623168496E-2"/>
                  <c:y val="-6.3039691900178774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Verdana"/>
                      <a:ea typeface="Verdana"/>
                      <a:cs typeface="Verdana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4081592110158782E-2"/>
                      <c:h val="3.469588758175944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2280-4E0C-A787-9BFB35987362}"/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rgbClr val="000000"/>
                        </a:solidFill>
                        <a:latin typeface="Verdana"/>
                        <a:ea typeface="Verdana"/>
                        <a:cs typeface="Verdana"/>
                      </a:defRPr>
                    </a:pPr>
                    <a:r>
                      <a:rPr lang="en-US"/>
                      <a:t>             382046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280-4E0C-A787-9BFB35987362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TRENDY'!$B$90:$B$100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TRENDY'!$C$90:$C$100</c:f>
              <c:numCache>
                <c:formatCode>#,##0</c:formatCode>
                <c:ptCount val="11"/>
                <c:pt idx="0">
                  <c:v>339581</c:v>
                </c:pt>
                <c:pt idx="1">
                  <c:v>355943</c:v>
                </c:pt>
                <c:pt idx="2">
                  <c:v>348028</c:v>
                </c:pt>
                <c:pt idx="3">
                  <c:v>362265</c:v>
                </c:pt>
                <c:pt idx="4">
                  <c:v>406622</c:v>
                </c:pt>
                <c:pt idx="5">
                  <c:v>436469</c:v>
                </c:pt>
                <c:pt idx="6">
                  <c:v>436414</c:v>
                </c:pt>
                <c:pt idx="7">
                  <c:v>455454</c:v>
                </c:pt>
                <c:pt idx="8">
                  <c:v>382046</c:v>
                </c:pt>
                <c:pt idx="9">
                  <c:v>422627</c:v>
                </c:pt>
                <c:pt idx="10">
                  <c:v>362266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2280-4E0C-A787-9BFB359873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3610224"/>
        <c:axId val="473603952"/>
      </c:lineChart>
      <c:catAx>
        <c:axId val="473610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039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3603952"/>
        <c:scaling>
          <c:orientation val="minMax"/>
          <c:max val="500000"/>
          <c:min val="200000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3610224"/>
        <c:crosses val="autoZero"/>
        <c:crossBetween val="between"/>
        <c:majorUnit val="5000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103109656301146E-2"/>
          <c:y val="0.10989050298514404"/>
          <c:w val="0.90180032733224225"/>
          <c:h val="0.7619074873636653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800080"/>
              </a:solidFill>
              <a:prstDash val="solid"/>
            </a:ln>
          </c:spPr>
          <c:marker>
            <c:symbol val="none"/>
          </c:marker>
          <c:dLbls>
            <c:dLbl>
              <c:idx val="9"/>
              <c:tx>
                <c:rich>
                  <a:bodyPr/>
                  <a:lstStyle/>
                  <a:p>
                    <a:pPr>
                      <a:defRPr sz="800" b="0" i="0" u="none" strike="noStrike" baseline="0">
                        <a:solidFill>
                          <a:srgbClr val="000000"/>
                        </a:solidFill>
                        <a:latin typeface="Verdana"/>
                        <a:ea typeface="Verdana"/>
                        <a:cs typeface="Verdana"/>
                      </a:defRPr>
                    </a:pPr>
                    <a:r>
                      <a:rPr lang="en-US"/>
                      <a:t>9,0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C1-4161-95A0-E2710D23F839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TRENDY'!$B$109:$B$119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TRENDY'!$C$109:$C$119</c:f>
              <c:numCache>
                <c:formatCode>#\ ##0.0</c:formatCode>
                <c:ptCount val="11"/>
                <c:pt idx="0">
                  <c:v>9.6393672731199054</c:v>
                </c:pt>
                <c:pt idx="1">
                  <c:v>9.3648004017072566</c:v>
                </c:pt>
                <c:pt idx="2">
                  <c:v>9.156419788390048</c:v>
                </c:pt>
                <c:pt idx="3">
                  <c:v>8.9119422452755792</c:v>
                </c:pt>
                <c:pt idx="4">
                  <c:v>8.9888307984790874</c:v>
                </c:pt>
                <c:pt idx="5">
                  <c:v>8.6416361416361411</c:v>
                </c:pt>
                <c:pt idx="6" formatCode="0.0">
                  <c:v>9</c:v>
                </c:pt>
                <c:pt idx="7" formatCode="General">
                  <c:v>9.6</c:v>
                </c:pt>
                <c:pt idx="8" formatCode="0.0">
                  <c:v>10.6</c:v>
                </c:pt>
                <c:pt idx="9" formatCode="General">
                  <c:v>9.8000000000000007</c:v>
                </c:pt>
                <c:pt idx="10" formatCode="General">
                  <c:v>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C1-4161-95A0-E2710D23F8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3626952"/>
        <c:axId val="363627736"/>
      </c:lineChart>
      <c:catAx>
        <c:axId val="363626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27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3627736"/>
        <c:scaling>
          <c:orientation val="minMax"/>
          <c:max val="15"/>
          <c:min val="5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26952"/>
        <c:crosses val="autoZero"/>
        <c:crossBetween val="between"/>
        <c:majorUnit val="2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15"/>
          <c:y val="0.11070130647000849"/>
          <c:w val="0.86207034789092629"/>
          <c:h val="0.7601489710940585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TRENDY'!$R$14:$R$24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TRENDY'!$S$14:$S$24</c:f>
              <c:numCache>
                <c:formatCode>#,##0</c:formatCode>
                <c:ptCount val="11"/>
                <c:pt idx="0">
                  <c:v>1157</c:v>
                </c:pt>
                <c:pt idx="1">
                  <c:v>1140</c:v>
                </c:pt>
                <c:pt idx="2">
                  <c:v>1116</c:v>
                </c:pt>
                <c:pt idx="3" formatCode="##########0">
                  <c:v>915</c:v>
                </c:pt>
                <c:pt idx="4" formatCode="General">
                  <c:v>868</c:v>
                </c:pt>
                <c:pt idx="5" formatCode="General">
                  <c:v>873</c:v>
                </c:pt>
                <c:pt idx="6" formatCode="General">
                  <c:v>803</c:v>
                </c:pt>
                <c:pt idx="7" formatCode="General">
                  <c:v>793</c:v>
                </c:pt>
                <c:pt idx="8" formatCode="General">
                  <c:v>631</c:v>
                </c:pt>
                <c:pt idx="9" formatCode="General">
                  <c:v>527</c:v>
                </c:pt>
                <c:pt idx="10" formatCode="General">
                  <c:v>460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3B0-4C18-B3D8-F2D7AD3FE6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3628912"/>
        <c:axId val="363628128"/>
      </c:lineChart>
      <c:catAx>
        <c:axId val="3636289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2812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362812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362891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2"/>
          <c:y val="0.11070130647000849"/>
          <c:w val="0.86207034789092629"/>
          <c:h val="0.76014897109405877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bg2">
                  <a:lumMod val="5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TRENDY'!$R$34:$R$44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TRENDY'!$S$34:$S$44</c:f>
              <c:numCache>
                <c:formatCode>#,##0</c:formatCode>
                <c:ptCount val="11"/>
                <c:pt idx="0">
                  <c:v>300</c:v>
                </c:pt>
                <c:pt idx="1">
                  <c:v>306</c:v>
                </c:pt>
                <c:pt idx="2">
                  <c:v>286</c:v>
                </c:pt>
                <c:pt idx="3" formatCode="##########0">
                  <c:v>300</c:v>
                </c:pt>
                <c:pt idx="4" formatCode="General">
                  <c:v>271</c:v>
                </c:pt>
                <c:pt idx="5" formatCode="General">
                  <c:v>220</c:v>
                </c:pt>
                <c:pt idx="6" formatCode="General">
                  <c:v>286</c:v>
                </c:pt>
                <c:pt idx="7" formatCode="General">
                  <c:v>258</c:v>
                </c:pt>
                <c:pt idx="8" formatCode="General">
                  <c:v>249</c:v>
                </c:pt>
                <c:pt idx="9" formatCode="General">
                  <c:v>185</c:v>
                </c:pt>
                <c:pt idx="10" formatCode="General">
                  <c:v>170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B1-4078-B674-000331D363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804112"/>
        <c:axId val="367796664"/>
      </c:lineChart>
      <c:catAx>
        <c:axId val="3678041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7966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79666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411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23"/>
          <c:y val="0.11070130647000849"/>
          <c:w val="0.86207034789092629"/>
          <c:h val="0.76014897109405899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5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TRENDY'!$R$56:$R$66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TRENDY'!$S$56:$S$66</c:f>
              <c:numCache>
                <c:formatCode>#,##0</c:formatCode>
                <c:ptCount val="11"/>
                <c:pt idx="0">
                  <c:v>261</c:v>
                </c:pt>
                <c:pt idx="1">
                  <c:v>253</c:v>
                </c:pt>
                <c:pt idx="2">
                  <c:v>237</c:v>
                </c:pt>
                <c:pt idx="3" formatCode="##########0">
                  <c:v>206</c:v>
                </c:pt>
                <c:pt idx="4" formatCode="General">
                  <c:v>244</c:v>
                </c:pt>
                <c:pt idx="5" formatCode="General">
                  <c:v>231</c:v>
                </c:pt>
                <c:pt idx="6" formatCode="General">
                  <c:v>238</c:v>
                </c:pt>
                <c:pt idx="7" formatCode="General">
                  <c:v>298</c:v>
                </c:pt>
                <c:pt idx="8" formatCode="General">
                  <c:v>244</c:v>
                </c:pt>
                <c:pt idx="9" formatCode="General">
                  <c:v>215</c:v>
                </c:pt>
                <c:pt idx="10" formatCode="General">
                  <c:v>158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0C8-46E7-AFBD-B0BA0830BD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793136"/>
        <c:axId val="367800584"/>
      </c:lineChart>
      <c:catAx>
        <c:axId val="367793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05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80058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79313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27"/>
          <c:y val="0.11070130647000849"/>
          <c:w val="0.86207034789092629"/>
          <c:h val="0.7601489710940592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TRENDY'!$R$77:$R$87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TRENDY'!$S$77:$S$87</c:f>
              <c:numCache>
                <c:formatCode>#,##0</c:formatCode>
                <c:ptCount val="11"/>
                <c:pt idx="0">
                  <c:v>104</c:v>
                </c:pt>
                <c:pt idx="1">
                  <c:v>90</c:v>
                </c:pt>
                <c:pt idx="2">
                  <c:v>92</c:v>
                </c:pt>
                <c:pt idx="3" formatCode="##########0">
                  <c:v>60</c:v>
                </c:pt>
                <c:pt idx="4" formatCode="##########0">
                  <c:v>114</c:v>
                </c:pt>
                <c:pt idx="5" formatCode="General">
                  <c:v>126</c:v>
                </c:pt>
                <c:pt idx="6" formatCode="General">
                  <c:v>119</c:v>
                </c:pt>
                <c:pt idx="7" formatCode="General">
                  <c:v>110</c:v>
                </c:pt>
                <c:pt idx="8" formatCode="General">
                  <c:v>104</c:v>
                </c:pt>
                <c:pt idx="9" formatCode="General">
                  <c:v>128</c:v>
                </c:pt>
                <c:pt idx="10" formatCode="General">
                  <c:v>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952-40A5-9AF6-847F287995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799800"/>
        <c:axId val="367804504"/>
      </c:lineChart>
      <c:catAx>
        <c:axId val="367799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4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80450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79980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3"/>
          <c:y val="0.11070130647000849"/>
          <c:w val="0.86207034789092629"/>
          <c:h val="0.76014897109405943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B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TRENDY'!$R$98:$R$108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TRENDY'!$S$98:$S$108</c:f>
              <c:numCache>
                <c:formatCode>#,##0</c:formatCode>
                <c:ptCount val="11"/>
                <c:pt idx="0">
                  <c:v>1615</c:v>
                </c:pt>
                <c:pt idx="1">
                  <c:v>1448</c:v>
                </c:pt>
                <c:pt idx="2">
                  <c:v>1346</c:v>
                </c:pt>
                <c:pt idx="3">
                  <c:v>1347</c:v>
                </c:pt>
                <c:pt idx="4">
                  <c:v>1417</c:v>
                </c:pt>
                <c:pt idx="5">
                  <c:v>1295</c:v>
                </c:pt>
                <c:pt idx="6">
                  <c:v>1291</c:v>
                </c:pt>
                <c:pt idx="7">
                  <c:v>1333</c:v>
                </c:pt>
                <c:pt idx="8">
                  <c:v>1162</c:v>
                </c:pt>
                <c:pt idx="9">
                  <c:v>1094</c:v>
                </c:pt>
                <c:pt idx="10">
                  <c:v>913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D63-4703-BD6E-AE961E1992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4029440"/>
        <c:axId val="474026304"/>
      </c:lineChart>
      <c:catAx>
        <c:axId val="474029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6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4026304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402944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47"/>
          <c:y val="0.11070130647000849"/>
          <c:w val="0.86207034789092629"/>
          <c:h val="0.7601489710940601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tx2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TRENDY'!$AH$15:$AH$25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TRENDY'!$AI$15:$AI$25</c:f>
              <c:numCache>
                <c:formatCode>#,##0</c:formatCode>
                <c:ptCount val="11"/>
                <c:pt idx="0">
                  <c:v>306</c:v>
                </c:pt>
                <c:pt idx="1">
                  <c:v>288</c:v>
                </c:pt>
                <c:pt idx="2">
                  <c:v>256</c:v>
                </c:pt>
                <c:pt idx="3" formatCode="##########0">
                  <c:v>218</c:v>
                </c:pt>
                <c:pt idx="4" formatCode="General">
                  <c:v>221</c:v>
                </c:pt>
                <c:pt idx="5" formatCode="General">
                  <c:v>198</c:v>
                </c:pt>
                <c:pt idx="6" formatCode="General">
                  <c:v>203</c:v>
                </c:pt>
                <c:pt idx="7" formatCode="General">
                  <c:v>192</c:v>
                </c:pt>
                <c:pt idx="8" formatCode="General">
                  <c:v>216</c:v>
                </c:pt>
                <c:pt idx="9" formatCode="General">
                  <c:v>212</c:v>
                </c:pt>
                <c:pt idx="10" formatCode="General">
                  <c:v>172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AD1-476B-B339-C4B66B0F2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792744"/>
        <c:axId val="367803720"/>
      </c:lineChart>
      <c:catAx>
        <c:axId val="367792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37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803720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7927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92D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TRENDY'!$AH$34:$AH$44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TRENDY'!$AI$34:$AI$44</c:f>
              <c:numCache>
                <c:formatCode>#,##0</c:formatCode>
                <c:ptCount val="11"/>
                <c:pt idx="0">
                  <c:v>625</c:v>
                </c:pt>
                <c:pt idx="1">
                  <c:v>579</c:v>
                </c:pt>
                <c:pt idx="2">
                  <c:v>565</c:v>
                </c:pt>
                <c:pt idx="3" formatCode="##########0">
                  <c:v>450</c:v>
                </c:pt>
                <c:pt idx="4" formatCode="General">
                  <c:v>399</c:v>
                </c:pt>
                <c:pt idx="5" formatCode="0">
                  <c:v>425</c:v>
                </c:pt>
                <c:pt idx="6" formatCode="General">
                  <c:v>348</c:v>
                </c:pt>
                <c:pt idx="7" formatCode="General">
                  <c:v>372</c:v>
                </c:pt>
                <c:pt idx="8" formatCode="General">
                  <c:v>301</c:v>
                </c:pt>
                <c:pt idx="9" formatCode="General">
                  <c:v>241</c:v>
                </c:pt>
                <c:pt idx="10" formatCode="General">
                  <c:v>201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A12-4D51-AFF6-C9967DB611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793920"/>
        <c:axId val="367794312"/>
      </c:lineChart>
      <c:catAx>
        <c:axId val="3677939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7943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794312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7939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6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TRENDY'!$AH$53:$AH$63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TRENDY'!$AI$53:$AI$63</c:f>
              <c:numCache>
                <c:formatCode>#,##0</c:formatCode>
                <c:ptCount val="11"/>
                <c:pt idx="0">
                  <c:v>152</c:v>
                </c:pt>
                <c:pt idx="1">
                  <c:v>153</c:v>
                </c:pt>
                <c:pt idx="2">
                  <c:v>146</c:v>
                </c:pt>
                <c:pt idx="3" formatCode="##########0">
                  <c:v>133</c:v>
                </c:pt>
                <c:pt idx="4" formatCode="General">
                  <c:v>139</c:v>
                </c:pt>
                <c:pt idx="5" formatCode="0">
                  <c:v>119</c:v>
                </c:pt>
                <c:pt idx="6" formatCode="General">
                  <c:v>132</c:v>
                </c:pt>
                <c:pt idx="7" formatCode="General">
                  <c:v>132</c:v>
                </c:pt>
                <c:pt idx="8" formatCode="General">
                  <c:v>111</c:v>
                </c:pt>
                <c:pt idx="9" formatCode="General">
                  <c:v>76</c:v>
                </c:pt>
                <c:pt idx="10" formatCode="General">
                  <c:v>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778-4EF9-AC22-AD3CFAD282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795880"/>
        <c:axId val="367797448"/>
      </c:lineChart>
      <c:catAx>
        <c:axId val="3677958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797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79744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7958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213483146067415"/>
          <c:y val="9.0909090909090912E-2"/>
          <c:w val="0.6757624398073836"/>
          <c:h val="0.7759740259740259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'2. CO'!$S$50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'2. CO'!$S$51:$S$57</c:f>
              <c:numCache>
                <c:formatCode>#\ ##0.0</c:formatCode>
                <c:ptCount val="7"/>
                <c:pt idx="0">
                  <c:v>8.4313725490196081</c:v>
                </c:pt>
                <c:pt idx="1">
                  <c:v>7.9868708971553612</c:v>
                </c:pt>
                <c:pt idx="2">
                  <c:v>26.261829652996845</c:v>
                </c:pt>
                <c:pt idx="3">
                  <c:v>11.310435353314373</c:v>
                </c:pt>
                <c:pt idx="4">
                  <c:v>5.7685286600949253</c:v>
                </c:pt>
                <c:pt idx="5">
                  <c:v>6.0100393433726769</c:v>
                </c:pt>
                <c:pt idx="6">
                  <c:v>17.396544797107271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75-4A1E-905F-D5AD8DEAD25B}"/>
            </c:ext>
          </c:extLst>
        </c:ser>
        <c:ser>
          <c:idx val="0"/>
          <c:order val="1"/>
          <c:tx>
            <c:strRef>
              <c:f>'2. CO'!$R$50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numFmt formatCode="#,##0.0" sourceLinked="0"/>
            <c:spPr>
              <a:noFill/>
              <a:ln w="2540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CO'!$P$51:$P$57</c:f>
              <c:strCache>
                <c:ptCount val="7"/>
                <c:pt idx="0">
                  <c:v>inne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CO'!$R$51:$R$57</c:f>
              <c:numCache>
                <c:formatCode>#\ ##0.0</c:formatCode>
                <c:ptCount val="7"/>
                <c:pt idx="0">
                  <c:v>7.1982758620689653</c:v>
                </c:pt>
                <c:pt idx="1">
                  <c:v>6.9961132704053304</c:v>
                </c:pt>
                <c:pt idx="2">
                  <c:v>25.871559633027523</c:v>
                </c:pt>
                <c:pt idx="3">
                  <c:v>9.8285962247776091</c:v>
                </c:pt>
                <c:pt idx="4">
                  <c:v>6.0905976398934145</c:v>
                </c:pt>
                <c:pt idx="5">
                  <c:v>4.9895740244265712</c:v>
                </c:pt>
                <c:pt idx="6">
                  <c:v>17.260527533549283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75-4A1E-905F-D5AD8DEAD2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91474552"/>
        <c:axId val="289736032"/>
      </c:barChart>
      <c:catAx>
        <c:axId val="2914745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897360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9736032"/>
        <c:scaling>
          <c:orientation val="minMax"/>
        </c:scaling>
        <c:delete val="0"/>
        <c:axPos val="b"/>
        <c:numFmt formatCode="#,##0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9147455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49343385365842"/>
          <c:y val="0.70087536388489069"/>
          <c:w val="9.012013494031447E-2"/>
          <c:h val="0.15484120030072424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6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TRENDY'!$AH$72:$AH$82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TRENDY'!$AI$72:$AI$82</c:f>
              <c:numCache>
                <c:formatCode>#,##0</c:formatCode>
                <c:ptCount val="11"/>
                <c:pt idx="0">
                  <c:v>151</c:v>
                </c:pt>
                <c:pt idx="1">
                  <c:v>146</c:v>
                </c:pt>
                <c:pt idx="2">
                  <c:v>151</c:v>
                </c:pt>
                <c:pt idx="3" formatCode="##########0">
                  <c:v>114</c:v>
                </c:pt>
                <c:pt idx="4" formatCode="General">
                  <c:v>148</c:v>
                </c:pt>
                <c:pt idx="5" formatCode="General">
                  <c:v>127</c:v>
                </c:pt>
                <c:pt idx="6" formatCode="General">
                  <c:v>146</c:v>
                </c:pt>
                <c:pt idx="7" formatCode="General">
                  <c:v>167</c:v>
                </c:pt>
                <c:pt idx="8" formatCode="General">
                  <c:v>158</c:v>
                </c:pt>
                <c:pt idx="9" formatCode="General">
                  <c:v>130</c:v>
                </c:pt>
                <c:pt idx="10" formatCode="General">
                  <c:v>101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A48-429E-8BA3-DF5055789A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794704"/>
        <c:axId val="367802936"/>
      </c:lineChart>
      <c:catAx>
        <c:axId val="367794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29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80293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79470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FFC00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TRENDY'!$AH$91:$AH$101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TRENDY'!$AI$91:$AI$101</c:f>
              <c:numCache>
                <c:formatCode>#,##0</c:formatCode>
                <c:ptCount val="11"/>
                <c:pt idx="0">
                  <c:v>1868</c:v>
                </c:pt>
                <c:pt idx="1">
                  <c:v>1638</c:v>
                </c:pt>
                <c:pt idx="2">
                  <c:v>1561</c:v>
                </c:pt>
                <c:pt idx="3">
                  <c:v>1493</c:v>
                </c:pt>
                <c:pt idx="4">
                  <c:v>1657</c:v>
                </c:pt>
                <c:pt idx="5">
                  <c:v>1506</c:v>
                </c:pt>
                <c:pt idx="6">
                  <c:v>1547</c:v>
                </c:pt>
                <c:pt idx="7">
                  <c:v>1576</c:v>
                </c:pt>
                <c:pt idx="8">
                  <c:v>1432</c:v>
                </c:pt>
                <c:pt idx="9">
                  <c:v>1370</c:v>
                </c:pt>
                <c:pt idx="10">
                  <c:v>1128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A4E-4630-A04E-190726F514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75797872"/>
        <c:axId val="475798656"/>
      </c:lineChart>
      <c:catAx>
        <c:axId val="475797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86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47579865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4757978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13438D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TRENDY'!$AH$110:$AH$120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TRENDY'!$AI$110:$AI$120</c:f>
              <c:numCache>
                <c:formatCode>#,##0</c:formatCode>
                <c:ptCount val="11"/>
                <c:pt idx="0">
                  <c:v>235</c:v>
                </c:pt>
                <c:pt idx="1">
                  <c:v>225</c:v>
                </c:pt>
                <c:pt idx="2">
                  <c:v>213</c:v>
                </c:pt>
                <c:pt idx="3" formatCode="##########0">
                  <c:v>178</c:v>
                </c:pt>
                <c:pt idx="4" formatCode="General">
                  <c:v>230</c:v>
                </c:pt>
                <c:pt idx="5" formatCode="General">
                  <c:v>244</c:v>
                </c:pt>
                <c:pt idx="6" formatCode="General">
                  <c:v>239</c:v>
                </c:pt>
                <c:pt idx="7" formatCode="General">
                  <c:v>252</c:v>
                </c:pt>
                <c:pt idx="8" formatCode="General">
                  <c:v>231</c:v>
                </c:pt>
                <c:pt idx="9" formatCode="General">
                  <c:v>244</c:v>
                </c:pt>
                <c:pt idx="10" formatCode="General">
                  <c:v>221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9C6-40C7-9313-F1F88994A5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799016"/>
        <c:axId val="367801368"/>
      </c:lineChart>
      <c:catAx>
        <c:axId val="3677990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13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80136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7990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2"/>
          <c:y val="0.11070130647000849"/>
          <c:w val="0.86207034789092629"/>
          <c:h val="0.76014897109406032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accent2">
                  <a:lumMod val="7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TRENDY'!$AV$15:$AV$25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TRENDY'!$AW$15:$AW$25</c:f>
              <c:numCache>
                <c:formatCode>#,##0</c:formatCode>
                <c:ptCount val="11"/>
                <c:pt idx="0">
                  <c:v>1059</c:v>
                </c:pt>
                <c:pt idx="1">
                  <c:v>966</c:v>
                </c:pt>
                <c:pt idx="2">
                  <c:v>855</c:v>
                </c:pt>
                <c:pt idx="3" formatCode="##########0">
                  <c:v>743</c:v>
                </c:pt>
                <c:pt idx="4" formatCode="General">
                  <c:v>846</c:v>
                </c:pt>
                <c:pt idx="5" formatCode="0">
                  <c:v>786</c:v>
                </c:pt>
                <c:pt idx="6" formatCode="General">
                  <c:v>778</c:v>
                </c:pt>
                <c:pt idx="7" formatCode="General">
                  <c:v>770</c:v>
                </c:pt>
                <c:pt idx="8" formatCode="General">
                  <c:v>856</c:v>
                </c:pt>
                <c:pt idx="9" formatCode="General">
                  <c:v>793</c:v>
                </c:pt>
                <c:pt idx="10" formatCode="General">
                  <c:v>626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8A-47EF-8CB2-E30403AAC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802152"/>
        <c:axId val="367807640"/>
      </c:lineChart>
      <c:catAx>
        <c:axId val="367802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764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807640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21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6"/>
          <c:y val="0.11070130647000849"/>
          <c:w val="0.86207034789092629"/>
          <c:h val="0.76014897109406054"/>
        </c:manualLayout>
      </c:layout>
      <c:lineChart>
        <c:grouping val="standard"/>
        <c:varyColors val="0"/>
        <c:ser>
          <c:idx val="0"/>
          <c:order val="0"/>
          <c:tx>
            <c:strRef>
              <c:f>'7. TRENDY'!$BJ$7:$BK$7</c:f>
              <c:strCache>
                <c:ptCount val="1"/>
                <c:pt idx="0">
                  <c:v>nieustąpienie pierwszeństwa przejazdu</c:v>
                </c:pt>
              </c:strCache>
            </c:strRef>
          </c:tx>
          <c:spPr>
            <a:ln w="38100">
              <a:solidFill>
                <a:schemeClr val="tx1">
                  <a:lumMod val="95000"/>
                  <a:lumOff val="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TRENDY'!$BJ$15:$BJ$25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TRENDY'!$BK$15:$BK$25</c:f>
              <c:numCache>
                <c:formatCode>#,##0</c:formatCode>
                <c:ptCount val="11"/>
                <c:pt idx="0">
                  <c:v>380</c:v>
                </c:pt>
                <c:pt idx="1">
                  <c:v>351</c:v>
                </c:pt>
                <c:pt idx="2">
                  <c:v>323</c:v>
                </c:pt>
                <c:pt idx="3" formatCode="##########0">
                  <c:v>313</c:v>
                </c:pt>
                <c:pt idx="4" formatCode="General">
                  <c:v>343</c:v>
                </c:pt>
                <c:pt idx="5" formatCode="General">
                  <c:v>315</c:v>
                </c:pt>
                <c:pt idx="6" formatCode="General">
                  <c:v>322</c:v>
                </c:pt>
                <c:pt idx="7" formatCode="General">
                  <c:v>358</c:v>
                </c:pt>
                <c:pt idx="8" formatCode="General">
                  <c:v>318</c:v>
                </c:pt>
                <c:pt idx="9" formatCode="General">
                  <c:v>276</c:v>
                </c:pt>
                <c:pt idx="10" formatCode="General">
                  <c:v>177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31-46BE-B992-FC5B45C3C9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806464"/>
        <c:axId val="367807248"/>
      </c:lineChart>
      <c:catAx>
        <c:axId val="367806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72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80724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646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56"/>
          <c:y val="0.11070130647000849"/>
          <c:w val="0.86207034789092629"/>
          <c:h val="0.76014897109406054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tx2">
                  <a:lumMod val="60000"/>
                  <a:lumOff val="4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TRENDY'!$AV$34:$AV$44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TRENDY'!$AW$34:$AW$44</c:f>
              <c:numCache>
                <c:formatCode>#,##0</c:formatCode>
                <c:ptCount val="11"/>
                <c:pt idx="0">
                  <c:v>663</c:v>
                </c:pt>
                <c:pt idx="1">
                  <c:v>537</c:v>
                </c:pt>
                <c:pt idx="2">
                  <c:v>537</c:v>
                </c:pt>
                <c:pt idx="3" formatCode="##########0">
                  <c:v>511</c:v>
                </c:pt>
                <c:pt idx="4" formatCode="General">
                  <c:v>590</c:v>
                </c:pt>
                <c:pt idx="5">
                  <c:v>507</c:v>
                </c:pt>
                <c:pt idx="6" formatCode="General">
                  <c:v>510</c:v>
                </c:pt>
                <c:pt idx="7" formatCode="General">
                  <c:v>585</c:v>
                </c:pt>
                <c:pt idx="8" formatCode="General">
                  <c:v>415</c:v>
                </c:pt>
                <c:pt idx="9" formatCode="General">
                  <c:v>433</c:v>
                </c:pt>
                <c:pt idx="10" formatCode="General">
                  <c:v>373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567-40BD-ACD8-24675FE5CA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806072"/>
        <c:axId val="367804896"/>
      </c:lineChart>
      <c:catAx>
        <c:axId val="367806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4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6780489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60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61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rgbClr val="00B050"/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TRENDY'!$AV$53:$AV$63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TRENDY'!$AW$53:$AW$63</c:f>
              <c:numCache>
                <c:formatCode>#,##0</c:formatCode>
                <c:ptCount val="11"/>
                <c:pt idx="0">
                  <c:v>600</c:v>
                </c:pt>
                <c:pt idx="1">
                  <c:v>598</c:v>
                </c:pt>
                <c:pt idx="2">
                  <c:v>535</c:v>
                </c:pt>
                <c:pt idx="3" formatCode="##########0">
                  <c:v>548</c:v>
                </c:pt>
                <c:pt idx="4" formatCode="General">
                  <c:v>584</c:v>
                </c:pt>
                <c:pt idx="5" formatCode="0">
                  <c:v>528</c:v>
                </c:pt>
                <c:pt idx="6" formatCode="General">
                  <c:v>552</c:v>
                </c:pt>
                <c:pt idx="7" formatCode="General">
                  <c:v>570</c:v>
                </c:pt>
                <c:pt idx="8" formatCode="General">
                  <c:v>492</c:v>
                </c:pt>
                <c:pt idx="9" formatCode="General">
                  <c:v>443</c:v>
                </c:pt>
                <c:pt idx="10" formatCode="General">
                  <c:v>335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FAD-42AA-B49E-2BCF9004F3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7805680"/>
        <c:axId val="373155536"/>
      </c:lineChart>
      <c:catAx>
        <c:axId val="3678056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731555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73155536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6780568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65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bg2">
                  <a:lumMod val="25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TRENDY'!$AV$74:$AV$84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TRENDY'!$AW$74:$AW$84</c:f>
              <c:numCache>
                <c:formatCode>#,##0</c:formatCode>
                <c:ptCount val="11"/>
                <c:pt idx="0">
                  <c:v>1152</c:v>
                </c:pt>
                <c:pt idx="1">
                  <c:v>1130</c:v>
                </c:pt>
                <c:pt idx="2">
                  <c:v>1104</c:v>
                </c:pt>
                <c:pt idx="3" formatCode="##########0">
                  <c:v>906</c:v>
                </c:pt>
                <c:pt idx="4" formatCode="General">
                  <c:v>859</c:v>
                </c:pt>
                <c:pt idx="5" formatCode="0">
                  <c:v>861</c:v>
                </c:pt>
                <c:pt idx="6" formatCode="General">
                  <c:v>792</c:v>
                </c:pt>
                <c:pt idx="7" formatCode="General">
                  <c:v>780</c:v>
                </c:pt>
                <c:pt idx="8" formatCode="General">
                  <c:v>624</c:v>
                </c:pt>
                <c:pt idx="9" formatCode="General">
                  <c:v>517</c:v>
                </c:pt>
                <c:pt idx="10" formatCode="General">
                  <c:v>453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268-4F14-8E07-320BF7F32A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73155928"/>
        <c:axId val="373154360"/>
      </c:lineChart>
      <c:catAx>
        <c:axId val="373155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731543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73154360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731559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7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7325192626867"/>
          <c:y val="0.11070130647000849"/>
          <c:w val="0.86207034789092629"/>
          <c:h val="0.76014897109406065"/>
        </c:manualLayout>
      </c:layout>
      <c:lineChart>
        <c:grouping val="standard"/>
        <c:varyColors val="0"/>
        <c:ser>
          <c:idx val="0"/>
          <c:order val="0"/>
          <c:spPr>
            <a:ln w="38100">
              <a:solidFill>
                <a:schemeClr val="tx2">
                  <a:lumMod val="40000"/>
                  <a:lumOff val="60000"/>
                </a:schemeClr>
              </a:solidFill>
              <a:prstDash val="solid"/>
            </a:ln>
          </c:spPr>
          <c:marker>
            <c:symbol val="none"/>
          </c:marker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'7. TRENDY'!$AV$93:$AV$103</c:f>
              <c:numCache>
                <c:formatCode>General</c:formatCod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</c:numCache>
            </c:numRef>
          </c:cat>
          <c:val>
            <c:numRef>
              <c:f>'7. TRENDY'!$AW$93:$AW$103</c:f>
              <c:numCache>
                <c:formatCode>#,##0</c:formatCode>
                <c:ptCount val="11"/>
                <c:pt idx="0">
                  <c:v>494</c:v>
                </c:pt>
                <c:pt idx="1">
                  <c:v>473</c:v>
                </c:pt>
                <c:pt idx="2">
                  <c:v>421</c:v>
                </c:pt>
                <c:pt idx="3" formatCode="##########0">
                  <c:v>405</c:v>
                </c:pt>
                <c:pt idx="4" formatCode="General">
                  <c:v>425</c:v>
                </c:pt>
                <c:pt idx="5" formatCode="0">
                  <c:v>376</c:v>
                </c:pt>
                <c:pt idx="6" formatCode="General">
                  <c:v>411</c:v>
                </c:pt>
                <c:pt idx="7" formatCode="General">
                  <c:v>378</c:v>
                </c:pt>
                <c:pt idx="8" formatCode="General">
                  <c:v>384</c:v>
                </c:pt>
                <c:pt idx="9" formatCode="General">
                  <c:v>333</c:v>
                </c:pt>
                <c:pt idx="10" formatCode="General">
                  <c:v>282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859-44F6-9096-2D6278DC28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73157888"/>
        <c:axId val="373153968"/>
      </c:lineChart>
      <c:catAx>
        <c:axId val="3731578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731539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73153968"/>
        <c:scaling>
          <c:orientation val="minMax"/>
        </c:scaling>
        <c:delete val="0"/>
        <c:axPos val="l"/>
        <c:majorGridlines>
          <c:spPr>
            <a:ln w="3175">
              <a:solidFill>
                <a:srgbClr val="969696"/>
              </a:solidFill>
              <a:prstDash val="solid"/>
            </a:ln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Verdana"/>
                <a:ea typeface="Verdana"/>
                <a:cs typeface="Verdana"/>
              </a:defRPr>
            </a:pPr>
            <a:endParaRPr lang="pl-PL"/>
          </a:p>
        </c:txPr>
        <c:crossAx val="37315788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rgbClr val="FFFFFF"/>
    </a:solidFill>
    <a:ln w="12700">
      <a:solidFill>
        <a:srgbClr val="969696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97429848766147"/>
          <c:y val="7.4918685932865201E-2"/>
          <c:w val="0.68971115236820513"/>
          <c:h val="0.7882748693805816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CO'!$S$72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CO'!$S$73:$S$79</c:f>
              <c:numCache>
                <c:formatCode>0.0%</c:formatCode>
                <c:ptCount val="7"/>
                <c:pt idx="0">
                  <c:v>0.11176367461430575</c:v>
                </c:pt>
                <c:pt idx="1">
                  <c:v>8.0119214586255261E-2</c:v>
                </c:pt>
                <c:pt idx="2">
                  <c:v>5.5575035063113606E-2</c:v>
                </c:pt>
                <c:pt idx="3">
                  <c:v>0.20034186535764376</c:v>
                </c:pt>
                <c:pt idx="4">
                  <c:v>0.12004733520336607</c:v>
                </c:pt>
                <c:pt idx="5">
                  <c:v>0.32306276297335201</c:v>
                </c:pt>
                <c:pt idx="6">
                  <c:v>0.10909011220196353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A8-45BC-BD12-8E801C7FF2BB}"/>
            </c:ext>
          </c:extLst>
        </c:ser>
        <c:ser>
          <c:idx val="1"/>
          <c:order val="1"/>
          <c:tx>
            <c:strRef>
              <c:f>'2. CO'!$R$72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CO'!$R$73:$R$79</c:f>
              <c:numCache>
                <c:formatCode>0.0%</c:formatCode>
                <c:ptCount val="7"/>
                <c:pt idx="0">
                  <c:v>0.10880780414595254</c:v>
                </c:pt>
                <c:pt idx="1">
                  <c:v>8.4466747959853677E-2</c:v>
                </c:pt>
                <c:pt idx="2">
                  <c:v>5.1120907982365633E-2</c:v>
                </c:pt>
                <c:pt idx="3">
                  <c:v>0.21616171090892036</c:v>
                </c:pt>
                <c:pt idx="4">
                  <c:v>0.12320607822905918</c:v>
                </c:pt>
                <c:pt idx="5">
                  <c:v>0.31488603320514025</c:v>
                </c:pt>
                <c:pt idx="6">
                  <c:v>0.10135071756870838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A8-45BC-BD12-8E801C7FF2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89738384"/>
        <c:axId val="289737208"/>
      </c:barChart>
      <c:catAx>
        <c:axId val="28973838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8973720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9737208"/>
        <c:scaling>
          <c:orientation val="minMax"/>
        </c:scaling>
        <c:delete val="0"/>
        <c:axPos val="b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28973838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044007256740485"/>
          <c:y val="0.69258610126039022"/>
          <c:w val="9.0264162542875934E-2"/>
          <c:h val="0.15534132699917386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797429848766147"/>
          <c:y val="7.1428571428571425E-2"/>
          <c:w val="0.68971115236820513"/>
          <c:h val="0.7922077922077922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'2. CO'!$S$94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anchorCtr="0"/>
              <a:lstStyle/>
              <a:p>
                <a:pPr algn="ctr">
                  <a:defRPr lang="pl-PL" sz="800" b="0" i="0" u="none" strike="noStrike" kern="1200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CO'!$S$95:$S$101</c:f>
              <c:numCache>
                <c:formatCode>0.0%</c:formatCode>
                <c:ptCount val="7"/>
                <c:pt idx="0">
                  <c:v>9.5768374164810696E-2</c:v>
                </c:pt>
                <c:pt idx="1">
                  <c:v>6.5033407572383073E-2</c:v>
                </c:pt>
                <c:pt idx="2">
                  <c:v>0.14832962138084632</c:v>
                </c:pt>
                <c:pt idx="3">
                  <c:v>0.23028953229398663</c:v>
                </c:pt>
                <c:pt idx="4">
                  <c:v>7.0378619153674826E-2</c:v>
                </c:pt>
                <c:pt idx="5">
                  <c:v>0.19732739420935411</c:v>
                </c:pt>
                <c:pt idx="6">
                  <c:v>0.19287305122494433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FE-4168-AF15-F5F4B162AFCB}"/>
            </c:ext>
          </c:extLst>
        </c:ser>
        <c:ser>
          <c:idx val="1"/>
          <c:order val="1"/>
          <c:tx>
            <c:strRef>
              <c:f>'2. CO'!$R$94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13438D"/>
            </a:solidFill>
            <a:ln w="25400"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anchorCtr="0"/>
              <a:lstStyle/>
              <a:p>
                <a:pPr algn="ctr">
                  <a:defRPr lang="pl-PL" sz="800" b="0" i="0" u="none" strike="noStrike" kern="1200" baseline="0">
                    <a:solidFill>
                      <a:srgbClr val="000000"/>
                    </a:solidFill>
                    <a:latin typeface="Verdana"/>
                    <a:ea typeface="Verdana"/>
                    <a:cs typeface="Verdana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'2. CO'!$P$73:$P$79</c:f>
              <c:strCache>
                <c:ptCount val="7"/>
                <c:pt idx="0">
                  <c:v>pozostałe</c:v>
                </c:pt>
                <c:pt idx="1">
                  <c:v>wywrócenie się pojazdu</c:v>
                </c:pt>
                <c:pt idx="2">
                  <c:v>najechanie na drzewo</c:v>
                </c:pt>
                <c:pt idx="3">
                  <c:v>najechanie na pieszego</c:v>
                </c:pt>
                <c:pt idx="4">
                  <c:v>zderzenie tylne</c:v>
                </c:pt>
                <c:pt idx="5">
                  <c:v>zderzenie boczne</c:v>
                </c:pt>
                <c:pt idx="6">
                  <c:v>zderzenie czołowe</c:v>
                </c:pt>
              </c:strCache>
            </c:strRef>
          </c:cat>
          <c:val>
            <c:numRef>
              <c:f>'2. CO'!$R$95:$R$101</c:f>
              <c:numCache>
                <c:formatCode>0.0%</c:formatCode>
                <c:ptCount val="7"/>
                <c:pt idx="0">
                  <c:v>8.8080168776371315E-2</c:v>
                </c:pt>
                <c:pt idx="1">
                  <c:v>6.6455696202531639E-2</c:v>
                </c:pt>
                <c:pt idx="2">
                  <c:v>0.14873417721518986</c:v>
                </c:pt>
                <c:pt idx="3">
                  <c:v>0.23892405063291139</c:v>
                </c:pt>
                <c:pt idx="4">
                  <c:v>8.4388185654008435E-2</c:v>
                </c:pt>
                <c:pt idx="5">
                  <c:v>0.17668776371308018</c:v>
                </c:pt>
                <c:pt idx="6">
                  <c:v>0.19672995780590719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FE-4168-AF15-F5F4B162AF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47085648"/>
        <c:axId val="347083688"/>
      </c:barChart>
      <c:catAx>
        <c:axId val="34708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70836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47083688"/>
        <c:scaling>
          <c:orientation val="minMax"/>
        </c:scaling>
        <c:delete val="0"/>
        <c:axPos val="b"/>
        <c:numFmt formatCode="0%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34708564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7137967583170872"/>
          <c:y val="0.70163474796945291"/>
          <c:w val="9.0264162542875934E-2"/>
          <c:h val="0.15484114795755383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3175">
      <a:solidFill>
        <a:srgbClr val="969696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Verdana"/>
          <a:ea typeface="Verdana"/>
          <a:cs typeface="Verdana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pUsqVKWYxs/Dk/sEeeRjK/4reA==">AMUW2mWjUqSOSpeoGL3Wle/xVKLlAs2ZRhBADUu0wbBzI2JUf+dFbkbdLc8v/2BbCI7zod43mIau2t4wK+Tql9ANtGro8TEpJLpUsJOVMv1+QFIpdQtj449L4Gae29rczZxBk9qNIT1Pmtfr2/fQYkCQD+mNHo4bf/nRn33pEK/EeeR9dRsZLDoaxynavqJbBkk2Wnen29yl+sYPhlueWddd5O/ZBc1rkect9RGDj6F0sycNbFLkZ1IqOANZBIHclQKCgvn91q3BM/fxVNGJ69EFdjm0PgALBn+sPYBsdQvbldVHHk0/PwF1i8sCgr/NTm+DYMkY058xkI4/lvKIX7kbSBhsfejo9gZFJAdhm0LkJRdV3vCeUHNd0ZLf03W7mpq1/+D3Fhx64lzjTsHiulYO8aBasYWFDgLySpfW925fbseYebIFGF6DbDUXG8n5sDZhpGKpYzJiOBpX8hct1jz2b2QftgtMysEuTNAkudW/ZVX8nBj1wSu2u+KzMMjOmpS3pwsXRAJQdN7Q5Qm1bZi3Ss6lGHSX29MX18bJJwgEo96K66EZ0t7MJEgXG+SZp6bDnCkcox9fiRZG7T6XyZXBdQgVX3+l/uSaMDrRBcu3GH+lUQn27dEdIv1Y9c36XoVqLKrUGjx9G+cMa7RL9T+iIBSfKsbG4LUu6gj7jV52W4VFLHwvrRDJodaX7GxogSpuUb1rldmsgXKlNKMuS4W4wt81L00T0Aqn7XeuxhxOkzxhmD/+yMagtYc8TSGIe7JVIGEksMlm5FMrav7GN/IKuGinLJXrAgu5t6lja3wG6IzFnkPjrEGXw4KVdtGdHMGj9MY1YsdgB/pm1WA8JC5hHo4HxRh6Qcif9Czzy+zB0fsOrvePBhC7U0BcHnpF3eycGuSBUcRYyX2LOtBnPnzz2SMnLQykAz9tTHvwQ5J4cMRuI7YLC4RzdXbrYfN0vkMpThT0CAb7H/0a5e09nwC5uGOX2nSxS/8EjW4Y9PaUxH93c2D+s3VjM77NQznfiIRn40Bsp/Fsfq9jumxHqzF76KAhIc9ksAyKM+AQnbUO8NrbGdYsgRCjSk6ljP6c36e7fbBDr80booQ8QkCa6qSapS7uhhdfTo2C5g24NmZ8tD4iHZGnnB9h4A1k9wPfFVDD8j/PC1lOf0f5vkBnTqe6bvN0hjEu/i9bgpUJFLTuskmGfT0mGOpcxEWLB4MsEthyyqJSExSxQF6BKL79BgA9QpD1k62qn8kNRjtB6a0u1GkzR+9RdsxQky7dNUxdcAkFjzSCXwxsv8PNtFSY8st3SswYYZFdl0cnSZazqJ5NxuUFo43RYPjtjszTLnNTX0mGBcrRGAuoJOztZ2KYfxYNQi8DJXZqa8/DfL5IMng9vqw6bjPby8zvl4NocXsUCpxqpGvVzOBbbxNYaPk2U8ujA29NL+u7UxZSaoHHDFC0RVB2C+QglB9ogYIqP6F2M/pGoE/RYI98NnzZj9meIrYK3TgnkC7K5xnP9Q6S+EcWAyvcfCSwWn+X7a9yQ8NpXHFFu2YhqKg1xJ4iGT9cKR24GejIv5GP1zjhQ/n3Bb6PUGSmiB7CxPBGBnO6qMjKtkJ9CbHx7nz362C+eafpT3F7zNpAAvrk1nQ9wqzXXWoDidzlNIV2uzmtN8Jr7u16SfkOgqMW0z6LEzEglNQ9uFNQUmxNKQCh/ki51d3TXn2/BJ97XbDMi/qiMMPeiAOBUJgNtlCe7EZAfx77yl28x7N3/FsZuKMkSvxCDGhg9OCNMKrIfGci734mdYMgdG7hfYWonoReXKoJ0w8Waj3XePWmGP/Z10bJo49WfAkkGzj7AfY99I0ntCkokSFnXA5vNZpKYXpWhm1LCHxJIVeCtRWKoNKTxchl8CxHHST0EIhVLwxAIIDkKM0tkpVGcZ7jZcTBEA1B6Zf+snulKf32Uv+0fLfHtSmdaemdTjb4hy82DH9jD0kFN/mjEE5QzaF2cYKHAVIjSC0AEtllP7nCmZ0cZI0V3OFMK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9E4C671-EECE-4C3B-B6E1-DADFBAC0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60</Pages>
  <Words>9237</Words>
  <Characters>55423</Characters>
  <Application>Microsoft Office Word</Application>
  <DocSecurity>0</DocSecurity>
  <Lines>461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Transportu Samochodowego</Company>
  <LinksUpToDate>false</LinksUpToDate>
  <CharactersWithSpaces>64531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kwarda</dc:creator>
  <cp:lastModifiedBy>Znojkiewicz Sylwia</cp:lastModifiedBy>
  <cp:revision>2</cp:revision>
  <cp:lastPrinted>2023-03-31T16:42:00Z</cp:lastPrinted>
  <dcterms:created xsi:type="dcterms:W3CDTF">2023-05-10T16:31:00Z</dcterms:created>
  <dcterms:modified xsi:type="dcterms:W3CDTF">2023-05-10T16:31:00Z</dcterms:modified>
</cp:coreProperties>
</file>