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AD63D" w14:textId="71CCC9B8" w:rsidR="003C0B05" w:rsidRDefault="003C0B05" w:rsidP="006D5D5B">
      <w:pPr>
        <w:spacing w:line="276" w:lineRule="auto"/>
        <w:ind w:left="375"/>
      </w:pPr>
    </w:p>
    <w:p w14:paraId="58638F6E" w14:textId="77777777" w:rsidR="006D5D5B" w:rsidRPr="006D5D5B" w:rsidRDefault="006D5D5B" w:rsidP="006D5D5B">
      <w:pPr>
        <w:spacing w:line="276" w:lineRule="auto"/>
        <w:ind w:left="375"/>
      </w:pPr>
    </w:p>
    <w:p w14:paraId="0E89EC2D" w14:textId="27F1CF27" w:rsidR="00CF2F91" w:rsidRPr="001E2423" w:rsidRDefault="00E8448D" w:rsidP="00AD5E08">
      <w:pPr>
        <w:spacing w:line="276" w:lineRule="auto"/>
        <w:rPr>
          <w:rFonts w:asciiTheme="minorHAnsi" w:eastAsia="Calibri" w:hAnsiTheme="minorHAnsi" w:cstheme="minorBidi"/>
          <w:color w:val="1F4E79" w:themeColor="accent1" w:themeShade="80"/>
          <w:sz w:val="36"/>
          <w:szCs w:val="36"/>
        </w:rPr>
      </w:pPr>
      <w:r w:rsidRPr="001E2423">
        <w:rPr>
          <w:rFonts w:asciiTheme="minorHAnsi" w:eastAsia="Calibri" w:hAnsiTheme="minorHAnsi" w:cstheme="minorBidi"/>
          <w:color w:val="1F4E79" w:themeColor="accent1" w:themeShade="80"/>
          <w:sz w:val="36"/>
          <w:szCs w:val="36"/>
        </w:rPr>
        <w:t>Fundusze Europejskie na Rozwój Cyfrowy 2021-2027</w:t>
      </w:r>
    </w:p>
    <w:p w14:paraId="3389BE66" w14:textId="77777777" w:rsidR="003C0B05" w:rsidRPr="001E2423" w:rsidRDefault="003C0B05" w:rsidP="006D5D5B">
      <w:pPr>
        <w:spacing w:line="276" w:lineRule="auto"/>
        <w:ind w:left="375"/>
        <w:rPr>
          <w:rFonts w:asciiTheme="minorHAnsi" w:hAnsiTheme="minorHAnsi" w:cstheme="minorHAnsi"/>
          <w:color w:val="1F4E79" w:themeColor="accent1" w:themeShade="80"/>
        </w:rPr>
      </w:pPr>
    </w:p>
    <w:p w14:paraId="5E4CE124" w14:textId="0FFB9A5D" w:rsidR="006D5D5B" w:rsidRPr="001E2423" w:rsidRDefault="006D5D5B" w:rsidP="006D5D5B">
      <w:pPr>
        <w:spacing w:line="276" w:lineRule="auto"/>
        <w:ind w:left="375"/>
        <w:rPr>
          <w:rFonts w:asciiTheme="minorHAnsi" w:hAnsiTheme="minorHAnsi" w:cstheme="minorHAnsi"/>
          <w:color w:val="1F4E79" w:themeColor="accent1" w:themeShade="80"/>
        </w:rPr>
      </w:pPr>
    </w:p>
    <w:p w14:paraId="425D92B7" w14:textId="77777777" w:rsidR="006D5D5B" w:rsidRPr="001E2423" w:rsidRDefault="006D5D5B" w:rsidP="006D5D5B">
      <w:pPr>
        <w:spacing w:line="276" w:lineRule="auto"/>
        <w:ind w:left="375"/>
        <w:rPr>
          <w:rFonts w:asciiTheme="minorHAnsi" w:hAnsiTheme="minorHAnsi" w:cstheme="minorHAnsi"/>
          <w:color w:val="1F4E79" w:themeColor="accent1" w:themeShade="80"/>
        </w:rPr>
      </w:pPr>
    </w:p>
    <w:p w14:paraId="09926561" w14:textId="698B2CD1" w:rsidR="003C0B05" w:rsidRPr="001E2423" w:rsidRDefault="003C0B05" w:rsidP="006D5D5B">
      <w:pPr>
        <w:spacing w:line="276" w:lineRule="auto"/>
        <w:rPr>
          <w:rFonts w:asciiTheme="minorHAnsi" w:hAnsiTheme="minorHAnsi" w:cstheme="minorHAnsi"/>
          <w:color w:val="1F4E79" w:themeColor="accent1" w:themeShade="80"/>
        </w:rPr>
      </w:pPr>
    </w:p>
    <w:p w14:paraId="1B433242" w14:textId="18341F12" w:rsidR="006D5D5B" w:rsidRPr="001E2423" w:rsidRDefault="006D5D5B" w:rsidP="006D5D5B">
      <w:pPr>
        <w:spacing w:line="276" w:lineRule="auto"/>
        <w:rPr>
          <w:rFonts w:asciiTheme="minorHAnsi" w:hAnsiTheme="minorHAnsi" w:cstheme="minorHAnsi"/>
          <w:color w:val="1F4E79" w:themeColor="accent1" w:themeShade="80"/>
        </w:rPr>
      </w:pPr>
    </w:p>
    <w:p w14:paraId="2298B77A" w14:textId="77777777" w:rsidR="00B14485" w:rsidRPr="001E2423" w:rsidRDefault="00B14485" w:rsidP="006D5D5B">
      <w:pPr>
        <w:spacing w:line="276" w:lineRule="auto"/>
        <w:rPr>
          <w:rFonts w:asciiTheme="minorHAnsi" w:hAnsiTheme="minorHAnsi" w:cstheme="minorHAnsi"/>
          <w:color w:val="1F4E79" w:themeColor="accent1" w:themeShade="80"/>
        </w:rPr>
      </w:pPr>
    </w:p>
    <w:p w14:paraId="01981D87" w14:textId="77777777" w:rsidR="006D5D5B" w:rsidRPr="001E2423" w:rsidRDefault="006D5D5B" w:rsidP="00AD5E08">
      <w:pPr>
        <w:spacing w:line="276" w:lineRule="auto"/>
        <w:rPr>
          <w:rFonts w:asciiTheme="minorHAnsi" w:hAnsiTheme="minorHAnsi" w:cstheme="minorHAnsi"/>
          <w:color w:val="1F4E79" w:themeColor="accent1" w:themeShade="80"/>
        </w:rPr>
      </w:pPr>
    </w:p>
    <w:p w14:paraId="259F33F0" w14:textId="6D021652" w:rsidR="00CF2F91" w:rsidRPr="001E2423" w:rsidRDefault="003C0B05" w:rsidP="00AD5E08">
      <w:pPr>
        <w:spacing w:line="276" w:lineRule="auto"/>
        <w:rPr>
          <w:rFonts w:asciiTheme="minorHAnsi" w:eastAsia="Calibri" w:hAnsiTheme="minorHAnsi" w:cstheme="minorBidi"/>
          <w:b/>
          <w:bCs/>
          <w:color w:val="1F4E79" w:themeColor="accent1" w:themeShade="80"/>
          <w:sz w:val="48"/>
          <w:szCs w:val="48"/>
        </w:rPr>
      </w:pPr>
      <w:r w:rsidRPr="001E2423">
        <w:rPr>
          <w:rFonts w:asciiTheme="minorHAnsi" w:eastAsia="Calibri" w:hAnsiTheme="minorHAnsi" w:cstheme="minorBidi"/>
          <w:b/>
          <w:bCs/>
          <w:color w:val="1F4E79" w:themeColor="accent1" w:themeShade="80"/>
          <w:sz w:val="48"/>
          <w:szCs w:val="48"/>
        </w:rPr>
        <w:t xml:space="preserve">REGULAMIN WYBORU </w:t>
      </w:r>
      <w:r w:rsidR="007D2181" w:rsidRPr="001E2423">
        <w:rPr>
          <w:rFonts w:asciiTheme="minorHAnsi" w:eastAsia="Calibri" w:hAnsiTheme="minorHAnsi" w:cstheme="minorBidi"/>
          <w:b/>
          <w:bCs/>
          <w:color w:val="1F4E79" w:themeColor="accent1" w:themeShade="80"/>
          <w:sz w:val="48"/>
          <w:szCs w:val="48"/>
        </w:rPr>
        <w:t>PROJEKT</w:t>
      </w:r>
      <w:r w:rsidR="008E6CCA">
        <w:rPr>
          <w:rFonts w:asciiTheme="minorHAnsi" w:eastAsia="Calibri" w:hAnsiTheme="minorHAnsi" w:cstheme="minorBidi"/>
          <w:b/>
          <w:bCs/>
          <w:color w:val="1F4E79" w:themeColor="accent1" w:themeShade="80"/>
          <w:sz w:val="48"/>
          <w:szCs w:val="48"/>
        </w:rPr>
        <w:t>ÓW</w:t>
      </w:r>
    </w:p>
    <w:p w14:paraId="332A2CCA" w14:textId="77777777" w:rsidR="006D5D5B" w:rsidRPr="001E2423" w:rsidRDefault="006D5D5B" w:rsidP="00AD5E08">
      <w:pPr>
        <w:spacing w:line="276" w:lineRule="auto"/>
        <w:rPr>
          <w:rFonts w:asciiTheme="minorHAnsi" w:hAnsiTheme="minorHAnsi" w:cstheme="minorHAnsi"/>
          <w:b/>
          <w:bCs/>
          <w:color w:val="1F4E79" w:themeColor="accent1" w:themeShade="80"/>
        </w:rPr>
      </w:pPr>
    </w:p>
    <w:p w14:paraId="52BDA043" w14:textId="6DFE7234" w:rsidR="006D5D5B" w:rsidRPr="001E2423" w:rsidRDefault="006D5D5B" w:rsidP="00AD5E08">
      <w:pPr>
        <w:spacing w:line="276" w:lineRule="auto"/>
        <w:rPr>
          <w:rFonts w:asciiTheme="minorHAnsi" w:hAnsiTheme="minorHAnsi" w:cstheme="minorBidi"/>
          <w:b/>
          <w:bCs/>
          <w:color w:val="1F4E79" w:themeColor="accent1" w:themeShade="80"/>
          <w:sz w:val="36"/>
          <w:szCs w:val="36"/>
        </w:rPr>
      </w:pPr>
      <w:r w:rsidRPr="001E2423">
        <w:rPr>
          <w:rFonts w:asciiTheme="minorHAnsi" w:hAnsiTheme="minorHAnsi" w:cstheme="minorBidi"/>
          <w:b/>
          <w:bCs/>
          <w:color w:val="1F4E79" w:themeColor="accent1" w:themeShade="80"/>
          <w:sz w:val="36"/>
          <w:szCs w:val="36"/>
        </w:rPr>
        <w:t xml:space="preserve">Nabór nr </w:t>
      </w:r>
      <w:r w:rsidR="00572421" w:rsidRPr="001E2423">
        <w:rPr>
          <w:rFonts w:asciiTheme="minorHAnsi" w:hAnsiTheme="minorHAnsi" w:cstheme="minorBidi"/>
          <w:b/>
          <w:bCs/>
          <w:color w:val="1F4E79" w:themeColor="accent1" w:themeShade="80"/>
          <w:sz w:val="36"/>
          <w:szCs w:val="36"/>
        </w:rPr>
        <w:t>FERC.02.0</w:t>
      </w:r>
      <w:r w:rsidR="00064814">
        <w:rPr>
          <w:rFonts w:asciiTheme="minorHAnsi" w:hAnsiTheme="minorHAnsi" w:cstheme="minorBidi"/>
          <w:b/>
          <w:bCs/>
          <w:color w:val="1F4E79" w:themeColor="accent1" w:themeShade="80"/>
          <w:sz w:val="36"/>
          <w:szCs w:val="36"/>
        </w:rPr>
        <w:t>2</w:t>
      </w:r>
      <w:r w:rsidR="00572421" w:rsidRPr="001E2423">
        <w:rPr>
          <w:rFonts w:asciiTheme="minorHAnsi" w:hAnsiTheme="minorHAnsi" w:cstheme="minorBidi"/>
          <w:b/>
          <w:bCs/>
          <w:color w:val="1F4E79" w:themeColor="accent1" w:themeShade="80"/>
          <w:sz w:val="36"/>
          <w:szCs w:val="36"/>
        </w:rPr>
        <w:t>-IP.01-00</w:t>
      </w:r>
      <w:r w:rsidR="003A6BFB" w:rsidRPr="00901DD4">
        <w:rPr>
          <w:rFonts w:asciiTheme="minorHAnsi" w:hAnsiTheme="minorHAnsi" w:cstheme="minorBidi"/>
          <w:b/>
          <w:bCs/>
          <w:color w:val="1F4E79" w:themeColor="accent1" w:themeShade="80"/>
          <w:sz w:val="36"/>
          <w:szCs w:val="36"/>
        </w:rPr>
        <w:t>2</w:t>
      </w:r>
      <w:r w:rsidR="00572421" w:rsidRPr="001E2423">
        <w:rPr>
          <w:rFonts w:asciiTheme="minorHAnsi" w:hAnsiTheme="minorHAnsi" w:cstheme="minorBidi"/>
          <w:b/>
          <w:bCs/>
          <w:color w:val="1F4E79" w:themeColor="accent1" w:themeShade="80"/>
          <w:sz w:val="36"/>
          <w:szCs w:val="36"/>
        </w:rPr>
        <w:t>/23</w:t>
      </w:r>
    </w:p>
    <w:p w14:paraId="506B3E28" w14:textId="01F74C48" w:rsidR="006D5D5B" w:rsidRPr="001E2423" w:rsidRDefault="006D5D5B" w:rsidP="006D5D5B">
      <w:pPr>
        <w:spacing w:line="276" w:lineRule="auto"/>
        <w:ind w:left="380" w:hanging="193"/>
        <w:jc w:val="center"/>
        <w:rPr>
          <w:rFonts w:asciiTheme="minorHAnsi" w:eastAsia="Calibri" w:hAnsiTheme="minorHAnsi" w:cstheme="minorHAnsi"/>
          <w:color w:val="1F4E79" w:themeColor="accent1" w:themeShade="80"/>
        </w:rPr>
      </w:pPr>
    </w:p>
    <w:p w14:paraId="07362314" w14:textId="0B0A27FC" w:rsidR="006D5D5B" w:rsidRPr="001E2423" w:rsidRDefault="006D5D5B" w:rsidP="006D5D5B">
      <w:pPr>
        <w:spacing w:line="276" w:lineRule="auto"/>
        <w:ind w:left="380" w:hanging="193"/>
        <w:jc w:val="center"/>
        <w:rPr>
          <w:rFonts w:asciiTheme="minorHAnsi" w:eastAsia="Calibri" w:hAnsiTheme="minorHAnsi" w:cstheme="minorHAnsi"/>
          <w:color w:val="1F4E79" w:themeColor="accent1" w:themeShade="80"/>
        </w:rPr>
      </w:pPr>
    </w:p>
    <w:p w14:paraId="1FACA2ED" w14:textId="77777777" w:rsidR="006D5D5B" w:rsidRPr="001E2423" w:rsidRDefault="006D5D5B" w:rsidP="006D5D5B">
      <w:pPr>
        <w:spacing w:line="276" w:lineRule="auto"/>
        <w:ind w:left="380" w:hanging="193"/>
        <w:jc w:val="center"/>
        <w:rPr>
          <w:rFonts w:asciiTheme="minorHAnsi" w:eastAsia="Calibri" w:hAnsiTheme="minorHAnsi" w:cstheme="minorHAnsi"/>
          <w:color w:val="1F4E79" w:themeColor="accent1" w:themeShade="80"/>
        </w:rPr>
      </w:pPr>
    </w:p>
    <w:p w14:paraId="0EB75E04" w14:textId="2DB192CB" w:rsidR="003C0B05" w:rsidRPr="001E2423" w:rsidRDefault="003C0B05" w:rsidP="006D5D5B">
      <w:pPr>
        <w:spacing w:line="276" w:lineRule="auto"/>
        <w:ind w:right="75"/>
        <w:jc w:val="center"/>
        <w:rPr>
          <w:rFonts w:asciiTheme="minorHAnsi" w:hAnsiTheme="minorHAnsi" w:cstheme="minorHAnsi"/>
          <w:b/>
          <w:bCs/>
          <w:color w:val="1F4E79" w:themeColor="accent1" w:themeShade="80"/>
        </w:rPr>
      </w:pPr>
    </w:p>
    <w:p w14:paraId="10592F98" w14:textId="57C3972A" w:rsidR="006D5D5B" w:rsidRPr="001E2423" w:rsidRDefault="006D5D5B" w:rsidP="006D5D5B">
      <w:pPr>
        <w:spacing w:line="276" w:lineRule="auto"/>
        <w:ind w:right="75"/>
        <w:jc w:val="center"/>
        <w:rPr>
          <w:rFonts w:asciiTheme="minorHAnsi" w:hAnsiTheme="minorHAnsi" w:cstheme="minorHAnsi"/>
          <w:b/>
          <w:bCs/>
          <w:color w:val="1F4E79" w:themeColor="accent1" w:themeShade="80"/>
        </w:rPr>
      </w:pPr>
    </w:p>
    <w:p w14:paraId="058B09EB" w14:textId="77777777" w:rsidR="00B14485" w:rsidRPr="001E2423" w:rsidRDefault="00B14485" w:rsidP="006D5D5B">
      <w:pPr>
        <w:spacing w:line="276" w:lineRule="auto"/>
        <w:ind w:right="75"/>
        <w:jc w:val="center"/>
        <w:rPr>
          <w:rFonts w:asciiTheme="minorHAnsi" w:hAnsiTheme="minorHAnsi" w:cstheme="minorHAnsi"/>
          <w:b/>
          <w:bCs/>
          <w:color w:val="1F4E79" w:themeColor="accent1" w:themeShade="80"/>
        </w:rPr>
      </w:pPr>
    </w:p>
    <w:p w14:paraId="208C4FF0" w14:textId="77777777" w:rsidR="006D5D5B" w:rsidRPr="001E2423" w:rsidRDefault="006D5D5B" w:rsidP="00AD5E08">
      <w:pPr>
        <w:spacing w:line="276" w:lineRule="auto"/>
        <w:ind w:right="75"/>
        <w:rPr>
          <w:rFonts w:asciiTheme="minorHAnsi" w:hAnsiTheme="minorHAnsi" w:cstheme="minorHAnsi"/>
          <w:b/>
          <w:bCs/>
          <w:color w:val="1F4E79" w:themeColor="accent1" w:themeShade="80"/>
        </w:rPr>
      </w:pPr>
    </w:p>
    <w:p w14:paraId="2B9E6957" w14:textId="2C36AD95" w:rsidR="003C0B05" w:rsidRPr="001E2423" w:rsidRDefault="00212E17" w:rsidP="00AD5E08">
      <w:pPr>
        <w:spacing w:line="276" w:lineRule="auto"/>
        <w:ind w:right="75"/>
        <w:rPr>
          <w:rFonts w:asciiTheme="minorHAnsi" w:hAnsiTheme="minorHAnsi" w:cstheme="minorBidi"/>
          <w:b/>
          <w:bCs/>
          <w:color w:val="1F4E79" w:themeColor="accent1" w:themeShade="80"/>
          <w:sz w:val="28"/>
          <w:szCs w:val="28"/>
        </w:rPr>
      </w:pPr>
      <w:r w:rsidRPr="001E2423">
        <w:rPr>
          <w:rFonts w:asciiTheme="minorHAnsi" w:hAnsiTheme="minorHAnsi" w:cstheme="minorBidi"/>
          <w:b/>
          <w:bCs/>
          <w:color w:val="1F4E79" w:themeColor="accent1" w:themeShade="80"/>
          <w:sz w:val="28"/>
          <w:szCs w:val="28"/>
        </w:rPr>
        <w:t xml:space="preserve">Priorytet FERC.02 </w:t>
      </w:r>
      <w:r w:rsidRPr="001E2423">
        <w:rPr>
          <w:rFonts w:asciiTheme="minorHAnsi" w:hAnsiTheme="minorHAnsi" w:cstheme="minorBidi"/>
          <w:b/>
          <w:bCs/>
          <w:i/>
          <w:iCs/>
          <w:color w:val="1F4E79" w:themeColor="accent1" w:themeShade="80"/>
          <w:sz w:val="28"/>
          <w:szCs w:val="28"/>
        </w:rPr>
        <w:t>Zaawansowane usługi cyfrowe</w:t>
      </w:r>
    </w:p>
    <w:p w14:paraId="773BF6AF" w14:textId="4479E028" w:rsidR="003C0B05" w:rsidRPr="001E2423" w:rsidRDefault="00212E17" w:rsidP="00AD5E08">
      <w:pPr>
        <w:spacing w:line="276" w:lineRule="auto"/>
        <w:ind w:right="75"/>
        <w:rPr>
          <w:rFonts w:asciiTheme="minorHAnsi" w:hAnsiTheme="minorHAnsi" w:cstheme="minorBidi"/>
          <w:b/>
          <w:bCs/>
          <w:color w:val="1F4E79" w:themeColor="accent1" w:themeShade="80"/>
          <w:sz w:val="28"/>
          <w:szCs w:val="28"/>
        </w:rPr>
      </w:pPr>
      <w:r w:rsidRPr="001E2423">
        <w:rPr>
          <w:rFonts w:asciiTheme="minorHAnsi" w:hAnsiTheme="minorHAnsi" w:cstheme="minorBidi"/>
          <w:b/>
          <w:bCs/>
          <w:color w:val="1F4E79" w:themeColor="accent1" w:themeShade="80"/>
          <w:sz w:val="28"/>
          <w:szCs w:val="28"/>
        </w:rPr>
        <w:t>Działanie FERC.02.0</w:t>
      </w:r>
      <w:r w:rsidR="00064814">
        <w:rPr>
          <w:rFonts w:asciiTheme="minorHAnsi" w:hAnsiTheme="minorHAnsi" w:cstheme="minorBidi"/>
          <w:b/>
          <w:bCs/>
          <w:color w:val="1F4E79" w:themeColor="accent1" w:themeShade="80"/>
          <w:sz w:val="28"/>
          <w:szCs w:val="28"/>
        </w:rPr>
        <w:t>2</w:t>
      </w:r>
      <w:r w:rsidRPr="001E2423">
        <w:rPr>
          <w:rFonts w:asciiTheme="minorHAnsi" w:hAnsiTheme="minorHAnsi" w:cstheme="minorBidi"/>
          <w:b/>
          <w:bCs/>
          <w:color w:val="1F4E79" w:themeColor="accent1" w:themeShade="80"/>
          <w:sz w:val="28"/>
          <w:szCs w:val="28"/>
        </w:rPr>
        <w:t xml:space="preserve"> </w:t>
      </w:r>
      <w:r w:rsidR="00064814" w:rsidRPr="00064814">
        <w:rPr>
          <w:rFonts w:asciiTheme="minorHAnsi" w:hAnsiTheme="minorHAnsi" w:cstheme="minorBidi"/>
          <w:b/>
          <w:bCs/>
          <w:i/>
          <w:iCs/>
          <w:color w:val="1F4E79" w:themeColor="accent1" w:themeShade="80"/>
          <w:sz w:val="28"/>
          <w:szCs w:val="28"/>
        </w:rPr>
        <w:t>Wzmocnienie krajowego systemu cyberbezpieczeństwa</w:t>
      </w:r>
    </w:p>
    <w:p w14:paraId="52738DBC" w14:textId="77777777" w:rsidR="003C0B05" w:rsidRPr="001E2423" w:rsidRDefault="003C0B05" w:rsidP="006D5D5B">
      <w:pPr>
        <w:spacing w:line="276" w:lineRule="auto"/>
        <w:ind w:right="74"/>
        <w:jc w:val="right"/>
        <w:rPr>
          <w:rFonts w:asciiTheme="minorHAnsi" w:hAnsiTheme="minorHAnsi" w:cstheme="minorHAnsi"/>
          <w:color w:val="1F4E79" w:themeColor="accent1" w:themeShade="80"/>
        </w:rPr>
      </w:pPr>
    </w:p>
    <w:p w14:paraId="3611505F" w14:textId="77777777" w:rsidR="003C0B05" w:rsidRPr="001E2423" w:rsidRDefault="003C0B05" w:rsidP="006D5D5B">
      <w:pPr>
        <w:spacing w:line="276" w:lineRule="auto"/>
        <w:ind w:right="74"/>
        <w:jc w:val="right"/>
        <w:rPr>
          <w:rFonts w:asciiTheme="minorHAnsi" w:hAnsiTheme="minorHAnsi" w:cstheme="minorHAnsi"/>
          <w:color w:val="1F4E79" w:themeColor="accent1" w:themeShade="80"/>
        </w:rPr>
      </w:pPr>
    </w:p>
    <w:p w14:paraId="514515A4" w14:textId="77777777" w:rsidR="003C0B05" w:rsidRPr="001E2423" w:rsidRDefault="003C0B05" w:rsidP="006D5D5B">
      <w:pPr>
        <w:spacing w:line="276" w:lineRule="auto"/>
        <w:ind w:right="74"/>
        <w:jc w:val="right"/>
        <w:rPr>
          <w:rFonts w:asciiTheme="minorHAnsi" w:hAnsiTheme="minorHAnsi" w:cstheme="minorHAnsi"/>
          <w:color w:val="1F4E79" w:themeColor="accent1" w:themeShade="80"/>
        </w:rPr>
      </w:pPr>
    </w:p>
    <w:p w14:paraId="625C1934" w14:textId="3AAF65C6" w:rsidR="003C0B05" w:rsidRPr="001E2423" w:rsidRDefault="003C0B05" w:rsidP="006D5D5B">
      <w:pPr>
        <w:spacing w:line="276" w:lineRule="auto"/>
        <w:ind w:right="74"/>
        <w:jc w:val="right"/>
        <w:rPr>
          <w:rFonts w:asciiTheme="minorHAnsi" w:hAnsiTheme="minorHAnsi" w:cstheme="minorHAnsi"/>
          <w:color w:val="1F4E79" w:themeColor="accent1" w:themeShade="80"/>
        </w:rPr>
      </w:pPr>
    </w:p>
    <w:p w14:paraId="48FA63B5" w14:textId="16AE6DD7" w:rsid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3CB87D17" w14:textId="3772B51B" w:rsid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469A8CDF" w14:textId="60718E6E" w:rsid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7F71EB1F" w14:textId="1BBFB8A8" w:rsid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251BC386" w14:textId="7748A151" w:rsid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3861934B" w14:textId="77777777" w:rsidR="006D5D5B" w:rsidRP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4AA728A7" w14:textId="77777777" w:rsidR="00B264A2" w:rsidRDefault="00B264A2">
      <w:pPr>
        <w:ind w:right="988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</w:p>
    <w:p w14:paraId="7467BAB7" w14:textId="77777777" w:rsidR="00B264A2" w:rsidRDefault="00B264A2">
      <w:pPr>
        <w:ind w:right="988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</w:p>
    <w:p w14:paraId="0A755868" w14:textId="77777777" w:rsidR="00B264A2" w:rsidRDefault="00B264A2">
      <w:pPr>
        <w:ind w:right="988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</w:p>
    <w:p w14:paraId="023FDDED" w14:textId="66E21610" w:rsidR="003C0B05" w:rsidRPr="00E871B8" w:rsidRDefault="003C0B05">
      <w:pPr>
        <w:ind w:right="988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  <w:r w:rsidRPr="752A0F54">
        <w:rPr>
          <w:rFonts w:asciiTheme="minorHAnsi" w:hAnsiTheme="minorHAnsi" w:cstheme="minorBidi"/>
          <w:color w:val="2E74B5" w:themeColor="accent1" w:themeShade="BF"/>
          <w:sz w:val="24"/>
          <w:szCs w:val="24"/>
        </w:rPr>
        <w:t>Instytucja Organizująca Nabór:</w:t>
      </w:r>
    </w:p>
    <w:p w14:paraId="67316E24" w14:textId="77777777" w:rsidR="003C0B05" w:rsidRPr="00E871B8" w:rsidRDefault="003C0B05">
      <w:pPr>
        <w:pStyle w:val="Tekstpodstawowy"/>
        <w:ind w:right="988" w:firstLine="0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  <w:r w:rsidRPr="752A0F54">
        <w:rPr>
          <w:rFonts w:asciiTheme="minorHAnsi" w:hAnsiTheme="minorHAnsi" w:cstheme="minorBidi"/>
          <w:color w:val="2E74B5" w:themeColor="accent1" w:themeShade="BF"/>
          <w:sz w:val="24"/>
          <w:szCs w:val="24"/>
        </w:rPr>
        <w:t xml:space="preserve">Centrum Projektów Polska Cyfrowa </w:t>
      </w:r>
      <w:r w:rsidRPr="006D5D5B">
        <w:rPr>
          <w:rFonts w:asciiTheme="minorHAnsi" w:hAnsiTheme="minorHAnsi" w:cstheme="minorHAnsi"/>
          <w:color w:val="2E74B5" w:themeColor="accent1" w:themeShade="BF"/>
          <w:sz w:val="24"/>
          <w:szCs w:val="24"/>
        </w:rPr>
        <w:br/>
      </w:r>
      <w:r w:rsidRPr="752A0F54">
        <w:rPr>
          <w:rFonts w:asciiTheme="minorHAnsi" w:hAnsiTheme="minorHAnsi" w:cstheme="minorBidi"/>
          <w:color w:val="2E74B5" w:themeColor="accent1" w:themeShade="BF"/>
          <w:sz w:val="24"/>
          <w:szCs w:val="24"/>
        </w:rPr>
        <w:t>ul. Spokojna 13 A, 01-044 Warszawa</w:t>
      </w:r>
    </w:p>
    <w:p w14:paraId="6E5B38E3" w14:textId="77777777" w:rsidR="003C0B05" w:rsidRPr="00E871B8" w:rsidRDefault="003C0B05">
      <w:pPr>
        <w:pStyle w:val="Tekstpodstawowy"/>
        <w:ind w:right="988" w:firstLine="0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  <w:r w:rsidRPr="752A0F54">
        <w:rPr>
          <w:rFonts w:asciiTheme="minorHAnsi" w:hAnsiTheme="minorHAnsi" w:cstheme="minorBidi"/>
          <w:color w:val="2E74B5" w:themeColor="accent1" w:themeShade="BF"/>
          <w:sz w:val="24"/>
          <w:szCs w:val="24"/>
        </w:rPr>
        <w:t>tel.: 022 315 22 00, 022 315 22 01</w:t>
      </w:r>
    </w:p>
    <w:p w14:paraId="3CA25D31" w14:textId="77777777" w:rsidR="003C0B05" w:rsidRPr="00E871B8" w:rsidRDefault="003C0B05">
      <w:pPr>
        <w:pStyle w:val="Tekstpodstawowy"/>
        <w:ind w:right="988" w:firstLine="0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  <w:r w:rsidRPr="752A0F54">
        <w:rPr>
          <w:rFonts w:asciiTheme="minorHAnsi" w:hAnsiTheme="minorHAnsi" w:cstheme="minorBidi"/>
          <w:color w:val="2E74B5" w:themeColor="accent1" w:themeShade="BF"/>
          <w:sz w:val="24"/>
          <w:szCs w:val="24"/>
        </w:rPr>
        <w:t>fax: 022 315 22 02</w:t>
      </w:r>
    </w:p>
    <w:p w14:paraId="3652A824" w14:textId="2BD1529A" w:rsidR="00EC5B49" w:rsidRPr="00E871B8" w:rsidRDefault="003C0B05" w:rsidP="00E871B8">
      <w:pPr>
        <w:spacing w:line="360" w:lineRule="auto"/>
        <w:ind w:right="988"/>
        <w:rPr>
          <w:rFonts w:asciiTheme="minorHAnsi" w:hAnsiTheme="minorHAnsi" w:cstheme="minorBidi"/>
        </w:rPr>
      </w:pPr>
      <w:r w:rsidRPr="752A0F54">
        <w:rPr>
          <w:rFonts w:asciiTheme="minorHAnsi" w:hAnsiTheme="minorHAnsi" w:cstheme="minorBidi"/>
          <w:color w:val="2E74B5" w:themeColor="accent1" w:themeShade="BF"/>
          <w:sz w:val="24"/>
          <w:szCs w:val="24"/>
        </w:rPr>
        <w:t>www.gov.pl/cppc</w:t>
      </w:r>
      <w:r>
        <w:rPr>
          <w:noProof/>
          <w:color w:val="2B579A"/>
          <w:shd w:val="clear" w:color="auto" w:fill="E6E6E6"/>
          <w:lang w:eastAsia="pl-PL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8958460" wp14:editId="2B0436DC">
                <wp:simplePos x="0" y="0"/>
                <wp:positionH relativeFrom="page">
                  <wp:posOffset>352425</wp:posOffset>
                </wp:positionH>
                <wp:positionV relativeFrom="page">
                  <wp:posOffset>457200</wp:posOffset>
                </wp:positionV>
                <wp:extent cx="216074" cy="9718511"/>
                <wp:effectExtent l="0" t="0" r="0" b="0"/>
                <wp:wrapSquare wrapText="bothSides"/>
                <wp:docPr id="27649" name="Grupa 276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074" cy="9718511"/>
                          <a:chOff x="0" y="0"/>
                          <a:chExt cx="216074" cy="9718511"/>
                        </a:xfr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31412" name="Shape 31412"/>
                        <wps:cNvSpPr/>
                        <wps:spPr>
                          <a:xfrm>
                            <a:off x="0" y="0"/>
                            <a:ext cx="216074" cy="9333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74" h="9333820">
                                <a:moveTo>
                                  <a:pt x="0" y="0"/>
                                </a:moveTo>
                                <a:lnTo>
                                  <a:pt x="216074" y="0"/>
                                </a:lnTo>
                                <a:lnTo>
                                  <a:pt x="216074" y="9333820"/>
                                </a:lnTo>
                                <a:lnTo>
                                  <a:pt x="0" y="9333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80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13" name="Shape 31413"/>
                        <wps:cNvSpPr/>
                        <wps:spPr>
                          <a:xfrm>
                            <a:off x="0" y="9475547"/>
                            <a:ext cx="216074" cy="242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74" h="242963">
                                <a:moveTo>
                                  <a:pt x="0" y="0"/>
                                </a:moveTo>
                                <a:lnTo>
                                  <a:pt x="216074" y="0"/>
                                </a:lnTo>
                                <a:lnTo>
                                  <a:pt x="216074" y="242963"/>
                                </a:lnTo>
                                <a:lnTo>
                                  <a:pt x="0" y="2429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 xmlns:a="http://schemas.openxmlformats.org/drawingml/2006/main">
            <w:pict w14:anchorId="2A0C246E">
              <v:group id="Group 27649" style="position:absolute;margin-left:27.75pt;margin-top:36pt;width:17pt;height:765.25pt;z-index:251659264;mso-position-horizontal-relative:page;mso-position-vertical-relative:page" coordsize="2160,97185" o:spid="_x0000_s1026" w14:anchorId="34257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">
                <v:shape id="Shape 31412" style="position:absolute;width:2160;height:93338;visibility:visible;mso-wrap-style:square;v-text-anchor:top" coordsize="216074,9333820" o:spid="_x0000_s1027" filled="f" stroked="f" strokeweight="0" path="m,l216074,r,9333820l,933382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">
                  <v:stroke miterlimit="83231f" joinstyle="miter"/>
                  <v:path textboxrect="0,0,216074,9333820" arrowok="t"/>
                </v:shape>
                <v:shape id="Shape 31413" style="position:absolute;top:94755;width:2160;height:2430;visibility:visible;mso-wrap-style:square;v-text-anchor:top" coordsize="216074,242963" o:spid="_x0000_s1028" filled="f" stroked="f" strokeweight="0" path="m,l216074,r,242963l,242963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">
                  <v:stroke miterlimit="83231f" joinstyle="miter"/>
                  <v:path textboxrect="0,0,216074,242963" arrowok="t"/>
                </v:shape>
                <w10:wrap type="square" anchorx="page" anchory="page"/>
              </v:group>
            </w:pict>
          </mc:Fallback>
        </mc:AlternateContent>
      </w:r>
    </w:p>
    <w:p w14:paraId="1C09474B" w14:textId="77777777" w:rsidR="00EC5B49" w:rsidRPr="00A74BD3" w:rsidRDefault="3E1CFCC9" w:rsidP="00AD5E08">
      <w:pPr>
        <w:spacing w:line="360" w:lineRule="auto"/>
        <w:rPr>
          <w:rFonts w:asciiTheme="minorHAnsi" w:hAnsiTheme="minorHAnsi" w:cstheme="minorBidi"/>
          <w:sz w:val="24"/>
          <w:szCs w:val="24"/>
        </w:rPr>
      </w:pPr>
      <w:r w:rsidRPr="00A74BD3">
        <w:rPr>
          <w:rFonts w:asciiTheme="minorHAnsi" w:hAnsiTheme="minorHAnsi" w:cstheme="minorBidi"/>
          <w:sz w:val="24"/>
          <w:szCs w:val="24"/>
        </w:rPr>
        <w:lastRenderedPageBreak/>
        <w:t xml:space="preserve">Wykaz skrótów i </w:t>
      </w:r>
      <w:r w:rsidR="445FEBF4" w:rsidRPr="00A74BD3">
        <w:rPr>
          <w:rFonts w:asciiTheme="minorHAnsi" w:hAnsiTheme="minorHAnsi" w:cstheme="minorBidi"/>
          <w:sz w:val="24"/>
          <w:szCs w:val="24"/>
        </w:rPr>
        <w:t>definicji</w:t>
      </w:r>
      <w:r w:rsidRPr="00A74BD3">
        <w:rPr>
          <w:rFonts w:asciiTheme="minorHAnsi" w:hAnsiTheme="minorHAnsi" w:cstheme="minorBidi"/>
          <w:sz w:val="24"/>
          <w:szCs w:val="24"/>
        </w:rPr>
        <w:t xml:space="preserve">: </w:t>
      </w:r>
    </w:p>
    <w:tbl>
      <w:tblPr>
        <w:tblStyle w:val="Tabela-Siatka"/>
        <w:tblW w:w="0" w:type="auto"/>
        <w:tblBorders>
          <w:top w:val="single" w:sz="4" w:space="0" w:color="2E74B5" w:themeColor="accent1" w:themeShade="BF"/>
          <w:left w:val="single" w:sz="4" w:space="0" w:color="2E74B5" w:themeColor="accent1" w:themeShade="BF"/>
          <w:bottom w:val="single" w:sz="4" w:space="0" w:color="2E74B5" w:themeColor="accent1" w:themeShade="BF"/>
          <w:right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2263"/>
        <w:gridCol w:w="7159"/>
      </w:tblGrid>
      <w:tr w:rsidR="001E2423" w:rsidRPr="001E2423" w14:paraId="29F1C735" w14:textId="77777777" w:rsidTr="752A0F54">
        <w:tc>
          <w:tcPr>
            <w:tcW w:w="2263" w:type="dxa"/>
          </w:tcPr>
          <w:p w14:paraId="2B00D666" w14:textId="77777777" w:rsidR="004E2CBC" w:rsidRPr="001E2423" w:rsidRDefault="004E2CBC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CPPC</w:t>
            </w:r>
          </w:p>
        </w:tc>
        <w:tc>
          <w:tcPr>
            <w:tcW w:w="7159" w:type="dxa"/>
          </w:tcPr>
          <w:p w14:paraId="5A2DCBD6" w14:textId="51299AA4" w:rsidR="004E2CBC" w:rsidRPr="001E2423" w:rsidRDefault="004E2CBC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Centrum Projektów Polska</w:t>
            </w:r>
            <w:r w:rsidRPr="001E2423">
              <w:rPr>
                <w:rFonts w:asciiTheme="minorHAnsi" w:hAnsiTheme="minorHAnsi" w:cstheme="minorBidi"/>
                <w:color w:val="000000" w:themeColor="text1"/>
                <w:spacing w:val="-17"/>
                <w:sz w:val="24"/>
                <w:szCs w:val="24"/>
              </w:rPr>
              <w:t xml:space="preserve"> </w:t>
            </w: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Cyfrowa</w:t>
            </w:r>
            <w:r w:rsidR="004E7B93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 z siedzibą w Warszawie, przy ul. Spokojnej 13 A, 01-044 Warszawa</w:t>
            </w:r>
          </w:p>
        </w:tc>
      </w:tr>
      <w:tr w:rsidR="001E2423" w:rsidRPr="001E2423" w14:paraId="1CE10B40" w14:textId="77777777" w:rsidTr="752A0F54">
        <w:tc>
          <w:tcPr>
            <w:tcW w:w="2263" w:type="dxa"/>
          </w:tcPr>
          <w:p w14:paraId="4AE194C9" w14:textId="5489A7CD" w:rsidR="00A9605D" w:rsidRPr="001E2423" w:rsidRDefault="00A9605D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CST2021</w:t>
            </w:r>
          </w:p>
        </w:tc>
        <w:tc>
          <w:tcPr>
            <w:tcW w:w="7159" w:type="dxa"/>
          </w:tcPr>
          <w:p w14:paraId="4B15C2DA" w14:textId="5AFF8724" w:rsidR="00A9605D" w:rsidRPr="001E2423" w:rsidRDefault="00A9605D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Centralny System Teleinformatyczny 2021</w:t>
            </w:r>
          </w:p>
        </w:tc>
      </w:tr>
      <w:tr w:rsidR="001E2423" w:rsidRPr="001E2423" w14:paraId="75D8A5F7" w14:textId="77777777" w:rsidTr="752A0F54">
        <w:tc>
          <w:tcPr>
            <w:tcW w:w="2263" w:type="dxa"/>
          </w:tcPr>
          <w:p w14:paraId="3B73F666" w14:textId="77777777" w:rsidR="004E2CBC" w:rsidRPr="001E2423" w:rsidRDefault="004E2CBC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ePUAP</w:t>
            </w:r>
          </w:p>
        </w:tc>
        <w:tc>
          <w:tcPr>
            <w:tcW w:w="7159" w:type="dxa"/>
          </w:tcPr>
          <w:p w14:paraId="6AC07F18" w14:textId="77777777" w:rsidR="004E2CBC" w:rsidRPr="001E2423" w:rsidRDefault="004E2CBC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elektroniczna Platforma Usług Administracji</w:t>
            </w:r>
            <w:r w:rsidRPr="001E2423">
              <w:rPr>
                <w:rFonts w:asciiTheme="minorHAnsi" w:hAnsiTheme="minorHAnsi" w:cstheme="minorBidi"/>
                <w:color w:val="000000" w:themeColor="text1"/>
                <w:spacing w:val="-24"/>
                <w:sz w:val="24"/>
                <w:szCs w:val="24"/>
              </w:rPr>
              <w:t xml:space="preserve"> </w:t>
            </w: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Publicznej</w:t>
            </w:r>
          </w:p>
        </w:tc>
      </w:tr>
      <w:tr w:rsidR="001E2423" w:rsidRPr="001E2423" w14:paraId="3B026576" w14:textId="77777777" w:rsidTr="752A0F54">
        <w:tc>
          <w:tcPr>
            <w:tcW w:w="2263" w:type="dxa"/>
          </w:tcPr>
          <w:p w14:paraId="7ECA8BF8" w14:textId="1F8C944E" w:rsidR="00A3184D" w:rsidRPr="001E2423" w:rsidRDefault="00A3184D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FERC</w:t>
            </w:r>
          </w:p>
        </w:tc>
        <w:tc>
          <w:tcPr>
            <w:tcW w:w="7159" w:type="dxa"/>
          </w:tcPr>
          <w:p w14:paraId="3B68B55C" w14:textId="22B6946B" w:rsidR="00A3184D" w:rsidRPr="001E2423" w:rsidRDefault="00A3184D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Program Fundusze Europejskie na Rozwój Cyfrowy 2021-2027</w:t>
            </w:r>
          </w:p>
        </w:tc>
      </w:tr>
      <w:tr w:rsidR="001E2423" w:rsidRPr="001E2423" w14:paraId="255ABB90" w14:textId="77777777" w:rsidTr="752A0F54">
        <w:tc>
          <w:tcPr>
            <w:tcW w:w="2263" w:type="dxa"/>
          </w:tcPr>
          <w:p w14:paraId="3864B6F0" w14:textId="1049F6E5" w:rsidR="00A3184D" w:rsidRPr="001E2423" w:rsidRDefault="00A3184D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ION</w:t>
            </w:r>
          </w:p>
        </w:tc>
        <w:tc>
          <w:tcPr>
            <w:tcW w:w="7159" w:type="dxa"/>
          </w:tcPr>
          <w:p w14:paraId="0ACAE909" w14:textId="63D82682" w:rsidR="00A3184D" w:rsidRPr="001E2423" w:rsidRDefault="00A3184D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Instytucja Organizująca Nabór</w:t>
            </w:r>
            <w:r w:rsidR="008B4B4C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 (CPPC)</w:t>
            </w:r>
          </w:p>
        </w:tc>
      </w:tr>
      <w:tr w:rsidR="001E2423" w:rsidRPr="001E2423" w14:paraId="3DFC27E9" w14:textId="77777777" w:rsidTr="752A0F54">
        <w:tc>
          <w:tcPr>
            <w:tcW w:w="2263" w:type="dxa"/>
          </w:tcPr>
          <w:p w14:paraId="6AB8B2C5" w14:textId="66D77FE1" w:rsidR="00A3184D" w:rsidRPr="001E2423" w:rsidRDefault="00A3184D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IP FERC</w:t>
            </w:r>
          </w:p>
        </w:tc>
        <w:tc>
          <w:tcPr>
            <w:tcW w:w="7159" w:type="dxa"/>
          </w:tcPr>
          <w:p w14:paraId="4AAF311E" w14:textId="4E226B9B" w:rsidR="00A3184D" w:rsidRPr="001E2423" w:rsidRDefault="00A3184D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Instytucja Pośrednicząca FERC</w:t>
            </w:r>
          </w:p>
        </w:tc>
      </w:tr>
      <w:tr w:rsidR="001E2423" w:rsidRPr="001E2423" w14:paraId="7EC97377" w14:textId="77777777" w:rsidTr="752A0F54">
        <w:tc>
          <w:tcPr>
            <w:tcW w:w="2263" w:type="dxa"/>
          </w:tcPr>
          <w:p w14:paraId="27FDD9DD" w14:textId="479AFBE5" w:rsidR="00A3184D" w:rsidRPr="001E2423" w:rsidRDefault="00A3184D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IZ FERC</w:t>
            </w:r>
          </w:p>
        </w:tc>
        <w:tc>
          <w:tcPr>
            <w:tcW w:w="7159" w:type="dxa"/>
          </w:tcPr>
          <w:p w14:paraId="509BA9AF" w14:textId="4EDB8CCA" w:rsidR="00A3184D" w:rsidRPr="001E2423" w:rsidRDefault="00A3184D" w:rsidP="00AD5E08">
            <w:pPr>
              <w:tabs>
                <w:tab w:val="left" w:pos="2737"/>
              </w:tabs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Instytucja Zarządzająca FERC</w:t>
            </w:r>
          </w:p>
        </w:tc>
      </w:tr>
      <w:tr w:rsidR="001E2423" w:rsidRPr="001E2423" w14:paraId="3336B6C4" w14:textId="77777777" w:rsidTr="752A0F54">
        <w:tc>
          <w:tcPr>
            <w:tcW w:w="2263" w:type="dxa"/>
          </w:tcPr>
          <w:p w14:paraId="3E72CC6A" w14:textId="2748EFFB" w:rsidR="00A3184D" w:rsidRPr="001E2423" w:rsidRDefault="00A3184D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KM FERC</w:t>
            </w:r>
          </w:p>
        </w:tc>
        <w:tc>
          <w:tcPr>
            <w:tcW w:w="7159" w:type="dxa"/>
          </w:tcPr>
          <w:p w14:paraId="5518CB29" w14:textId="098F778F" w:rsidR="00A3184D" w:rsidRPr="001E2423" w:rsidRDefault="00A3184D" w:rsidP="00AD5E08">
            <w:pPr>
              <w:tabs>
                <w:tab w:val="left" w:pos="2737"/>
              </w:tabs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Komitet Monitorujący FERC</w:t>
            </w:r>
          </w:p>
        </w:tc>
      </w:tr>
      <w:tr w:rsidR="001E2423" w:rsidRPr="001E2423" w14:paraId="5E991EAE" w14:textId="77777777" w:rsidTr="752A0F54">
        <w:tc>
          <w:tcPr>
            <w:tcW w:w="2263" w:type="dxa"/>
          </w:tcPr>
          <w:p w14:paraId="002F6894" w14:textId="77777777" w:rsidR="004E2CBC" w:rsidRPr="001E2423" w:rsidRDefault="004E2CBC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KOP</w:t>
            </w:r>
          </w:p>
        </w:tc>
        <w:tc>
          <w:tcPr>
            <w:tcW w:w="7159" w:type="dxa"/>
          </w:tcPr>
          <w:p w14:paraId="35CB9829" w14:textId="2E8DC12D" w:rsidR="004E2CBC" w:rsidRPr="001E2423" w:rsidRDefault="0711B082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Komisja Oceny</w:t>
            </w:r>
            <w:r w:rsidRPr="001E2423">
              <w:rPr>
                <w:rFonts w:asciiTheme="minorHAnsi" w:hAnsiTheme="minorHAnsi" w:cstheme="minorBidi"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P</w:t>
            </w:r>
            <w:r w:rsidR="6BD7D97A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r</w:t>
            </w:r>
            <w:r w:rsidR="00A3184D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ojektu</w:t>
            </w:r>
          </w:p>
        </w:tc>
      </w:tr>
      <w:tr w:rsidR="001E2423" w:rsidRPr="001E2423" w14:paraId="61010731" w14:textId="77777777" w:rsidTr="752A0F54">
        <w:tc>
          <w:tcPr>
            <w:tcW w:w="2263" w:type="dxa"/>
          </w:tcPr>
          <w:p w14:paraId="333AF3DF" w14:textId="77777777" w:rsidR="004E2CBC" w:rsidRPr="001E2423" w:rsidRDefault="004E2CBC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KPA</w:t>
            </w:r>
          </w:p>
        </w:tc>
        <w:tc>
          <w:tcPr>
            <w:tcW w:w="7159" w:type="dxa"/>
          </w:tcPr>
          <w:p w14:paraId="77AA72BF" w14:textId="0E5E10BB" w:rsidR="004E2CBC" w:rsidRPr="00934665" w:rsidRDefault="000F2578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934665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ustawa </w:t>
            </w:r>
            <w:r w:rsidR="0711B082" w:rsidRPr="00934665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z dnia 14 czerwca 1960 r. Kodeks postępowania administracyjnego (</w:t>
            </w:r>
            <w:r w:rsidR="37A16606" w:rsidRPr="0093466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</w:t>
            </w:r>
            <w:r w:rsidR="0081386F" w:rsidRPr="0093466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.</w:t>
            </w:r>
            <w:r w:rsidR="37A16606" w:rsidRPr="0093466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j. Dz.U. z </w:t>
            </w:r>
            <w:r w:rsidR="0094364D" w:rsidRPr="0093466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2023 </w:t>
            </w:r>
            <w:r w:rsidR="37A16606" w:rsidRPr="0093466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r. poz. </w:t>
            </w:r>
            <w:r w:rsidR="0094364D" w:rsidRPr="0093466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775 </w:t>
            </w:r>
            <w:r w:rsidR="37A16606" w:rsidRPr="0093466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ze zm.</w:t>
            </w:r>
            <w:r w:rsidR="0711B082" w:rsidRPr="00934665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)</w:t>
            </w:r>
          </w:p>
        </w:tc>
      </w:tr>
      <w:tr w:rsidR="001E2423" w:rsidRPr="001E2423" w14:paraId="1E58F45C" w14:textId="77777777" w:rsidTr="752A0F54">
        <w:tc>
          <w:tcPr>
            <w:tcW w:w="2263" w:type="dxa"/>
          </w:tcPr>
          <w:p w14:paraId="08CD3E1B" w14:textId="7520EE3B" w:rsidR="00D87DF9" w:rsidRPr="001E2423" w:rsidRDefault="00D87DF9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nabór</w:t>
            </w:r>
          </w:p>
        </w:tc>
        <w:tc>
          <w:tcPr>
            <w:tcW w:w="7159" w:type="dxa"/>
          </w:tcPr>
          <w:p w14:paraId="44D4449C" w14:textId="19D8E6E9" w:rsidR="00D87DF9" w:rsidRPr="00934665" w:rsidRDefault="00D87DF9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934665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niniejszy nabór nr </w:t>
            </w:r>
            <w:r w:rsidR="008C218A" w:rsidRPr="00934665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FERC.02.0</w:t>
            </w:r>
            <w:r w:rsidR="00B50158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2</w:t>
            </w:r>
            <w:r w:rsidR="008C218A" w:rsidRPr="00934665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-IP.01-00</w:t>
            </w:r>
            <w:r w:rsidR="00E32141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2</w:t>
            </w:r>
            <w:r w:rsidR="008C218A" w:rsidRPr="00934665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/23</w:t>
            </w:r>
          </w:p>
        </w:tc>
      </w:tr>
      <w:tr w:rsidR="001E2423" w:rsidRPr="001E2423" w14:paraId="343C3828" w14:textId="77777777" w:rsidTr="752A0F54">
        <w:tc>
          <w:tcPr>
            <w:tcW w:w="2263" w:type="dxa"/>
          </w:tcPr>
          <w:p w14:paraId="208BA5CE" w14:textId="78F71A81" w:rsidR="00F172DC" w:rsidRPr="001E2423" w:rsidRDefault="00F172DC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Partner</w:t>
            </w:r>
          </w:p>
        </w:tc>
        <w:tc>
          <w:tcPr>
            <w:tcW w:w="7159" w:type="dxa"/>
          </w:tcPr>
          <w:p w14:paraId="28648B2E" w14:textId="61414A3A" w:rsidR="00F172DC" w:rsidRPr="001E2423" w:rsidRDefault="00F172DC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podmiot wymieniony we wniosku o dofinansowanie, uczestniczący w realizacji projektu, którego udział jest uzasadniony, konieczny i niezbędny, wnoszący do projektu zasoby ludzkie, organizacyjne, techniczne lub finansowe, realizujący projekt wspólnie z Beneficjentem na warunkach określonych w porozumieniu lub umowie o partnerstwie – zgodnie z art. 39 Ustawy</w:t>
            </w:r>
          </w:p>
        </w:tc>
      </w:tr>
      <w:tr w:rsidR="001E2423" w:rsidRPr="001E2423" w14:paraId="62DB3210" w14:textId="77777777" w:rsidTr="752A0F54">
        <w:tc>
          <w:tcPr>
            <w:tcW w:w="2263" w:type="dxa"/>
          </w:tcPr>
          <w:p w14:paraId="3792560A" w14:textId="3F349BD3" w:rsidR="009154FB" w:rsidRPr="001E2423" w:rsidRDefault="009154FB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Portal</w:t>
            </w:r>
          </w:p>
        </w:tc>
        <w:tc>
          <w:tcPr>
            <w:tcW w:w="7159" w:type="dxa"/>
          </w:tcPr>
          <w:p w14:paraId="03FB82F2" w14:textId="4368B9F6" w:rsidR="009154FB" w:rsidRPr="001E2423" w:rsidRDefault="009154FB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Portal Funduszy Europejskich </w:t>
            </w:r>
            <w:r w:rsidR="002C1F52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dostępny</w:t>
            </w: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 pod adresem</w:t>
            </w:r>
            <w:r w:rsidR="00F172DC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:</w:t>
            </w: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 www.funduszeeuropejskie.gov.pl</w:t>
            </w:r>
          </w:p>
        </w:tc>
      </w:tr>
      <w:tr w:rsidR="001E2423" w:rsidRPr="001E2423" w14:paraId="3F036E80" w14:textId="77777777" w:rsidTr="752A0F54">
        <w:tc>
          <w:tcPr>
            <w:tcW w:w="2263" w:type="dxa"/>
          </w:tcPr>
          <w:p w14:paraId="02BD67B7" w14:textId="63AAF5EA" w:rsidR="00E10C8B" w:rsidRPr="001E2423" w:rsidRDefault="00E10C8B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Regulamin</w:t>
            </w:r>
          </w:p>
        </w:tc>
        <w:tc>
          <w:tcPr>
            <w:tcW w:w="7159" w:type="dxa"/>
          </w:tcPr>
          <w:p w14:paraId="37407634" w14:textId="436F6C04" w:rsidR="00E10C8B" w:rsidRPr="001E2423" w:rsidRDefault="00E10C8B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niniejszy </w:t>
            </w:r>
            <w:r w:rsidR="00B30A38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R</w:t>
            </w: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egulamin </w:t>
            </w:r>
          </w:p>
        </w:tc>
      </w:tr>
      <w:tr w:rsidR="001E2423" w:rsidRPr="001E2423" w14:paraId="208ED403" w14:textId="77777777" w:rsidTr="752A0F54">
        <w:tc>
          <w:tcPr>
            <w:tcW w:w="2263" w:type="dxa"/>
          </w:tcPr>
          <w:p w14:paraId="3DF4BA09" w14:textId="111F53AE" w:rsidR="00B30A38" w:rsidRPr="001E2423" w:rsidRDefault="00B30A38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SZOP</w:t>
            </w:r>
          </w:p>
        </w:tc>
        <w:tc>
          <w:tcPr>
            <w:tcW w:w="7159" w:type="dxa"/>
          </w:tcPr>
          <w:p w14:paraId="7091B30C" w14:textId="23C3FD51" w:rsidR="00B30A38" w:rsidRPr="001E2423" w:rsidRDefault="00B30A38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Szczegółowy Opis Priorytetów Programu Fundusze Europejskie na Rozwój Cyfrowy 2021-2027</w:t>
            </w:r>
          </w:p>
        </w:tc>
      </w:tr>
      <w:tr w:rsidR="003242BA" w:rsidRPr="001E2423" w14:paraId="622AD89F" w14:textId="77777777" w:rsidTr="752A0F54">
        <w:tc>
          <w:tcPr>
            <w:tcW w:w="2263" w:type="dxa"/>
          </w:tcPr>
          <w:p w14:paraId="649F78D4" w14:textId="63EA1A95" w:rsidR="003242BA" w:rsidRPr="003242BA" w:rsidRDefault="003242BA" w:rsidP="003242BA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3242B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sposób niekonkurencyjny</w:t>
            </w:r>
          </w:p>
        </w:tc>
        <w:tc>
          <w:tcPr>
            <w:tcW w:w="7159" w:type="dxa"/>
          </w:tcPr>
          <w:p w14:paraId="54EB4E62" w14:textId="270AA092" w:rsidR="003242BA" w:rsidRPr="003242BA" w:rsidRDefault="003242BA" w:rsidP="003242BA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242BA">
              <w:rPr>
                <w:rFonts w:asciiTheme="minorHAnsi" w:hAnsiTheme="minorHAnsi" w:cstheme="minorHAnsi"/>
                <w:sz w:val="24"/>
                <w:szCs w:val="24"/>
              </w:rPr>
              <w:t>sposób wyboru projektów do dofinansowania określony w art. 44 ust. 2 ustawy z dnia 28 kwietnia 2022 r. o zasadach realizacji zadań finansowanych ze środków europejskich w perspektywie finansowej 2021-2027 (Dz.U. z 2022 r. poz. 1079)</w:t>
            </w:r>
          </w:p>
        </w:tc>
      </w:tr>
      <w:tr w:rsidR="004E2CBC" w:rsidRPr="001E2423" w14:paraId="4863B4B3" w14:textId="77777777" w:rsidTr="752A0F54">
        <w:tc>
          <w:tcPr>
            <w:tcW w:w="2263" w:type="dxa"/>
          </w:tcPr>
          <w:p w14:paraId="255B8889" w14:textId="485B65C5" w:rsidR="004E2CBC" w:rsidRPr="001E2423" w:rsidRDefault="00847132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U</w:t>
            </w:r>
            <w:r w:rsidR="71DF321D"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stawa</w:t>
            </w:r>
          </w:p>
        </w:tc>
        <w:tc>
          <w:tcPr>
            <w:tcW w:w="7159" w:type="dxa"/>
          </w:tcPr>
          <w:p w14:paraId="4391B89A" w14:textId="661485EE" w:rsidR="004E2CBC" w:rsidRPr="001E2423" w:rsidRDefault="000F2578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ustawa </w:t>
            </w:r>
            <w:r w:rsidR="00A3184D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z dnia 28 kwietnia 2022 r. o zasadach realizacji zadań finansowanych ze środków europejskich w perspektywie finansowej 2021-2027</w:t>
            </w:r>
            <w:r w:rsidR="00027B1C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 (</w:t>
            </w:r>
            <w:r w:rsidR="00905E80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Dz.U. z 2022 r. poz. 1079</w:t>
            </w:r>
            <w:r w:rsidR="00F722D0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 ze zm.</w:t>
            </w:r>
            <w:r w:rsidR="00027B1C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)</w:t>
            </w:r>
          </w:p>
        </w:tc>
      </w:tr>
      <w:tr w:rsidR="00255410" w:rsidRPr="001E2423" w14:paraId="7408E6DA" w14:textId="77777777" w:rsidTr="752A0F54">
        <w:tc>
          <w:tcPr>
            <w:tcW w:w="2263" w:type="dxa"/>
          </w:tcPr>
          <w:p w14:paraId="6ACCD131" w14:textId="617F0184" w:rsidR="00255410" w:rsidRPr="001E2423" w:rsidRDefault="00255410" w:rsidP="00255410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wniosek</w:t>
            </w:r>
          </w:p>
        </w:tc>
        <w:tc>
          <w:tcPr>
            <w:tcW w:w="7159" w:type="dxa"/>
          </w:tcPr>
          <w:p w14:paraId="4E8233C5" w14:textId="606A0589" w:rsidR="00255410" w:rsidRPr="001E2423" w:rsidRDefault="00255410" w:rsidP="00255410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wniosek o dofinansowanie</w:t>
            </w:r>
          </w:p>
        </w:tc>
      </w:tr>
      <w:tr w:rsidR="00255410" w:rsidRPr="001E2423" w14:paraId="51F58E41" w14:textId="77777777" w:rsidTr="752A0F54">
        <w:tc>
          <w:tcPr>
            <w:tcW w:w="2263" w:type="dxa"/>
          </w:tcPr>
          <w:p w14:paraId="77F29987" w14:textId="12134C68" w:rsidR="00255410" w:rsidRPr="001E2423" w:rsidRDefault="00255410" w:rsidP="00255410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Wnioskodawca</w:t>
            </w:r>
          </w:p>
        </w:tc>
        <w:tc>
          <w:tcPr>
            <w:tcW w:w="7159" w:type="dxa"/>
          </w:tcPr>
          <w:p w14:paraId="30F8C049" w14:textId="0966F24C" w:rsidR="00255410" w:rsidRPr="001E2423" w:rsidRDefault="00255410" w:rsidP="00255410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podmiot ubiegający się o dofinansowanie</w:t>
            </w:r>
          </w:p>
        </w:tc>
      </w:tr>
    </w:tbl>
    <w:p w14:paraId="34181F2E" w14:textId="77777777" w:rsidR="004E2CBC" w:rsidRPr="001E2423" w:rsidRDefault="004E2CBC" w:rsidP="00EC5B49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C70ED9F" w14:textId="77777777" w:rsidR="00EC5B49" w:rsidRPr="001E2423" w:rsidRDefault="00EC5B49" w:rsidP="00EC5B49">
      <w:pPr>
        <w:pStyle w:val="Akapitzlist"/>
        <w:tabs>
          <w:tab w:val="left" w:pos="463"/>
        </w:tabs>
        <w:spacing w:line="360" w:lineRule="auto"/>
        <w:ind w:left="426" w:firstLine="0"/>
        <w:rPr>
          <w:rFonts w:asciiTheme="minorHAnsi" w:hAnsiTheme="minorHAnsi" w:cstheme="minorHAnsi"/>
          <w:color w:val="000000" w:themeColor="text1"/>
        </w:rPr>
      </w:pPr>
    </w:p>
    <w:p w14:paraId="3358B24C" w14:textId="77777777" w:rsidR="00EC5B49" w:rsidRPr="001E2423" w:rsidRDefault="00EC5B49" w:rsidP="00EC5B49">
      <w:pPr>
        <w:pStyle w:val="Akapitzlist"/>
        <w:tabs>
          <w:tab w:val="left" w:pos="463"/>
        </w:tabs>
        <w:spacing w:line="360" w:lineRule="auto"/>
        <w:ind w:left="0" w:firstLine="0"/>
        <w:rPr>
          <w:rFonts w:asciiTheme="minorHAnsi" w:hAnsiTheme="minorHAnsi" w:cstheme="minorHAnsi"/>
          <w:color w:val="000000" w:themeColor="text1"/>
        </w:rPr>
      </w:pPr>
    </w:p>
    <w:p w14:paraId="6CBCD6A9" w14:textId="77777777" w:rsidR="00EC5B49" w:rsidRPr="001E2423" w:rsidRDefault="00EC5B49" w:rsidP="00EC5B49">
      <w:pPr>
        <w:pStyle w:val="Akapitzlist"/>
        <w:tabs>
          <w:tab w:val="left" w:pos="463"/>
        </w:tabs>
        <w:spacing w:line="360" w:lineRule="auto"/>
        <w:ind w:left="0" w:firstLine="0"/>
        <w:rPr>
          <w:rFonts w:asciiTheme="minorHAnsi" w:hAnsiTheme="minorHAnsi" w:cstheme="minorHAnsi"/>
          <w:color w:val="000000" w:themeColor="text1"/>
        </w:rPr>
      </w:pPr>
    </w:p>
    <w:p w14:paraId="2384156C" w14:textId="77777777" w:rsidR="00EC5B49" w:rsidRPr="003C0B05" w:rsidRDefault="00EC5B49" w:rsidP="00EC5B49">
      <w:pPr>
        <w:pStyle w:val="Akapitzlist"/>
        <w:tabs>
          <w:tab w:val="left" w:pos="463"/>
        </w:tabs>
        <w:spacing w:line="360" w:lineRule="auto"/>
        <w:ind w:left="0" w:firstLine="0"/>
        <w:rPr>
          <w:rFonts w:asciiTheme="minorHAnsi" w:hAnsiTheme="minorHAnsi" w:cstheme="minorHAnsi"/>
        </w:rPr>
      </w:pPr>
      <w:r w:rsidRPr="003C0B05">
        <w:rPr>
          <w:rFonts w:asciiTheme="minorHAnsi" w:hAnsiTheme="minorHAnsi" w:cstheme="minorHAnsi"/>
        </w:rPr>
        <w:br w:type="page"/>
      </w:r>
    </w:p>
    <w:p w14:paraId="1D3685D0" w14:textId="77777777" w:rsidR="00EC5B49" w:rsidRPr="001E2423" w:rsidRDefault="00EC5B49" w:rsidP="00AD5E08">
      <w:pPr>
        <w:pStyle w:val="Nagwek1"/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lastRenderedPageBreak/>
        <w:t>§ 1</w:t>
      </w:r>
    </w:p>
    <w:p w14:paraId="675CE9B5" w14:textId="64270912" w:rsidR="00EC5B49" w:rsidRPr="001E2423" w:rsidRDefault="00EC5B49" w:rsidP="001E2423">
      <w:pPr>
        <w:spacing w:line="276" w:lineRule="auto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Podstawy prawne</w:t>
      </w:r>
    </w:p>
    <w:p w14:paraId="727EC3D4" w14:textId="77777777" w:rsidR="00EC5B49" w:rsidRPr="001E2423" w:rsidRDefault="00EC5B49" w:rsidP="00407FF8">
      <w:pPr>
        <w:pStyle w:val="Tekstpodstawowy"/>
        <w:spacing w:line="276" w:lineRule="auto"/>
        <w:ind w:firstLine="0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Nabór organizowany jest w oparciu o następujące akty prawne:</w:t>
      </w:r>
    </w:p>
    <w:p w14:paraId="19246A01" w14:textId="39096AFF" w:rsidR="00444FEC" w:rsidRPr="001E2423" w:rsidRDefault="00444FEC" w:rsidP="00407FF8">
      <w:pPr>
        <w:pStyle w:val="Akapitzlist"/>
        <w:numPr>
          <w:ilvl w:val="1"/>
          <w:numId w:val="27"/>
        </w:numPr>
        <w:spacing w:line="276" w:lineRule="auto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Rozporządzenie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dnia 30 czerwca 2021 r.</w:t>
      </w:r>
      <w:r w:rsidR="0017273A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,</w:t>
      </w: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str. 159), zwane „rozporządzeniem ogólnym”;</w:t>
      </w:r>
    </w:p>
    <w:p w14:paraId="395A7A59" w14:textId="2C72BF3C" w:rsidR="0017273A" w:rsidRPr="001E2423" w:rsidRDefault="0017273A" w:rsidP="00407FF8">
      <w:pPr>
        <w:pStyle w:val="Akapitzlist"/>
        <w:numPr>
          <w:ilvl w:val="1"/>
          <w:numId w:val="27"/>
        </w:numPr>
        <w:spacing w:line="276" w:lineRule="auto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Rozporządzenie Parlamentu Europejskiego i Rady (UE) 2021/1058 z dnia 24 czerwca 2021 r. w sprawie Europejskiego Funduszu Rozwoju Regionalnego i Funduszu Spójności (Dz. Urz. UE L 231 z dnia 30 czerwca 2021 r., str. 60);</w:t>
      </w:r>
    </w:p>
    <w:p w14:paraId="042B9E9F" w14:textId="78AA9F70" w:rsidR="00FD7C55" w:rsidRPr="001E2423" w:rsidRDefault="009D0A24" w:rsidP="00407FF8">
      <w:pPr>
        <w:pStyle w:val="Akapitzlist"/>
        <w:numPr>
          <w:ilvl w:val="1"/>
          <w:numId w:val="27"/>
        </w:numPr>
        <w:spacing w:line="276" w:lineRule="auto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FERC</w:t>
      </w:r>
      <w:r w:rsidR="00EB66AD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1870DDF4" w14:textId="77777777" w:rsidR="00FD7C55" w:rsidRPr="001E2423" w:rsidRDefault="4781DBC2" w:rsidP="00407FF8">
      <w:pPr>
        <w:pStyle w:val="Akapitzlist"/>
        <w:numPr>
          <w:ilvl w:val="1"/>
          <w:numId w:val="27"/>
        </w:numPr>
        <w:tabs>
          <w:tab w:val="left" w:pos="682"/>
        </w:tabs>
        <w:spacing w:line="276" w:lineRule="auto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Ustawę;</w:t>
      </w:r>
    </w:p>
    <w:p w14:paraId="4E309C6D" w14:textId="21D90C73" w:rsidR="00EC5B49" w:rsidRPr="001E2423" w:rsidRDefault="004934E5" w:rsidP="00407FF8">
      <w:pPr>
        <w:pStyle w:val="Akapitzlist"/>
        <w:numPr>
          <w:ilvl w:val="1"/>
          <w:numId w:val="27"/>
        </w:numPr>
        <w:tabs>
          <w:tab w:val="left" w:pos="682"/>
        </w:tabs>
        <w:spacing w:line="276" w:lineRule="auto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ustawę </w:t>
      </w:r>
      <w:r w:rsidR="1F17A07D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z dnia 5 września 2016 r. o usługach zaufania oraz identyfikacji elektronicznej</w:t>
      </w:r>
      <w:r w:rsidR="005825A2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1F17A07D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(Dz. U. 2021</w:t>
      </w:r>
      <w:r w:rsidR="1F17A07D" w:rsidRPr="001E2423">
        <w:rPr>
          <w:rFonts w:asciiTheme="minorHAnsi" w:hAnsiTheme="minorHAnsi" w:cstheme="minorBidi"/>
          <w:color w:val="000000" w:themeColor="text1"/>
          <w:spacing w:val="-10"/>
          <w:sz w:val="24"/>
          <w:szCs w:val="24"/>
        </w:rPr>
        <w:t xml:space="preserve"> </w:t>
      </w:r>
      <w:r w:rsidR="1F17A07D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r. poz. 1797);</w:t>
      </w:r>
    </w:p>
    <w:p w14:paraId="476BAA2C" w14:textId="18EF2BEB" w:rsidR="00EC5B49" w:rsidRPr="001E2423" w:rsidRDefault="1F17A07D" w:rsidP="00DA0638">
      <w:pPr>
        <w:pStyle w:val="Akapitzlist"/>
        <w:numPr>
          <w:ilvl w:val="1"/>
          <w:numId w:val="27"/>
        </w:numPr>
        <w:tabs>
          <w:tab w:val="left" w:pos="682"/>
        </w:tabs>
        <w:spacing w:line="276" w:lineRule="auto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KPA</w:t>
      </w:r>
      <w:r w:rsidR="001B4E36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2A749B4F" w14:textId="26FB7B7C" w:rsidR="001B4E36" w:rsidRPr="001E2423" w:rsidRDefault="001B4E36" w:rsidP="00407FF8">
      <w:pPr>
        <w:pStyle w:val="Akapitzlist"/>
        <w:numPr>
          <w:ilvl w:val="1"/>
          <w:numId w:val="27"/>
        </w:numPr>
        <w:tabs>
          <w:tab w:val="left" w:pos="682"/>
        </w:tabs>
        <w:spacing w:line="276" w:lineRule="auto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Porozumienie </w:t>
      </w:r>
      <w:r w:rsidR="008579BF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T</w:t>
      </w: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rójstronne w sprawie systemu realizacji </w:t>
      </w:r>
      <w:r w:rsidR="00625B93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programu „Fundusze Europejskie na Rozwój Cyfrowy 2021-2027” </w:t>
      </w: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z dnia 2</w:t>
      </w:r>
      <w:r w:rsidR="0017273A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lutego </w:t>
      </w: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2023 r.</w:t>
      </w:r>
      <w:r w:rsidR="004A02CB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,</w:t>
      </w: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625B93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zawarte </w:t>
      </w: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pomiędzy Ministrem Funduszy i Polityki Regionalnej, Ministrem Cyfryzacji a Centrum Projektów Polska Cyfrowa wraz ze wszystkimi aneksami.</w:t>
      </w:r>
    </w:p>
    <w:p w14:paraId="7639A7CE" w14:textId="77777777" w:rsidR="00876183" w:rsidRPr="001E2423" w:rsidRDefault="00876183" w:rsidP="00876183">
      <w:pPr>
        <w:tabs>
          <w:tab w:val="left" w:pos="682"/>
        </w:tabs>
        <w:spacing w:line="276" w:lineRule="auto"/>
        <w:ind w:left="142"/>
        <w:rPr>
          <w:rFonts w:asciiTheme="minorHAnsi" w:hAnsiTheme="minorHAnsi" w:cstheme="minorBidi"/>
          <w:color w:val="000000" w:themeColor="text1"/>
        </w:rPr>
      </w:pPr>
    </w:p>
    <w:p w14:paraId="086C30E8" w14:textId="77777777" w:rsidR="00EC5B49" w:rsidRPr="001E2423" w:rsidRDefault="67C25B24" w:rsidP="001E2423">
      <w:pPr>
        <w:pStyle w:val="Nagwek1"/>
        <w:spacing w:before="0" w:line="276" w:lineRule="auto"/>
        <w:ind w:left="0" w:right="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§ 2</w:t>
      </w:r>
    </w:p>
    <w:p w14:paraId="7250B5B1" w14:textId="00875DD3" w:rsidR="005360BE" w:rsidRPr="001E2423" w:rsidRDefault="00EC5B49" w:rsidP="001E2423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Postanowienia ogólne</w:t>
      </w:r>
    </w:p>
    <w:p w14:paraId="230FDED1" w14:textId="75D44873" w:rsidR="00EC5B49" w:rsidRDefault="008F3B0B" w:rsidP="00232785">
      <w:pPr>
        <w:pStyle w:val="Akapitzlist"/>
        <w:numPr>
          <w:ilvl w:val="0"/>
          <w:numId w:val="6"/>
        </w:numPr>
        <w:tabs>
          <w:tab w:val="left" w:pos="284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Nabór organizowany jest przez </w:t>
      </w:r>
      <w:r w:rsidR="003C2A14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ION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6BEC524B" w14:textId="7378EF56" w:rsidR="00232785" w:rsidRPr="00232785" w:rsidRDefault="00232785" w:rsidP="00232785">
      <w:pPr>
        <w:pStyle w:val="Akapitzlist"/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3278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Przedmiotem naboru jest wybór projektu do dofinansowania w sposób niekonkurencyjny w ramach Działania FERC.02.02 „Wzmocnienie krajowego systemu cyberbezpieczeństwa”, zamieszczonego na Liście projektów przewidzianych do wyboru w sposób niekonkurencyjny w programie Fundusze Europejskie na Rozwój Cyfrowy 2021-2027 opublikowanej na stronie internetowej ferc.gov.pl, który w największym stopniu przyczyni się do osiągnięcia celu szczegółowego „Czerpanie korzyści z cyfryzacji dla obywateli, przedsiębiorstw, organizacji badawczych i instytucji publicznych” w ramach FERC. Cel ten będzie realizowany w Priorytecie FERC.02 „Zaawansowane usługi cyfrowe” poprzez Działanie FERC.02.02 „Wzmocnienie krajowego systemu cyberbezpieczeństwa”. </w:t>
      </w:r>
    </w:p>
    <w:p w14:paraId="1C81FA17" w14:textId="6D6CBEFB" w:rsidR="00CF66F8" w:rsidRPr="001E2423" w:rsidRDefault="00AD5E08" w:rsidP="00232785">
      <w:pPr>
        <w:pStyle w:val="Akapitzlist"/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Dofinansowaniu w ramach naboru podlega projekt t</w:t>
      </w:r>
      <w:r w:rsidR="00CF66F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yp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u „</w:t>
      </w:r>
      <w:r w:rsidR="00D502BF" w:rsidRPr="00D502BF">
        <w:rPr>
          <w:rFonts w:asciiTheme="minorHAnsi" w:hAnsiTheme="minorHAnsi" w:cstheme="minorHAnsi"/>
          <w:color w:val="000000" w:themeColor="text1"/>
          <w:sz w:val="24"/>
          <w:szCs w:val="24"/>
        </w:rPr>
        <w:t>Projekty na rzecz wzmocnienia krajowego systemu cyberbezpieczeństwa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”</w:t>
      </w:r>
      <w:r w:rsidR="00CF66F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w rozumieniu</w:t>
      </w:r>
      <w:r w:rsidR="00CF66F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SZOP,</w:t>
      </w:r>
      <w:r w:rsidR="000537F1" w:rsidRPr="001E2423">
        <w:rPr>
          <w:rStyle w:val="Odwoanieprzypisudolnego"/>
          <w:rFonts w:asciiTheme="minorHAnsi" w:hAnsiTheme="minorHAnsi" w:cstheme="minorHAnsi"/>
          <w:color w:val="000000" w:themeColor="text1"/>
          <w:sz w:val="24"/>
          <w:szCs w:val="24"/>
        </w:rPr>
        <w:footnoteReference w:id="2"/>
      </w:r>
      <w:r w:rsidR="00277580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A4490B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dostępn</w:t>
      </w:r>
      <w:r w:rsidR="00A4490B">
        <w:rPr>
          <w:rFonts w:asciiTheme="minorHAnsi" w:hAnsiTheme="minorHAnsi" w:cstheme="minorHAnsi"/>
          <w:color w:val="000000" w:themeColor="text1"/>
          <w:sz w:val="24"/>
          <w:szCs w:val="24"/>
        </w:rPr>
        <w:t>ego</w:t>
      </w:r>
      <w:r w:rsidR="00A4490B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277580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 stronie internetowej </w:t>
      </w:r>
      <w:hyperlink r:id="rId11" w:history="1">
        <w:r w:rsidR="003E0708" w:rsidRPr="001E2423">
          <w:rPr>
            <w:rStyle w:val="Hipercze"/>
            <w:rFonts w:asciiTheme="minorHAnsi" w:hAnsiTheme="minorHAnsi" w:cstheme="minorHAnsi"/>
            <w:color w:val="000000" w:themeColor="text1"/>
            <w:sz w:val="24"/>
            <w:szCs w:val="24"/>
          </w:rPr>
          <w:t>www.funduszeeuropejskie.gov.pl</w:t>
        </w:r>
      </w:hyperlink>
      <w:r w:rsidR="00277580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1C47DD33" w14:textId="70DE4272" w:rsidR="006B6258" w:rsidRPr="001E2423" w:rsidRDefault="006547A7" w:rsidP="00232785">
      <w:pPr>
        <w:pStyle w:val="Akapitzlist"/>
        <w:numPr>
          <w:ilvl w:val="0"/>
          <w:numId w:val="6"/>
        </w:numPr>
        <w:tabs>
          <w:tab w:val="left" w:pos="284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  </w:t>
      </w:r>
      <w:r w:rsidR="006B625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ramach naboru </w:t>
      </w:r>
      <w:r w:rsidR="00077AAD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ION</w:t>
      </w:r>
      <w:r w:rsidR="006B625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będzie korzystać </w:t>
      </w:r>
      <w:r w:rsidR="003C671F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procesie oceny wniosku </w:t>
      </w:r>
      <w:r w:rsidR="006B625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z pomocy ekspertów</w:t>
      </w:r>
      <w:r w:rsidR="003C671F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6B625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3C671F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niebędących pracownikami </w:t>
      </w:r>
      <w:r w:rsidR="00077AAD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ION</w:t>
      </w:r>
      <w:r w:rsidR="00A25593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3DFEB2F4" w14:textId="76C635A9" w:rsidR="00CF66F8" w:rsidRPr="001E2423" w:rsidRDefault="00CF66F8" w:rsidP="001E2423">
      <w:pPr>
        <w:pStyle w:val="Akapitzlist"/>
        <w:numPr>
          <w:ilvl w:val="0"/>
          <w:numId w:val="6"/>
        </w:numPr>
        <w:tabs>
          <w:tab w:val="left" w:pos="461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Nabór przeprowadzany jest jawnie, z zapewnieniem publicznego dostępu do informacji o zasadach jego przeprowadzania oraz do listy projektów wybranych do dofinansowania</w:t>
      </w:r>
      <w:r w:rsidR="00232785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B4B559D" w14:textId="68A1B906" w:rsidR="003076FD" w:rsidRPr="001E2423" w:rsidRDefault="003076FD" w:rsidP="001E2423">
      <w:pPr>
        <w:pStyle w:val="Akapitzlist"/>
        <w:numPr>
          <w:ilvl w:val="0"/>
          <w:numId w:val="6"/>
        </w:numPr>
        <w:tabs>
          <w:tab w:val="left" w:pos="461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Nabór nie będzie prowadzony w rundach.</w:t>
      </w:r>
    </w:p>
    <w:p w14:paraId="069339B0" w14:textId="6D669AE5" w:rsidR="00B549C8" w:rsidRPr="001E2423" w:rsidRDefault="00B549C8" w:rsidP="001E2423">
      <w:pPr>
        <w:pStyle w:val="Akapitzlist"/>
        <w:numPr>
          <w:ilvl w:val="0"/>
          <w:numId w:val="6"/>
        </w:numPr>
        <w:tabs>
          <w:tab w:val="left" w:pos="461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Zakres obowiązywania KPA w ramach naboru w zakresie wyboru </w:t>
      </w:r>
      <w:r w:rsidR="004765D6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projekt</w:t>
      </w:r>
      <w:r w:rsidR="004765D6">
        <w:rPr>
          <w:rFonts w:asciiTheme="minorHAnsi" w:hAnsiTheme="minorHAnsi" w:cstheme="minorHAnsi"/>
          <w:color w:val="000000" w:themeColor="text1"/>
          <w:sz w:val="24"/>
          <w:szCs w:val="24"/>
        </w:rPr>
        <w:t>ów</w:t>
      </w:r>
      <w:r w:rsidR="004765D6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do dofinansowania określa art. 59 Ustawy.</w:t>
      </w:r>
    </w:p>
    <w:p w14:paraId="38F541D4" w14:textId="4014827A" w:rsidR="00EC5B49" w:rsidRPr="001E2423" w:rsidRDefault="3290D3CE" w:rsidP="001E2423">
      <w:pPr>
        <w:pStyle w:val="Akapitzlist"/>
        <w:numPr>
          <w:ilvl w:val="0"/>
          <w:numId w:val="6"/>
        </w:numPr>
        <w:tabs>
          <w:tab w:val="left" w:pos="463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Wszelkie terminy określone w Regulaminie wyrażone są w dniach kalendarzowych, chyba że wskazano</w:t>
      </w:r>
      <w:r w:rsidRPr="001E2423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inaczej.</w:t>
      </w:r>
    </w:p>
    <w:p w14:paraId="33EB32B7" w14:textId="708DBC46" w:rsidR="00EC5B49" w:rsidRPr="001E2423" w:rsidRDefault="3290D3CE" w:rsidP="001E2423">
      <w:pPr>
        <w:pStyle w:val="Akapitzlist"/>
        <w:numPr>
          <w:ilvl w:val="0"/>
          <w:numId w:val="6"/>
        </w:numPr>
        <w:tabs>
          <w:tab w:val="left" w:pos="463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Jeżeli ostatni dzień terminu przypada na dzień ustawowo wolny od pracy, to za ostatni dzień terminu uważa się dzień następujący po dniu lub dniach wolnych od pracy.</w:t>
      </w:r>
    </w:p>
    <w:p w14:paraId="61056202" w14:textId="77777777" w:rsidR="00EC5B49" w:rsidRPr="001E2423" w:rsidRDefault="3290D3CE" w:rsidP="001E2423">
      <w:pPr>
        <w:pStyle w:val="Akapitzlist"/>
        <w:numPr>
          <w:ilvl w:val="0"/>
          <w:numId w:val="6"/>
        </w:numPr>
        <w:tabs>
          <w:tab w:val="left" w:pos="463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 równi z dniem ustawowo wolnym od pracy traktuje się sobotę. </w:t>
      </w:r>
    </w:p>
    <w:p w14:paraId="50F4D61B" w14:textId="603F2175" w:rsidR="5A3AA38C" w:rsidRPr="001E2423" w:rsidRDefault="05AD13E6" w:rsidP="001E2423">
      <w:pPr>
        <w:pStyle w:val="Akapitzlist"/>
        <w:numPr>
          <w:ilvl w:val="0"/>
          <w:numId w:val="6"/>
        </w:numPr>
        <w:tabs>
          <w:tab w:val="left" w:pos="463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Wyjaśnień w kwestiach dotyczących naboru </w:t>
      </w:r>
      <w:r w:rsidR="00A81889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ION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5D1B4E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udziela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odpowiedzi na zapytania kierowane na adres poczty elektronicznej: </w:t>
      </w:r>
      <w:r w:rsidR="006547A7" w:rsidRPr="006547A7">
        <w:rPr>
          <w:rFonts w:asciiTheme="minorHAnsi" w:hAnsiTheme="minorHAnsi" w:cstheme="minorHAnsi"/>
          <w:color w:val="000000" w:themeColor="text1"/>
          <w:sz w:val="24"/>
          <w:szCs w:val="24"/>
        </w:rPr>
        <w:t>nabory_cyber@cppc.gov.pl.</w:t>
      </w:r>
    </w:p>
    <w:p w14:paraId="78EBDF3B" w14:textId="4F873200" w:rsidR="5F93C1DF" w:rsidRDefault="5F93C1DF" w:rsidP="00F620BE">
      <w:pPr>
        <w:tabs>
          <w:tab w:val="left" w:pos="463"/>
        </w:tabs>
        <w:spacing w:line="276" w:lineRule="auto"/>
        <w:rPr>
          <w:rFonts w:asciiTheme="minorHAnsi" w:hAnsiTheme="minorHAnsi" w:cstheme="minorBidi"/>
        </w:rPr>
      </w:pPr>
    </w:p>
    <w:p w14:paraId="27AB4624" w14:textId="77777777" w:rsidR="00EC5B49" w:rsidRPr="001E2423" w:rsidRDefault="00EC5B49" w:rsidP="001E2423">
      <w:pPr>
        <w:pStyle w:val="Nagwek1"/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§ 3</w:t>
      </w:r>
    </w:p>
    <w:p w14:paraId="585A3A85" w14:textId="4893D1D4" w:rsidR="005360BE" w:rsidRPr="001E2423" w:rsidRDefault="00886CCF" w:rsidP="001E2423">
      <w:pPr>
        <w:spacing w:line="276" w:lineRule="auto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Warunki ucze</w:t>
      </w:r>
      <w:r w:rsidR="00C1683D" w:rsidRPr="001E2423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stnictwa</w:t>
      </w:r>
    </w:p>
    <w:p w14:paraId="20E9AD3C" w14:textId="765862B4" w:rsidR="001934DB" w:rsidRPr="008C203D" w:rsidRDefault="008C203D" w:rsidP="008C203D">
      <w:pPr>
        <w:tabs>
          <w:tab w:val="left" w:pos="284"/>
        </w:tabs>
        <w:spacing w:line="276" w:lineRule="auto"/>
        <w:ind w:right="-20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C203D">
        <w:rPr>
          <w:rFonts w:asciiTheme="minorHAnsi" w:hAnsiTheme="minorHAnsi" w:cstheme="minorHAnsi"/>
          <w:color w:val="000000" w:themeColor="text1"/>
          <w:sz w:val="24"/>
          <w:szCs w:val="24"/>
        </w:rPr>
        <w:t>Wnioskodawcą projektu składanego w ramach naboru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realizowanego </w:t>
      </w:r>
      <w:r w:rsidRPr="008C203D">
        <w:rPr>
          <w:rFonts w:asciiTheme="minorHAnsi" w:hAnsiTheme="minorHAnsi" w:cstheme="minorHAnsi"/>
          <w:color w:val="000000" w:themeColor="text1"/>
          <w:sz w:val="24"/>
          <w:szCs w:val="24"/>
        </w:rPr>
        <w:t>w sposób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8C203D">
        <w:rPr>
          <w:rFonts w:asciiTheme="minorHAnsi" w:hAnsiTheme="minorHAnsi" w:cstheme="minorHAnsi"/>
          <w:color w:val="000000" w:themeColor="text1"/>
          <w:sz w:val="24"/>
          <w:szCs w:val="24"/>
        </w:rPr>
        <w:t>niekonkurencyjny w ramach Działania FERC.02.02 „Wzmocnienie krajowego systemu cyberbezpieczeństwa” może być wyłącznie podmiot zamieszczony na Liście projektów przewidzianych do wyboru w sposób niekonkurencyjny w programie Fundusze Europejskie na Rozwój Cyfrowy 2021-2027 opublikowanej na stronie internetowej ferc.gov.pl, tj. Naukowa i Akademicka Sieć Komputerowa – Państwowy Instytut Badawczy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4F8AF9B0" w14:textId="2199C794" w:rsidR="00C420C6" w:rsidRDefault="00C420C6" w:rsidP="00C420C6">
      <w:pPr>
        <w:pStyle w:val="Akapitzlist"/>
        <w:tabs>
          <w:tab w:val="left" w:pos="284"/>
        </w:tabs>
        <w:spacing w:line="276" w:lineRule="auto"/>
        <w:ind w:left="425"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EBC42D3" w14:textId="703C0B72" w:rsidR="00EC5B49" w:rsidRPr="006C294F" w:rsidRDefault="00EC5B49" w:rsidP="00F620BE">
      <w:pPr>
        <w:tabs>
          <w:tab w:val="left" w:pos="463"/>
        </w:tabs>
        <w:spacing w:line="276" w:lineRule="auto"/>
        <w:rPr>
          <w:rFonts w:asciiTheme="minorHAnsi" w:hAnsiTheme="minorHAnsi" w:cstheme="minorBidi"/>
        </w:rPr>
      </w:pPr>
    </w:p>
    <w:p w14:paraId="475C8DB1" w14:textId="77777777" w:rsidR="00EC5B49" w:rsidRPr="00D675FF" w:rsidRDefault="00EC5B49" w:rsidP="001F1D59">
      <w:pPr>
        <w:pStyle w:val="Nagwek1"/>
        <w:tabs>
          <w:tab w:val="left" w:pos="6521"/>
        </w:tabs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§ 4</w:t>
      </w:r>
    </w:p>
    <w:p w14:paraId="03500A4A" w14:textId="564C5FBD" w:rsidR="005360BE" w:rsidRPr="00D675FF" w:rsidRDefault="0396A6FF" w:rsidP="001F1D59">
      <w:pPr>
        <w:tabs>
          <w:tab w:val="left" w:pos="6521"/>
        </w:tabs>
        <w:spacing w:line="276" w:lineRule="auto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Zasady finansowania pr</w:t>
      </w:r>
      <w:r w:rsidR="004444F7" w:rsidRPr="00D675FF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ojektu</w:t>
      </w:r>
    </w:p>
    <w:p w14:paraId="583C0B8D" w14:textId="5083A2F1" w:rsidR="00141B25" w:rsidRPr="00D675FF" w:rsidRDefault="00141B25" w:rsidP="007E0FEB">
      <w:pPr>
        <w:pStyle w:val="Akapitzlist"/>
        <w:numPr>
          <w:ilvl w:val="0"/>
          <w:numId w:val="5"/>
        </w:numPr>
        <w:tabs>
          <w:tab w:val="left" w:pos="142"/>
          <w:tab w:val="left" w:pos="709"/>
          <w:tab w:val="left" w:pos="6521"/>
        </w:tabs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Maksymalne dofinansowanie wynosi 100% </w:t>
      </w:r>
      <w:r w:rsidR="003D30A4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kwoty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wydatków kwalifikowanych projektu, z czego 79,71% stanowią środki UE (EFRR), a 20,29 % stanowi współfinansowanie krajowe z budżetu państwa.</w:t>
      </w:r>
    </w:p>
    <w:p w14:paraId="5DD3E6AC" w14:textId="03D27D2E" w:rsidR="00345439" w:rsidRPr="000D08CC" w:rsidRDefault="00345439" w:rsidP="007E0FEB">
      <w:pPr>
        <w:pStyle w:val="Akapitzlist"/>
        <w:numPr>
          <w:ilvl w:val="0"/>
          <w:numId w:val="5"/>
        </w:numPr>
        <w:tabs>
          <w:tab w:val="left" w:pos="142"/>
        </w:tabs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0D08CC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Kwota środków przeznaczonych na dofinansowanie projektów w </w:t>
      </w:r>
      <w:r w:rsidR="003D30A4" w:rsidRPr="000D08CC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naborze </w:t>
      </w:r>
      <w:r w:rsidRPr="000D08CC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wynosi </w:t>
      </w:r>
      <w:r w:rsidR="00D502BF" w:rsidRPr="000D08CC">
        <w:rPr>
          <w:rFonts w:asciiTheme="minorHAnsi" w:hAnsiTheme="minorHAnsi" w:cstheme="minorBidi"/>
          <w:color w:val="000000" w:themeColor="text1"/>
          <w:sz w:val="24"/>
          <w:szCs w:val="24"/>
        </w:rPr>
        <w:t>310 000 000,00</w:t>
      </w:r>
      <w:r w:rsidRPr="000D08CC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PLN (słownie: </w:t>
      </w:r>
      <w:r w:rsidR="00D502BF" w:rsidRPr="000D08CC">
        <w:rPr>
          <w:rFonts w:asciiTheme="minorHAnsi" w:hAnsiTheme="minorHAnsi" w:cstheme="minorBidi"/>
          <w:color w:val="000000" w:themeColor="text1"/>
          <w:sz w:val="24"/>
          <w:szCs w:val="24"/>
        </w:rPr>
        <w:t>trzysta dziesięć milionów</w:t>
      </w:r>
      <w:r w:rsidR="00A83F63" w:rsidRPr="000D08CC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złotych</w:t>
      </w:r>
      <w:r w:rsidR="001934DB" w:rsidRPr="000D08CC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i </w:t>
      </w:r>
      <w:r w:rsidR="00D502BF" w:rsidRPr="000D08CC">
        <w:rPr>
          <w:rFonts w:asciiTheme="minorHAnsi" w:hAnsiTheme="minorHAnsi" w:cstheme="minorBidi"/>
          <w:color w:val="000000" w:themeColor="text1"/>
          <w:sz w:val="24"/>
          <w:szCs w:val="24"/>
        </w:rPr>
        <w:t>00</w:t>
      </w:r>
      <w:r w:rsidR="001934DB" w:rsidRPr="000D08CC">
        <w:rPr>
          <w:rFonts w:asciiTheme="minorHAnsi" w:hAnsiTheme="minorHAnsi" w:cstheme="minorBidi"/>
          <w:color w:val="000000" w:themeColor="text1"/>
          <w:sz w:val="24"/>
          <w:szCs w:val="24"/>
        </w:rPr>
        <w:t>/100</w:t>
      </w:r>
      <w:r w:rsidRPr="000D08CC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PLN) i stanowi środki pochodzące z Europejskiego Funduszu Rozwoju Regionalnego (</w:t>
      </w:r>
      <w:r w:rsidR="00D502BF" w:rsidRPr="000D08CC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247 101 000,00 </w:t>
      </w:r>
      <w:r w:rsidRPr="000D08CC">
        <w:rPr>
          <w:rFonts w:asciiTheme="minorHAnsi" w:hAnsiTheme="minorHAnsi" w:cstheme="minorBidi"/>
          <w:color w:val="000000" w:themeColor="text1"/>
          <w:sz w:val="24"/>
          <w:szCs w:val="24"/>
        </w:rPr>
        <w:t>PLN) oraz współfinansowania krajowego z budżetu państwa (</w:t>
      </w:r>
      <w:r w:rsidR="00D502BF" w:rsidRPr="000D08CC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62 899 000,00 </w:t>
      </w:r>
      <w:r w:rsidRPr="000D08CC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PLN). </w:t>
      </w:r>
    </w:p>
    <w:p w14:paraId="22BB1236" w14:textId="502A7BDE" w:rsidR="00F26E06" w:rsidRPr="00D675FF" w:rsidRDefault="7E1047E4" w:rsidP="007E0FEB">
      <w:pPr>
        <w:pStyle w:val="Akapitzlist"/>
        <w:numPr>
          <w:ilvl w:val="0"/>
          <w:numId w:val="5"/>
        </w:numPr>
        <w:tabs>
          <w:tab w:val="left" w:pos="142"/>
          <w:tab w:val="left" w:pos="709"/>
          <w:tab w:val="left" w:pos="6521"/>
        </w:tabs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K</w:t>
      </w:r>
      <w:r w:rsidR="3290D3C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atalog wydatków kwalifikujących się do objęcia wsparciem został określony w </w:t>
      </w:r>
      <w:r w:rsidR="00F26E0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dokumentach</w:t>
      </w:r>
      <w:r w:rsidR="00F26E06" w:rsidRPr="00D675FF">
        <w:rPr>
          <w:color w:val="000000" w:themeColor="text1"/>
          <w:sz w:val="24"/>
          <w:szCs w:val="24"/>
        </w:rPr>
        <w:t xml:space="preserve"> </w:t>
      </w:r>
      <w:r w:rsidR="00F26E0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dostępnych na stronie internetowej www.funduszeeuropejskie.gov.pl:</w:t>
      </w:r>
    </w:p>
    <w:p w14:paraId="1778D02B" w14:textId="2716862F" w:rsidR="00F26E06" w:rsidRPr="00D675FF" w:rsidRDefault="00A52285" w:rsidP="00D675FF">
      <w:pPr>
        <w:pStyle w:val="Akapitzlist"/>
        <w:numPr>
          <w:ilvl w:val="1"/>
          <w:numId w:val="5"/>
        </w:numPr>
        <w:tabs>
          <w:tab w:val="left" w:pos="709"/>
          <w:tab w:val="left" w:pos="6521"/>
        </w:tabs>
        <w:spacing w:line="276" w:lineRule="auto"/>
        <w:ind w:left="709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„</w:t>
      </w:r>
      <w:r w:rsidR="00F26E0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Wytyczne dotyczące kwalifikowalności wydatków na lata 2021-2027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”</w:t>
      </w:r>
      <w:r w:rsidR="004A00E1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014458CF" w14:textId="6C6F0138" w:rsidR="003D61EF" w:rsidRPr="00D675FF" w:rsidRDefault="00A52285" w:rsidP="00D675FF">
      <w:pPr>
        <w:pStyle w:val="Akapitzlist"/>
        <w:numPr>
          <w:ilvl w:val="1"/>
          <w:numId w:val="5"/>
        </w:numPr>
        <w:tabs>
          <w:tab w:val="left" w:pos="709"/>
          <w:tab w:val="left" w:pos="6521"/>
        </w:tabs>
        <w:spacing w:line="276" w:lineRule="auto"/>
        <w:ind w:left="709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„</w:t>
      </w:r>
      <w:r w:rsidR="00F26E0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Katalog wydatków kwalifikowalnych II priorytetu</w:t>
      </w:r>
      <w:r w:rsidR="00B35B1C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F26E0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programu Fundusze Europejskie na Rozwój Cyfrowy 2021-2027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”</w:t>
      </w:r>
      <w:r w:rsidR="00C80341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16CBDFD2" w14:textId="7B74C30A" w:rsidR="5F93C1DF" w:rsidRPr="00BA195B" w:rsidRDefault="5F93C1DF" w:rsidP="00F620BE">
      <w:pPr>
        <w:pStyle w:val="Nagwek1"/>
        <w:spacing w:before="0" w:line="276" w:lineRule="auto"/>
        <w:ind w:left="284" w:right="0"/>
        <w:rPr>
          <w:rFonts w:asciiTheme="minorHAnsi" w:hAnsiTheme="minorHAnsi" w:cstheme="minorBidi"/>
          <w:color w:val="FF0000"/>
          <w:sz w:val="22"/>
          <w:szCs w:val="22"/>
        </w:rPr>
      </w:pPr>
    </w:p>
    <w:p w14:paraId="715F4E22" w14:textId="423977A3" w:rsidR="778E6454" w:rsidRPr="00D675FF" w:rsidRDefault="778E6454" w:rsidP="001F1D59">
      <w:pPr>
        <w:pStyle w:val="Nagwek1"/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lastRenderedPageBreak/>
        <w:t>§ 5</w:t>
      </w:r>
    </w:p>
    <w:p w14:paraId="4B8BC85E" w14:textId="72E7C4C9" w:rsidR="00EC5B49" w:rsidRPr="001F1D59" w:rsidRDefault="00A1679D" w:rsidP="001F1D59">
      <w:pPr>
        <w:spacing w:line="276" w:lineRule="auto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Ogólne zasady składania wniosku i sposób komunikacji z </w:t>
      </w:r>
      <w:r w:rsidR="003C2BE6" w:rsidRPr="00D675FF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ION</w:t>
      </w:r>
    </w:p>
    <w:p w14:paraId="58F5A2FF" w14:textId="27AAF9A0" w:rsidR="00F065DD" w:rsidRPr="00F065DD" w:rsidRDefault="00F065DD" w:rsidP="00F065DD">
      <w:pPr>
        <w:pStyle w:val="Akapitzlist"/>
        <w:numPr>
          <w:ilvl w:val="0"/>
          <w:numId w:val="12"/>
        </w:numPr>
        <w:spacing w:line="276" w:lineRule="auto"/>
        <w:ind w:left="426" w:hanging="426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Nabór rozpoczyna się</w:t>
      </w:r>
      <w:r w:rsidR="00FA6009">
        <w:rPr>
          <w:rFonts w:asciiTheme="minorHAnsi" w:hAnsiTheme="minorHAnsi" w:cstheme="minorBidi"/>
          <w:sz w:val="24"/>
          <w:szCs w:val="24"/>
        </w:rPr>
        <w:t xml:space="preserve"> 17.10.</w:t>
      </w:r>
      <w:r w:rsidRPr="001E5164">
        <w:rPr>
          <w:rFonts w:asciiTheme="minorHAnsi" w:hAnsiTheme="minorHAnsi" w:cstheme="minorBidi"/>
          <w:sz w:val="24"/>
          <w:szCs w:val="24"/>
        </w:rPr>
        <w:t>2023 r. i kończy się</w:t>
      </w:r>
      <w:r w:rsidR="00FA6009">
        <w:rPr>
          <w:rFonts w:asciiTheme="minorHAnsi" w:hAnsiTheme="minorHAnsi" w:cstheme="minorBidi"/>
          <w:sz w:val="24"/>
          <w:szCs w:val="24"/>
        </w:rPr>
        <w:t xml:space="preserve"> 17.11.</w:t>
      </w:r>
      <w:r w:rsidRPr="001E5164">
        <w:rPr>
          <w:rFonts w:asciiTheme="minorHAnsi" w:hAnsiTheme="minorHAnsi" w:cstheme="minorBidi"/>
          <w:sz w:val="24"/>
          <w:szCs w:val="24"/>
        </w:rPr>
        <w:t>2023 r.</w:t>
      </w:r>
    </w:p>
    <w:p w14:paraId="627B06A6" w14:textId="77777777" w:rsidR="00F065DD" w:rsidRPr="00F065DD" w:rsidRDefault="00F065DD" w:rsidP="00F065DD">
      <w:pPr>
        <w:pStyle w:val="Akapitzlist"/>
        <w:numPr>
          <w:ilvl w:val="0"/>
          <w:numId w:val="12"/>
        </w:numPr>
        <w:spacing w:line="276" w:lineRule="auto"/>
        <w:ind w:left="426" w:hanging="426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Wybór projektu do dofinansowania następuje w sposób niekonkurencyjny w oparciu o wniosek, którego wzór stanowi załącznik nr 1 do Regulaminu.</w:t>
      </w:r>
    </w:p>
    <w:p w14:paraId="24BAEB5E" w14:textId="77777777" w:rsidR="00F065DD" w:rsidRPr="00F065DD" w:rsidRDefault="00F065DD" w:rsidP="00F065DD">
      <w:pPr>
        <w:pStyle w:val="Akapitzlist"/>
        <w:numPr>
          <w:ilvl w:val="0"/>
          <w:numId w:val="12"/>
        </w:numPr>
        <w:spacing w:line="276" w:lineRule="auto"/>
        <w:ind w:left="426" w:hanging="426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Wniosek składa się wyłącznie w formie elektronicznej z wykorzystaniem systemu teleinformatycznego CST2021 i platformy ePUAP.</w:t>
      </w:r>
    </w:p>
    <w:p w14:paraId="31E43F8E" w14:textId="77777777" w:rsidR="00F065DD" w:rsidRPr="00F065DD" w:rsidRDefault="00F065DD" w:rsidP="00F065DD">
      <w:pPr>
        <w:pStyle w:val="Akapitzlist"/>
        <w:numPr>
          <w:ilvl w:val="0"/>
          <w:numId w:val="12"/>
        </w:numPr>
        <w:spacing w:line="276" w:lineRule="auto"/>
        <w:ind w:hanging="428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Wniosek składany jest w odpowiedzi na wezwanie ION wysłane na adres skrzynki Wnioskodawcy na platformie ePUAP. Wezwanie zawiera link, który odsyła Wnioskodawcę do strony naboru w systemie CST2021.</w:t>
      </w:r>
    </w:p>
    <w:p w14:paraId="1C66EC3A" w14:textId="77777777" w:rsidR="00F065DD" w:rsidRPr="00F065DD" w:rsidRDefault="00F065DD" w:rsidP="00F065DD">
      <w:pPr>
        <w:pStyle w:val="Akapitzlist"/>
        <w:numPr>
          <w:ilvl w:val="0"/>
          <w:numId w:val="12"/>
        </w:numPr>
        <w:spacing w:line="276" w:lineRule="auto"/>
        <w:ind w:hanging="428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Termin składania wniosku w naborze zostanie określony w wezwaniu, o którym mowa w ust. 4 powyżej.</w:t>
      </w:r>
    </w:p>
    <w:p w14:paraId="3381250B" w14:textId="77777777" w:rsidR="00F065DD" w:rsidRPr="00F065DD" w:rsidRDefault="00F065DD" w:rsidP="00F065DD">
      <w:pPr>
        <w:pStyle w:val="Akapitzlist"/>
        <w:numPr>
          <w:ilvl w:val="0"/>
          <w:numId w:val="12"/>
        </w:numPr>
        <w:spacing w:line="276" w:lineRule="auto"/>
        <w:ind w:hanging="428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W przypadku niezłożenia wniosku w terminie, o którym mowa w ust. 5 powyżej, ION jednokrotnie ponownie wzywa Wnioskodawcę do złożenia wniosku, wyznaczając dodatkowy termin na złożenie wniosku. W przypadku bezskutecznego upływu ponownie wyznaczonego terminu wniosek pozostawia się bez rozpatrzenia. Pozostawienie wniosku bez rozpatrzenia w przypadku, o którym mowa w zdaniu poprzednim jest równoznaczne z unieważnieniem naboru.</w:t>
      </w:r>
    </w:p>
    <w:p w14:paraId="7C76E4C5" w14:textId="77777777" w:rsidR="00F065DD" w:rsidRPr="00F065DD" w:rsidRDefault="00F065DD" w:rsidP="00F065DD">
      <w:pPr>
        <w:pStyle w:val="Akapitzlist"/>
        <w:numPr>
          <w:ilvl w:val="0"/>
          <w:numId w:val="12"/>
        </w:numPr>
        <w:spacing w:line="276" w:lineRule="auto"/>
        <w:ind w:left="426" w:hanging="426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W celu wypełnienia i złożenia wniosku, Wnioskodawca zobowiązany jest wykonać następujące czynności:</w:t>
      </w:r>
    </w:p>
    <w:p w14:paraId="7833483B" w14:textId="77777777" w:rsidR="00F065DD" w:rsidRPr="00F065DD" w:rsidRDefault="00F065DD" w:rsidP="00F065DD">
      <w:pPr>
        <w:pStyle w:val="Akapitzlist"/>
        <w:numPr>
          <w:ilvl w:val="1"/>
          <w:numId w:val="12"/>
        </w:numPr>
        <w:spacing w:line="276" w:lineRule="auto"/>
        <w:ind w:left="709" w:hanging="283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wypełnić wniosek na formularzu dostępnym w systemie CST2021, udostępnionym pod linkiem otrzymanym w wezwaniu, o którym mowa w ust. 4 powyżej;</w:t>
      </w:r>
    </w:p>
    <w:p w14:paraId="62670A93" w14:textId="77777777" w:rsidR="00F065DD" w:rsidRPr="00F065DD" w:rsidRDefault="00F065DD" w:rsidP="00F065DD">
      <w:pPr>
        <w:pStyle w:val="Akapitzlist"/>
        <w:numPr>
          <w:ilvl w:val="1"/>
          <w:numId w:val="12"/>
        </w:numPr>
        <w:spacing w:line="276" w:lineRule="auto"/>
        <w:ind w:left="709" w:hanging="283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wysłać wniosek w systemie CST2021 poprzez kliknięcie opcji „Prześlij”, a następnie wygenerować wysłany wniosek w formacie PDF. Wysłany wniosek powinien mieć status „Przesłany” oraz automatycznie nadany numer i sumę kontrolną. W systemie CST2021 Wnioskodawca nie załącza załączników do wniosku;</w:t>
      </w:r>
    </w:p>
    <w:p w14:paraId="260D8F15" w14:textId="77777777" w:rsidR="00F065DD" w:rsidRPr="00F065DD" w:rsidRDefault="00F065DD" w:rsidP="00F065DD">
      <w:pPr>
        <w:pStyle w:val="Akapitzlist"/>
        <w:numPr>
          <w:ilvl w:val="1"/>
          <w:numId w:val="12"/>
        </w:numPr>
        <w:spacing w:line="276" w:lineRule="auto"/>
        <w:ind w:left="709" w:hanging="283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wniosek w formacie PDF wraz z wymaganymi załącznikami, podpisane kwalifikowanym podpisem elektronicznym, wysłać na adres skrzynki ION na platformie ePUAP dostępnej pod adresem: /2yki7sk30g/SkrytkaESP. Suma kontrolna złożonego wniosku w formacie PDF wysłanego za pośrednictwem platformy ePUAP musi być tożsama z sumą kontrolną wniosku przesłanego w systemie CST2021.</w:t>
      </w:r>
    </w:p>
    <w:p w14:paraId="7136DEC2" w14:textId="77777777" w:rsidR="00F065DD" w:rsidRPr="00F065DD" w:rsidRDefault="00F065DD" w:rsidP="00F065DD">
      <w:pPr>
        <w:pStyle w:val="Akapitzlist"/>
        <w:numPr>
          <w:ilvl w:val="0"/>
          <w:numId w:val="12"/>
        </w:numPr>
        <w:spacing w:line="276" w:lineRule="auto"/>
        <w:ind w:left="426" w:hanging="426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Termin na złożenie wniosku, o którym mowa w ust. 5 i 6 powyżej, uważa się za zachowany jeżeli po jego rozpoczęciu, a przed jego upływem, wniosek wraz z załącznikami zostanie wysłany na adres skrzynki ION na platformie ePUAP, o którym mowa w ust. 7 pkt 3 powyżej, co zostanie potwierdzone na Urzędowym Poświadczeniu Przedłożenia (UPP) wygenerowanym przez platformę ePUAP. Wysłanie wniosku wyłącznie w systemie CST2021 nie jest równoznaczne ze skutecznym złożeniem wniosku.</w:t>
      </w:r>
    </w:p>
    <w:p w14:paraId="610CB947" w14:textId="77777777" w:rsidR="00F065DD" w:rsidRPr="00F065DD" w:rsidRDefault="00F065DD" w:rsidP="00F065DD">
      <w:pPr>
        <w:pStyle w:val="Akapitzlist"/>
        <w:numPr>
          <w:ilvl w:val="0"/>
          <w:numId w:val="12"/>
        </w:numPr>
        <w:spacing w:line="276" w:lineRule="auto"/>
        <w:ind w:left="426" w:hanging="426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Wypełniając i składając wniosek należy kierować się postanowieniami Instrukcji wypełniania wniosku o dofinansowanie, która stanowi załącznik nr 1 do Regulaminu.</w:t>
      </w:r>
    </w:p>
    <w:p w14:paraId="402CBBEC" w14:textId="77777777" w:rsidR="00F065DD" w:rsidRPr="00F065DD" w:rsidRDefault="00F065DD" w:rsidP="00F065DD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 xml:space="preserve">Wniosek złożony po terminie, o którym mowa odpowiednio w ust. 5 lub 6 powyżej albo w </w:t>
      </w:r>
      <w:r w:rsidRPr="00F065DD">
        <w:rPr>
          <w:rFonts w:asciiTheme="minorHAnsi" w:hAnsiTheme="minorHAnsi" w:cstheme="minorBidi"/>
          <w:sz w:val="24"/>
          <w:szCs w:val="24"/>
        </w:rPr>
        <w:lastRenderedPageBreak/>
        <w:t>sposób inny niż wskazano w ust. 3 powyżej, pozostawia się bez rozpatrzenia.</w:t>
      </w:r>
      <w:bookmarkStart w:id="0" w:name="_Hlk128985901"/>
      <w:r w:rsidRPr="00F065DD">
        <w:rPr>
          <w:rFonts w:asciiTheme="minorHAnsi" w:hAnsiTheme="minorHAnsi" w:cstheme="minorBidi"/>
          <w:sz w:val="24"/>
          <w:szCs w:val="24"/>
        </w:rPr>
        <w:t xml:space="preserve"> </w:t>
      </w:r>
      <w:bookmarkEnd w:id="0"/>
      <w:r w:rsidRPr="00F065DD">
        <w:rPr>
          <w:rFonts w:asciiTheme="minorHAnsi" w:hAnsiTheme="minorHAnsi" w:cstheme="minorBidi"/>
          <w:sz w:val="24"/>
          <w:szCs w:val="24"/>
        </w:rPr>
        <w:t>Pozostawienie wniosku bez rozpatrzenia jest równoznaczne z unieważnieniem naboru.</w:t>
      </w:r>
    </w:p>
    <w:p w14:paraId="0F32327E" w14:textId="77777777" w:rsidR="00F065DD" w:rsidRPr="00F065DD" w:rsidRDefault="00F065DD" w:rsidP="00F065DD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ION może wskazać inną niż przewidziana w ust. 3 powyżej formę złożenia wniosku, w szczególności w sytuacji awarii platformy ePUAP oraz problemów technicznych z systemem CST2021. W przypadku awarii platformy ePUAP lub wystąpienia problemów technicznych z systemem CST2021, ION niezwłocznie poinformuje na swojej stronie internetowej i pismem wysłanym na adres skrzynki Wnioskodawcy na platformie ePUAP o sposobie wypełnienia i złożenia wniosku wraz z załącznikami.</w:t>
      </w:r>
    </w:p>
    <w:p w14:paraId="13C7B284" w14:textId="77777777" w:rsidR="00F065DD" w:rsidRPr="00F065DD" w:rsidRDefault="00F065DD" w:rsidP="00F065DD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W przypadku złożenia przez Wnioskodawcę, w sytuacji określonej w ust. 11 powyżej, wniosku w więcej niż jednej formie, rozpatrywany będzie wyłącznie wniosek o najwcześniejszej dacie wpływu do ION.</w:t>
      </w:r>
    </w:p>
    <w:p w14:paraId="6F1821E8" w14:textId="77777777" w:rsidR="00F065DD" w:rsidRPr="00F065DD" w:rsidRDefault="00F065DD" w:rsidP="00F065DD">
      <w:pPr>
        <w:pStyle w:val="Akapitzlist"/>
        <w:numPr>
          <w:ilvl w:val="0"/>
          <w:numId w:val="12"/>
        </w:numPr>
        <w:tabs>
          <w:tab w:val="left" w:pos="426"/>
        </w:tabs>
        <w:spacing w:line="276" w:lineRule="auto"/>
        <w:ind w:left="426" w:hanging="427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Po złożeniu wniosku ION</w:t>
      </w:r>
      <w:r w:rsidRPr="00F065DD">
        <w:rPr>
          <w:rFonts w:asciiTheme="minorHAnsi" w:hAnsiTheme="minorHAnsi" w:cstheme="minorBidi"/>
          <w:spacing w:val="-11"/>
          <w:sz w:val="24"/>
          <w:szCs w:val="24"/>
        </w:rPr>
        <w:t xml:space="preserve"> </w:t>
      </w:r>
      <w:r w:rsidRPr="00F065DD">
        <w:rPr>
          <w:rFonts w:asciiTheme="minorHAnsi" w:hAnsiTheme="minorHAnsi" w:cstheme="minorBidi"/>
          <w:sz w:val="24"/>
          <w:szCs w:val="24"/>
        </w:rPr>
        <w:t>dokonuje</w:t>
      </w:r>
      <w:r w:rsidRPr="00F065DD">
        <w:rPr>
          <w:rFonts w:asciiTheme="minorHAnsi" w:hAnsiTheme="minorHAnsi" w:cstheme="minorBidi"/>
          <w:spacing w:val="-13"/>
          <w:sz w:val="24"/>
          <w:szCs w:val="24"/>
        </w:rPr>
        <w:t xml:space="preserve"> </w:t>
      </w:r>
      <w:r w:rsidRPr="00F065DD">
        <w:rPr>
          <w:rFonts w:asciiTheme="minorHAnsi" w:hAnsiTheme="minorHAnsi" w:cstheme="minorBidi"/>
          <w:sz w:val="24"/>
          <w:szCs w:val="24"/>
        </w:rPr>
        <w:t>doręczeń</w:t>
      </w:r>
      <w:r w:rsidRPr="00F065DD">
        <w:rPr>
          <w:rFonts w:asciiTheme="minorHAnsi" w:hAnsiTheme="minorHAnsi" w:cstheme="minorBidi"/>
          <w:spacing w:val="-14"/>
          <w:sz w:val="24"/>
          <w:szCs w:val="24"/>
        </w:rPr>
        <w:t xml:space="preserve"> </w:t>
      </w:r>
      <w:r w:rsidRPr="00F065DD">
        <w:rPr>
          <w:rFonts w:asciiTheme="minorHAnsi" w:hAnsiTheme="minorHAnsi" w:cstheme="minorBidi"/>
          <w:sz w:val="24"/>
          <w:szCs w:val="24"/>
        </w:rPr>
        <w:t>za</w:t>
      </w:r>
      <w:r w:rsidRPr="00F065DD">
        <w:rPr>
          <w:rFonts w:asciiTheme="minorHAnsi" w:hAnsiTheme="minorHAnsi" w:cstheme="minorBidi"/>
          <w:spacing w:val="-12"/>
          <w:sz w:val="24"/>
          <w:szCs w:val="24"/>
        </w:rPr>
        <w:t xml:space="preserve"> </w:t>
      </w:r>
      <w:r w:rsidRPr="00F065DD">
        <w:rPr>
          <w:rFonts w:asciiTheme="minorHAnsi" w:hAnsiTheme="minorHAnsi" w:cstheme="minorBidi"/>
          <w:sz w:val="24"/>
          <w:szCs w:val="24"/>
        </w:rPr>
        <w:t>pośrednictwem</w:t>
      </w:r>
      <w:r w:rsidRPr="00F065DD">
        <w:rPr>
          <w:rFonts w:asciiTheme="minorHAnsi" w:hAnsiTheme="minorHAnsi" w:cstheme="minorBidi"/>
          <w:spacing w:val="-15"/>
          <w:sz w:val="24"/>
          <w:szCs w:val="24"/>
        </w:rPr>
        <w:t xml:space="preserve"> </w:t>
      </w:r>
      <w:r w:rsidRPr="00F065DD">
        <w:rPr>
          <w:rFonts w:asciiTheme="minorHAnsi" w:hAnsiTheme="minorHAnsi" w:cstheme="minorBidi"/>
          <w:sz w:val="24"/>
          <w:szCs w:val="24"/>
        </w:rPr>
        <w:t xml:space="preserve">platformy ePUAP lub w sposób określony w KPA dla pism wnoszonych w innej formie niż forma dokumentu elektronicznego. </w:t>
      </w:r>
    </w:p>
    <w:p w14:paraId="0BD9A4B7" w14:textId="77777777" w:rsidR="00F065DD" w:rsidRPr="00F065DD" w:rsidRDefault="00F065DD" w:rsidP="00F065DD">
      <w:pPr>
        <w:pStyle w:val="Akapitzlist"/>
        <w:numPr>
          <w:ilvl w:val="0"/>
          <w:numId w:val="12"/>
        </w:numPr>
        <w:tabs>
          <w:tab w:val="left" w:pos="426"/>
        </w:tabs>
        <w:spacing w:line="276" w:lineRule="auto"/>
        <w:ind w:left="426" w:hanging="427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Za dzień doręczenia pisma każdorazowo uznaje się dzień wygenerowania przez platformę ePUAP potwierdzenia UPP dla danej wysyłki.</w:t>
      </w:r>
    </w:p>
    <w:p w14:paraId="3790B575" w14:textId="77777777" w:rsidR="00F065DD" w:rsidRPr="00F065DD" w:rsidRDefault="00F065DD" w:rsidP="00F065DD">
      <w:pPr>
        <w:pStyle w:val="Akapitzlist"/>
        <w:numPr>
          <w:ilvl w:val="0"/>
          <w:numId w:val="12"/>
        </w:numPr>
        <w:tabs>
          <w:tab w:val="left" w:pos="426"/>
        </w:tabs>
        <w:spacing w:line="276" w:lineRule="auto"/>
        <w:ind w:left="426" w:hanging="427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Wnioskodawca musi posiadać konto w systemie CST2021, aktywną skrzynkę podawczą na platformie ePUAP oraz adresy e-mail wskazane we wniosku.</w:t>
      </w:r>
    </w:p>
    <w:p w14:paraId="458E0D17" w14:textId="77777777" w:rsidR="00F065DD" w:rsidRPr="00F065DD" w:rsidRDefault="00F065DD" w:rsidP="00F065DD">
      <w:pPr>
        <w:pStyle w:val="Akapitzlist"/>
        <w:numPr>
          <w:ilvl w:val="0"/>
          <w:numId w:val="12"/>
        </w:numPr>
        <w:tabs>
          <w:tab w:val="left" w:pos="426"/>
        </w:tabs>
        <w:spacing w:line="276" w:lineRule="auto"/>
        <w:ind w:left="426" w:hanging="427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Wnioskodawca niezwłocznie informuje ION o zmianie danych teleadresowych, która nastąpiła w trakcie trwania naboru.</w:t>
      </w:r>
    </w:p>
    <w:p w14:paraId="7598FF0C" w14:textId="77777777" w:rsidR="00F065DD" w:rsidRPr="00F065DD" w:rsidRDefault="00F065DD" w:rsidP="00F065DD">
      <w:pPr>
        <w:pStyle w:val="Akapitzlist"/>
        <w:numPr>
          <w:ilvl w:val="0"/>
          <w:numId w:val="12"/>
        </w:numPr>
        <w:tabs>
          <w:tab w:val="left" w:pos="426"/>
        </w:tabs>
        <w:spacing w:line="276" w:lineRule="auto"/>
        <w:ind w:left="426" w:hanging="427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Odpowiedzialność za brak skutecznych kanałów szybkiej komunikacji, o których mowa powyżej, leży po stronie Wnioskodawcy. Nieprawidłowe działanie skrzynki na platformie ePUAP po stronie Wnioskodawcy nie stanowi przesłanki do uznania, iż doręczenie dokonane przez ION jest nieskuteczne. Wskazanie nieaktywnych i nieprawidłowych adresów email/adresu skrzynki ePUAP skutkuje pozostawieniem wniosku bez rozpatrzenia.</w:t>
      </w:r>
    </w:p>
    <w:p w14:paraId="097D6B72" w14:textId="77777777" w:rsidR="00F065DD" w:rsidRPr="00F065DD" w:rsidRDefault="00F065DD" w:rsidP="00F065DD">
      <w:pPr>
        <w:pStyle w:val="Akapitzlist"/>
        <w:numPr>
          <w:ilvl w:val="0"/>
          <w:numId w:val="12"/>
        </w:numPr>
        <w:tabs>
          <w:tab w:val="left" w:pos="426"/>
        </w:tabs>
        <w:spacing w:line="276" w:lineRule="auto"/>
        <w:ind w:left="426" w:hanging="427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Wezwania, o których mowa w § 7 ust. 4 i § 8 ust. 10, są wysyłane na adres skrzynki Wnioskodawcy na platformie ePUAP wskazany we wniosku.</w:t>
      </w:r>
    </w:p>
    <w:p w14:paraId="2B8FA019" w14:textId="77777777" w:rsidR="00F065DD" w:rsidRPr="00F065DD" w:rsidRDefault="00F065DD" w:rsidP="00F065DD">
      <w:pPr>
        <w:pStyle w:val="Akapitzlist"/>
        <w:numPr>
          <w:ilvl w:val="0"/>
          <w:numId w:val="12"/>
        </w:numPr>
        <w:tabs>
          <w:tab w:val="left" w:pos="426"/>
        </w:tabs>
        <w:spacing w:line="276" w:lineRule="auto"/>
        <w:ind w:left="426" w:hanging="427"/>
        <w:jc w:val="left"/>
        <w:rPr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W tym samym dniu, w którym wezwania, o których mowa w ust. 18 powyżej zostaną wysłane na adres skrzynki Wnioskodawcy na platformie ePUAP, co zostanie potwierdzone UPP wygenerowanym przez platformę ePUAP, w systemie CST2021 generowane będą komunikaty informujące o każdorazowym wysłaniu wezwania. Jednocześnie nastąpi odblokowanie wniosku i będzie możliwa jego edycja.</w:t>
      </w:r>
    </w:p>
    <w:p w14:paraId="3FFDB4F3" w14:textId="77777777" w:rsidR="00F065DD" w:rsidRPr="00F065DD" w:rsidRDefault="00F065DD" w:rsidP="00F065DD">
      <w:pPr>
        <w:pStyle w:val="Akapitzlist"/>
        <w:numPr>
          <w:ilvl w:val="0"/>
          <w:numId w:val="12"/>
        </w:numPr>
        <w:tabs>
          <w:tab w:val="left" w:pos="851"/>
        </w:tabs>
        <w:spacing w:line="276" w:lineRule="auto"/>
        <w:ind w:left="426" w:hanging="426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W celu udzielenia odpowiedzi na wezwania, o których mowa w ust. 18 powyżej, w tym dokonania i złożenia korekty wniosku, Wnioskodawca zobowiązany jest wykonać następujące czynności:</w:t>
      </w:r>
    </w:p>
    <w:p w14:paraId="0313AE44" w14:textId="77777777" w:rsidR="00F065DD" w:rsidRPr="00F065DD" w:rsidRDefault="00F065DD" w:rsidP="00F065DD">
      <w:pPr>
        <w:pStyle w:val="Akapitzlist"/>
        <w:numPr>
          <w:ilvl w:val="1"/>
          <w:numId w:val="12"/>
        </w:numPr>
        <w:tabs>
          <w:tab w:val="left" w:pos="709"/>
        </w:tabs>
        <w:spacing w:line="276" w:lineRule="auto"/>
        <w:ind w:left="709" w:hanging="283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skorygować wniosek na odblokowanym formularzu dostępnym w systemie CST2021;</w:t>
      </w:r>
    </w:p>
    <w:p w14:paraId="25110DF8" w14:textId="77777777" w:rsidR="00F065DD" w:rsidRPr="00F065DD" w:rsidRDefault="00F065DD" w:rsidP="00F065DD">
      <w:pPr>
        <w:pStyle w:val="Akapitzlist"/>
        <w:numPr>
          <w:ilvl w:val="1"/>
          <w:numId w:val="12"/>
        </w:numPr>
        <w:tabs>
          <w:tab w:val="left" w:pos="709"/>
        </w:tabs>
        <w:spacing w:line="276" w:lineRule="auto"/>
        <w:ind w:left="709" w:hanging="283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 xml:space="preserve">wysłać skorygowany wniosek w systemie CST2021 poprzez kliknięcie opcji „Prześlij”, a następnie wygenerować wysłany wniosek w formacie PDF. Wysłany wniosek powinien mieć status „W trakcie oceny” oraz automatycznie nadaną nową sumę kontrolną. Jeśli załączniki wymagały poprawy lub uzupełnienia, to nie załącza się ich do wniosku w </w:t>
      </w:r>
      <w:r w:rsidRPr="00F065DD">
        <w:rPr>
          <w:rFonts w:asciiTheme="minorHAnsi" w:hAnsiTheme="minorHAnsi" w:cstheme="minorBidi"/>
          <w:sz w:val="24"/>
          <w:szCs w:val="24"/>
        </w:rPr>
        <w:lastRenderedPageBreak/>
        <w:t>systemie CST2021;</w:t>
      </w:r>
    </w:p>
    <w:p w14:paraId="1A519D78" w14:textId="77777777" w:rsidR="00F065DD" w:rsidRPr="00F065DD" w:rsidRDefault="00F065DD" w:rsidP="00F065DD">
      <w:pPr>
        <w:pStyle w:val="Akapitzlist"/>
        <w:numPr>
          <w:ilvl w:val="1"/>
          <w:numId w:val="12"/>
        </w:numPr>
        <w:tabs>
          <w:tab w:val="left" w:pos="709"/>
        </w:tabs>
        <w:spacing w:line="276" w:lineRule="auto"/>
        <w:ind w:left="709" w:hanging="283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wniosek w formacie PDF wraz z ewentualnymi wymaganymi załącznikami lub pismem zawierającym wyjaśnienia, podpisane kwalifikowanym podpisem elektronicznym wysłać na adres skrzynki CPPC na platformie ePUAP dostępnej pod adresem: /2yki7sk30g/SkrytkaESP. Suma kontrolna skorygowanego wniosku w formacie PDF wysłanego na platformie ePUAP musi być tożsama z sumą kontrolną skorygowanego wniosku przesłanego w systemie CST2021.</w:t>
      </w:r>
    </w:p>
    <w:p w14:paraId="4812BBD1" w14:textId="77777777" w:rsidR="00F065DD" w:rsidRPr="00F065DD" w:rsidRDefault="00F065DD" w:rsidP="00F065DD">
      <w:pPr>
        <w:pStyle w:val="Akapitzlist"/>
        <w:numPr>
          <w:ilvl w:val="0"/>
          <w:numId w:val="12"/>
        </w:numPr>
        <w:tabs>
          <w:tab w:val="left" w:pos="851"/>
        </w:tabs>
        <w:spacing w:line="276" w:lineRule="auto"/>
        <w:ind w:left="426" w:hanging="426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Termin na udzielenie odpowiedzi na wezwania, o których mowa w ust. 18 uważa się za zachowany, jeżeli po jego rozpoczęciu, a przed jego upływem uzupełniony lub poprawiony wniosek lub wymagane załączniki lub pismo z wyjaśnieniami zostały wysłane na adres skrzynki CPPC na platformie ePUAP, o którym mowa w ust. 20 pkt 3 powyżej, co zostało potwierdzone na UPP wygenerowanym przez platformę ePUAP. W sytuacji uzupełniania lub poprawiania wniosku wysłanie wniosku wyłącznie w systemie CST2021 nie jest równoznaczne ze złożeniem skutecznej odpowiedzi na wezwanie.</w:t>
      </w:r>
    </w:p>
    <w:p w14:paraId="11BC15BF" w14:textId="77777777" w:rsidR="00F065DD" w:rsidRPr="00F065DD" w:rsidRDefault="00F065DD" w:rsidP="00F065DD">
      <w:pPr>
        <w:pStyle w:val="Akapitzlist"/>
        <w:numPr>
          <w:ilvl w:val="0"/>
          <w:numId w:val="12"/>
        </w:numPr>
        <w:tabs>
          <w:tab w:val="left" w:pos="851"/>
        </w:tabs>
        <w:spacing w:line="276" w:lineRule="auto"/>
        <w:ind w:left="426" w:hanging="426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W przypadku niezachowania wymogów wskazanych w ustępach powyżej, ocenie będzie podlegać wniosek złożony przed wysłaniem wezwania, o którym mowa w ust. 18 powyżej.</w:t>
      </w:r>
    </w:p>
    <w:p w14:paraId="779B0B89" w14:textId="77777777" w:rsidR="00F065DD" w:rsidRPr="00F065DD" w:rsidRDefault="00F065DD" w:rsidP="00F065DD">
      <w:pPr>
        <w:pStyle w:val="Akapitzlist"/>
        <w:numPr>
          <w:ilvl w:val="0"/>
          <w:numId w:val="12"/>
        </w:numPr>
        <w:tabs>
          <w:tab w:val="left" w:pos="851"/>
        </w:tabs>
        <w:spacing w:line="276" w:lineRule="auto"/>
        <w:ind w:left="426" w:hanging="426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Odpowiadając na wezwania, o których mowa w ust. 18 powyżej, Wnioskodawca zobowiązany jest stosować się do wskazówek zawartych w wezwaniu oraz przestrzegać reguł dotyczących przygotowania dokumentacji opisanych w Regulaminie, w szczególności zapisów Instrukcji wypełniania wniosku o dofinansowanie, która stanowi załącznik nr 1 do Regulaminu.</w:t>
      </w:r>
    </w:p>
    <w:p w14:paraId="12168E18" w14:textId="77777777" w:rsidR="00F065DD" w:rsidRPr="00F065DD" w:rsidRDefault="00F065DD" w:rsidP="00F065DD">
      <w:pPr>
        <w:pStyle w:val="Akapitzlist"/>
        <w:numPr>
          <w:ilvl w:val="0"/>
          <w:numId w:val="12"/>
        </w:numPr>
        <w:tabs>
          <w:tab w:val="left" w:pos="851"/>
        </w:tabs>
        <w:spacing w:line="276" w:lineRule="auto"/>
        <w:ind w:left="426" w:hanging="426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Wniosek może być wycofany przez Wnioskodawcę przez cały okres trwania naboru.</w:t>
      </w:r>
    </w:p>
    <w:p w14:paraId="0655E3FF" w14:textId="77777777" w:rsidR="00F065DD" w:rsidRPr="00F065DD" w:rsidRDefault="00F065DD" w:rsidP="00F065DD">
      <w:pPr>
        <w:pStyle w:val="Akapitzlist"/>
        <w:numPr>
          <w:ilvl w:val="0"/>
          <w:numId w:val="12"/>
        </w:numPr>
        <w:tabs>
          <w:tab w:val="left" w:pos="851"/>
        </w:tabs>
        <w:spacing w:line="276" w:lineRule="auto"/>
        <w:ind w:left="426" w:hanging="426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Wycofanie</w:t>
      </w:r>
      <w:r w:rsidRPr="00F065DD">
        <w:rPr>
          <w:rFonts w:asciiTheme="minorHAnsi" w:hAnsiTheme="minorHAnsi" w:cstheme="minorBidi"/>
          <w:spacing w:val="-15"/>
          <w:sz w:val="24"/>
          <w:szCs w:val="24"/>
        </w:rPr>
        <w:t xml:space="preserve"> </w:t>
      </w:r>
      <w:r w:rsidRPr="00F065DD">
        <w:rPr>
          <w:rFonts w:asciiTheme="minorHAnsi" w:hAnsiTheme="minorHAnsi" w:cstheme="minorBidi"/>
          <w:sz w:val="24"/>
          <w:szCs w:val="24"/>
        </w:rPr>
        <w:t>wniosku</w:t>
      </w:r>
      <w:r w:rsidRPr="00F065DD">
        <w:rPr>
          <w:rFonts w:asciiTheme="minorHAnsi" w:hAnsiTheme="minorHAnsi" w:cstheme="minorBidi"/>
          <w:spacing w:val="-15"/>
          <w:sz w:val="24"/>
          <w:szCs w:val="24"/>
        </w:rPr>
        <w:t xml:space="preserve"> </w:t>
      </w:r>
      <w:r w:rsidRPr="00F065DD">
        <w:rPr>
          <w:rFonts w:asciiTheme="minorHAnsi" w:hAnsiTheme="minorHAnsi" w:cstheme="minorBidi"/>
          <w:sz w:val="24"/>
          <w:szCs w:val="24"/>
        </w:rPr>
        <w:t>następuje</w:t>
      </w:r>
      <w:r w:rsidRPr="00F065DD">
        <w:rPr>
          <w:rFonts w:asciiTheme="minorHAnsi" w:hAnsiTheme="minorHAnsi" w:cstheme="minorBidi"/>
          <w:spacing w:val="-15"/>
          <w:sz w:val="24"/>
          <w:szCs w:val="24"/>
        </w:rPr>
        <w:t xml:space="preserve"> </w:t>
      </w:r>
      <w:r w:rsidRPr="00F065DD">
        <w:rPr>
          <w:rFonts w:asciiTheme="minorHAnsi" w:hAnsiTheme="minorHAnsi" w:cstheme="minorBidi"/>
          <w:sz w:val="24"/>
          <w:szCs w:val="24"/>
        </w:rPr>
        <w:t>w</w:t>
      </w:r>
      <w:r w:rsidRPr="00F065DD">
        <w:rPr>
          <w:rFonts w:asciiTheme="minorHAnsi" w:hAnsiTheme="minorHAnsi" w:cstheme="minorBidi"/>
          <w:spacing w:val="-14"/>
          <w:sz w:val="24"/>
          <w:szCs w:val="24"/>
        </w:rPr>
        <w:t xml:space="preserve"> </w:t>
      </w:r>
      <w:r w:rsidRPr="00F065DD">
        <w:rPr>
          <w:rFonts w:asciiTheme="minorHAnsi" w:hAnsiTheme="minorHAnsi" w:cstheme="minorBidi"/>
          <w:sz w:val="24"/>
          <w:szCs w:val="24"/>
        </w:rPr>
        <w:t>formie</w:t>
      </w:r>
      <w:r w:rsidRPr="00F065DD">
        <w:rPr>
          <w:rFonts w:asciiTheme="minorHAnsi" w:hAnsiTheme="minorHAnsi" w:cstheme="minorBidi"/>
          <w:spacing w:val="-15"/>
          <w:sz w:val="24"/>
          <w:szCs w:val="24"/>
        </w:rPr>
        <w:t xml:space="preserve"> </w:t>
      </w:r>
      <w:r w:rsidRPr="00F065DD">
        <w:rPr>
          <w:rFonts w:asciiTheme="minorHAnsi" w:hAnsiTheme="minorHAnsi" w:cstheme="minorBidi"/>
          <w:sz w:val="24"/>
          <w:szCs w:val="24"/>
        </w:rPr>
        <w:t>pisemnego</w:t>
      </w:r>
      <w:r w:rsidRPr="00F065DD">
        <w:rPr>
          <w:rFonts w:asciiTheme="minorHAnsi" w:hAnsiTheme="minorHAnsi" w:cstheme="minorBidi"/>
          <w:spacing w:val="-13"/>
          <w:sz w:val="24"/>
          <w:szCs w:val="24"/>
        </w:rPr>
        <w:t xml:space="preserve"> </w:t>
      </w:r>
      <w:r w:rsidRPr="00F065DD">
        <w:rPr>
          <w:rFonts w:asciiTheme="minorHAnsi" w:hAnsiTheme="minorHAnsi" w:cstheme="minorBidi"/>
          <w:sz w:val="24"/>
          <w:szCs w:val="24"/>
        </w:rPr>
        <w:t>oświadczenia</w:t>
      </w:r>
      <w:r w:rsidRPr="00F065DD">
        <w:rPr>
          <w:rFonts w:asciiTheme="minorHAnsi" w:hAnsiTheme="minorHAnsi" w:cstheme="minorBidi"/>
          <w:spacing w:val="-14"/>
          <w:sz w:val="24"/>
          <w:szCs w:val="24"/>
        </w:rPr>
        <w:t xml:space="preserve"> </w:t>
      </w:r>
      <w:r w:rsidRPr="00F065DD">
        <w:rPr>
          <w:rFonts w:asciiTheme="minorHAnsi" w:hAnsiTheme="minorHAnsi" w:cstheme="minorBidi"/>
          <w:sz w:val="24"/>
          <w:szCs w:val="24"/>
        </w:rPr>
        <w:t>Wnioskodawcy (lub osoby</w:t>
      </w:r>
      <w:r w:rsidRPr="00F065DD">
        <w:rPr>
          <w:rFonts w:asciiTheme="minorHAnsi" w:hAnsiTheme="minorHAnsi" w:cstheme="minorBidi"/>
          <w:spacing w:val="-7"/>
          <w:sz w:val="24"/>
          <w:szCs w:val="24"/>
        </w:rPr>
        <w:t xml:space="preserve"> </w:t>
      </w:r>
      <w:r w:rsidRPr="00F065DD">
        <w:rPr>
          <w:rFonts w:asciiTheme="minorHAnsi" w:hAnsiTheme="minorHAnsi" w:cstheme="minorBidi"/>
          <w:sz w:val="24"/>
          <w:szCs w:val="24"/>
        </w:rPr>
        <w:t>uprawnionej</w:t>
      </w:r>
      <w:r w:rsidRPr="00F065DD">
        <w:rPr>
          <w:rFonts w:asciiTheme="minorHAnsi" w:hAnsiTheme="minorHAnsi" w:cstheme="minorBidi"/>
          <w:spacing w:val="-5"/>
          <w:sz w:val="24"/>
          <w:szCs w:val="24"/>
        </w:rPr>
        <w:t xml:space="preserve"> </w:t>
      </w:r>
      <w:r w:rsidRPr="00F065DD">
        <w:rPr>
          <w:rFonts w:asciiTheme="minorHAnsi" w:hAnsiTheme="minorHAnsi" w:cstheme="minorBidi"/>
          <w:sz w:val="24"/>
          <w:szCs w:val="24"/>
        </w:rPr>
        <w:t>do</w:t>
      </w:r>
      <w:r w:rsidRPr="00F065DD">
        <w:rPr>
          <w:rFonts w:asciiTheme="minorHAnsi" w:hAnsiTheme="minorHAnsi" w:cstheme="minorBidi"/>
          <w:spacing w:val="-4"/>
          <w:sz w:val="24"/>
          <w:szCs w:val="24"/>
        </w:rPr>
        <w:t xml:space="preserve"> jego </w:t>
      </w:r>
      <w:r w:rsidRPr="00F065DD">
        <w:rPr>
          <w:rFonts w:asciiTheme="minorHAnsi" w:hAnsiTheme="minorHAnsi" w:cstheme="minorBidi"/>
          <w:sz w:val="24"/>
          <w:szCs w:val="24"/>
        </w:rPr>
        <w:t>reprezentacji)</w:t>
      </w:r>
      <w:r w:rsidRPr="00F065DD">
        <w:rPr>
          <w:rFonts w:asciiTheme="minorHAnsi" w:hAnsiTheme="minorHAnsi" w:cstheme="minorBidi"/>
          <w:spacing w:val="-5"/>
          <w:sz w:val="24"/>
          <w:szCs w:val="24"/>
        </w:rPr>
        <w:t xml:space="preserve"> </w:t>
      </w:r>
      <w:r w:rsidRPr="00F065DD">
        <w:rPr>
          <w:rFonts w:asciiTheme="minorHAnsi" w:hAnsiTheme="minorHAnsi" w:cstheme="minorBidi"/>
          <w:sz w:val="24"/>
          <w:szCs w:val="24"/>
        </w:rPr>
        <w:t>przesłanego</w:t>
      </w:r>
      <w:r w:rsidRPr="00F065DD">
        <w:rPr>
          <w:rFonts w:asciiTheme="minorHAnsi" w:hAnsiTheme="minorHAnsi" w:cstheme="minorBidi"/>
          <w:spacing w:val="-5"/>
          <w:sz w:val="24"/>
          <w:szCs w:val="24"/>
        </w:rPr>
        <w:t xml:space="preserve"> </w:t>
      </w:r>
      <w:r w:rsidRPr="00F065DD">
        <w:rPr>
          <w:rFonts w:asciiTheme="minorHAnsi" w:hAnsiTheme="minorHAnsi" w:cstheme="minorBidi"/>
          <w:sz w:val="24"/>
          <w:szCs w:val="24"/>
        </w:rPr>
        <w:t>na</w:t>
      </w:r>
      <w:r w:rsidRPr="00F065DD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0F065DD">
        <w:rPr>
          <w:rFonts w:asciiTheme="minorHAnsi" w:hAnsiTheme="minorHAnsi" w:cstheme="minorBidi"/>
          <w:sz w:val="24"/>
          <w:szCs w:val="24"/>
        </w:rPr>
        <w:t>skrzynkę podawczą ION na platformie</w:t>
      </w:r>
      <w:r w:rsidRPr="00F065DD">
        <w:rPr>
          <w:rFonts w:asciiTheme="minorHAnsi" w:hAnsiTheme="minorHAnsi" w:cstheme="minorBidi"/>
          <w:spacing w:val="-16"/>
          <w:sz w:val="24"/>
          <w:szCs w:val="24"/>
        </w:rPr>
        <w:t xml:space="preserve"> </w:t>
      </w:r>
      <w:r w:rsidRPr="00F065DD">
        <w:rPr>
          <w:rFonts w:asciiTheme="minorHAnsi" w:hAnsiTheme="minorHAnsi" w:cstheme="minorBidi"/>
          <w:sz w:val="24"/>
          <w:szCs w:val="24"/>
        </w:rPr>
        <w:t>ePUAP.</w:t>
      </w:r>
    </w:p>
    <w:p w14:paraId="281866BC" w14:textId="77777777" w:rsidR="00F065DD" w:rsidRPr="00F065DD" w:rsidRDefault="00F065DD" w:rsidP="00F065DD">
      <w:pPr>
        <w:pStyle w:val="Akapitzlist"/>
        <w:numPr>
          <w:ilvl w:val="0"/>
          <w:numId w:val="12"/>
        </w:numPr>
        <w:tabs>
          <w:tab w:val="left" w:pos="851"/>
        </w:tabs>
        <w:spacing w:line="276" w:lineRule="auto"/>
        <w:ind w:left="426" w:hanging="426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Złożenie oświadczenia o wycofaniu wniosku w formie innej niż określona w ust. 25 powyżej jest nieskuteczne.</w:t>
      </w:r>
    </w:p>
    <w:p w14:paraId="4B29FD82" w14:textId="77777777" w:rsidR="00F065DD" w:rsidRPr="00F065DD" w:rsidRDefault="00F065DD" w:rsidP="00F065DD">
      <w:pPr>
        <w:pStyle w:val="Akapitzlist"/>
        <w:numPr>
          <w:ilvl w:val="0"/>
          <w:numId w:val="12"/>
        </w:numPr>
        <w:tabs>
          <w:tab w:val="left" w:pos="851"/>
        </w:tabs>
        <w:spacing w:line="276" w:lineRule="auto"/>
        <w:ind w:left="426" w:hanging="426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Wycofany</w:t>
      </w:r>
      <w:r w:rsidRPr="00F065DD">
        <w:rPr>
          <w:rFonts w:asciiTheme="minorHAnsi" w:hAnsiTheme="minorHAnsi" w:cstheme="minorBidi"/>
          <w:spacing w:val="-6"/>
          <w:sz w:val="24"/>
          <w:szCs w:val="24"/>
        </w:rPr>
        <w:t xml:space="preserve"> </w:t>
      </w:r>
      <w:r w:rsidRPr="00F065DD">
        <w:rPr>
          <w:rFonts w:asciiTheme="minorHAnsi" w:hAnsiTheme="minorHAnsi" w:cstheme="minorBidi"/>
          <w:sz w:val="24"/>
          <w:szCs w:val="24"/>
        </w:rPr>
        <w:t>wniosek</w:t>
      </w:r>
      <w:r w:rsidRPr="00F065DD">
        <w:rPr>
          <w:rFonts w:asciiTheme="minorHAnsi" w:hAnsiTheme="minorHAnsi" w:cstheme="minorBidi"/>
          <w:spacing w:val="-6"/>
          <w:sz w:val="24"/>
          <w:szCs w:val="24"/>
        </w:rPr>
        <w:t xml:space="preserve"> </w:t>
      </w:r>
      <w:r w:rsidRPr="00F065DD">
        <w:rPr>
          <w:rFonts w:asciiTheme="minorHAnsi" w:hAnsiTheme="minorHAnsi" w:cstheme="minorBidi"/>
          <w:sz w:val="24"/>
          <w:szCs w:val="24"/>
        </w:rPr>
        <w:t>nie</w:t>
      </w:r>
      <w:r w:rsidRPr="00F065DD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0F065DD">
        <w:rPr>
          <w:rFonts w:asciiTheme="minorHAnsi" w:hAnsiTheme="minorHAnsi" w:cstheme="minorBidi"/>
          <w:sz w:val="24"/>
          <w:szCs w:val="24"/>
        </w:rPr>
        <w:t>podlega ocenie lub</w:t>
      </w:r>
      <w:r w:rsidRPr="00F065DD">
        <w:rPr>
          <w:rFonts w:asciiTheme="minorHAnsi" w:hAnsiTheme="minorHAnsi" w:cstheme="minorBidi"/>
          <w:spacing w:val="-5"/>
          <w:sz w:val="24"/>
          <w:szCs w:val="24"/>
        </w:rPr>
        <w:t xml:space="preserve"> </w:t>
      </w:r>
      <w:r w:rsidRPr="00F065DD">
        <w:rPr>
          <w:rFonts w:asciiTheme="minorHAnsi" w:hAnsiTheme="minorHAnsi" w:cstheme="minorBidi"/>
          <w:sz w:val="24"/>
          <w:szCs w:val="24"/>
        </w:rPr>
        <w:t>dalszej</w:t>
      </w:r>
      <w:r w:rsidRPr="00F065DD">
        <w:rPr>
          <w:rFonts w:asciiTheme="minorHAnsi" w:hAnsiTheme="minorHAnsi" w:cstheme="minorBidi"/>
          <w:spacing w:val="-7"/>
          <w:sz w:val="24"/>
          <w:szCs w:val="24"/>
        </w:rPr>
        <w:t xml:space="preserve"> </w:t>
      </w:r>
      <w:r w:rsidRPr="00F065DD">
        <w:rPr>
          <w:rFonts w:asciiTheme="minorHAnsi" w:hAnsiTheme="minorHAnsi" w:cstheme="minorBidi"/>
          <w:sz w:val="24"/>
          <w:szCs w:val="24"/>
        </w:rPr>
        <w:t>ocenie, a jego wycofanie jest równoznaczne z unieważnieniem naboru.</w:t>
      </w:r>
    </w:p>
    <w:p w14:paraId="643553E5" w14:textId="77777777" w:rsidR="0049177B" w:rsidRPr="00FF67F2" w:rsidRDefault="0049177B" w:rsidP="0049177B">
      <w:pPr>
        <w:pStyle w:val="Akapitzlist"/>
        <w:tabs>
          <w:tab w:val="left" w:pos="389"/>
          <w:tab w:val="left" w:pos="567"/>
        </w:tabs>
        <w:spacing w:line="276" w:lineRule="auto"/>
        <w:ind w:left="426" w:firstLine="0"/>
        <w:jc w:val="right"/>
        <w:rPr>
          <w:rFonts w:asciiTheme="minorHAnsi" w:hAnsiTheme="minorHAnsi" w:cstheme="minorHAnsi"/>
          <w:color w:val="000000" w:themeColor="text1"/>
        </w:rPr>
      </w:pPr>
    </w:p>
    <w:p w14:paraId="17876E38" w14:textId="04AB25A7" w:rsidR="00EC5B49" w:rsidRPr="00976661" w:rsidRDefault="00EC5B49" w:rsidP="001F1D59">
      <w:pPr>
        <w:pStyle w:val="Nagwek1"/>
        <w:tabs>
          <w:tab w:val="left" w:pos="426"/>
        </w:tabs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§ </w:t>
      </w:r>
      <w:r w:rsidR="00860A39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6</w:t>
      </w:r>
    </w:p>
    <w:p w14:paraId="1AAE4442" w14:textId="20FC452B" w:rsidR="00EC5B49" w:rsidRPr="001F1D59" w:rsidRDefault="00EC5B49" w:rsidP="001F1D59">
      <w:pPr>
        <w:tabs>
          <w:tab w:val="left" w:pos="426"/>
        </w:tabs>
        <w:spacing w:line="276" w:lineRule="auto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Ogólne zasady dokonywania oceny wniosku</w:t>
      </w:r>
    </w:p>
    <w:p w14:paraId="2A7D4DDA" w14:textId="42051616" w:rsidR="00EC5B49" w:rsidRPr="00976661" w:rsidRDefault="3290D3CE" w:rsidP="00407FF8">
      <w:pPr>
        <w:pStyle w:val="Akapitzlist"/>
        <w:numPr>
          <w:ilvl w:val="0"/>
          <w:numId w:val="14"/>
        </w:numPr>
        <w:spacing w:line="276" w:lineRule="auto"/>
        <w:ind w:left="425" w:hanging="425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Ocena </w:t>
      </w:r>
      <w:r w:rsidR="26C16C3C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wniosku</w:t>
      </w:r>
      <w:r w:rsidR="6BA8A3A8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składa się z dwóch etapów: oceny form</w:t>
      </w:r>
      <w:r w:rsidR="26C16C3C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alnej oraz oceny merytorycznej i</w:t>
      </w: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dokonywana jest przez KOP.</w:t>
      </w:r>
    </w:p>
    <w:p w14:paraId="2E926730" w14:textId="66F5FFFD" w:rsidR="00EC5B49" w:rsidRPr="00976661" w:rsidRDefault="7F7B30D5" w:rsidP="00407FF8">
      <w:pPr>
        <w:pStyle w:val="Akapitzlist"/>
        <w:numPr>
          <w:ilvl w:val="0"/>
          <w:numId w:val="14"/>
        </w:numPr>
        <w:spacing w:line="276" w:lineRule="auto"/>
        <w:ind w:left="425" w:hanging="425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Ocena </w:t>
      </w:r>
      <w:r w:rsidR="1B3CB92E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wniosku</w:t>
      </w:r>
      <w:r w:rsidR="4C6D54FB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dokonywana jest</w:t>
      </w:r>
      <w:r w:rsidR="5558C50E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zgodnie</w:t>
      </w:r>
      <w:r w:rsidR="34C62846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 </w:t>
      </w:r>
      <w:r w:rsidR="00265F9B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„</w:t>
      </w:r>
      <w:r w:rsidR="00931511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Kryteriami dla działania 2.</w:t>
      </w:r>
      <w:r w:rsidR="00B50158">
        <w:rPr>
          <w:rFonts w:asciiTheme="minorHAnsi" w:hAnsiTheme="minorHAnsi" w:cstheme="minorBidi"/>
          <w:color w:val="000000" w:themeColor="text1"/>
          <w:sz w:val="24"/>
          <w:szCs w:val="24"/>
        </w:rPr>
        <w:t>2</w:t>
      </w:r>
      <w:r w:rsidR="00931511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B50158" w:rsidRPr="00B50158">
        <w:rPr>
          <w:rFonts w:asciiTheme="minorHAnsi" w:hAnsiTheme="minorHAnsi" w:cstheme="minorBidi"/>
          <w:color w:val="000000" w:themeColor="text1"/>
          <w:sz w:val="24"/>
          <w:szCs w:val="24"/>
        </w:rPr>
        <w:t>Wzmocnienie krajowego systemu cyberbezpieczeństwa</w:t>
      </w:r>
      <w:r w:rsidR="00931511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wyboru projektów w programie Fundusze Europejskie na Rozwój Cyfrowy 2021-2027 (FERC) - </w:t>
      </w:r>
      <w:r w:rsidR="00B50158">
        <w:rPr>
          <w:rFonts w:asciiTheme="minorHAnsi" w:hAnsiTheme="minorHAnsi" w:cstheme="minorBidi"/>
          <w:color w:val="000000" w:themeColor="text1"/>
          <w:sz w:val="24"/>
          <w:szCs w:val="24"/>
        </w:rPr>
        <w:t>nie</w:t>
      </w:r>
      <w:r w:rsidR="00931511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konkurencyjny sposób wyboru projektów</w:t>
      </w:r>
      <w:r w:rsidR="00265F9B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”</w:t>
      </w:r>
      <w:r w:rsidR="120D16BA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5F0C0BE0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stanowiąc</w:t>
      </w:r>
      <w:r w:rsidR="65DD357D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ymi</w:t>
      </w:r>
      <w:r w:rsidR="5F0C0BE0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załącznik nr </w:t>
      </w:r>
      <w:r w:rsidR="003D725F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2 </w:t>
      </w:r>
      <w:r w:rsidR="5F0C0BE0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do Regulaminu.</w:t>
      </w:r>
    </w:p>
    <w:p w14:paraId="0B42AB75" w14:textId="714C0325" w:rsidR="00EC5B49" w:rsidRPr="00976661" w:rsidRDefault="3290D3CE" w:rsidP="00407FF8">
      <w:pPr>
        <w:pStyle w:val="Akapitzlist"/>
        <w:numPr>
          <w:ilvl w:val="0"/>
          <w:numId w:val="14"/>
        </w:numPr>
        <w:tabs>
          <w:tab w:val="left" w:pos="462"/>
        </w:tabs>
        <w:spacing w:line="276" w:lineRule="auto"/>
        <w:ind w:left="425" w:hanging="425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KOP dokonuje rzetelnej i bezstronnej oceny wniosku.</w:t>
      </w:r>
    </w:p>
    <w:p w14:paraId="17B85B5B" w14:textId="6A6DF2E3" w:rsidR="00EC5B49" w:rsidRPr="00976661" w:rsidRDefault="3290D3CE" w:rsidP="00407FF8">
      <w:pPr>
        <w:pStyle w:val="Akapitzlist"/>
        <w:numPr>
          <w:ilvl w:val="0"/>
          <w:numId w:val="14"/>
        </w:numPr>
        <w:tabs>
          <w:tab w:val="left" w:pos="709"/>
        </w:tabs>
        <w:spacing w:line="276" w:lineRule="auto"/>
        <w:ind w:left="425" w:hanging="425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Tryb pracy KOP i szczegółowe zasady oceny </w:t>
      </w:r>
      <w:r w:rsidR="6BA8A3A8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wniosk</w:t>
      </w:r>
      <w:r w:rsidR="6B948A8F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u</w:t>
      </w:r>
      <w:r w:rsidR="6BA8A3A8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określone zostały w Regulaminie pracy</w:t>
      </w:r>
      <w:r w:rsidRPr="00976661">
        <w:rPr>
          <w:rFonts w:asciiTheme="minorHAnsi" w:hAnsiTheme="minorHAnsi" w:cstheme="minorBidi"/>
          <w:color w:val="000000" w:themeColor="text1"/>
          <w:spacing w:val="-15"/>
          <w:sz w:val="24"/>
          <w:szCs w:val="24"/>
        </w:rPr>
        <w:t xml:space="preserve"> </w:t>
      </w: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lastRenderedPageBreak/>
        <w:t>KOP.</w:t>
      </w:r>
    </w:p>
    <w:p w14:paraId="170BCE00" w14:textId="5A0671DB" w:rsidR="00F6783C" w:rsidRPr="00976661" w:rsidRDefault="00F6783C" w:rsidP="00407FF8">
      <w:pPr>
        <w:pStyle w:val="Akapitzlist"/>
        <w:numPr>
          <w:ilvl w:val="0"/>
          <w:numId w:val="14"/>
        </w:numPr>
        <w:tabs>
          <w:tab w:val="left" w:pos="709"/>
        </w:tabs>
        <w:spacing w:line="276" w:lineRule="auto"/>
        <w:ind w:left="425" w:hanging="425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ramach oceny </w:t>
      </w:r>
      <w:r w:rsidR="004D7508">
        <w:rPr>
          <w:rFonts w:asciiTheme="minorHAnsi" w:hAnsiTheme="minorHAnsi" w:cstheme="minorBidi"/>
          <w:color w:val="000000" w:themeColor="text1"/>
          <w:sz w:val="24"/>
          <w:szCs w:val="24"/>
        </w:rPr>
        <w:t>wniosku</w:t>
      </w:r>
      <w:r w:rsidR="004D7508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dopuszczalne są modyfikacje projektu skutkujące tym, że projekt będzie spełniał większą liczbę kryteriów lub będzie je spełniał w większym stopniu.</w:t>
      </w:r>
    </w:p>
    <w:p w14:paraId="48E0ED28" w14:textId="7E08AE69" w:rsidR="000001D2" w:rsidRPr="00976661" w:rsidRDefault="009E1A1C" w:rsidP="00407FF8">
      <w:pPr>
        <w:pStyle w:val="Akapitzlist"/>
        <w:numPr>
          <w:ilvl w:val="0"/>
          <w:numId w:val="14"/>
        </w:numPr>
        <w:tabs>
          <w:tab w:val="left" w:pos="709"/>
        </w:tabs>
        <w:spacing w:line="276" w:lineRule="auto"/>
        <w:ind w:left="425" w:hanging="425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Termin </w:t>
      </w:r>
      <w:r w:rsidR="5D2EC6F6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przewidziany na ocenę wniosku nie powinien, co do zasady, przekroczyć 100 dni licząc od daty przekazania wniosku do oceny do momentu wysłania </w:t>
      </w:r>
      <w:r w:rsidR="007F2D6D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Wnioskodawcy</w:t>
      </w:r>
      <w:r w:rsidR="5D2EC6F6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informacji o wyniku oceny wniosku.</w:t>
      </w:r>
    </w:p>
    <w:p w14:paraId="1F55FA6E" w14:textId="54C73ABB" w:rsidR="005360BE" w:rsidRDefault="009E1A1C" w:rsidP="00407FF8">
      <w:pPr>
        <w:pStyle w:val="Akapitzlist"/>
        <w:numPr>
          <w:ilvl w:val="0"/>
          <w:numId w:val="14"/>
        </w:numPr>
        <w:tabs>
          <w:tab w:val="left" w:pos="709"/>
        </w:tabs>
        <w:spacing w:line="276" w:lineRule="auto"/>
        <w:ind w:left="425" w:hanging="425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Termin</w:t>
      </w:r>
      <w:r w:rsidR="5D2EC6F6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o którym mowa w ust. </w:t>
      </w:r>
      <w:r w:rsidR="00B40D26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6</w:t>
      </w:r>
      <w:r w:rsidR="5D2EC6F6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powyżej, może ulec wydłużeniu jeżeli jest to niezbędne dla prawidłowej i rzetelnej oceny wniosku.</w:t>
      </w:r>
    </w:p>
    <w:p w14:paraId="7A24FCC9" w14:textId="78029796" w:rsidR="00D502BF" w:rsidRDefault="00D502BF" w:rsidP="00D502BF">
      <w:pPr>
        <w:pStyle w:val="Akapitzlist"/>
        <w:tabs>
          <w:tab w:val="left" w:pos="709"/>
        </w:tabs>
        <w:spacing w:line="276" w:lineRule="auto"/>
        <w:ind w:left="425" w:firstLine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</w:p>
    <w:p w14:paraId="167E5D57" w14:textId="77777777" w:rsidR="00D502BF" w:rsidRPr="00976661" w:rsidRDefault="00D502BF" w:rsidP="00D502BF">
      <w:pPr>
        <w:pStyle w:val="Akapitzlist"/>
        <w:tabs>
          <w:tab w:val="left" w:pos="709"/>
        </w:tabs>
        <w:spacing w:line="276" w:lineRule="auto"/>
        <w:ind w:left="425" w:firstLine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</w:p>
    <w:p w14:paraId="22D34477" w14:textId="77777777" w:rsidR="00CD366B" w:rsidRPr="00B35378" w:rsidRDefault="00CD366B" w:rsidP="008E6B2D">
      <w:pPr>
        <w:pStyle w:val="Akapitzlist"/>
        <w:tabs>
          <w:tab w:val="left" w:pos="389"/>
          <w:tab w:val="left" w:pos="462"/>
          <w:tab w:val="left" w:pos="4440"/>
          <w:tab w:val="center" w:pos="4678"/>
        </w:tabs>
        <w:spacing w:line="276" w:lineRule="auto"/>
        <w:ind w:left="284"/>
        <w:jc w:val="center"/>
        <w:rPr>
          <w:rFonts w:asciiTheme="minorHAnsi" w:hAnsiTheme="minorHAnsi" w:cstheme="minorBidi"/>
          <w:b/>
          <w:bCs/>
        </w:rPr>
      </w:pPr>
    </w:p>
    <w:p w14:paraId="16958036" w14:textId="572ADFA9" w:rsidR="00EC5B49" w:rsidRPr="00982410" w:rsidRDefault="00EC5B49" w:rsidP="00982410">
      <w:pPr>
        <w:pStyle w:val="Akapitzlist"/>
        <w:tabs>
          <w:tab w:val="left" w:pos="284"/>
          <w:tab w:val="left" w:pos="4440"/>
          <w:tab w:val="center" w:pos="4678"/>
        </w:tabs>
        <w:spacing w:line="276" w:lineRule="auto"/>
        <w:ind w:left="0" w:firstLine="0"/>
        <w:jc w:val="left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§ </w:t>
      </w:r>
      <w:r w:rsidR="00860A39" w:rsidRPr="0098241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7</w:t>
      </w:r>
    </w:p>
    <w:p w14:paraId="2539AB85" w14:textId="5A9F0BA8" w:rsidR="00EC5B49" w:rsidRPr="00651FD9" w:rsidRDefault="00EC5B49" w:rsidP="00651FD9">
      <w:pPr>
        <w:pStyle w:val="Akapitzlist"/>
        <w:tabs>
          <w:tab w:val="left" w:pos="284"/>
        </w:tabs>
        <w:spacing w:line="276" w:lineRule="auto"/>
        <w:ind w:left="0" w:firstLine="0"/>
        <w:jc w:val="left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Zasady dokonywania oceny formalnej</w:t>
      </w:r>
    </w:p>
    <w:p w14:paraId="5A8F6C6C" w14:textId="3E222975" w:rsidR="00982410" w:rsidRDefault="3EB838C8" w:rsidP="00F03AA4">
      <w:pPr>
        <w:pStyle w:val="Akapitzlist"/>
        <w:numPr>
          <w:ilvl w:val="0"/>
          <w:numId w:val="15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Ocena</w:t>
      </w:r>
      <w:r w:rsidR="3290D3CE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formalna </w:t>
      </w:r>
      <w:r w:rsidR="6BA8A3A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wnios</w:t>
      </w:r>
      <w:r w:rsidR="1943DB8A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ku</w:t>
      </w:r>
      <w:r w:rsidR="6BA8A3A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3290D3CE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dokonywana jest w oparciu o kryteria formalne</w:t>
      </w:r>
      <w:r w:rsidR="166F127E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B3537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wyboru projekt</w:t>
      </w:r>
      <w:r w:rsidR="00FF67F2">
        <w:rPr>
          <w:rFonts w:asciiTheme="minorHAnsi" w:hAnsiTheme="minorHAnsi" w:cstheme="minorBidi"/>
          <w:color w:val="000000" w:themeColor="text1"/>
          <w:sz w:val="24"/>
          <w:szCs w:val="24"/>
        </w:rPr>
        <w:t>ów</w:t>
      </w:r>
      <w:r w:rsidR="009C21C8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2779F3A2" w14:textId="3C24604E" w:rsidR="005F260F" w:rsidRPr="00982410" w:rsidRDefault="00F80272" w:rsidP="00F03AA4">
      <w:pPr>
        <w:pStyle w:val="Akapitzlist"/>
        <w:numPr>
          <w:ilvl w:val="0"/>
          <w:numId w:val="15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Kryteria formalne oceniane są</w:t>
      </w:r>
      <w:r w:rsidR="3290D3CE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metodą zero-jedynkową (</w:t>
      </w:r>
      <w:r w:rsidR="00B3537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tak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/</w:t>
      </w:r>
      <w:r w:rsidR="00B3537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nie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</w:t>
      </w:r>
      <w:r w:rsidR="3290D3CE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tj. spełnia/nie spełnia).</w:t>
      </w:r>
      <w:r w:rsidR="00A9208F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bookmarkStart w:id="1" w:name="_Hlk132276330"/>
      <w:r w:rsidR="00A9208F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Jeśli przy sposobie oceny danego kryterium przewidziano do wyboru opcję „nie dotyczy”, to wybór tej opcji nie oznacza negatywnej oceny danego kryterium</w:t>
      </w:r>
      <w:r w:rsidR="00F23889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  <w:bookmarkEnd w:id="1"/>
      <w:r w:rsidR="00A9208F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</w:p>
    <w:p w14:paraId="7EAF00D9" w14:textId="3AD010F0" w:rsidR="005F260F" w:rsidRPr="00982410" w:rsidRDefault="3290D3CE" w:rsidP="00F03AA4">
      <w:pPr>
        <w:pStyle w:val="Akapitzlist"/>
        <w:numPr>
          <w:ilvl w:val="0"/>
          <w:numId w:val="15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Kryterium formalne uznaje się za spełnione, jeśli zostało ocenione pozytywnie przez członków KO</w:t>
      </w:r>
      <w:r w:rsidR="3EB838C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P</w:t>
      </w:r>
      <w:r w:rsidR="003E7D36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, zgodnie z zapisami Regulaminu pracy KOP</w:t>
      </w:r>
      <w:r w:rsidR="3EB838C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4AECF9E9" w14:textId="77777777" w:rsidR="007B6C08" w:rsidRPr="007B6C08" w:rsidRDefault="007B6C08" w:rsidP="007B6C08">
      <w:pPr>
        <w:pStyle w:val="Akapitzlist"/>
        <w:numPr>
          <w:ilvl w:val="0"/>
          <w:numId w:val="15"/>
        </w:numPr>
        <w:tabs>
          <w:tab w:val="left" w:pos="46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sz w:val="24"/>
          <w:szCs w:val="24"/>
        </w:rPr>
      </w:pPr>
      <w:r w:rsidRPr="007B6C08">
        <w:rPr>
          <w:rFonts w:asciiTheme="minorHAnsi" w:hAnsiTheme="minorHAnsi" w:cstheme="minorBidi"/>
          <w:sz w:val="24"/>
          <w:szCs w:val="24"/>
        </w:rPr>
        <w:t>Dopuszcza się możliwość wezwania Wnioskodawcy do poprawienia lub uzupełnienia wniosku lub złożenia wyjaśnień.</w:t>
      </w:r>
    </w:p>
    <w:p w14:paraId="6AA4104D" w14:textId="433D0AFE" w:rsidR="00AF6991" w:rsidRPr="00982410" w:rsidRDefault="00B35378" w:rsidP="00F03AA4">
      <w:pPr>
        <w:pStyle w:val="Akapitzlist"/>
        <w:numPr>
          <w:ilvl w:val="0"/>
          <w:numId w:val="15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  <w:r w:rsidR="410B92F3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37F59C74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wzywa 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Wnioskodawcę</w:t>
      </w:r>
      <w:r w:rsidR="37F59C74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do poprawienia lub uzupełnienia </w:t>
      </w:r>
      <w:r w:rsidR="6A387C9A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wniosku </w:t>
      </w:r>
      <w:r w:rsidR="6A41710E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 terminie, który zostanie określony w wezwaniu</w:t>
      </w:r>
      <w:r w:rsidR="003E7D36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jednak nie krótszym niż 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3</w:t>
      </w:r>
      <w:r w:rsidR="00196884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3E7D36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dni kalendarzow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e</w:t>
      </w:r>
      <w:r w:rsidR="20D28266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. </w:t>
      </w:r>
      <w:r w:rsidR="003E7D36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T</w:t>
      </w:r>
      <w:r w:rsidR="0DB53AD4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ermin </w:t>
      </w:r>
      <w:r w:rsidR="003E7D36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ten </w:t>
      </w:r>
      <w:r w:rsidR="0DB53AD4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liczy się od dnia następującego po dniu </w:t>
      </w:r>
      <w:r w:rsidR="008E23F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przekazania </w:t>
      </w:r>
      <w:r w:rsidR="0DB53AD4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wezwania</w:t>
      </w:r>
      <w:r w:rsidR="003E7D36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przez 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  <w:r w:rsidR="5621190C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  <w:r w:rsidR="010019F1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</w:p>
    <w:p w14:paraId="53001184" w14:textId="6E91CE4B" w:rsidR="00EC5B49" w:rsidRPr="00982410" w:rsidRDefault="03F97D04" w:rsidP="00F03AA4">
      <w:pPr>
        <w:pStyle w:val="Akapitzlist"/>
        <w:numPr>
          <w:ilvl w:val="0"/>
          <w:numId w:val="15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 przypadku:</w:t>
      </w:r>
    </w:p>
    <w:p w14:paraId="62B8C956" w14:textId="330B6655" w:rsidR="00EC5B49" w:rsidRPr="00982410" w:rsidRDefault="15622BBC" w:rsidP="00F03AA4">
      <w:pPr>
        <w:pStyle w:val="Akapitzlist"/>
        <w:numPr>
          <w:ilvl w:val="0"/>
          <w:numId w:val="1"/>
        </w:numPr>
        <w:tabs>
          <w:tab w:val="left" w:pos="993"/>
        </w:tabs>
        <w:spacing w:line="276" w:lineRule="auto"/>
        <w:ind w:left="709" w:hanging="283"/>
        <w:jc w:val="left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nieskorygowania lub nieuzupełnienia wniosku wraz z załącznikami w terminie </w:t>
      </w:r>
      <w:r w:rsidR="003E7D36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lub w zakresie </w:t>
      </w:r>
      <w:r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wskazanym w wezwaniu </w:t>
      </w:r>
      <w:r w:rsidR="00522EFC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ION</w:t>
      </w:r>
      <w:r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p w14:paraId="21C32AD8" w14:textId="5B4F42D4" w:rsidR="00EC5B49" w:rsidRPr="00982410" w:rsidRDefault="15622BBC" w:rsidP="00F03AA4">
      <w:pPr>
        <w:pStyle w:val="Akapitzlist"/>
        <w:numPr>
          <w:ilvl w:val="0"/>
          <w:numId w:val="1"/>
        </w:numPr>
        <w:tabs>
          <w:tab w:val="left" w:pos="993"/>
        </w:tabs>
        <w:spacing w:line="276" w:lineRule="auto"/>
        <w:ind w:left="709" w:hanging="283"/>
        <w:jc w:val="left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skorygowania lub uzupełnienia </w:t>
      </w:r>
      <w:r w:rsidR="44554756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wniosku </w:t>
      </w:r>
      <w:r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wraz z załącznikami w zakresie innym niż wskazanym w wezwaniu </w:t>
      </w:r>
      <w:r w:rsidR="00522EFC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ION</w:t>
      </w:r>
      <w:r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p w14:paraId="70FC5873" w14:textId="76481D12" w:rsidR="00860A39" w:rsidRPr="00982410" w:rsidRDefault="003E7D36" w:rsidP="00F03AA4">
      <w:pPr>
        <w:tabs>
          <w:tab w:val="left" w:pos="567"/>
        </w:tabs>
        <w:spacing w:line="276" w:lineRule="auto"/>
        <w:ind w:left="567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- </w:t>
      </w:r>
      <w:r w:rsidR="007B6C08" w:rsidRPr="007B6C08">
        <w:rPr>
          <w:rFonts w:ascii="Calibri" w:eastAsia="Calibri" w:hAnsi="Calibri" w:cs="Calibri"/>
          <w:color w:val="000000" w:themeColor="text1"/>
          <w:sz w:val="24"/>
          <w:szCs w:val="24"/>
        </w:rPr>
        <w:t>ION ponownie wzywa Wnioskodawcę do poprawienia lub uzupełnienia wniosku i wyznacza dodatkowy termin zgodnie z zasadami wskazanymi w ust. 5 powyżej. W przypadku ponownego wystąpienia sytuacji wskazanej w pkt 1 lub 2 powyżej ocenie podlega wniosek złożony w pierwotnej wersji.</w:t>
      </w:r>
    </w:p>
    <w:p w14:paraId="7D220801" w14:textId="77777777" w:rsidR="00982410" w:rsidRDefault="3290D3CE" w:rsidP="00F03AA4">
      <w:pPr>
        <w:pStyle w:val="Akapitzlist"/>
        <w:numPr>
          <w:ilvl w:val="0"/>
          <w:numId w:val="15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Ocena formalna może zakończyć się wynikiem pozytywnym albo negatywnym.</w:t>
      </w:r>
    </w:p>
    <w:p w14:paraId="2C462B68" w14:textId="77777777" w:rsidR="00982410" w:rsidRDefault="3290D3CE" w:rsidP="00F03AA4">
      <w:pPr>
        <w:pStyle w:val="Akapitzlist"/>
        <w:numPr>
          <w:ilvl w:val="0"/>
          <w:numId w:val="15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Ocena formalna kończy się wynikiem pozytywnym, jeżeli </w:t>
      </w:r>
      <w:r w:rsidR="196F26E6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wniosek 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spełnia wszystkie kryteria formalne</w:t>
      </w:r>
      <w:r w:rsidR="1EB7D227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2A5281A5" w14:textId="1E25D417" w:rsidR="00302AFE" w:rsidRPr="00982410" w:rsidRDefault="00302AFE" w:rsidP="00F03AA4">
      <w:pPr>
        <w:pStyle w:val="Akapitzlist"/>
        <w:numPr>
          <w:ilvl w:val="0"/>
          <w:numId w:val="15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Ocena formalna kończy się wynikiem negatywny</w:t>
      </w:r>
      <w:r w:rsidR="00D6733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m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, jeżeli wniosek nie spełni</w:t>
      </w:r>
      <w:r w:rsidR="0078218B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ł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011A7B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któregokolwiek z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kryteri</w:t>
      </w:r>
      <w:r w:rsidR="00011A7B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ów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formaln</w:t>
      </w:r>
      <w:r w:rsidR="00011A7B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ych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6D202E54" w14:textId="0AB5DD96" w:rsidR="00EC5B49" w:rsidRDefault="3290D3CE" w:rsidP="00F03AA4">
      <w:pPr>
        <w:pStyle w:val="Akapitzlist"/>
        <w:numPr>
          <w:ilvl w:val="0"/>
          <w:numId w:val="15"/>
        </w:numPr>
        <w:tabs>
          <w:tab w:val="left" w:pos="426"/>
          <w:tab w:val="left" w:pos="462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 przypadku pozytywnego wyniku oceny formalnej</w:t>
      </w:r>
      <w:r w:rsidR="005A30B5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,</w:t>
      </w:r>
      <w:r w:rsidR="1943DB8A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522EFC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Wnioskodawca</w:t>
      </w:r>
      <w:r w:rsidR="1943DB8A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informowany jest o przekazaniu wniosku </w:t>
      </w:r>
      <w:r w:rsidR="7CE19BE9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do oceny merytorycznej.</w:t>
      </w:r>
    </w:p>
    <w:p w14:paraId="102AC890" w14:textId="61DF4E5C" w:rsidR="007B6C08" w:rsidRDefault="007B6C08" w:rsidP="007B6C08">
      <w:pPr>
        <w:pStyle w:val="Akapitzlist"/>
        <w:numPr>
          <w:ilvl w:val="0"/>
          <w:numId w:val="15"/>
        </w:numPr>
        <w:tabs>
          <w:tab w:val="left" w:pos="426"/>
          <w:tab w:val="left" w:pos="462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7B6C08">
        <w:rPr>
          <w:rFonts w:asciiTheme="minorHAnsi" w:hAnsiTheme="minorHAnsi" w:cstheme="minorBidi"/>
          <w:color w:val="000000" w:themeColor="text1"/>
          <w:sz w:val="24"/>
          <w:szCs w:val="24"/>
        </w:rPr>
        <w:lastRenderedPageBreak/>
        <w:t>W przypadku negatywnego wyniku oceny formalnej, Wnioskodawca informowany jest o powodach negatywnej oceny.</w:t>
      </w:r>
    </w:p>
    <w:p w14:paraId="545CE479" w14:textId="64DE61CF" w:rsidR="007B6C08" w:rsidRDefault="007B6C08" w:rsidP="007B6C08">
      <w:pPr>
        <w:pStyle w:val="Akapitzlist"/>
        <w:numPr>
          <w:ilvl w:val="0"/>
          <w:numId w:val="15"/>
        </w:numPr>
        <w:tabs>
          <w:tab w:val="left" w:pos="426"/>
          <w:tab w:val="left" w:pos="462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7B6C08">
        <w:rPr>
          <w:rFonts w:asciiTheme="minorHAnsi" w:hAnsiTheme="minorHAnsi" w:cstheme="minorBidi"/>
          <w:color w:val="000000" w:themeColor="text1"/>
          <w:sz w:val="24"/>
          <w:szCs w:val="24"/>
        </w:rPr>
        <w:t>Informacja, o której mowa w ust. 11 powyżej nie stanowi decyzji w rozumieniu KPA.</w:t>
      </w:r>
    </w:p>
    <w:p w14:paraId="425B3537" w14:textId="77777777" w:rsidR="00C46D9D" w:rsidRPr="007B6C08" w:rsidRDefault="00C46D9D" w:rsidP="00C46D9D">
      <w:pPr>
        <w:pStyle w:val="Akapitzlist"/>
        <w:tabs>
          <w:tab w:val="left" w:pos="426"/>
          <w:tab w:val="left" w:pos="462"/>
        </w:tabs>
        <w:spacing w:line="276" w:lineRule="auto"/>
        <w:ind w:left="426" w:firstLine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</w:p>
    <w:p w14:paraId="0FFE0E78" w14:textId="77777777" w:rsidR="00F03AA4" w:rsidRPr="00562028" w:rsidRDefault="00F03AA4" w:rsidP="00562028">
      <w:pPr>
        <w:tabs>
          <w:tab w:val="left" w:pos="426"/>
          <w:tab w:val="left" w:pos="1418"/>
        </w:tabs>
        <w:spacing w:line="276" w:lineRule="auto"/>
        <w:rPr>
          <w:rFonts w:asciiTheme="minorHAnsi" w:hAnsiTheme="minorHAnsi" w:cstheme="minorHAnsi"/>
        </w:rPr>
      </w:pPr>
    </w:p>
    <w:p w14:paraId="1C922C06" w14:textId="4A1C1219" w:rsidR="00EC5B49" w:rsidRPr="00C01827" w:rsidRDefault="00EC5B49" w:rsidP="00982410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0182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§ </w:t>
      </w:r>
      <w:r w:rsidR="0033064F" w:rsidRPr="00C0182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8</w:t>
      </w:r>
    </w:p>
    <w:p w14:paraId="2506B1EC" w14:textId="574461CB" w:rsidR="00EC5B49" w:rsidRPr="00C01827" w:rsidRDefault="00EC5B49" w:rsidP="00982410">
      <w:pPr>
        <w:tabs>
          <w:tab w:val="left" w:pos="389"/>
        </w:tabs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0182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Zasady dokonywania oceny merytorycznej</w:t>
      </w:r>
    </w:p>
    <w:p w14:paraId="51E1F051" w14:textId="77777777" w:rsidR="00EC2212" w:rsidRPr="00EC2212" w:rsidRDefault="00EC2212" w:rsidP="00EC2212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EC2212">
        <w:rPr>
          <w:rFonts w:asciiTheme="minorHAnsi" w:hAnsiTheme="minorHAnsi" w:cstheme="minorBidi"/>
        </w:rPr>
        <w:t>Do oceny merytorycznej wniosek zostanie skierowany wyłącznie po uzyskaniu pozytywnego wyniku oceny formalnej.</w:t>
      </w:r>
    </w:p>
    <w:p w14:paraId="63CD4431" w14:textId="77777777" w:rsidR="00EC2212" w:rsidRPr="00EC2212" w:rsidRDefault="00EC2212" w:rsidP="00EC2212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EC2212">
        <w:rPr>
          <w:rFonts w:asciiTheme="minorHAnsi" w:hAnsiTheme="minorHAnsi" w:cstheme="minorBidi"/>
        </w:rPr>
        <w:t>Ocena merytoryczna wniosku dokonywana jest w oparciu o kryteria merytoryczne wyboru projektu.</w:t>
      </w:r>
    </w:p>
    <w:p w14:paraId="54BDF3CD" w14:textId="77777777" w:rsidR="00EC2212" w:rsidRPr="00EC2212" w:rsidRDefault="00EC2212" w:rsidP="00EC2212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EC2212">
        <w:rPr>
          <w:rFonts w:asciiTheme="minorHAnsi" w:hAnsiTheme="minorHAnsi" w:cstheme="minorBidi"/>
        </w:rPr>
        <w:t>Kryteria merytoryczne oceniane są metodą zero-jedynkową (tak/nie, tj. spełnia/nie spełnia). Jeśli przy sposobie oceny danego kryterium przewidziano do wyboru opcję „nie dotyczy”, to wybór tej opcji nie oznacza negatywnej oceny danego kryterium.</w:t>
      </w:r>
    </w:p>
    <w:p w14:paraId="163EDDCF" w14:textId="77777777" w:rsidR="00EC2212" w:rsidRPr="00EC2212" w:rsidRDefault="00EC2212" w:rsidP="00EC2212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EC2212">
        <w:rPr>
          <w:rFonts w:asciiTheme="minorHAnsi" w:hAnsiTheme="minorHAnsi" w:cstheme="minorBidi"/>
        </w:rPr>
        <w:t>Kryterium merytoryczne uznaje się za spełnione, jeśli zostało ocenione pozytywnie przez członków KOP, zgodnie z zapisami Regulaminu pracy KOP.</w:t>
      </w:r>
    </w:p>
    <w:p w14:paraId="04D01BFB" w14:textId="77777777" w:rsidR="00EC2212" w:rsidRPr="00EC2212" w:rsidRDefault="00EC2212" w:rsidP="00EC2212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EC2212">
        <w:rPr>
          <w:rFonts w:asciiTheme="minorHAnsi" w:hAnsiTheme="minorHAnsi" w:cstheme="minorBidi"/>
        </w:rPr>
        <w:t>Ocena merytoryczna wniosku może zakończyć się wynikiem pozytywnym albo negatywnym.</w:t>
      </w:r>
    </w:p>
    <w:p w14:paraId="3ECE0E20" w14:textId="77777777" w:rsidR="00EC2212" w:rsidRPr="00EC2212" w:rsidRDefault="00EC2212" w:rsidP="00EC2212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EC2212">
        <w:rPr>
          <w:rFonts w:asciiTheme="minorHAnsi" w:hAnsiTheme="minorHAnsi" w:cstheme="minorBidi"/>
        </w:rPr>
        <w:t>Ocena merytoryczna wniosku kończy się wynikiem pozytywnym, jeżeli wniosek spełnia wszystkie kryteria merytoryczne.</w:t>
      </w:r>
    </w:p>
    <w:p w14:paraId="0200C655" w14:textId="77777777" w:rsidR="00EC2212" w:rsidRPr="00EC2212" w:rsidRDefault="00EC2212" w:rsidP="00EC2212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EC2212">
        <w:rPr>
          <w:rFonts w:asciiTheme="minorHAnsi" w:hAnsiTheme="minorHAnsi" w:cstheme="minorBidi"/>
        </w:rPr>
        <w:t>Ocena merytoryczna wniosku kończy się wynikiem negatywnym, jeżeli wniosek nie spełnił któregokolwiek z kryteriów merytorycznych.</w:t>
      </w:r>
    </w:p>
    <w:p w14:paraId="72C56326" w14:textId="77777777" w:rsidR="00EC2212" w:rsidRPr="00EC2212" w:rsidRDefault="00EC2212" w:rsidP="00EC2212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EC2212">
        <w:rPr>
          <w:rFonts w:asciiTheme="minorHAnsi" w:hAnsiTheme="minorHAnsi" w:cstheme="minorBidi"/>
        </w:rPr>
        <w:t>W przypadku negatywnego wyniku oceny wniosku Wnioskodawca informowany jest o powodach negatywnej oceny.</w:t>
      </w:r>
    </w:p>
    <w:p w14:paraId="19799275" w14:textId="77777777" w:rsidR="00EC2212" w:rsidRPr="00EC2212" w:rsidRDefault="00EC2212" w:rsidP="00EC2212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EC2212">
        <w:rPr>
          <w:rFonts w:asciiTheme="minorHAnsi" w:hAnsiTheme="minorHAnsi" w:cstheme="minorBidi"/>
        </w:rPr>
        <w:t>Informacja, o której mowa w ust. 8 powyżej nie stanowi decyzji w rozumieniu KPA.</w:t>
      </w:r>
    </w:p>
    <w:p w14:paraId="67F46167" w14:textId="77777777" w:rsidR="00EC2212" w:rsidRPr="00EC2212" w:rsidRDefault="00EC2212" w:rsidP="00EC2212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EC2212">
        <w:rPr>
          <w:rFonts w:asciiTheme="minorHAnsi" w:hAnsiTheme="minorHAnsi" w:cstheme="minorBidi"/>
        </w:rPr>
        <w:t>W przypadku stwierdzenia w trakcie oceny wniosku rozbieżności lub nieścisłości w treści wniosku, pojawienia się jakichkolwiek wątpliwości co do jego treści bądź niezgodności z definicją danego kryterium, KOP może wezwać Wnioskodawcę do przekazania dodatkowych informacji i wyjaśnień lub złożenia skorygowanego wniosku w zakresie wskazanym przez KOP.</w:t>
      </w:r>
    </w:p>
    <w:p w14:paraId="25499086" w14:textId="77777777" w:rsidR="00EC2212" w:rsidRPr="00EC2212" w:rsidRDefault="00EC2212" w:rsidP="00EC2212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EC2212">
        <w:rPr>
          <w:rFonts w:asciiTheme="minorHAnsi" w:hAnsiTheme="minorHAnsi" w:cstheme="minorBidi"/>
        </w:rPr>
        <w:t>Termin na złożenie dodatkowych informacji i wyjaśnień lub skorygowania wniosku, o których mowa w ust. 10 powyżej zostanie określony w wezwaniu, jednak nie będzie krótszy niż 3 dni kalendarzowe. Termin ten liczy się od dnia następującego po dniu przekazania wezwania przez ION.</w:t>
      </w:r>
    </w:p>
    <w:p w14:paraId="123A31EF" w14:textId="77777777" w:rsidR="00EC2212" w:rsidRPr="00EC2212" w:rsidRDefault="00EC2212" w:rsidP="00EC2212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EC2212">
        <w:rPr>
          <w:rFonts w:asciiTheme="minorHAnsi" w:hAnsiTheme="minorHAnsi" w:cstheme="minorBidi"/>
        </w:rPr>
        <w:t>Dodatkowe informacje i wyjaśnienia, przekazane w przewidzianym terminie w odpowiedzi na wezwanie, o którym mowa w ust. 10 powyżej, stanowią integralną część wniosku.</w:t>
      </w:r>
    </w:p>
    <w:p w14:paraId="5D9A5BB7" w14:textId="77777777" w:rsidR="00EC2212" w:rsidRPr="00EC2212" w:rsidRDefault="00EC2212" w:rsidP="00EC2212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EC2212">
        <w:rPr>
          <w:rFonts w:asciiTheme="minorHAnsi" w:hAnsiTheme="minorHAnsi" w:cstheme="minorBidi"/>
        </w:rPr>
        <w:t>Wezwanie, o którym mowa w ust. 10 może zawierać wezwanie do korekty planowanych wydatków wskazanych przez Wnioskodawcę w budżecie projektu w zakresie:</w:t>
      </w:r>
    </w:p>
    <w:p w14:paraId="05BD56AC" w14:textId="77777777" w:rsidR="00EC2212" w:rsidRPr="00EC2212" w:rsidRDefault="00EC2212" w:rsidP="00EC2212">
      <w:pPr>
        <w:pStyle w:val="Tekstpodstawowywcity21"/>
        <w:numPr>
          <w:ilvl w:val="0"/>
          <w:numId w:val="9"/>
        </w:numPr>
        <w:tabs>
          <w:tab w:val="left" w:pos="1418"/>
        </w:tabs>
        <w:spacing w:line="276" w:lineRule="auto"/>
        <w:ind w:left="709" w:hanging="283"/>
        <w:jc w:val="left"/>
        <w:rPr>
          <w:rFonts w:asciiTheme="minorHAnsi" w:hAnsiTheme="minorHAnsi" w:cstheme="minorBidi"/>
        </w:rPr>
      </w:pPr>
      <w:r w:rsidRPr="00EC2212">
        <w:rPr>
          <w:rFonts w:asciiTheme="minorHAnsi" w:hAnsiTheme="minorHAnsi" w:cstheme="minorBidi"/>
        </w:rPr>
        <w:t xml:space="preserve">zmniejszenia kwoty planowanych wydatków kwalifikowalnych z uwagi na niezgodność planowanego wydatku z „Wytycznymi dotyczącymi kwalifikowalności wydatków na lata 2021-2027” lub „Katalogiem wydatków kwalifikowalnych II priorytetu programu </w:t>
      </w:r>
      <w:r w:rsidRPr="00EC2212">
        <w:rPr>
          <w:rFonts w:asciiTheme="minorHAnsi" w:hAnsiTheme="minorHAnsi" w:cstheme="minorBidi"/>
        </w:rPr>
        <w:lastRenderedPageBreak/>
        <w:t>Fundusze Europejskie na Rozwój Cyfrowy 2021-2027”, dostępnymi na stronie internetowej www.funduszeeuropejskie.gov.pl;</w:t>
      </w:r>
    </w:p>
    <w:p w14:paraId="4BB2BA22" w14:textId="77777777" w:rsidR="00EC2212" w:rsidRPr="00EC2212" w:rsidRDefault="00EC2212" w:rsidP="00EC2212">
      <w:pPr>
        <w:pStyle w:val="Tekstpodstawowywcity21"/>
        <w:numPr>
          <w:ilvl w:val="0"/>
          <w:numId w:val="9"/>
        </w:numPr>
        <w:tabs>
          <w:tab w:val="left" w:pos="709"/>
        </w:tabs>
        <w:spacing w:line="276" w:lineRule="auto"/>
        <w:ind w:left="709" w:hanging="283"/>
        <w:jc w:val="left"/>
        <w:rPr>
          <w:rFonts w:asciiTheme="minorHAnsi" w:hAnsiTheme="minorHAnsi" w:cstheme="minorBidi"/>
        </w:rPr>
      </w:pPr>
      <w:r w:rsidRPr="00EC2212">
        <w:rPr>
          <w:rFonts w:asciiTheme="minorHAnsi" w:hAnsiTheme="minorHAnsi" w:cstheme="minorBidi"/>
        </w:rPr>
        <w:t>zmniejszenia kwoty wydatków kwalifikowalnych z uwagi na brak jego celowości lub zawyżenie jego wysokości.</w:t>
      </w:r>
    </w:p>
    <w:p w14:paraId="229B864A" w14:textId="77777777" w:rsidR="00EC2212" w:rsidRPr="00EC2212" w:rsidRDefault="00EC2212" w:rsidP="00EC2212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EC2212">
        <w:rPr>
          <w:rFonts w:asciiTheme="minorHAnsi" w:hAnsiTheme="minorHAnsi" w:cstheme="minorBidi"/>
        </w:rPr>
        <w:t>Niezastosowanie się przez Wnioskodawcę do korekty wydatków, o której mowa w ust. 13 powyżej, skutkuje niespełnieniem kryterium merytorycznego, pn. „Kwalifikowalność i racjonalność planowanych wydatków” i w konsekwencji negatywną oceną wniosku.</w:t>
      </w:r>
    </w:p>
    <w:p w14:paraId="437B99DA" w14:textId="77777777" w:rsidR="00EC2212" w:rsidRPr="00EC2212" w:rsidRDefault="00EC2212" w:rsidP="00EC2212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EC2212">
        <w:rPr>
          <w:rFonts w:asciiTheme="minorHAnsi" w:hAnsiTheme="minorHAnsi" w:cstheme="minorBidi"/>
        </w:rPr>
        <w:t>Dopuszcza się możliwość wielokrotnego wzywania Wnioskodawcy do poprawienia wniosku lub składania wyjaśnień.</w:t>
      </w:r>
    </w:p>
    <w:p w14:paraId="77CA1948" w14:textId="0AF04305" w:rsidR="00EC2212" w:rsidRPr="00EC2212" w:rsidRDefault="00EC2212" w:rsidP="00EC2212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EC2212">
        <w:rPr>
          <w:rFonts w:asciiTheme="minorHAnsi" w:hAnsiTheme="minorHAnsi" w:cstheme="minorBidi"/>
        </w:rPr>
        <w:t xml:space="preserve">Ostateczna wartość budżetu projektu, na którą zostanie </w:t>
      </w:r>
      <w:r w:rsidR="00C26659">
        <w:rPr>
          <w:rFonts w:asciiTheme="minorHAnsi" w:hAnsiTheme="minorHAnsi" w:cstheme="minorBidi"/>
        </w:rPr>
        <w:t xml:space="preserve">zawarta umowa </w:t>
      </w:r>
      <w:r w:rsidRPr="00EC2212">
        <w:rPr>
          <w:rFonts w:asciiTheme="minorHAnsi" w:hAnsiTheme="minorHAnsi" w:cstheme="minorBidi"/>
        </w:rPr>
        <w:t>o dofinansowaniu projektu jest zatwierdzana przez KOP.</w:t>
      </w:r>
    </w:p>
    <w:p w14:paraId="6D386F30" w14:textId="290E7847" w:rsidR="00E737B4" w:rsidRDefault="00E737B4" w:rsidP="00F620BE">
      <w:pPr>
        <w:pStyle w:val="Tekstpodstawowywcity21"/>
        <w:tabs>
          <w:tab w:val="left" w:pos="284"/>
          <w:tab w:val="left" w:pos="426"/>
        </w:tabs>
        <w:spacing w:line="276" w:lineRule="auto"/>
        <w:ind w:left="0"/>
        <w:rPr>
          <w:rFonts w:asciiTheme="minorHAnsi" w:hAnsiTheme="minorHAnsi" w:cstheme="minorBidi"/>
          <w:sz w:val="22"/>
          <w:szCs w:val="22"/>
        </w:rPr>
      </w:pPr>
    </w:p>
    <w:p w14:paraId="2B290EBD" w14:textId="77777777" w:rsidR="00E737B4" w:rsidRPr="006C294F" w:rsidRDefault="00E737B4" w:rsidP="00B23F01">
      <w:pPr>
        <w:pStyle w:val="Tekstpodstawowywcity21"/>
        <w:tabs>
          <w:tab w:val="left" w:pos="284"/>
          <w:tab w:val="left" w:pos="426"/>
        </w:tabs>
        <w:spacing w:line="276" w:lineRule="auto"/>
        <w:ind w:left="0"/>
        <w:jc w:val="left"/>
        <w:rPr>
          <w:rFonts w:asciiTheme="minorHAnsi" w:hAnsiTheme="minorHAnsi" w:cstheme="minorBidi"/>
          <w:sz w:val="22"/>
          <w:szCs w:val="22"/>
        </w:rPr>
      </w:pPr>
    </w:p>
    <w:p w14:paraId="7FB6C09C" w14:textId="77777777" w:rsidR="00B23F01" w:rsidRPr="00B23F01" w:rsidRDefault="00B23F01" w:rsidP="00B23F01">
      <w:pPr>
        <w:pStyle w:val="Nagwek1"/>
        <w:tabs>
          <w:tab w:val="left" w:pos="389"/>
          <w:tab w:val="left" w:pos="529"/>
        </w:tabs>
        <w:spacing w:before="0" w:line="276" w:lineRule="auto"/>
        <w:ind w:left="0" w:right="0"/>
        <w:jc w:val="left"/>
        <w:rPr>
          <w:rFonts w:asciiTheme="minorHAnsi" w:hAnsiTheme="minorHAnsi" w:cstheme="minorBidi"/>
          <w:sz w:val="24"/>
          <w:szCs w:val="24"/>
        </w:rPr>
      </w:pPr>
      <w:r w:rsidRPr="00B23F01">
        <w:rPr>
          <w:rFonts w:asciiTheme="minorHAnsi" w:hAnsiTheme="minorHAnsi" w:cstheme="minorBidi"/>
          <w:sz w:val="24"/>
          <w:szCs w:val="24"/>
        </w:rPr>
        <w:t>§ 9</w:t>
      </w:r>
    </w:p>
    <w:p w14:paraId="5018A0BD" w14:textId="75147DA8" w:rsidR="00B23F01" w:rsidRPr="00B23F01" w:rsidRDefault="00B23F01" w:rsidP="00B23F01">
      <w:pPr>
        <w:tabs>
          <w:tab w:val="left" w:pos="389"/>
          <w:tab w:val="left" w:pos="529"/>
        </w:tabs>
        <w:spacing w:line="276" w:lineRule="auto"/>
        <w:rPr>
          <w:rFonts w:asciiTheme="minorHAnsi" w:hAnsiTheme="minorHAnsi" w:cstheme="minorBidi"/>
          <w:b/>
          <w:bCs/>
          <w:sz w:val="24"/>
          <w:szCs w:val="24"/>
        </w:rPr>
      </w:pPr>
      <w:r w:rsidRPr="00B23F01">
        <w:rPr>
          <w:rFonts w:asciiTheme="minorHAnsi" w:hAnsiTheme="minorHAnsi" w:cstheme="minorBidi"/>
          <w:b/>
          <w:bCs/>
          <w:sz w:val="24"/>
          <w:szCs w:val="24"/>
        </w:rPr>
        <w:t>Zakończenie oceny projektu i przyznanie dofinansowania</w:t>
      </w:r>
    </w:p>
    <w:p w14:paraId="5BDB5869" w14:textId="77777777" w:rsidR="00B23F01" w:rsidRPr="00B23F01" w:rsidRDefault="00B23F01" w:rsidP="00B23F01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line="276" w:lineRule="auto"/>
        <w:ind w:left="426" w:hanging="426"/>
        <w:jc w:val="left"/>
        <w:rPr>
          <w:rFonts w:asciiTheme="minorHAnsi" w:hAnsiTheme="minorHAnsi" w:cstheme="minorBidi"/>
          <w:sz w:val="24"/>
          <w:szCs w:val="24"/>
        </w:rPr>
      </w:pPr>
      <w:r w:rsidRPr="00B23F01">
        <w:rPr>
          <w:rFonts w:asciiTheme="minorHAnsi" w:hAnsiTheme="minorHAnsi" w:cstheme="minorBidi"/>
          <w:sz w:val="24"/>
          <w:szCs w:val="24"/>
        </w:rPr>
        <w:t>Projekt zostanie rekomendowany do dofinansowania, jeżeli uzyska:</w:t>
      </w:r>
    </w:p>
    <w:p w14:paraId="08DBA79D" w14:textId="77777777" w:rsidR="00B23F01" w:rsidRPr="00B23F01" w:rsidRDefault="00B23F01" w:rsidP="00B23F01">
      <w:pPr>
        <w:pStyle w:val="Akapitzlist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spacing w:line="276" w:lineRule="auto"/>
        <w:ind w:left="426" w:firstLine="0"/>
        <w:jc w:val="left"/>
        <w:rPr>
          <w:rFonts w:asciiTheme="minorHAnsi" w:hAnsiTheme="minorHAnsi" w:cstheme="minorBidi"/>
          <w:sz w:val="24"/>
          <w:szCs w:val="24"/>
        </w:rPr>
      </w:pPr>
      <w:r w:rsidRPr="00B23F01">
        <w:rPr>
          <w:rFonts w:asciiTheme="minorHAnsi" w:hAnsiTheme="minorHAnsi" w:cstheme="minorBidi"/>
          <w:sz w:val="24"/>
          <w:szCs w:val="24"/>
        </w:rPr>
        <w:t>ocenę pozytywną w wyniku oceny formalnej i;</w:t>
      </w:r>
    </w:p>
    <w:p w14:paraId="6DB9E1FD" w14:textId="77777777" w:rsidR="00B23F01" w:rsidRPr="00B23F01" w:rsidRDefault="00B23F01" w:rsidP="00B23F01">
      <w:pPr>
        <w:pStyle w:val="Akapitzlist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spacing w:line="276" w:lineRule="auto"/>
        <w:ind w:left="426" w:firstLine="0"/>
        <w:jc w:val="left"/>
        <w:rPr>
          <w:rFonts w:asciiTheme="minorHAnsi" w:hAnsiTheme="minorHAnsi" w:cstheme="minorBidi"/>
          <w:sz w:val="24"/>
          <w:szCs w:val="24"/>
        </w:rPr>
      </w:pPr>
      <w:r w:rsidRPr="00B23F01">
        <w:rPr>
          <w:rFonts w:asciiTheme="minorHAnsi" w:hAnsiTheme="minorHAnsi" w:cstheme="minorBidi"/>
          <w:sz w:val="24"/>
          <w:szCs w:val="24"/>
        </w:rPr>
        <w:t xml:space="preserve">ocenę pozytywną w wyniku oceny merytorycznej. </w:t>
      </w:r>
    </w:p>
    <w:p w14:paraId="0F1F8A58" w14:textId="77777777" w:rsidR="00B23F01" w:rsidRPr="00B23F01" w:rsidRDefault="00B23F01" w:rsidP="00B23F01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line="276" w:lineRule="auto"/>
        <w:ind w:left="426" w:hanging="426"/>
        <w:jc w:val="left"/>
        <w:rPr>
          <w:rFonts w:asciiTheme="minorHAnsi" w:hAnsiTheme="minorHAnsi" w:cstheme="minorBidi"/>
          <w:sz w:val="24"/>
          <w:szCs w:val="24"/>
        </w:rPr>
      </w:pPr>
      <w:r w:rsidRPr="00B23F01">
        <w:rPr>
          <w:rFonts w:asciiTheme="minorHAnsi" w:hAnsiTheme="minorHAnsi" w:cstheme="minorBidi"/>
          <w:sz w:val="24"/>
          <w:szCs w:val="24"/>
        </w:rPr>
        <w:t xml:space="preserve">Informacja o projekcie wybranym do dofinansowania zostanie umieszczona na stronie internetowej ION oraz na Portalu nie później niż w terminie 7 dni od dnia </w:t>
      </w:r>
      <w:r w:rsidRPr="00B23F01">
        <w:rPr>
          <w:rFonts w:asciiTheme="minorHAnsi" w:hAnsiTheme="minorHAnsi" w:cstheme="minorHAnsi"/>
          <w:color w:val="000000"/>
          <w:sz w:val="24"/>
          <w:szCs w:val="24"/>
        </w:rPr>
        <w:t>zatwierdzenia wyniku oceny</w:t>
      </w:r>
      <w:r w:rsidRPr="00B23F01">
        <w:rPr>
          <w:rFonts w:asciiTheme="minorHAnsi" w:hAnsiTheme="minorHAnsi" w:cstheme="minorBidi"/>
          <w:sz w:val="24"/>
          <w:szCs w:val="24"/>
        </w:rPr>
        <w:t>.</w:t>
      </w:r>
    </w:p>
    <w:p w14:paraId="480B06F1" w14:textId="51B0B0B4" w:rsidR="00B23F01" w:rsidRPr="00B23F01" w:rsidRDefault="00B23F01" w:rsidP="00B23F01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line="276" w:lineRule="auto"/>
        <w:ind w:left="426" w:hanging="426"/>
        <w:jc w:val="left"/>
        <w:rPr>
          <w:rFonts w:asciiTheme="minorHAnsi" w:hAnsiTheme="minorHAnsi" w:cstheme="minorBidi"/>
          <w:sz w:val="24"/>
          <w:szCs w:val="24"/>
        </w:rPr>
      </w:pPr>
      <w:r w:rsidRPr="00B23F01">
        <w:rPr>
          <w:rFonts w:asciiTheme="minorHAnsi" w:hAnsiTheme="minorHAnsi" w:cstheme="minorBidi"/>
          <w:sz w:val="24"/>
          <w:szCs w:val="24"/>
        </w:rPr>
        <w:t xml:space="preserve">Po wybraniu projektu do dofinansowania, Wnioskodawca, pismem wysłanym na adres skrzynki Wnioskodawcy na platformie ePUAP, otrzymuje informację o pozytywnym wyniku oceny wraz z wezwaniem do przygotowania i dostarczenia dokumentów niezbędnych do </w:t>
      </w:r>
      <w:r w:rsidR="00C26659">
        <w:rPr>
          <w:rFonts w:asciiTheme="minorHAnsi" w:hAnsiTheme="minorHAnsi" w:cstheme="minorBidi"/>
          <w:sz w:val="24"/>
          <w:szCs w:val="24"/>
        </w:rPr>
        <w:t>zawarcia umowy</w:t>
      </w:r>
      <w:r w:rsidRPr="00B23F01">
        <w:rPr>
          <w:rFonts w:asciiTheme="minorHAnsi" w:hAnsiTheme="minorHAnsi" w:cstheme="minorBidi"/>
          <w:sz w:val="24"/>
          <w:szCs w:val="24"/>
        </w:rPr>
        <w:t xml:space="preserve"> o dofinansowaniu, której wzór stanowi załącznik nr 3 do Regulaminu. Wnioskodawca przesyła ww. dokumenty w wersji elektronicznej w terminie 5 dni roboczych od dnia wysłania Wnioskodawcy informacji o wyniku oceny wniosku.</w:t>
      </w:r>
    </w:p>
    <w:p w14:paraId="6A16357F" w14:textId="0900C418" w:rsidR="00B23F01" w:rsidRPr="00B23F01" w:rsidRDefault="00B23F01" w:rsidP="00B23F01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line="276" w:lineRule="auto"/>
        <w:ind w:left="426" w:hanging="426"/>
        <w:jc w:val="left"/>
        <w:rPr>
          <w:rFonts w:asciiTheme="minorHAnsi" w:hAnsiTheme="minorHAnsi" w:cstheme="minorBidi"/>
          <w:sz w:val="24"/>
          <w:szCs w:val="24"/>
        </w:rPr>
      </w:pPr>
      <w:r w:rsidRPr="00B23F01">
        <w:rPr>
          <w:rFonts w:asciiTheme="minorHAnsi" w:hAnsiTheme="minorHAnsi" w:cstheme="minorBidi"/>
          <w:sz w:val="24"/>
          <w:szCs w:val="24"/>
        </w:rPr>
        <w:t xml:space="preserve">Dokumenty niezbędne do </w:t>
      </w:r>
      <w:r w:rsidR="007C46F1">
        <w:rPr>
          <w:rFonts w:asciiTheme="minorHAnsi" w:hAnsiTheme="minorHAnsi" w:cstheme="minorBidi"/>
          <w:sz w:val="24"/>
          <w:szCs w:val="24"/>
        </w:rPr>
        <w:t>zawarcia umowy</w:t>
      </w:r>
      <w:r w:rsidRPr="00B23F01">
        <w:rPr>
          <w:rFonts w:asciiTheme="minorHAnsi" w:hAnsiTheme="minorHAnsi" w:cstheme="minorBidi"/>
          <w:sz w:val="24"/>
          <w:szCs w:val="24"/>
        </w:rPr>
        <w:t xml:space="preserve"> o dofinansowaniu określone zostały w załączniku nr 4 do Regulaminu.</w:t>
      </w:r>
    </w:p>
    <w:p w14:paraId="710F4331" w14:textId="5E9D713F" w:rsidR="00B23F01" w:rsidRPr="00B23F01" w:rsidRDefault="007C46F1" w:rsidP="00B23F01">
      <w:pPr>
        <w:pStyle w:val="Tekstpodstawowy3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after="0" w:line="276" w:lineRule="auto"/>
        <w:ind w:left="426" w:hanging="426"/>
        <w:jc w:val="left"/>
        <w:rPr>
          <w:rFonts w:asciiTheme="minorHAnsi" w:hAnsiTheme="minorHAnsi" w:cstheme="minorBidi"/>
          <w:sz w:val="24"/>
          <w:szCs w:val="24"/>
        </w:rPr>
      </w:pPr>
      <w:r>
        <w:rPr>
          <w:rFonts w:asciiTheme="minorHAnsi" w:hAnsiTheme="minorHAnsi" w:cstheme="minorBidi"/>
          <w:sz w:val="24"/>
          <w:szCs w:val="24"/>
        </w:rPr>
        <w:t xml:space="preserve">Umowa </w:t>
      </w:r>
      <w:r w:rsidR="00B23F01" w:rsidRPr="00B23F01">
        <w:rPr>
          <w:rFonts w:asciiTheme="minorHAnsi" w:hAnsiTheme="minorHAnsi" w:cstheme="minorBidi"/>
          <w:sz w:val="24"/>
          <w:szCs w:val="24"/>
        </w:rPr>
        <w:t xml:space="preserve">o dofinansowaniu powinna zostać </w:t>
      </w:r>
      <w:r>
        <w:rPr>
          <w:rFonts w:asciiTheme="minorHAnsi" w:hAnsiTheme="minorHAnsi" w:cstheme="minorBidi"/>
          <w:sz w:val="24"/>
          <w:szCs w:val="24"/>
        </w:rPr>
        <w:t xml:space="preserve">zawarta </w:t>
      </w:r>
      <w:r w:rsidR="00B23F01" w:rsidRPr="00B23F01">
        <w:rPr>
          <w:rFonts w:asciiTheme="minorHAnsi" w:hAnsiTheme="minorHAnsi" w:cstheme="minorBidi"/>
          <w:sz w:val="24"/>
          <w:szCs w:val="24"/>
        </w:rPr>
        <w:t>w ciągu 45 dni od dnia poinformowania Wnioskodawcy o przyznaniu dofinansowania na realizację projektu.</w:t>
      </w:r>
    </w:p>
    <w:p w14:paraId="6E678492" w14:textId="58D8C1B2" w:rsidR="00B23F01" w:rsidRDefault="00B23F01" w:rsidP="00B23F01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line="276" w:lineRule="auto"/>
        <w:ind w:left="426" w:hanging="426"/>
        <w:jc w:val="left"/>
        <w:rPr>
          <w:rFonts w:asciiTheme="minorHAnsi" w:hAnsiTheme="minorHAnsi" w:cstheme="minorBidi"/>
          <w:sz w:val="24"/>
          <w:szCs w:val="24"/>
        </w:rPr>
      </w:pPr>
      <w:r w:rsidRPr="00B23F01">
        <w:rPr>
          <w:rFonts w:asciiTheme="minorHAnsi" w:hAnsiTheme="minorHAnsi" w:cstheme="minorBidi"/>
          <w:sz w:val="24"/>
          <w:szCs w:val="24"/>
        </w:rPr>
        <w:t xml:space="preserve">Jeżeli </w:t>
      </w:r>
      <w:r w:rsidR="007C46F1">
        <w:rPr>
          <w:rFonts w:asciiTheme="minorHAnsi" w:hAnsiTheme="minorHAnsi" w:cstheme="minorBidi"/>
          <w:sz w:val="24"/>
          <w:szCs w:val="24"/>
        </w:rPr>
        <w:t>umowa</w:t>
      </w:r>
      <w:r w:rsidRPr="00B23F01">
        <w:rPr>
          <w:rFonts w:asciiTheme="minorHAnsi" w:hAnsiTheme="minorHAnsi" w:cstheme="minorBidi"/>
          <w:sz w:val="24"/>
          <w:szCs w:val="24"/>
        </w:rPr>
        <w:t xml:space="preserve"> o dofinansowani</w:t>
      </w:r>
      <w:r w:rsidR="007C46F1">
        <w:rPr>
          <w:rFonts w:asciiTheme="minorHAnsi" w:hAnsiTheme="minorHAnsi" w:cstheme="minorBidi"/>
          <w:sz w:val="24"/>
          <w:szCs w:val="24"/>
        </w:rPr>
        <w:t>e</w:t>
      </w:r>
      <w:r w:rsidRPr="00B23F01">
        <w:rPr>
          <w:rFonts w:asciiTheme="minorHAnsi" w:hAnsiTheme="minorHAnsi" w:cstheme="minorBidi"/>
          <w:sz w:val="24"/>
          <w:szCs w:val="24"/>
        </w:rPr>
        <w:t xml:space="preserve"> nie zostanie </w:t>
      </w:r>
      <w:r w:rsidR="007C46F1">
        <w:rPr>
          <w:rFonts w:asciiTheme="minorHAnsi" w:hAnsiTheme="minorHAnsi" w:cstheme="minorBidi"/>
          <w:sz w:val="24"/>
          <w:szCs w:val="24"/>
        </w:rPr>
        <w:t>zawarta</w:t>
      </w:r>
      <w:r w:rsidRPr="00B23F01">
        <w:rPr>
          <w:rFonts w:asciiTheme="minorHAnsi" w:hAnsiTheme="minorHAnsi" w:cstheme="minorBidi"/>
          <w:sz w:val="24"/>
          <w:szCs w:val="24"/>
        </w:rPr>
        <w:t xml:space="preserve"> w terminie, o którym mowa w ust. 5 powyżej z przyczyn leżących po stronie Wnioskodawcy, ION odstępuje od </w:t>
      </w:r>
      <w:r w:rsidR="00C26659">
        <w:rPr>
          <w:rFonts w:asciiTheme="minorHAnsi" w:hAnsiTheme="minorHAnsi" w:cstheme="minorBidi"/>
          <w:sz w:val="24"/>
          <w:szCs w:val="24"/>
        </w:rPr>
        <w:t>zawarcia umowy</w:t>
      </w:r>
      <w:r w:rsidRPr="00B23F01">
        <w:rPr>
          <w:rFonts w:asciiTheme="minorHAnsi" w:hAnsiTheme="minorHAnsi" w:cstheme="minorBidi"/>
          <w:sz w:val="24"/>
          <w:szCs w:val="24"/>
        </w:rPr>
        <w:t>, nabór zostaje unieważniony, a Wnioskodawca traci uprawnienie do przyznania dofinansowania.</w:t>
      </w:r>
    </w:p>
    <w:p w14:paraId="5789640C" w14:textId="3405C400" w:rsidR="00B23F01" w:rsidRDefault="00B23F01" w:rsidP="00B23F01">
      <w:pPr>
        <w:tabs>
          <w:tab w:val="left" w:pos="709"/>
          <w:tab w:val="left" w:pos="851"/>
          <w:tab w:val="left" w:pos="993"/>
        </w:tabs>
        <w:spacing w:line="276" w:lineRule="auto"/>
        <w:rPr>
          <w:rFonts w:asciiTheme="minorHAnsi" w:hAnsiTheme="minorHAnsi" w:cstheme="minorBidi"/>
          <w:sz w:val="24"/>
          <w:szCs w:val="24"/>
        </w:rPr>
      </w:pPr>
    </w:p>
    <w:p w14:paraId="5C3CFEB4" w14:textId="2B041CE7" w:rsidR="00B23F01" w:rsidRDefault="00B23F01" w:rsidP="00B23F01">
      <w:pPr>
        <w:tabs>
          <w:tab w:val="left" w:pos="709"/>
          <w:tab w:val="left" w:pos="851"/>
          <w:tab w:val="left" w:pos="993"/>
        </w:tabs>
        <w:spacing w:line="276" w:lineRule="auto"/>
        <w:rPr>
          <w:rFonts w:asciiTheme="minorHAnsi" w:hAnsiTheme="minorHAnsi" w:cstheme="minorBidi"/>
          <w:sz w:val="24"/>
          <w:szCs w:val="24"/>
        </w:rPr>
      </w:pPr>
    </w:p>
    <w:p w14:paraId="57D597C4" w14:textId="382C2FD7" w:rsidR="00B23F01" w:rsidRDefault="00B23F01" w:rsidP="00B23F01">
      <w:pPr>
        <w:tabs>
          <w:tab w:val="left" w:pos="709"/>
          <w:tab w:val="left" w:pos="851"/>
          <w:tab w:val="left" w:pos="993"/>
        </w:tabs>
        <w:spacing w:line="276" w:lineRule="auto"/>
        <w:rPr>
          <w:rFonts w:asciiTheme="minorHAnsi" w:hAnsiTheme="minorHAnsi" w:cstheme="minorBidi"/>
          <w:sz w:val="24"/>
          <w:szCs w:val="24"/>
        </w:rPr>
      </w:pPr>
    </w:p>
    <w:p w14:paraId="12342BB1" w14:textId="77777777" w:rsidR="00B23F01" w:rsidRPr="00B23F01" w:rsidRDefault="00B23F01" w:rsidP="00B23F01">
      <w:pPr>
        <w:tabs>
          <w:tab w:val="left" w:pos="709"/>
          <w:tab w:val="left" w:pos="851"/>
          <w:tab w:val="left" w:pos="993"/>
        </w:tabs>
        <w:spacing w:line="276" w:lineRule="auto"/>
        <w:rPr>
          <w:rFonts w:asciiTheme="minorHAnsi" w:hAnsiTheme="minorHAnsi" w:cstheme="minorBidi"/>
          <w:sz w:val="24"/>
          <w:szCs w:val="24"/>
        </w:rPr>
      </w:pPr>
    </w:p>
    <w:p w14:paraId="7C557225" w14:textId="77777777" w:rsidR="00B23F01" w:rsidRPr="00B23F01" w:rsidRDefault="00B23F01" w:rsidP="00B23F01">
      <w:pPr>
        <w:pStyle w:val="Nagwek1"/>
        <w:tabs>
          <w:tab w:val="left" w:pos="389"/>
        </w:tabs>
        <w:spacing w:before="0" w:line="276" w:lineRule="auto"/>
        <w:ind w:left="284" w:right="0"/>
        <w:rPr>
          <w:rFonts w:asciiTheme="minorHAnsi" w:hAnsiTheme="minorHAnsi" w:cstheme="minorHAnsi"/>
          <w:sz w:val="24"/>
          <w:szCs w:val="24"/>
        </w:rPr>
      </w:pPr>
    </w:p>
    <w:p w14:paraId="7508F1BF" w14:textId="77777777" w:rsidR="00B23F01" w:rsidRPr="00B23F01" w:rsidRDefault="00B23F01" w:rsidP="00B23F01">
      <w:pPr>
        <w:pStyle w:val="Nagwek1"/>
        <w:tabs>
          <w:tab w:val="left" w:pos="389"/>
        </w:tabs>
        <w:spacing w:before="0" w:line="276" w:lineRule="auto"/>
        <w:ind w:left="0" w:right="0"/>
        <w:jc w:val="left"/>
        <w:rPr>
          <w:rFonts w:asciiTheme="minorHAnsi" w:hAnsiTheme="minorHAnsi" w:cstheme="minorBidi"/>
          <w:sz w:val="24"/>
          <w:szCs w:val="24"/>
        </w:rPr>
      </w:pPr>
      <w:r w:rsidRPr="00B23F01">
        <w:rPr>
          <w:rFonts w:asciiTheme="minorHAnsi" w:hAnsiTheme="minorHAnsi" w:cstheme="minorBidi"/>
          <w:sz w:val="24"/>
          <w:szCs w:val="24"/>
        </w:rPr>
        <w:lastRenderedPageBreak/>
        <w:t>§ 10</w:t>
      </w:r>
    </w:p>
    <w:p w14:paraId="70089A0E" w14:textId="1455C2AA" w:rsidR="00B23F01" w:rsidRPr="00B23F01" w:rsidRDefault="00B23F01" w:rsidP="00B23F01">
      <w:pPr>
        <w:pStyle w:val="Tekstpodstawowy"/>
        <w:tabs>
          <w:tab w:val="left" w:pos="389"/>
        </w:tabs>
        <w:spacing w:line="276" w:lineRule="auto"/>
        <w:ind w:firstLine="0"/>
        <w:rPr>
          <w:rFonts w:asciiTheme="minorHAnsi" w:hAnsiTheme="minorHAnsi" w:cstheme="minorBidi"/>
          <w:b/>
          <w:bCs/>
          <w:sz w:val="24"/>
          <w:szCs w:val="24"/>
        </w:rPr>
      </w:pPr>
      <w:r w:rsidRPr="00B23F01">
        <w:rPr>
          <w:rFonts w:asciiTheme="minorHAnsi" w:hAnsiTheme="minorHAnsi" w:cstheme="minorBidi"/>
          <w:b/>
          <w:bCs/>
          <w:sz w:val="24"/>
          <w:szCs w:val="24"/>
        </w:rPr>
        <w:t>Środki odwoławcze przysługujące Wnioskodawcy</w:t>
      </w:r>
    </w:p>
    <w:p w14:paraId="150AEF1E" w14:textId="77777777" w:rsidR="00B23F01" w:rsidRPr="00B23F01" w:rsidRDefault="00B23F01" w:rsidP="00B23F01">
      <w:pPr>
        <w:tabs>
          <w:tab w:val="left" w:pos="426"/>
          <w:tab w:val="left" w:pos="567"/>
        </w:tabs>
        <w:spacing w:line="276" w:lineRule="auto"/>
        <w:rPr>
          <w:rFonts w:asciiTheme="minorHAnsi" w:hAnsiTheme="minorHAnsi" w:cstheme="minorBidi"/>
          <w:sz w:val="24"/>
          <w:szCs w:val="24"/>
        </w:rPr>
      </w:pPr>
      <w:r w:rsidRPr="00B23F01">
        <w:rPr>
          <w:rFonts w:asciiTheme="minorHAnsi" w:hAnsiTheme="minorHAnsi" w:cstheme="minorBidi"/>
          <w:sz w:val="24"/>
          <w:szCs w:val="24"/>
        </w:rPr>
        <w:t>W ramach niekonkurencyjnego sposobu wyboru projektów środki odwoławcze nie przysługują. W odniesieniu do projektu wybieranego w sposób niekonkurencyjny, z uwagi na zastosowanie takiego sposobu jego wyboru (o którym mowa w art. 44 ust. 2 Ustawy), nie mają zastosowania postanowienia art. 63 Ustawy. Powyższe oznacza, iż Wnioskodawcy w przypadku negatywnej oceny jego projektu nie przysługuje prawo wniesienia protestu.</w:t>
      </w:r>
    </w:p>
    <w:p w14:paraId="5F841841" w14:textId="77777777" w:rsidR="00B23F01" w:rsidRPr="00B23F01" w:rsidRDefault="00B23F01" w:rsidP="00B23F01">
      <w:pPr>
        <w:pStyle w:val="Nagwek1"/>
        <w:tabs>
          <w:tab w:val="left" w:pos="389"/>
        </w:tabs>
        <w:spacing w:before="0" w:line="276" w:lineRule="auto"/>
        <w:ind w:left="284" w:right="0"/>
        <w:rPr>
          <w:rFonts w:asciiTheme="minorHAnsi" w:hAnsiTheme="minorHAnsi" w:cstheme="minorHAnsi"/>
          <w:sz w:val="24"/>
          <w:szCs w:val="24"/>
        </w:rPr>
      </w:pPr>
    </w:p>
    <w:p w14:paraId="69A364F4" w14:textId="77777777" w:rsidR="00B23F01" w:rsidRPr="00B23F01" w:rsidRDefault="00B23F01" w:rsidP="00B23F01">
      <w:pPr>
        <w:pStyle w:val="Nagwek1"/>
        <w:tabs>
          <w:tab w:val="left" w:pos="389"/>
        </w:tabs>
        <w:spacing w:before="0" w:line="276" w:lineRule="auto"/>
        <w:ind w:left="0" w:right="0"/>
        <w:jc w:val="left"/>
        <w:rPr>
          <w:rFonts w:asciiTheme="minorHAnsi" w:hAnsiTheme="minorHAnsi" w:cstheme="minorBidi"/>
          <w:sz w:val="24"/>
          <w:szCs w:val="24"/>
        </w:rPr>
      </w:pPr>
      <w:r w:rsidRPr="00B23F01">
        <w:rPr>
          <w:rFonts w:asciiTheme="minorHAnsi" w:hAnsiTheme="minorHAnsi" w:cstheme="minorBidi"/>
          <w:sz w:val="24"/>
          <w:szCs w:val="24"/>
        </w:rPr>
        <w:t>§ 11</w:t>
      </w:r>
    </w:p>
    <w:p w14:paraId="05334994" w14:textId="39199D58" w:rsidR="00B23F01" w:rsidRPr="00B23F01" w:rsidRDefault="00B23F01" w:rsidP="00B23F01">
      <w:pPr>
        <w:tabs>
          <w:tab w:val="left" w:pos="389"/>
        </w:tabs>
        <w:spacing w:line="276" w:lineRule="auto"/>
        <w:rPr>
          <w:rFonts w:asciiTheme="minorHAnsi" w:hAnsiTheme="minorHAnsi" w:cstheme="minorBidi"/>
          <w:b/>
          <w:bCs/>
          <w:sz w:val="24"/>
          <w:szCs w:val="24"/>
        </w:rPr>
      </w:pPr>
      <w:r w:rsidRPr="00B23F01">
        <w:rPr>
          <w:rFonts w:asciiTheme="minorHAnsi" w:hAnsiTheme="minorHAnsi" w:cstheme="minorBidi"/>
          <w:b/>
          <w:bCs/>
          <w:sz w:val="24"/>
          <w:szCs w:val="24"/>
        </w:rPr>
        <w:t>Postanowienia końcowe</w:t>
      </w:r>
    </w:p>
    <w:p w14:paraId="1B9A5310" w14:textId="77777777" w:rsidR="00B23F01" w:rsidRPr="00B23F01" w:rsidRDefault="00B23F01" w:rsidP="00B23F01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sz w:val="24"/>
          <w:szCs w:val="24"/>
        </w:rPr>
      </w:pPr>
      <w:r w:rsidRPr="00B23F01">
        <w:rPr>
          <w:rFonts w:asciiTheme="minorHAnsi" w:hAnsiTheme="minorHAnsi" w:cstheme="minorBidi"/>
          <w:sz w:val="24"/>
          <w:szCs w:val="24"/>
        </w:rPr>
        <w:t>Regulamin może ulegać zmianom w trakcie trwania naboru, z zastrzeżeniem art. 51 ust. 3-5 Ustawy.</w:t>
      </w:r>
    </w:p>
    <w:p w14:paraId="3D77B5FD" w14:textId="77777777" w:rsidR="007E3192" w:rsidRPr="00DA0638" w:rsidRDefault="007E3192" w:rsidP="00DA0638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276" w:lineRule="auto"/>
        <w:ind w:left="425" w:hanging="426"/>
        <w:jc w:val="left"/>
        <w:rPr>
          <w:rFonts w:asciiTheme="minorHAnsi" w:hAnsiTheme="minorHAnsi" w:cstheme="minorBidi"/>
          <w:sz w:val="24"/>
          <w:szCs w:val="24"/>
        </w:rPr>
      </w:pPr>
      <w:r w:rsidRPr="00DA0638">
        <w:rPr>
          <w:rFonts w:asciiTheme="minorHAnsi" w:hAnsiTheme="minorHAnsi" w:cstheme="minorBidi"/>
          <w:sz w:val="24"/>
          <w:szCs w:val="24"/>
        </w:rPr>
        <w:t>ION zastrzega sobie prawo skrócenia lub wydłużenia okresu trwania naboru, o którym mowa w § 5 ust. 1 w przypadku:</w:t>
      </w:r>
    </w:p>
    <w:p w14:paraId="348D6E32" w14:textId="672375B1" w:rsidR="007E3192" w:rsidRPr="00DA0638" w:rsidRDefault="007E3192" w:rsidP="00DA0638">
      <w:pPr>
        <w:pStyle w:val="Akapitzlist"/>
        <w:widowControl/>
        <w:numPr>
          <w:ilvl w:val="1"/>
          <w:numId w:val="43"/>
        </w:numPr>
        <w:spacing w:line="276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A0638">
        <w:rPr>
          <w:rFonts w:asciiTheme="minorHAnsi" w:eastAsia="Times New Roman" w:hAnsiTheme="minorHAnsi" w:cstheme="minorHAnsi"/>
          <w:sz w:val="24"/>
          <w:szCs w:val="24"/>
          <w:lang w:eastAsia="pl-PL"/>
        </w:rPr>
        <w:t>zwiększenia kwoty środków przeznaczonych na dofinansowanie projektów w naborze z Europejskiego Funduszu Rozwoju Regionalnego, o której mowa w § 5 ust. 1;</w:t>
      </w:r>
    </w:p>
    <w:p w14:paraId="30C9525A" w14:textId="25955ED8" w:rsidR="007E3192" w:rsidRPr="00DA0638" w:rsidRDefault="007E3192" w:rsidP="00DA0638">
      <w:pPr>
        <w:pStyle w:val="Akapitzlist"/>
        <w:widowControl/>
        <w:numPr>
          <w:ilvl w:val="1"/>
          <w:numId w:val="43"/>
        </w:numPr>
        <w:spacing w:line="276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A0638">
        <w:rPr>
          <w:rFonts w:asciiTheme="minorHAnsi" w:eastAsia="Times New Roman" w:hAnsiTheme="minorHAnsi" w:cstheme="minorHAnsi"/>
          <w:sz w:val="24"/>
          <w:szCs w:val="24"/>
          <w:lang w:eastAsia="pl-PL"/>
        </w:rPr>
        <w:t>gdy wpłyną do ION uzasadnione wnioski od Wnioskodawców w zakresie możliwości wydłużenia terminu naboru;</w:t>
      </w:r>
    </w:p>
    <w:p w14:paraId="762C8651" w14:textId="7D9008C7" w:rsidR="007E3192" w:rsidRPr="00DA0638" w:rsidRDefault="007E3192" w:rsidP="00DA0638">
      <w:pPr>
        <w:pStyle w:val="Akapitzlist"/>
        <w:widowControl/>
        <w:numPr>
          <w:ilvl w:val="1"/>
          <w:numId w:val="43"/>
        </w:numPr>
        <w:spacing w:line="276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A0638">
        <w:rPr>
          <w:rFonts w:asciiTheme="minorHAnsi" w:eastAsia="Times New Roman" w:hAnsiTheme="minorHAnsi" w:cstheme="minorHAnsi"/>
          <w:sz w:val="24"/>
          <w:szCs w:val="24"/>
          <w:lang w:eastAsia="pl-PL"/>
        </w:rPr>
        <w:t>konieczności zmiany/modyfikacji Regulaminu lub któregokolwiek z jego załączników na skutek okoliczności, których nie dało się przewidzieć na etapie ogłaszania naboru;</w:t>
      </w:r>
    </w:p>
    <w:p w14:paraId="57F582C5" w14:textId="6B32DA5B" w:rsidR="007E3192" w:rsidRPr="00DA0638" w:rsidRDefault="007E3192" w:rsidP="00DA0638">
      <w:pPr>
        <w:pStyle w:val="Akapitzlist"/>
        <w:widowControl/>
        <w:numPr>
          <w:ilvl w:val="1"/>
          <w:numId w:val="43"/>
        </w:numPr>
        <w:spacing w:line="276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A0638">
        <w:rPr>
          <w:rFonts w:asciiTheme="minorHAnsi" w:eastAsia="Times New Roman" w:hAnsiTheme="minorHAnsi" w:cstheme="minorHAnsi"/>
          <w:sz w:val="24"/>
          <w:szCs w:val="24"/>
          <w:lang w:eastAsia="pl-PL"/>
        </w:rPr>
        <w:t>wystąpienia technicznych problemów uniemożliwiających składanie wniosków.</w:t>
      </w:r>
    </w:p>
    <w:p w14:paraId="0A714B4E" w14:textId="6AA85C9A" w:rsidR="00B23F01" w:rsidRPr="00B23F01" w:rsidRDefault="00B23F01" w:rsidP="00B23F01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sz w:val="24"/>
          <w:szCs w:val="24"/>
        </w:rPr>
      </w:pPr>
      <w:r w:rsidRPr="00B23F01">
        <w:rPr>
          <w:rFonts w:asciiTheme="minorHAnsi" w:hAnsiTheme="minorHAnsi" w:cstheme="minorBidi"/>
          <w:sz w:val="24"/>
          <w:szCs w:val="24"/>
        </w:rPr>
        <w:t>W przypadku zmiany Regulaminu, ION zamieszcza na swojej stronie internetowej oraz na Portalu informację o zmianie Regulaminu, aktualną treść Regulaminu, uzasadnienie oraz termin, od którego jest stosowany. Równolegle ION przekazuje powyższą informację Wnioskodawcy.</w:t>
      </w:r>
    </w:p>
    <w:p w14:paraId="3762B58B" w14:textId="77777777" w:rsidR="00B23F01" w:rsidRPr="00B23F01" w:rsidRDefault="00B23F01" w:rsidP="00B23F01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sz w:val="24"/>
          <w:szCs w:val="24"/>
        </w:rPr>
      </w:pPr>
      <w:r w:rsidRPr="00B23F01">
        <w:rPr>
          <w:rFonts w:asciiTheme="minorHAnsi" w:hAnsiTheme="minorHAnsi" w:cstheme="minorBidi"/>
          <w:sz w:val="24"/>
          <w:szCs w:val="24"/>
        </w:rPr>
        <w:t>ION zastrzega sobie prawo do unieważnienia naboru w następujących przypadkach:</w:t>
      </w:r>
    </w:p>
    <w:p w14:paraId="60DB76E7" w14:textId="77777777" w:rsidR="00B23F01" w:rsidRPr="00B23F01" w:rsidRDefault="00B23F01" w:rsidP="00B23F01">
      <w:pPr>
        <w:pStyle w:val="Akapitzlist"/>
        <w:numPr>
          <w:ilvl w:val="1"/>
          <w:numId w:val="13"/>
        </w:numPr>
        <w:tabs>
          <w:tab w:val="left" w:pos="426"/>
          <w:tab w:val="left" w:pos="567"/>
        </w:tabs>
        <w:spacing w:line="276" w:lineRule="auto"/>
        <w:ind w:left="709" w:hanging="283"/>
        <w:jc w:val="left"/>
        <w:rPr>
          <w:rFonts w:asciiTheme="minorHAnsi" w:hAnsiTheme="minorHAnsi" w:cstheme="minorBidi"/>
          <w:sz w:val="24"/>
          <w:szCs w:val="24"/>
        </w:rPr>
      </w:pPr>
      <w:r w:rsidRPr="00B23F01">
        <w:rPr>
          <w:rFonts w:asciiTheme="minorHAnsi" w:hAnsiTheme="minorHAnsi" w:cstheme="minorBidi"/>
          <w:sz w:val="24"/>
          <w:szCs w:val="24"/>
        </w:rPr>
        <w:t>w terminie składania wniosku o dofinansowanie projektu nie złożono wniosku lub;</w:t>
      </w:r>
    </w:p>
    <w:p w14:paraId="5E6D5ADA" w14:textId="77777777" w:rsidR="00B23F01" w:rsidRPr="00B23F01" w:rsidRDefault="00B23F01" w:rsidP="00B23F01">
      <w:pPr>
        <w:pStyle w:val="Akapitzlist"/>
        <w:numPr>
          <w:ilvl w:val="1"/>
          <w:numId w:val="13"/>
        </w:numPr>
        <w:tabs>
          <w:tab w:val="left" w:pos="426"/>
          <w:tab w:val="left" w:pos="567"/>
        </w:tabs>
        <w:spacing w:line="276" w:lineRule="auto"/>
        <w:ind w:left="709" w:hanging="283"/>
        <w:jc w:val="left"/>
        <w:rPr>
          <w:rFonts w:asciiTheme="minorHAnsi" w:hAnsiTheme="minorHAnsi" w:cstheme="minorBidi"/>
          <w:sz w:val="24"/>
          <w:szCs w:val="24"/>
        </w:rPr>
      </w:pPr>
      <w:r w:rsidRPr="00B23F01">
        <w:rPr>
          <w:rFonts w:asciiTheme="minorHAnsi" w:hAnsiTheme="minorHAnsi" w:cstheme="minorBidi"/>
          <w:sz w:val="24"/>
          <w:szCs w:val="24"/>
        </w:rPr>
        <w:t>wystąpiła istotna zmiana okoliczności powodująca, że wybór projektu do dofinansowania nie leży w interesie publicznym, czego nie można było wcześniej przewidzieć lub;</w:t>
      </w:r>
    </w:p>
    <w:p w14:paraId="24433C5B" w14:textId="77777777" w:rsidR="00B23F01" w:rsidRPr="00B23F01" w:rsidRDefault="00B23F01" w:rsidP="00B23F01">
      <w:pPr>
        <w:pStyle w:val="Akapitzlist"/>
        <w:numPr>
          <w:ilvl w:val="1"/>
          <w:numId w:val="13"/>
        </w:numPr>
        <w:tabs>
          <w:tab w:val="left" w:pos="426"/>
          <w:tab w:val="left" w:pos="567"/>
        </w:tabs>
        <w:spacing w:line="276" w:lineRule="auto"/>
        <w:ind w:left="709" w:hanging="283"/>
        <w:jc w:val="left"/>
        <w:rPr>
          <w:rFonts w:asciiTheme="minorHAnsi" w:hAnsiTheme="minorHAnsi" w:cstheme="minorBidi"/>
          <w:sz w:val="24"/>
          <w:szCs w:val="24"/>
        </w:rPr>
      </w:pPr>
      <w:r w:rsidRPr="00B23F01">
        <w:rPr>
          <w:rFonts w:asciiTheme="minorHAnsi" w:hAnsiTheme="minorHAnsi" w:cstheme="minorBidi"/>
          <w:sz w:val="24"/>
          <w:szCs w:val="24"/>
        </w:rPr>
        <w:t>postępowanie obarczone jest niemożliwą do usunięcia wadą prawną.</w:t>
      </w:r>
    </w:p>
    <w:p w14:paraId="5A94973E" w14:textId="12800644" w:rsidR="00B23F01" w:rsidRPr="00DA0638" w:rsidRDefault="00B23F01" w:rsidP="00DA0638">
      <w:pPr>
        <w:pStyle w:val="Akapitzlist"/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sz w:val="24"/>
          <w:szCs w:val="24"/>
        </w:rPr>
      </w:pPr>
      <w:r w:rsidRPr="00B23F01">
        <w:rPr>
          <w:rFonts w:asciiTheme="minorHAnsi" w:hAnsiTheme="minorHAnsi" w:cstheme="minorBidi"/>
          <w:sz w:val="24"/>
          <w:szCs w:val="24"/>
        </w:rPr>
        <w:t>W sprawach nieuregulowanych Regulaminem zastosowanie mają przepisy</w:t>
      </w:r>
      <w:r w:rsidRPr="00B23F01">
        <w:rPr>
          <w:rFonts w:asciiTheme="minorHAnsi" w:hAnsiTheme="minorHAnsi" w:cstheme="minorBidi"/>
          <w:spacing w:val="-30"/>
          <w:sz w:val="24"/>
          <w:szCs w:val="24"/>
        </w:rPr>
        <w:t xml:space="preserve"> </w:t>
      </w:r>
      <w:r w:rsidRPr="00B23F01">
        <w:rPr>
          <w:rFonts w:asciiTheme="minorHAnsi" w:hAnsiTheme="minorHAnsi" w:cstheme="minorBidi"/>
          <w:sz w:val="24"/>
          <w:szCs w:val="24"/>
        </w:rPr>
        <w:t>Ustawy.</w:t>
      </w:r>
    </w:p>
    <w:p w14:paraId="661673DE" w14:textId="77777777" w:rsidR="005A05AD" w:rsidRPr="00807770" w:rsidRDefault="005A05AD" w:rsidP="00807770">
      <w:p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192D261E" w14:textId="16757A7F" w:rsidR="00EC5B49" w:rsidRPr="00807770" w:rsidRDefault="00EC5B49" w:rsidP="00807770">
      <w:pPr>
        <w:pStyle w:val="Nagwek1"/>
        <w:tabs>
          <w:tab w:val="left" w:pos="389"/>
        </w:tabs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Załączniki do Regulaminu:</w:t>
      </w:r>
    </w:p>
    <w:p w14:paraId="741C138E" w14:textId="6CDB377E" w:rsidR="00EC5B49" w:rsidRPr="00807770" w:rsidRDefault="1F17A07D" w:rsidP="0092258B">
      <w:pPr>
        <w:pStyle w:val="Akapitzlist"/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Wzór wniosku o </w:t>
      </w:r>
      <w:r w:rsidR="00564842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dofinansowanie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wraz z </w:t>
      </w:r>
      <w:r w:rsidR="00564842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I</w:t>
      </w:r>
      <w:r w:rsidR="00FB6194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nstrukcją wypełniania wniosku </w:t>
      </w:r>
      <w:r w:rsidR="00D472A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 dofinansowanie </w:t>
      </w:r>
      <w:r w:rsidR="00FB6194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oraz wzorami 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załącznik</w:t>
      </w:r>
      <w:r w:rsidR="00FB6194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ów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181803CC" w14:textId="19D075B8" w:rsidR="00EF72AF" w:rsidRPr="00807770" w:rsidRDefault="00E52ADC" w:rsidP="0092258B">
      <w:pPr>
        <w:pStyle w:val="Akapitzlist"/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E52ADC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Kryteria dla działania 2.2 Wzmocnienie krajowego systemu cyberbezpieczeństwa wyboru projektów w programie FERC 2021-2027 – </w:t>
      </w:r>
      <w:r>
        <w:rPr>
          <w:rFonts w:asciiTheme="minorHAnsi" w:hAnsiTheme="minorHAnsi" w:cstheme="minorBidi"/>
          <w:color w:val="000000" w:themeColor="text1"/>
          <w:sz w:val="24"/>
          <w:szCs w:val="24"/>
        </w:rPr>
        <w:t>nie</w:t>
      </w:r>
      <w:r w:rsidRPr="00E52ADC">
        <w:rPr>
          <w:rFonts w:asciiTheme="minorHAnsi" w:hAnsiTheme="minorHAnsi" w:cstheme="minorBidi"/>
          <w:color w:val="000000" w:themeColor="text1"/>
          <w:sz w:val="24"/>
          <w:szCs w:val="24"/>
        </w:rPr>
        <w:t>konkurencyjny sposób wyboru</w:t>
      </w:r>
      <w:r w:rsidR="001F691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  <w:r w:rsidR="1EDBB481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</w:p>
    <w:p w14:paraId="67F0C039" w14:textId="45A0BF36" w:rsidR="00EC5B49" w:rsidRPr="00807770" w:rsidRDefault="7F7B30D5" w:rsidP="0092258B">
      <w:pPr>
        <w:pStyle w:val="Akapitzlist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Wzór </w:t>
      </w:r>
      <w:r w:rsidR="0092258B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umowy</w:t>
      </w:r>
      <w:r w:rsidR="00564842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 dofinansowani</w:t>
      </w:r>
      <w:r w:rsidR="0092258B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e</w:t>
      </w:r>
      <w:r w:rsidR="00564842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projektu </w:t>
      </w:r>
      <w:r w:rsidR="001F691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wraz z załącznikami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7F70FC03" w14:textId="3E16F1F6" w:rsidR="005F6C6C" w:rsidRPr="00D90BF2" w:rsidRDefault="7F7B30D5" w:rsidP="0049177B">
      <w:pPr>
        <w:pStyle w:val="Akapitzlist"/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Lista dokumentów niezbędnych do </w:t>
      </w:r>
      <w:r w:rsidR="005F6C6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zawarcia umowy</w:t>
      </w:r>
      <w:r w:rsidR="00564842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 dofinansowani</w:t>
      </w:r>
      <w:r w:rsidR="00580805">
        <w:rPr>
          <w:rFonts w:asciiTheme="minorHAnsi" w:hAnsiTheme="minorHAnsi" w:cstheme="minorBidi"/>
          <w:color w:val="000000" w:themeColor="text1"/>
          <w:sz w:val="24"/>
          <w:szCs w:val="24"/>
        </w:rPr>
        <w:t>e</w:t>
      </w:r>
      <w:r w:rsidR="00564842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projektu</w:t>
      </w:r>
      <w:r w:rsidR="00EF16D1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sectPr w:rsidR="005F6C6C" w:rsidRPr="00D90BF2" w:rsidSect="00BA2830">
      <w:headerReference w:type="default" r:id="rId12"/>
      <w:footerReference w:type="default" r:id="rId13"/>
      <w:pgSz w:w="11930" w:h="16850"/>
      <w:pgMar w:top="1890" w:right="1298" w:bottom="1276" w:left="1200" w:header="568" w:footer="855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F810E" w14:textId="77777777" w:rsidR="00BE6A7C" w:rsidRDefault="00BE6A7C" w:rsidP="003C0B05">
      <w:r>
        <w:separator/>
      </w:r>
    </w:p>
  </w:endnote>
  <w:endnote w:type="continuationSeparator" w:id="0">
    <w:p w14:paraId="4562794F" w14:textId="77777777" w:rsidR="00BE6A7C" w:rsidRDefault="00BE6A7C" w:rsidP="003C0B05">
      <w:r>
        <w:continuationSeparator/>
      </w:r>
    </w:p>
  </w:endnote>
  <w:endnote w:type="continuationNotice" w:id="1">
    <w:p w14:paraId="0F5E6DA6" w14:textId="77777777" w:rsidR="00BE6A7C" w:rsidRDefault="00BE6A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rebuchetMS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rebuchetMS-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172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4"/>
        <w:szCs w:val="24"/>
      </w:rPr>
    </w:sdtEndPr>
    <w:sdtContent>
      <w:p w14:paraId="1E59B3D0" w14:textId="02D8F45D" w:rsidR="005C201B" w:rsidRPr="00982410" w:rsidRDefault="005C201B">
        <w:pPr>
          <w:pStyle w:val="Stopka"/>
          <w:jc w:val="center"/>
          <w:rPr>
            <w:rFonts w:asciiTheme="minorHAnsi" w:hAnsiTheme="minorHAnsi" w:cstheme="minorHAnsi"/>
            <w:sz w:val="24"/>
            <w:szCs w:val="24"/>
          </w:rPr>
        </w:pPr>
        <w:r w:rsidRPr="00982410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Pr="00982410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Pr="00982410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Pr="00982410">
          <w:rPr>
            <w:rFonts w:asciiTheme="minorHAnsi" w:hAnsiTheme="minorHAnsi" w:cstheme="minorHAnsi"/>
            <w:sz w:val="24"/>
            <w:szCs w:val="24"/>
          </w:rPr>
          <w:t>2</w:t>
        </w:r>
        <w:r w:rsidRPr="00982410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14:paraId="6661CF72" w14:textId="668884C0" w:rsidR="002E2D2C" w:rsidRDefault="002E2D2C">
    <w:pPr>
      <w:pStyle w:val="Tekstpodstawowy"/>
      <w:spacing w:line="14" w:lineRule="auto"/>
      <w:ind w:firstLine="0"/>
      <w:rPr>
        <w:sz w:val="1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277B5" w14:textId="77777777" w:rsidR="00BE6A7C" w:rsidRDefault="00BE6A7C" w:rsidP="003C0B05">
      <w:r>
        <w:separator/>
      </w:r>
    </w:p>
  </w:footnote>
  <w:footnote w:type="continuationSeparator" w:id="0">
    <w:p w14:paraId="24EE8431" w14:textId="77777777" w:rsidR="00BE6A7C" w:rsidRDefault="00BE6A7C" w:rsidP="003C0B05">
      <w:r>
        <w:continuationSeparator/>
      </w:r>
    </w:p>
  </w:footnote>
  <w:footnote w:type="continuationNotice" w:id="1">
    <w:p w14:paraId="0072B92C" w14:textId="77777777" w:rsidR="00BE6A7C" w:rsidRDefault="00BE6A7C"/>
  </w:footnote>
  <w:footnote w:id="2">
    <w:p w14:paraId="2CF0087D" w14:textId="205FD6EE" w:rsidR="000537F1" w:rsidRPr="000537F1" w:rsidRDefault="000537F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0537F1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0537F1">
        <w:rPr>
          <w:rFonts w:asciiTheme="minorHAnsi" w:hAnsiTheme="minorHAnsi" w:cstheme="minorHAnsi"/>
          <w:sz w:val="18"/>
          <w:szCs w:val="18"/>
        </w:rPr>
        <w:t xml:space="preserve"> S</w:t>
      </w:r>
      <w:r>
        <w:rPr>
          <w:rFonts w:asciiTheme="minorHAnsi" w:hAnsiTheme="minorHAnsi" w:cstheme="minorHAnsi"/>
          <w:sz w:val="18"/>
          <w:szCs w:val="18"/>
        </w:rPr>
        <w:t>ZOP</w:t>
      </w:r>
      <w:r w:rsidRPr="000537F1">
        <w:rPr>
          <w:rFonts w:asciiTheme="minorHAnsi" w:hAnsiTheme="minorHAnsi" w:cstheme="minorHAnsi"/>
          <w:sz w:val="18"/>
          <w:szCs w:val="18"/>
        </w:rPr>
        <w:t xml:space="preserve"> w wersji aktualnej na dzień rozpoczęcia naboru.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61F7E" w14:textId="6BEB3997" w:rsidR="002E2D2C" w:rsidRPr="009C4A45" w:rsidRDefault="008477ED" w:rsidP="008477ED">
    <w:pPr>
      <w:pStyle w:val="Nagwek"/>
      <w:ind w:left="-142"/>
      <w:jc w:val="center"/>
    </w:pPr>
    <w:r>
      <w:rPr>
        <w:noProof/>
      </w:rPr>
      <w:drawing>
        <wp:inline distT="0" distB="0" distL="0" distR="0" wp14:anchorId="18DCBFD4" wp14:editId="372AE8FD">
          <wp:extent cx="6357139" cy="658495"/>
          <wp:effectExtent l="0" t="0" r="5715" b="8255"/>
          <wp:docPr id="166128326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9331" cy="6587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A6CD3"/>
    <w:multiLevelType w:val="hybridMultilevel"/>
    <w:tmpl w:val="659EF556"/>
    <w:lvl w:ilvl="0" w:tplc="1778C2FE">
      <w:start w:val="7"/>
      <w:numFmt w:val="decimal"/>
      <w:lvlText w:val="%1."/>
      <w:lvlJc w:val="left"/>
      <w:pPr>
        <w:ind w:left="11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8443A"/>
    <w:multiLevelType w:val="hybridMultilevel"/>
    <w:tmpl w:val="33769914"/>
    <w:lvl w:ilvl="0" w:tplc="FFFFFFFF">
      <w:start w:val="1"/>
      <w:numFmt w:val="decimal"/>
      <w:lvlText w:val="%1)"/>
      <w:lvlJc w:val="left"/>
      <w:pPr>
        <w:ind w:left="1353" w:hanging="360"/>
      </w:pPr>
      <w:rPr>
        <w:rFonts w:ascii="Trebuchet MS" w:hAnsi="Trebuchet MS" w:hint="default"/>
        <w:spacing w:val="0"/>
        <w:w w:val="99"/>
        <w:sz w:val="20"/>
        <w:szCs w:val="22"/>
      </w:rPr>
    </w:lvl>
    <w:lvl w:ilvl="1" w:tplc="0415000F">
      <w:start w:val="1"/>
      <w:numFmt w:val="decimal"/>
      <w:lvlText w:val="%2."/>
      <w:lvlJc w:val="left"/>
      <w:pPr>
        <w:ind w:left="502" w:hanging="360"/>
      </w:pPr>
    </w:lvl>
    <w:lvl w:ilvl="2" w:tplc="28CC63B8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08C849B2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BF083832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40EC14AC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6C603BFA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3FC01B0A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CF1857E8"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2" w15:restartNumberingAfterBreak="0">
    <w:nsid w:val="14AD58CB"/>
    <w:multiLevelType w:val="hybridMultilevel"/>
    <w:tmpl w:val="8FEE493C"/>
    <w:lvl w:ilvl="0" w:tplc="CA36219C">
      <w:start w:val="1"/>
      <w:numFmt w:val="decimal"/>
      <w:lvlText w:val="%1."/>
      <w:lvlJc w:val="left"/>
      <w:pPr>
        <w:ind w:left="720" w:hanging="360"/>
      </w:pPr>
    </w:lvl>
    <w:lvl w:ilvl="1" w:tplc="AA16A304">
      <w:start w:val="1"/>
      <w:numFmt w:val="decimal"/>
      <w:lvlText w:val="%2)"/>
      <w:lvlJc w:val="left"/>
      <w:pPr>
        <w:ind w:left="1440" w:hanging="360"/>
      </w:pPr>
    </w:lvl>
    <w:lvl w:ilvl="2" w:tplc="49AEFCA6">
      <w:start w:val="1"/>
      <w:numFmt w:val="lowerLetter"/>
      <w:lvlText w:val="%3)"/>
      <w:lvlJc w:val="left"/>
      <w:pPr>
        <w:ind w:left="2352" w:hanging="372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256DF"/>
    <w:multiLevelType w:val="hybridMultilevel"/>
    <w:tmpl w:val="508EE386"/>
    <w:lvl w:ilvl="0" w:tplc="2180AA68">
      <w:start w:val="1"/>
      <w:numFmt w:val="decimal"/>
      <w:lvlText w:val="%1."/>
      <w:lvlJc w:val="left"/>
      <w:pPr>
        <w:ind w:left="528" w:hanging="428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3464328C">
      <w:start w:val="1"/>
      <w:numFmt w:val="decimal"/>
      <w:lvlText w:val="%2)"/>
      <w:lvlJc w:val="left"/>
      <w:pPr>
        <w:ind w:left="1515" w:hanging="238"/>
      </w:pPr>
      <w:rPr>
        <w:rFonts w:hint="default"/>
        <w:w w:val="99"/>
        <w:sz w:val="24"/>
        <w:szCs w:val="24"/>
      </w:rPr>
    </w:lvl>
    <w:lvl w:ilvl="2" w:tplc="871E180E">
      <w:numFmt w:val="bullet"/>
      <w:lvlText w:val="•"/>
      <w:lvlJc w:val="left"/>
      <w:pPr>
        <w:ind w:left="2053" w:hanging="238"/>
      </w:pPr>
      <w:rPr>
        <w:rFonts w:hint="default"/>
      </w:rPr>
    </w:lvl>
    <w:lvl w:ilvl="3" w:tplc="143C9E56">
      <w:numFmt w:val="bullet"/>
      <w:lvlText w:val="•"/>
      <w:lvlJc w:val="left"/>
      <w:pPr>
        <w:ind w:left="3006" w:hanging="238"/>
      </w:pPr>
      <w:rPr>
        <w:rFonts w:hint="default"/>
      </w:rPr>
    </w:lvl>
    <w:lvl w:ilvl="4" w:tplc="E5D47B8C">
      <w:numFmt w:val="bullet"/>
      <w:lvlText w:val="•"/>
      <w:lvlJc w:val="left"/>
      <w:pPr>
        <w:ind w:left="3960" w:hanging="238"/>
      </w:pPr>
      <w:rPr>
        <w:rFonts w:hint="default"/>
      </w:rPr>
    </w:lvl>
    <w:lvl w:ilvl="5" w:tplc="2A546494">
      <w:numFmt w:val="bullet"/>
      <w:lvlText w:val="•"/>
      <w:lvlJc w:val="left"/>
      <w:pPr>
        <w:ind w:left="4913" w:hanging="238"/>
      </w:pPr>
      <w:rPr>
        <w:rFonts w:hint="default"/>
      </w:rPr>
    </w:lvl>
    <w:lvl w:ilvl="6" w:tplc="D8D4B5D8">
      <w:numFmt w:val="bullet"/>
      <w:lvlText w:val="•"/>
      <w:lvlJc w:val="left"/>
      <w:pPr>
        <w:ind w:left="5867" w:hanging="238"/>
      </w:pPr>
      <w:rPr>
        <w:rFonts w:hint="default"/>
      </w:rPr>
    </w:lvl>
    <w:lvl w:ilvl="7" w:tplc="C002ABBA">
      <w:numFmt w:val="bullet"/>
      <w:lvlText w:val="•"/>
      <w:lvlJc w:val="left"/>
      <w:pPr>
        <w:ind w:left="6820" w:hanging="238"/>
      </w:pPr>
      <w:rPr>
        <w:rFonts w:hint="default"/>
      </w:rPr>
    </w:lvl>
    <w:lvl w:ilvl="8" w:tplc="97DA0E32">
      <w:numFmt w:val="bullet"/>
      <w:lvlText w:val="•"/>
      <w:lvlJc w:val="left"/>
      <w:pPr>
        <w:ind w:left="7773" w:hanging="238"/>
      </w:pPr>
      <w:rPr>
        <w:rFonts w:hint="default"/>
      </w:rPr>
    </w:lvl>
  </w:abstractNum>
  <w:abstractNum w:abstractNumId="4" w15:restartNumberingAfterBreak="0">
    <w:nsid w:val="1892431F"/>
    <w:multiLevelType w:val="hybridMultilevel"/>
    <w:tmpl w:val="25A46B98"/>
    <w:lvl w:ilvl="0" w:tplc="320E9DD0">
      <w:start w:val="1"/>
      <w:numFmt w:val="decimal"/>
      <w:lvlText w:val="%1."/>
      <w:lvlJc w:val="left"/>
      <w:pPr>
        <w:ind w:left="4821" w:hanging="284"/>
        <w:jc w:val="right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08527072">
      <w:start w:val="1"/>
      <w:numFmt w:val="lowerLetter"/>
      <w:lvlText w:val="%2)"/>
      <w:lvlJc w:val="left"/>
      <w:pPr>
        <w:ind w:left="608" w:hanging="231"/>
      </w:pPr>
      <w:rPr>
        <w:rFonts w:hint="default"/>
        <w:spacing w:val="-2"/>
        <w:w w:val="99"/>
      </w:rPr>
    </w:lvl>
    <w:lvl w:ilvl="2" w:tplc="52169502">
      <w:numFmt w:val="bullet"/>
      <w:lvlText w:val="•"/>
      <w:lvlJc w:val="left"/>
      <w:pPr>
        <w:ind w:left="1606" w:hanging="231"/>
      </w:pPr>
      <w:rPr>
        <w:rFonts w:hint="default"/>
      </w:rPr>
    </w:lvl>
    <w:lvl w:ilvl="3" w:tplc="F7B684D0">
      <w:numFmt w:val="bullet"/>
      <w:lvlText w:val="•"/>
      <w:lvlJc w:val="left"/>
      <w:pPr>
        <w:ind w:left="2613" w:hanging="231"/>
      </w:pPr>
      <w:rPr>
        <w:rFonts w:hint="default"/>
      </w:rPr>
    </w:lvl>
    <w:lvl w:ilvl="4" w:tplc="C73E296C">
      <w:numFmt w:val="bullet"/>
      <w:lvlText w:val="•"/>
      <w:lvlJc w:val="left"/>
      <w:pPr>
        <w:ind w:left="3620" w:hanging="231"/>
      </w:pPr>
      <w:rPr>
        <w:rFonts w:hint="default"/>
      </w:rPr>
    </w:lvl>
    <w:lvl w:ilvl="5" w:tplc="5C34A94C">
      <w:numFmt w:val="bullet"/>
      <w:lvlText w:val="•"/>
      <w:lvlJc w:val="left"/>
      <w:pPr>
        <w:ind w:left="4627" w:hanging="231"/>
      </w:pPr>
      <w:rPr>
        <w:rFonts w:hint="default"/>
      </w:rPr>
    </w:lvl>
    <w:lvl w:ilvl="6" w:tplc="4422398E">
      <w:numFmt w:val="bullet"/>
      <w:lvlText w:val="•"/>
      <w:lvlJc w:val="left"/>
      <w:pPr>
        <w:ind w:left="5633" w:hanging="231"/>
      </w:pPr>
      <w:rPr>
        <w:rFonts w:hint="default"/>
      </w:rPr>
    </w:lvl>
    <w:lvl w:ilvl="7" w:tplc="79F2B71C">
      <w:numFmt w:val="bullet"/>
      <w:lvlText w:val="•"/>
      <w:lvlJc w:val="left"/>
      <w:pPr>
        <w:ind w:left="6640" w:hanging="231"/>
      </w:pPr>
      <w:rPr>
        <w:rFonts w:hint="default"/>
      </w:rPr>
    </w:lvl>
    <w:lvl w:ilvl="8" w:tplc="64BE69F6">
      <w:numFmt w:val="bullet"/>
      <w:lvlText w:val="•"/>
      <w:lvlJc w:val="left"/>
      <w:pPr>
        <w:ind w:left="7647" w:hanging="231"/>
      </w:pPr>
      <w:rPr>
        <w:rFonts w:hint="default"/>
      </w:rPr>
    </w:lvl>
  </w:abstractNum>
  <w:abstractNum w:abstractNumId="5" w15:restartNumberingAfterBreak="0">
    <w:nsid w:val="18994FB4"/>
    <w:multiLevelType w:val="hybridMultilevel"/>
    <w:tmpl w:val="BFC6A4C6"/>
    <w:lvl w:ilvl="0" w:tplc="04150011">
      <w:start w:val="1"/>
      <w:numFmt w:val="decimal"/>
      <w:lvlText w:val="%1)"/>
      <w:lvlJc w:val="left"/>
      <w:pPr>
        <w:ind w:left="8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1A37782E"/>
    <w:multiLevelType w:val="hybridMultilevel"/>
    <w:tmpl w:val="6D3E3B0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D197751"/>
    <w:multiLevelType w:val="hybridMultilevel"/>
    <w:tmpl w:val="EB105D34"/>
    <w:lvl w:ilvl="0" w:tplc="263C2B66">
      <w:start w:val="1"/>
      <w:numFmt w:val="decimal"/>
      <w:lvlText w:val="%1."/>
      <w:lvlJc w:val="left"/>
      <w:pPr>
        <w:ind w:left="2204" w:hanging="360"/>
      </w:pPr>
      <w:rPr>
        <w:rFonts w:asciiTheme="minorHAnsi" w:hAnsiTheme="minorHAnsi" w:cstheme="minorHAnsi" w:hint="default"/>
        <w:color w:val="000000" w:themeColor="text1"/>
        <w:spacing w:val="-2"/>
        <w:w w:val="99"/>
        <w:sz w:val="24"/>
        <w:szCs w:val="24"/>
      </w:rPr>
    </w:lvl>
    <w:lvl w:ilvl="1" w:tplc="FEEA0D68">
      <w:numFmt w:val="bullet"/>
      <w:lvlText w:val="•"/>
      <w:lvlJc w:val="left"/>
      <w:pPr>
        <w:ind w:left="1704" w:hanging="360"/>
      </w:pPr>
      <w:rPr>
        <w:rFonts w:hint="default"/>
      </w:rPr>
    </w:lvl>
    <w:lvl w:ilvl="2" w:tplc="A37A15B4"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19508FC4">
      <w:numFmt w:val="bullet"/>
      <w:lvlText w:val="•"/>
      <w:lvlJc w:val="left"/>
      <w:pPr>
        <w:ind w:left="3472" w:hanging="360"/>
      </w:pPr>
      <w:rPr>
        <w:rFonts w:hint="default"/>
      </w:rPr>
    </w:lvl>
    <w:lvl w:ilvl="4" w:tplc="E82C8F9C">
      <w:numFmt w:val="bullet"/>
      <w:lvlText w:val="•"/>
      <w:lvlJc w:val="left"/>
      <w:pPr>
        <w:ind w:left="4356" w:hanging="360"/>
      </w:pPr>
      <w:rPr>
        <w:rFonts w:hint="default"/>
      </w:rPr>
    </w:lvl>
    <w:lvl w:ilvl="5" w:tplc="E51AB254">
      <w:numFmt w:val="bullet"/>
      <w:lvlText w:val="•"/>
      <w:lvlJc w:val="left"/>
      <w:pPr>
        <w:ind w:left="5240" w:hanging="360"/>
      </w:pPr>
      <w:rPr>
        <w:rFonts w:hint="default"/>
      </w:rPr>
    </w:lvl>
    <w:lvl w:ilvl="6" w:tplc="BE925E90">
      <w:numFmt w:val="bullet"/>
      <w:lvlText w:val="•"/>
      <w:lvlJc w:val="left"/>
      <w:pPr>
        <w:ind w:left="6124" w:hanging="360"/>
      </w:pPr>
      <w:rPr>
        <w:rFonts w:hint="default"/>
      </w:rPr>
    </w:lvl>
    <w:lvl w:ilvl="7" w:tplc="27FAFE84">
      <w:numFmt w:val="bullet"/>
      <w:lvlText w:val="•"/>
      <w:lvlJc w:val="left"/>
      <w:pPr>
        <w:ind w:left="7008" w:hanging="360"/>
      </w:pPr>
      <w:rPr>
        <w:rFonts w:hint="default"/>
      </w:rPr>
    </w:lvl>
    <w:lvl w:ilvl="8" w:tplc="A154BA98">
      <w:numFmt w:val="bullet"/>
      <w:lvlText w:val="•"/>
      <w:lvlJc w:val="left"/>
      <w:pPr>
        <w:ind w:left="7892" w:hanging="360"/>
      </w:pPr>
      <w:rPr>
        <w:rFonts w:hint="default"/>
      </w:rPr>
    </w:lvl>
  </w:abstractNum>
  <w:abstractNum w:abstractNumId="8" w15:restartNumberingAfterBreak="0">
    <w:nsid w:val="1E2A69BF"/>
    <w:multiLevelType w:val="hybridMultilevel"/>
    <w:tmpl w:val="C91264A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17703D5"/>
    <w:multiLevelType w:val="hybridMultilevel"/>
    <w:tmpl w:val="4168AF6C"/>
    <w:lvl w:ilvl="0" w:tplc="04150011">
      <w:start w:val="1"/>
      <w:numFmt w:val="decimal"/>
      <w:lvlText w:val="%1)"/>
      <w:lvlJc w:val="left"/>
      <w:pPr>
        <w:ind w:left="8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270D47B2"/>
    <w:multiLevelType w:val="hybridMultilevel"/>
    <w:tmpl w:val="79DEBF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391B55"/>
    <w:multiLevelType w:val="hybridMultilevel"/>
    <w:tmpl w:val="8CF89EB0"/>
    <w:lvl w:ilvl="0" w:tplc="FFFFFFFF">
      <w:start w:val="1"/>
      <w:numFmt w:val="decimal"/>
      <w:lvlText w:val="%1)"/>
      <w:lvlJc w:val="left"/>
      <w:pPr>
        <w:ind w:left="1145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294C03D0"/>
    <w:multiLevelType w:val="hybridMultilevel"/>
    <w:tmpl w:val="37E823EA"/>
    <w:lvl w:ilvl="0" w:tplc="885E2022">
      <w:start w:val="1"/>
      <w:numFmt w:val="decimal"/>
      <w:lvlText w:val="%1."/>
      <w:lvlJc w:val="left"/>
      <w:pPr>
        <w:ind w:left="528" w:hanging="360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1" w:tplc="33641096">
      <w:start w:val="1"/>
      <w:numFmt w:val="decimal"/>
      <w:lvlText w:val="%2)"/>
      <w:lvlJc w:val="left"/>
      <w:pPr>
        <w:ind w:left="1192" w:hanging="341"/>
      </w:pPr>
      <w:rPr>
        <w:w w:val="99"/>
        <w:sz w:val="24"/>
        <w:szCs w:val="24"/>
      </w:rPr>
    </w:lvl>
    <w:lvl w:ilvl="2" w:tplc="5F14123C">
      <w:numFmt w:val="bullet"/>
      <w:lvlText w:val="•"/>
      <w:lvlJc w:val="left"/>
      <w:pPr>
        <w:ind w:left="1380" w:hanging="341"/>
      </w:pPr>
      <w:rPr>
        <w:rFonts w:hint="default"/>
      </w:rPr>
    </w:lvl>
    <w:lvl w:ilvl="3" w:tplc="0CF6A5F2">
      <w:numFmt w:val="bullet"/>
      <w:lvlText w:val="•"/>
      <w:lvlJc w:val="left"/>
      <w:pPr>
        <w:ind w:left="2415" w:hanging="341"/>
      </w:pPr>
      <w:rPr>
        <w:rFonts w:hint="default"/>
      </w:rPr>
    </w:lvl>
    <w:lvl w:ilvl="4" w:tplc="B31A8C18">
      <w:numFmt w:val="bullet"/>
      <w:lvlText w:val="•"/>
      <w:lvlJc w:val="left"/>
      <w:pPr>
        <w:ind w:left="3450" w:hanging="341"/>
      </w:pPr>
      <w:rPr>
        <w:rFonts w:hint="default"/>
      </w:rPr>
    </w:lvl>
    <w:lvl w:ilvl="5" w:tplc="EC621044">
      <w:numFmt w:val="bullet"/>
      <w:lvlText w:val="•"/>
      <w:lvlJc w:val="left"/>
      <w:pPr>
        <w:ind w:left="4485" w:hanging="341"/>
      </w:pPr>
      <w:rPr>
        <w:rFonts w:hint="default"/>
      </w:rPr>
    </w:lvl>
    <w:lvl w:ilvl="6" w:tplc="6C580B66">
      <w:numFmt w:val="bullet"/>
      <w:lvlText w:val="•"/>
      <w:lvlJc w:val="left"/>
      <w:pPr>
        <w:ind w:left="5520" w:hanging="341"/>
      </w:pPr>
      <w:rPr>
        <w:rFonts w:hint="default"/>
      </w:rPr>
    </w:lvl>
    <w:lvl w:ilvl="7" w:tplc="B7801F32">
      <w:numFmt w:val="bullet"/>
      <w:lvlText w:val="•"/>
      <w:lvlJc w:val="left"/>
      <w:pPr>
        <w:ind w:left="6555" w:hanging="341"/>
      </w:pPr>
      <w:rPr>
        <w:rFonts w:hint="default"/>
      </w:rPr>
    </w:lvl>
    <w:lvl w:ilvl="8" w:tplc="3A843FDC">
      <w:numFmt w:val="bullet"/>
      <w:lvlText w:val="•"/>
      <w:lvlJc w:val="left"/>
      <w:pPr>
        <w:ind w:left="7590" w:hanging="341"/>
      </w:pPr>
      <w:rPr>
        <w:rFonts w:hint="default"/>
      </w:rPr>
    </w:lvl>
  </w:abstractNum>
  <w:abstractNum w:abstractNumId="13" w15:restartNumberingAfterBreak="0">
    <w:nsid w:val="2C95C329"/>
    <w:multiLevelType w:val="hybridMultilevel"/>
    <w:tmpl w:val="AD589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CAA3978">
      <w:start w:val="1"/>
      <w:numFmt w:val="decimal"/>
      <w:lvlText w:val="%2."/>
      <w:lvlJc w:val="left"/>
      <w:pPr>
        <w:ind w:left="1440" w:hanging="360"/>
      </w:pPr>
    </w:lvl>
    <w:lvl w:ilvl="2" w:tplc="2682B606">
      <w:start w:val="1"/>
      <w:numFmt w:val="lowerRoman"/>
      <w:lvlText w:val="%3."/>
      <w:lvlJc w:val="right"/>
      <w:pPr>
        <w:ind w:left="2160" w:hanging="180"/>
      </w:pPr>
    </w:lvl>
    <w:lvl w:ilvl="3" w:tplc="A0229EA8">
      <w:start w:val="1"/>
      <w:numFmt w:val="decimal"/>
      <w:lvlText w:val="%4."/>
      <w:lvlJc w:val="left"/>
      <w:pPr>
        <w:ind w:left="2880" w:hanging="360"/>
      </w:pPr>
    </w:lvl>
    <w:lvl w:ilvl="4" w:tplc="30E401D8">
      <w:start w:val="1"/>
      <w:numFmt w:val="lowerLetter"/>
      <w:lvlText w:val="%5."/>
      <w:lvlJc w:val="left"/>
      <w:pPr>
        <w:ind w:left="3600" w:hanging="360"/>
      </w:pPr>
    </w:lvl>
    <w:lvl w:ilvl="5" w:tplc="39F6174E">
      <w:start w:val="1"/>
      <w:numFmt w:val="lowerRoman"/>
      <w:lvlText w:val="%6."/>
      <w:lvlJc w:val="right"/>
      <w:pPr>
        <w:ind w:left="4320" w:hanging="180"/>
      </w:pPr>
    </w:lvl>
    <w:lvl w:ilvl="6" w:tplc="85D84D26">
      <w:start w:val="1"/>
      <w:numFmt w:val="decimal"/>
      <w:lvlText w:val="%7."/>
      <w:lvlJc w:val="left"/>
      <w:pPr>
        <w:ind w:left="5040" w:hanging="360"/>
      </w:pPr>
    </w:lvl>
    <w:lvl w:ilvl="7" w:tplc="132E18BA">
      <w:start w:val="1"/>
      <w:numFmt w:val="lowerLetter"/>
      <w:lvlText w:val="%8."/>
      <w:lvlJc w:val="left"/>
      <w:pPr>
        <w:ind w:left="5760" w:hanging="360"/>
      </w:pPr>
    </w:lvl>
    <w:lvl w:ilvl="8" w:tplc="DC7032A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6F16EE"/>
    <w:multiLevelType w:val="hybridMultilevel"/>
    <w:tmpl w:val="B69E742A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36DB2031"/>
    <w:multiLevelType w:val="hybridMultilevel"/>
    <w:tmpl w:val="35A8DB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056002"/>
    <w:multiLevelType w:val="hybridMultilevel"/>
    <w:tmpl w:val="F648F3D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7" w15:restartNumberingAfterBreak="0">
    <w:nsid w:val="3D0525C0"/>
    <w:multiLevelType w:val="hybridMultilevel"/>
    <w:tmpl w:val="39722E50"/>
    <w:lvl w:ilvl="0" w:tplc="FFFFFFFF">
      <w:start w:val="1"/>
      <w:numFmt w:val="decimal"/>
      <w:lvlText w:val="%1."/>
      <w:lvlJc w:val="left"/>
      <w:pPr>
        <w:ind w:left="428" w:hanging="286"/>
        <w:jc w:val="right"/>
      </w:pPr>
      <w:rPr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18" w15:restartNumberingAfterBreak="0">
    <w:nsid w:val="4012349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7C04EC3"/>
    <w:multiLevelType w:val="hybridMultilevel"/>
    <w:tmpl w:val="6B04D3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7FB3C19"/>
    <w:multiLevelType w:val="hybridMultilevel"/>
    <w:tmpl w:val="858AA798"/>
    <w:lvl w:ilvl="0" w:tplc="2732F388">
      <w:start w:val="1"/>
      <w:numFmt w:val="decimal"/>
      <w:lvlText w:val="%1."/>
      <w:lvlJc w:val="left"/>
      <w:pPr>
        <w:ind w:left="527" w:hanging="425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1FE4D2DA">
      <w:start w:val="1"/>
      <w:numFmt w:val="decimal"/>
      <w:lvlText w:val="%2."/>
      <w:lvlJc w:val="left"/>
      <w:pPr>
        <w:ind w:left="527" w:hanging="284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2" w:tplc="09B4A9BC">
      <w:numFmt w:val="bullet"/>
      <w:lvlText w:val="•"/>
      <w:lvlJc w:val="left"/>
      <w:pPr>
        <w:ind w:left="2324" w:hanging="284"/>
      </w:pPr>
      <w:rPr>
        <w:rFonts w:hint="default"/>
      </w:rPr>
    </w:lvl>
    <w:lvl w:ilvl="3" w:tplc="3320C4AA">
      <w:numFmt w:val="bullet"/>
      <w:lvlText w:val="•"/>
      <w:lvlJc w:val="left"/>
      <w:pPr>
        <w:ind w:left="3226" w:hanging="284"/>
      </w:pPr>
      <w:rPr>
        <w:rFonts w:hint="default"/>
      </w:rPr>
    </w:lvl>
    <w:lvl w:ilvl="4" w:tplc="4E80D794">
      <w:numFmt w:val="bullet"/>
      <w:lvlText w:val="•"/>
      <w:lvlJc w:val="left"/>
      <w:pPr>
        <w:ind w:left="4128" w:hanging="284"/>
      </w:pPr>
      <w:rPr>
        <w:rFonts w:hint="default"/>
      </w:rPr>
    </w:lvl>
    <w:lvl w:ilvl="5" w:tplc="051C6952">
      <w:numFmt w:val="bullet"/>
      <w:lvlText w:val="•"/>
      <w:lvlJc w:val="left"/>
      <w:pPr>
        <w:ind w:left="5030" w:hanging="284"/>
      </w:pPr>
      <w:rPr>
        <w:rFonts w:hint="default"/>
      </w:rPr>
    </w:lvl>
    <w:lvl w:ilvl="6" w:tplc="FB8829AC">
      <w:numFmt w:val="bullet"/>
      <w:lvlText w:val="•"/>
      <w:lvlJc w:val="left"/>
      <w:pPr>
        <w:ind w:left="5932" w:hanging="284"/>
      </w:pPr>
      <w:rPr>
        <w:rFonts w:hint="default"/>
      </w:rPr>
    </w:lvl>
    <w:lvl w:ilvl="7" w:tplc="F946BA02">
      <w:numFmt w:val="bullet"/>
      <w:lvlText w:val="•"/>
      <w:lvlJc w:val="left"/>
      <w:pPr>
        <w:ind w:left="6834" w:hanging="284"/>
      </w:pPr>
      <w:rPr>
        <w:rFonts w:hint="default"/>
      </w:rPr>
    </w:lvl>
    <w:lvl w:ilvl="8" w:tplc="6AF0D8E8">
      <w:numFmt w:val="bullet"/>
      <w:lvlText w:val="•"/>
      <w:lvlJc w:val="left"/>
      <w:pPr>
        <w:ind w:left="7736" w:hanging="284"/>
      </w:pPr>
      <w:rPr>
        <w:rFonts w:hint="default"/>
      </w:rPr>
    </w:lvl>
  </w:abstractNum>
  <w:abstractNum w:abstractNumId="21" w15:restartNumberingAfterBreak="0">
    <w:nsid w:val="49CF5C49"/>
    <w:multiLevelType w:val="hybridMultilevel"/>
    <w:tmpl w:val="2E9686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694E63"/>
    <w:multiLevelType w:val="hybridMultilevel"/>
    <w:tmpl w:val="F648F3D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23" w15:restartNumberingAfterBreak="0">
    <w:nsid w:val="50366427"/>
    <w:multiLevelType w:val="hybridMultilevel"/>
    <w:tmpl w:val="5906A8CA"/>
    <w:lvl w:ilvl="0" w:tplc="D4F42772">
      <w:start w:val="1"/>
      <w:numFmt w:val="decimal"/>
      <w:lvlText w:val="%1."/>
      <w:lvlJc w:val="left"/>
      <w:pPr>
        <w:ind w:left="528" w:hanging="360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D19E3524">
      <w:start w:val="1"/>
      <w:numFmt w:val="lowerLetter"/>
      <w:lvlText w:val="%2)"/>
      <w:lvlJc w:val="left"/>
      <w:pPr>
        <w:ind w:left="1192" w:hanging="341"/>
      </w:pPr>
      <w:rPr>
        <w:rFonts w:ascii="Trebuchet MS" w:eastAsia="Trebuchet MS" w:hAnsi="Trebuchet MS" w:cs="Trebuchet MS"/>
        <w:w w:val="99"/>
        <w:sz w:val="22"/>
        <w:szCs w:val="22"/>
      </w:rPr>
    </w:lvl>
    <w:lvl w:ilvl="2" w:tplc="5F14123C">
      <w:numFmt w:val="bullet"/>
      <w:lvlText w:val="•"/>
      <w:lvlJc w:val="left"/>
      <w:pPr>
        <w:ind w:left="1380" w:hanging="341"/>
      </w:pPr>
      <w:rPr>
        <w:rFonts w:hint="default"/>
      </w:rPr>
    </w:lvl>
    <w:lvl w:ilvl="3" w:tplc="0CF6A5F2">
      <w:numFmt w:val="bullet"/>
      <w:lvlText w:val="•"/>
      <w:lvlJc w:val="left"/>
      <w:pPr>
        <w:ind w:left="2415" w:hanging="341"/>
      </w:pPr>
      <w:rPr>
        <w:rFonts w:hint="default"/>
      </w:rPr>
    </w:lvl>
    <w:lvl w:ilvl="4" w:tplc="B31A8C18">
      <w:numFmt w:val="bullet"/>
      <w:lvlText w:val="•"/>
      <w:lvlJc w:val="left"/>
      <w:pPr>
        <w:ind w:left="3450" w:hanging="341"/>
      </w:pPr>
      <w:rPr>
        <w:rFonts w:hint="default"/>
      </w:rPr>
    </w:lvl>
    <w:lvl w:ilvl="5" w:tplc="EC621044">
      <w:numFmt w:val="bullet"/>
      <w:lvlText w:val="•"/>
      <w:lvlJc w:val="left"/>
      <w:pPr>
        <w:ind w:left="4485" w:hanging="341"/>
      </w:pPr>
      <w:rPr>
        <w:rFonts w:hint="default"/>
      </w:rPr>
    </w:lvl>
    <w:lvl w:ilvl="6" w:tplc="6C580B66">
      <w:numFmt w:val="bullet"/>
      <w:lvlText w:val="•"/>
      <w:lvlJc w:val="left"/>
      <w:pPr>
        <w:ind w:left="5520" w:hanging="341"/>
      </w:pPr>
      <w:rPr>
        <w:rFonts w:hint="default"/>
      </w:rPr>
    </w:lvl>
    <w:lvl w:ilvl="7" w:tplc="B7801F32">
      <w:numFmt w:val="bullet"/>
      <w:lvlText w:val="•"/>
      <w:lvlJc w:val="left"/>
      <w:pPr>
        <w:ind w:left="6555" w:hanging="341"/>
      </w:pPr>
      <w:rPr>
        <w:rFonts w:hint="default"/>
      </w:rPr>
    </w:lvl>
    <w:lvl w:ilvl="8" w:tplc="3A843FDC">
      <w:numFmt w:val="bullet"/>
      <w:lvlText w:val="•"/>
      <w:lvlJc w:val="left"/>
      <w:pPr>
        <w:ind w:left="7590" w:hanging="341"/>
      </w:pPr>
      <w:rPr>
        <w:rFonts w:hint="default"/>
      </w:rPr>
    </w:lvl>
  </w:abstractNum>
  <w:abstractNum w:abstractNumId="24" w15:restartNumberingAfterBreak="0">
    <w:nsid w:val="60AE5111"/>
    <w:multiLevelType w:val="hybridMultilevel"/>
    <w:tmpl w:val="99D86A06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5" w15:restartNumberingAfterBreak="0">
    <w:nsid w:val="63D523CB"/>
    <w:multiLevelType w:val="hybridMultilevel"/>
    <w:tmpl w:val="6D609E56"/>
    <w:lvl w:ilvl="0" w:tplc="DF0C6B3A">
      <w:start w:val="1"/>
      <w:numFmt w:val="decimal"/>
      <w:lvlText w:val="%1."/>
      <w:lvlJc w:val="left"/>
      <w:pPr>
        <w:ind w:left="428" w:hanging="286"/>
        <w:jc w:val="right"/>
      </w:pPr>
      <w:rPr>
        <w:rFonts w:asciiTheme="minorHAnsi" w:hAnsiTheme="minorHAnsi" w:cstheme="minorHAnsi" w:hint="default"/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1370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26" w15:restartNumberingAfterBreak="0">
    <w:nsid w:val="647078B0"/>
    <w:multiLevelType w:val="hybridMultilevel"/>
    <w:tmpl w:val="9E6C10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1F10C7"/>
    <w:multiLevelType w:val="hybridMultilevel"/>
    <w:tmpl w:val="A600BBA4"/>
    <w:lvl w:ilvl="0" w:tplc="F952460E">
      <w:start w:val="1"/>
      <w:numFmt w:val="decimal"/>
      <w:lvlText w:val="%1."/>
      <w:lvlJc w:val="left"/>
      <w:pPr>
        <w:ind w:left="460" w:hanging="358"/>
      </w:pPr>
      <w:rPr>
        <w:rFonts w:ascii="Trebuchet MS" w:eastAsia="Trebuchet MS" w:hAnsi="Trebuchet MS" w:cs="Trebuchet MS" w:hint="default"/>
        <w:b w:val="0"/>
        <w:i w:val="0"/>
        <w:spacing w:val="-2"/>
        <w:w w:val="99"/>
        <w:sz w:val="20"/>
        <w:szCs w:val="22"/>
      </w:rPr>
    </w:lvl>
    <w:lvl w:ilvl="1" w:tplc="314696E4">
      <w:numFmt w:val="bullet"/>
      <w:lvlText w:val="•"/>
      <w:lvlJc w:val="left"/>
      <w:pPr>
        <w:ind w:left="1368" w:hanging="358"/>
      </w:pPr>
      <w:rPr>
        <w:rFonts w:hint="default"/>
      </w:rPr>
    </w:lvl>
    <w:lvl w:ilvl="2" w:tplc="139E0DEE">
      <w:numFmt w:val="bullet"/>
      <w:lvlText w:val="•"/>
      <w:lvlJc w:val="left"/>
      <w:pPr>
        <w:ind w:left="2276" w:hanging="358"/>
      </w:pPr>
      <w:rPr>
        <w:rFonts w:hint="default"/>
      </w:rPr>
    </w:lvl>
    <w:lvl w:ilvl="3" w:tplc="DB6C4616">
      <w:numFmt w:val="bullet"/>
      <w:lvlText w:val="•"/>
      <w:lvlJc w:val="left"/>
      <w:pPr>
        <w:ind w:left="3184" w:hanging="358"/>
      </w:pPr>
      <w:rPr>
        <w:rFonts w:hint="default"/>
      </w:rPr>
    </w:lvl>
    <w:lvl w:ilvl="4" w:tplc="50A05D1E">
      <w:numFmt w:val="bullet"/>
      <w:lvlText w:val="•"/>
      <w:lvlJc w:val="left"/>
      <w:pPr>
        <w:ind w:left="4092" w:hanging="358"/>
      </w:pPr>
      <w:rPr>
        <w:rFonts w:hint="default"/>
      </w:rPr>
    </w:lvl>
    <w:lvl w:ilvl="5" w:tplc="BC801842">
      <w:numFmt w:val="bullet"/>
      <w:lvlText w:val="•"/>
      <w:lvlJc w:val="left"/>
      <w:pPr>
        <w:ind w:left="5000" w:hanging="358"/>
      </w:pPr>
      <w:rPr>
        <w:rFonts w:hint="default"/>
      </w:rPr>
    </w:lvl>
    <w:lvl w:ilvl="6" w:tplc="EA820E0A">
      <w:numFmt w:val="bullet"/>
      <w:lvlText w:val="•"/>
      <w:lvlJc w:val="left"/>
      <w:pPr>
        <w:ind w:left="5908" w:hanging="358"/>
      </w:pPr>
      <w:rPr>
        <w:rFonts w:hint="default"/>
      </w:rPr>
    </w:lvl>
    <w:lvl w:ilvl="7" w:tplc="D614513A">
      <w:numFmt w:val="bullet"/>
      <w:lvlText w:val="•"/>
      <w:lvlJc w:val="left"/>
      <w:pPr>
        <w:ind w:left="6816" w:hanging="358"/>
      </w:pPr>
      <w:rPr>
        <w:rFonts w:hint="default"/>
      </w:rPr>
    </w:lvl>
    <w:lvl w:ilvl="8" w:tplc="9048B254">
      <w:numFmt w:val="bullet"/>
      <w:lvlText w:val="•"/>
      <w:lvlJc w:val="left"/>
      <w:pPr>
        <w:ind w:left="7724" w:hanging="358"/>
      </w:pPr>
      <w:rPr>
        <w:rFonts w:hint="default"/>
      </w:rPr>
    </w:lvl>
  </w:abstractNum>
  <w:abstractNum w:abstractNumId="28" w15:restartNumberingAfterBreak="0">
    <w:nsid w:val="65CE6D46"/>
    <w:multiLevelType w:val="multilevel"/>
    <w:tmpl w:val="ADE83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73708BE"/>
    <w:multiLevelType w:val="hybridMultilevel"/>
    <w:tmpl w:val="2804AFFA"/>
    <w:lvl w:ilvl="0" w:tplc="FFFFFFFF">
      <w:start w:val="1"/>
      <w:numFmt w:val="decimal"/>
      <w:lvlText w:val="%1)"/>
      <w:lvlJc w:val="left"/>
      <w:pPr>
        <w:ind w:left="1353" w:hanging="360"/>
      </w:pPr>
      <w:rPr>
        <w:rFonts w:ascii="Trebuchet MS" w:hAnsi="Trebuchet MS" w:hint="default"/>
        <w:spacing w:val="0"/>
        <w:w w:val="99"/>
        <w:sz w:val="20"/>
        <w:szCs w:val="22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FFFFFFF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30" w15:restartNumberingAfterBreak="0">
    <w:nsid w:val="696050AF"/>
    <w:multiLevelType w:val="hybridMultilevel"/>
    <w:tmpl w:val="551A46EA"/>
    <w:lvl w:ilvl="0" w:tplc="DCDEE108">
      <w:start w:val="1"/>
      <w:numFmt w:val="decimal"/>
      <w:lvlText w:val="%1."/>
      <w:lvlJc w:val="left"/>
      <w:pPr>
        <w:ind w:left="358" w:hanging="358"/>
      </w:pPr>
      <w:rPr>
        <w:rFonts w:asciiTheme="minorHAnsi" w:hAnsiTheme="minorHAnsi" w:cstheme="minorHAnsi" w:hint="default"/>
        <w:b w:val="0"/>
        <w:i w:val="0"/>
        <w:spacing w:val="-2"/>
        <w:w w:val="99"/>
        <w:sz w:val="24"/>
        <w:szCs w:val="24"/>
      </w:rPr>
    </w:lvl>
    <w:lvl w:ilvl="1" w:tplc="314696E4">
      <w:numFmt w:val="bullet"/>
      <w:lvlText w:val="•"/>
      <w:lvlJc w:val="left"/>
      <w:pPr>
        <w:ind w:left="1368" w:hanging="358"/>
      </w:pPr>
      <w:rPr>
        <w:rFonts w:hint="default"/>
      </w:rPr>
    </w:lvl>
    <w:lvl w:ilvl="2" w:tplc="139E0DEE">
      <w:numFmt w:val="bullet"/>
      <w:lvlText w:val="•"/>
      <w:lvlJc w:val="left"/>
      <w:pPr>
        <w:ind w:left="2276" w:hanging="358"/>
      </w:pPr>
      <w:rPr>
        <w:rFonts w:hint="default"/>
      </w:rPr>
    </w:lvl>
    <w:lvl w:ilvl="3" w:tplc="DB6C4616">
      <w:numFmt w:val="bullet"/>
      <w:lvlText w:val="•"/>
      <w:lvlJc w:val="left"/>
      <w:pPr>
        <w:ind w:left="3184" w:hanging="358"/>
      </w:pPr>
      <w:rPr>
        <w:rFonts w:hint="default"/>
      </w:rPr>
    </w:lvl>
    <w:lvl w:ilvl="4" w:tplc="50A05D1E">
      <w:numFmt w:val="bullet"/>
      <w:lvlText w:val="•"/>
      <w:lvlJc w:val="left"/>
      <w:pPr>
        <w:ind w:left="4092" w:hanging="358"/>
      </w:pPr>
      <w:rPr>
        <w:rFonts w:hint="default"/>
      </w:rPr>
    </w:lvl>
    <w:lvl w:ilvl="5" w:tplc="BC801842">
      <w:numFmt w:val="bullet"/>
      <w:lvlText w:val="•"/>
      <w:lvlJc w:val="left"/>
      <w:pPr>
        <w:ind w:left="5000" w:hanging="358"/>
      </w:pPr>
      <w:rPr>
        <w:rFonts w:hint="default"/>
      </w:rPr>
    </w:lvl>
    <w:lvl w:ilvl="6" w:tplc="EA820E0A">
      <w:numFmt w:val="bullet"/>
      <w:lvlText w:val="•"/>
      <w:lvlJc w:val="left"/>
      <w:pPr>
        <w:ind w:left="5908" w:hanging="358"/>
      </w:pPr>
      <w:rPr>
        <w:rFonts w:hint="default"/>
      </w:rPr>
    </w:lvl>
    <w:lvl w:ilvl="7" w:tplc="D614513A">
      <w:numFmt w:val="bullet"/>
      <w:lvlText w:val="•"/>
      <w:lvlJc w:val="left"/>
      <w:pPr>
        <w:ind w:left="6816" w:hanging="358"/>
      </w:pPr>
      <w:rPr>
        <w:rFonts w:hint="default"/>
      </w:rPr>
    </w:lvl>
    <w:lvl w:ilvl="8" w:tplc="9048B254">
      <w:numFmt w:val="bullet"/>
      <w:lvlText w:val="•"/>
      <w:lvlJc w:val="left"/>
      <w:pPr>
        <w:ind w:left="7724" w:hanging="358"/>
      </w:pPr>
      <w:rPr>
        <w:rFonts w:hint="default"/>
      </w:rPr>
    </w:lvl>
  </w:abstractNum>
  <w:abstractNum w:abstractNumId="31" w15:restartNumberingAfterBreak="0">
    <w:nsid w:val="6AB32679"/>
    <w:multiLevelType w:val="hybridMultilevel"/>
    <w:tmpl w:val="31E46374"/>
    <w:lvl w:ilvl="0" w:tplc="E06894D4">
      <w:start w:val="1"/>
      <w:numFmt w:val="decimal"/>
      <w:lvlText w:val="%1."/>
      <w:lvlJc w:val="left"/>
      <w:pPr>
        <w:ind w:left="528" w:hanging="428"/>
      </w:pPr>
      <w:rPr>
        <w:rFonts w:asciiTheme="minorHAnsi" w:eastAsia="Trebuchet MS" w:hAnsiTheme="minorHAnsi" w:cstheme="minorHAnsi" w:hint="default"/>
        <w:spacing w:val="0"/>
        <w:w w:val="99"/>
        <w:sz w:val="22"/>
        <w:szCs w:val="22"/>
      </w:rPr>
    </w:lvl>
    <w:lvl w:ilvl="1" w:tplc="0880698C">
      <w:start w:val="1"/>
      <w:numFmt w:val="decimal"/>
      <w:lvlText w:val="%2)"/>
      <w:lvlJc w:val="left"/>
      <w:pPr>
        <w:ind w:left="1515" w:hanging="238"/>
      </w:pPr>
      <w:rPr>
        <w:rFonts w:hint="default"/>
        <w:w w:val="99"/>
        <w:sz w:val="20"/>
        <w:szCs w:val="22"/>
      </w:rPr>
    </w:lvl>
    <w:lvl w:ilvl="2" w:tplc="871E180E">
      <w:numFmt w:val="bullet"/>
      <w:lvlText w:val="•"/>
      <w:lvlJc w:val="left"/>
      <w:pPr>
        <w:ind w:left="2053" w:hanging="238"/>
      </w:pPr>
      <w:rPr>
        <w:rFonts w:hint="default"/>
      </w:rPr>
    </w:lvl>
    <w:lvl w:ilvl="3" w:tplc="143C9E56">
      <w:numFmt w:val="bullet"/>
      <w:lvlText w:val="•"/>
      <w:lvlJc w:val="left"/>
      <w:pPr>
        <w:ind w:left="3006" w:hanging="238"/>
      </w:pPr>
      <w:rPr>
        <w:rFonts w:hint="default"/>
      </w:rPr>
    </w:lvl>
    <w:lvl w:ilvl="4" w:tplc="E5D47B8C">
      <w:numFmt w:val="bullet"/>
      <w:lvlText w:val="•"/>
      <w:lvlJc w:val="left"/>
      <w:pPr>
        <w:ind w:left="3960" w:hanging="238"/>
      </w:pPr>
      <w:rPr>
        <w:rFonts w:hint="default"/>
      </w:rPr>
    </w:lvl>
    <w:lvl w:ilvl="5" w:tplc="2A546494">
      <w:numFmt w:val="bullet"/>
      <w:lvlText w:val="•"/>
      <w:lvlJc w:val="left"/>
      <w:pPr>
        <w:ind w:left="4913" w:hanging="238"/>
      </w:pPr>
      <w:rPr>
        <w:rFonts w:hint="default"/>
      </w:rPr>
    </w:lvl>
    <w:lvl w:ilvl="6" w:tplc="D8D4B5D8">
      <w:numFmt w:val="bullet"/>
      <w:lvlText w:val="•"/>
      <w:lvlJc w:val="left"/>
      <w:pPr>
        <w:ind w:left="5867" w:hanging="238"/>
      </w:pPr>
      <w:rPr>
        <w:rFonts w:hint="default"/>
      </w:rPr>
    </w:lvl>
    <w:lvl w:ilvl="7" w:tplc="C002ABBA">
      <w:numFmt w:val="bullet"/>
      <w:lvlText w:val="•"/>
      <w:lvlJc w:val="left"/>
      <w:pPr>
        <w:ind w:left="6820" w:hanging="238"/>
      </w:pPr>
      <w:rPr>
        <w:rFonts w:hint="default"/>
      </w:rPr>
    </w:lvl>
    <w:lvl w:ilvl="8" w:tplc="97DA0E32">
      <w:numFmt w:val="bullet"/>
      <w:lvlText w:val="•"/>
      <w:lvlJc w:val="left"/>
      <w:pPr>
        <w:ind w:left="7773" w:hanging="238"/>
      </w:pPr>
      <w:rPr>
        <w:rFonts w:hint="default"/>
      </w:rPr>
    </w:lvl>
  </w:abstractNum>
  <w:abstractNum w:abstractNumId="32" w15:restartNumberingAfterBreak="0">
    <w:nsid w:val="6E2C5138"/>
    <w:multiLevelType w:val="hybridMultilevel"/>
    <w:tmpl w:val="F6107E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7610E6"/>
    <w:multiLevelType w:val="hybridMultilevel"/>
    <w:tmpl w:val="E912EB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5E03F0A">
      <w:start w:val="1"/>
      <w:numFmt w:val="bullet"/>
      <w:lvlText w:val=""/>
      <w:lvlJc w:val="left"/>
      <w:pPr>
        <w:ind w:left="1440" w:hanging="360"/>
      </w:pPr>
      <w:rPr>
        <w:rFonts w:ascii="Symbol" w:eastAsia="Trebuchet MS" w:hAnsi="Symbol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448533">
    <w:abstractNumId w:val="13"/>
  </w:num>
  <w:num w:numId="2" w16cid:durableId="1959290246">
    <w:abstractNumId w:val="7"/>
  </w:num>
  <w:num w:numId="3" w16cid:durableId="89738180">
    <w:abstractNumId w:val="31"/>
  </w:num>
  <w:num w:numId="4" w16cid:durableId="844587020">
    <w:abstractNumId w:val="4"/>
  </w:num>
  <w:num w:numId="5" w16cid:durableId="294144716">
    <w:abstractNumId w:val="17"/>
  </w:num>
  <w:num w:numId="6" w16cid:durableId="420878548">
    <w:abstractNumId w:val="30"/>
  </w:num>
  <w:num w:numId="7" w16cid:durableId="1357462234">
    <w:abstractNumId w:val="32"/>
  </w:num>
  <w:num w:numId="8" w16cid:durableId="1927882748">
    <w:abstractNumId w:val="8"/>
  </w:num>
  <w:num w:numId="9" w16cid:durableId="777943062">
    <w:abstractNumId w:val="14"/>
  </w:num>
  <w:num w:numId="10" w16cid:durableId="1202401175">
    <w:abstractNumId w:val="1"/>
  </w:num>
  <w:num w:numId="11" w16cid:durableId="84500545">
    <w:abstractNumId w:val="27"/>
  </w:num>
  <w:num w:numId="12" w16cid:durableId="1923029507">
    <w:abstractNumId w:val="25"/>
  </w:num>
  <w:num w:numId="13" w16cid:durableId="232325227">
    <w:abstractNumId w:val="3"/>
  </w:num>
  <w:num w:numId="14" w16cid:durableId="2004814889">
    <w:abstractNumId w:val="16"/>
  </w:num>
  <w:num w:numId="15" w16cid:durableId="2092123425">
    <w:abstractNumId w:val="22"/>
  </w:num>
  <w:num w:numId="16" w16cid:durableId="44761156">
    <w:abstractNumId w:val="18"/>
  </w:num>
  <w:num w:numId="17" w16cid:durableId="180034340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4715537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310078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9529646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0665957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8910878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5829986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197585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8265957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99428667">
    <w:abstractNumId w:val="6"/>
  </w:num>
  <w:num w:numId="27" w16cid:durableId="345446391">
    <w:abstractNumId w:val="29"/>
  </w:num>
  <w:num w:numId="28" w16cid:durableId="596837628">
    <w:abstractNumId w:val="26"/>
  </w:num>
  <w:num w:numId="29" w16cid:durableId="1146094499">
    <w:abstractNumId w:val="20"/>
  </w:num>
  <w:num w:numId="30" w16cid:durableId="8244672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059492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66492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48549150">
    <w:abstractNumId w:val="0"/>
  </w:num>
  <w:num w:numId="34" w16cid:durableId="694841641">
    <w:abstractNumId w:val="9"/>
  </w:num>
  <w:num w:numId="35" w16cid:durableId="2014337086">
    <w:abstractNumId w:val="5"/>
  </w:num>
  <w:num w:numId="36" w16cid:durableId="359088562">
    <w:abstractNumId w:val="23"/>
  </w:num>
  <w:num w:numId="37" w16cid:durableId="166286664">
    <w:abstractNumId w:val="12"/>
  </w:num>
  <w:num w:numId="38" w16cid:durableId="1307203203">
    <w:abstractNumId w:val="10"/>
  </w:num>
  <w:num w:numId="39" w16cid:durableId="1930386762">
    <w:abstractNumId w:val="15"/>
  </w:num>
  <w:num w:numId="40" w16cid:durableId="75709750">
    <w:abstractNumId w:val="33"/>
  </w:num>
  <w:num w:numId="41" w16cid:durableId="1309941770">
    <w:abstractNumId w:val="28"/>
  </w:num>
  <w:num w:numId="42" w16cid:durableId="1373845850">
    <w:abstractNumId w:val="24"/>
  </w:num>
  <w:num w:numId="43" w16cid:durableId="836844412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B49"/>
    <w:rsid w:val="000001D2"/>
    <w:rsid w:val="0000201D"/>
    <w:rsid w:val="000050CB"/>
    <w:rsid w:val="00005DE9"/>
    <w:rsid w:val="00006424"/>
    <w:rsid w:val="00011776"/>
    <w:rsid w:val="00011A7B"/>
    <w:rsid w:val="000147E9"/>
    <w:rsid w:val="00020E3A"/>
    <w:rsid w:val="0002538E"/>
    <w:rsid w:val="00027B1C"/>
    <w:rsid w:val="00027BEE"/>
    <w:rsid w:val="00036EF2"/>
    <w:rsid w:val="00037C41"/>
    <w:rsid w:val="00037E39"/>
    <w:rsid w:val="000537F1"/>
    <w:rsid w:val="0005478F"/>
    <w:rsid w:val="00055669"/>
    <w:rsid w:val="00056448"/>
    <w:rsid w:val="0005708B"/>
    <w:rsid w:val="0006240D"/>
    <w:rsid w:val="000639CE"/>
    <w:rsid w:val="00063F54"/>
    <w:rsid w:val="00064814"/>
    <w:rsid w:val="0007257D"/>
    <w:rsid w:val="000727B6"/>
    <w:rsid w:val="00072E29"/>
    <w:rsid w:val="0007382D"/>
    <w:rsid w:val="00075FB8"/>
    <w:rsid w:val="00077AAD"/>
    <w:rsid w:val="00082467"/>
    <w:rsid w:val="00083ACB"/>
    <w:rsid w:val="00085ABA"/>
    <w:rsid w:val="000869EC"/>
    <w:rsid w:val="00090070"/>
    <w:rsid w:val="00090B27"/>
    <w:rsid w:val="0009388A"/>
    <w:rsid w:val="00093D2B"/>
    <w:rsid w:val="000A6526"/>
    <w:rsid w:val="000B2001"/>
    <w:rsid w:val="000B5BCA"/>
    <w:rsid w:val="000B7251"/>
    <w:rsid w:val="000B72BF"/>
    <w:rsid w:val="000B7DE3"/>
    <w:rsid w:val="000C1C0C"/>
    <w:rsid w:val="000C653A"/>
    <w:rsid w:val="000D08CC"/>
    <w:rsid w:val="000D0FC3"/>
    <w:rsid w:val="000D1AAE"/>
    <w:rsid w:val="000D6ED1"/>
    <w:rsid w:val="000E2486"/>
    <w:rsid w:val="000E27ED"/>
    <w:rsid w:val="000E316F"/>
    <w:rsid w:val="000E6546"/>
    <w:rsid w:val="000E67B5"/>
    <w:rsid w:val="000E6D6D"/>
    <w:rsid w:val="000E6E5D"/>
    <w:rsid w:val="000F0BAD"/>
    <w:rsid w:val="000F0E35"/>
    <w:rsid w:val="000F2578"/>
    <w:rsid w:val="000F3ED8"/>
    <w:rsid w:val="000F4B4C"/>
    <w:rsid w:val="000F6E07"/>
    <w:rsid w:val="00100A77"/>
    <w:rsid w:val="00102E69"/>
    <w:rsid w:val="001049DE"/>
    <w:rsid w:val="001105ED"/>
    <w:rsid w:val="00110A82"/>
    <w:rsid w:val="00112138"/>
    <w:rsid w:val="00123D3E"/>
    <w:rsid w:val="0012784D"/>
    <w:rsid w:val="00127EB5"/>
    <w:rsid w:val="00131386"/>
    <w:rsid w:val="00133CB5"/>
    <w:rsid w:val="00140542"/>
    <w:rsid w:val="00141B25"/>
    <w:rsid w:val="00141F54"/>
    <w:rsid w:val="0014530D"/>
    <w:rsid w:val="001454F2"/>
    <w:rsid w:val="001473E7"/>
    <w:rsid w:val="00147C06"/>
    <w:rsid w:val="0015090D"/>
    <w:rsid w:val="0015222D"/>
    <w:rsid w:val="00155DAF"/>
    <w:rsid w:val="0015626B"/>
    <w:rsid w:val="001571E8"/>
    <w:rsid w:val="001577F8"/>
    <w:rsid w:val="00157E46"/>
    <w:rsid w:val="00161824"/>
    <w:rsid w:val="00162FC1"/>
    <w:rsid w:val="00163AFA"/>
    <w:rsid w:val="001656AE"/>
    <w:rsid w:val="0017054C"/>
    <w:rsid w:val="0017273A"/>
    <w:rsid w:val="00172C85"/>
    <w:rsid w:val="0017367E"/>
    <w:rsid w:val="001771EC"/>
    <w:rsid w:val="00181A59"/>
    <w:rsid w:val="00184D41"/>
    <w:rsid w:val="001934DB"/>
    <w:rsid w:val="00193930"/>
    <w:rsid w:val="00196459"/>
    <w:rsid w:val="00196884"/>
    <w:rsid w:val="001A7985"/>
    <w:rsid w:val="001B4E36"/>
    <w:rsid w:val="001B663E"/>
    <w:rsid w:val="001B7C4D"/>
    <w:rsid w:val="001B7D58"/>
    <w:rsid w:val="001C0FEA"/>
    <w:rsid w:val="001C46B1"/>
    <w:rsid w:val="001C5129"/>
    <w:rsid w:val="001C6B46"/>
    <w:rsid w:val="001D3DA6"/>
    <w:rsid w:val="001D562B"/>
    <w:rsid w:val="001D6666"/>
    <w:rsid w:val="001D6833"/>
    <w:rsid w:val="001E0AEC"/>
    <w:rsid w:val="001E1A13"/>
    <w:rsid w:val="001E2423"/>
    <w:rsid w:val="001E2B21"/>
    <w:rsid w:val="001E5164"/>
    <w:rsid w:val="001F1D59"/>
    <w:rsid w:val="001F2B85"/>
    <w:rsid w:val="001F4D9C"/>
    <w:rsid w:val="001F52B0"/>
    <w:rsid w:val="001F5391"/>
    <w:rsid w:val="001F5A0F"/>
    <w:rsid w:val="001F6752"/>
    <w:rsid w:val="001F6917"/>
    <w:rsid w:val="001F6DED"/>
    <w:rsid w:val="001F703A"/>
    <w:rsid w:val="0020007D"/>
    <w:rsid w:val="002016D3"/>
    <w:rsid w:val="00201B24"/>
    <w:rsid w:val="002061C5"/>
    <w:rsid w:val="00212232"/>
    <w:rsid w:val="002129FB"/>
    <w:rsid w:val="00212E17"/>
    <w:rsid w:val="00213B38"/>
    <w:rsid w:val="00214667"/>
    <w:rsid w:val="00215F94"/>
    <w:rsid w:val="002170E4"/>
    <w:rsid w:val="002202E0"/>
    <w:rsid w:val="002217F8"/>
    <w:rsid w:val="00223E55"/>
    <w:rsid w:val="00227E89"/>
    <w:rsid w:val="00230C40"/>
    <w:rsid w:val="00230E6A"/>
    <w:rsid w:val="00232785"/>
    <w:rsid w:val="0023373B"/>
    <w:rsid w:val="0023520D"/>
    <w:rsid w:val="00235A4F"/>
    <w:rsid w:val="00237BF4"/>
    <w:rsid w:val="0024039D"/>
    <w:rsid w:val="002421EA"/>
    <w:rsid w:val="00243887"/>
    <w:rsid w:val="002453D5"/>
    <w:rsid w:val="00247C87"/>
    <w:rsid w:val="0025296D"/>
    <w:rsid w:val="002545E6"/>
    <w:rsid w:val="00255410"/>
    <w:rsid w:val="002560D3"/>
    <w:rsid w:val="002560E2"/>
    <w:rsid w:val="00261651"/>
    <w:rsid w:val="00262350"/>
    <w:rsid w:val="002638E2"/>
    <w:rsid w:val="002652E3"/>
    <w:rsid w:val="00265F9B"/>
    <w:rsid w:val="002673B8"/>
    <w:rsid w:val="002676F2"/>
    <w:rsid w:val="00274030"/>
    <w:rsid w:val="0027609F"/>
    <w:rsid w:val="002766AA"/>
    <w:rsid w:val="00277580"/>
    <w:rsid w:val="00281550"/>
    <w:rsid w:val="0028355F"/>
    <w:rsid w:val="00287F3D"/>
    <w:rsid w:val="00288ABC"/>
    <w:rsid w:val="002915D9"/>
    <w:rsid w:val="00293B1C"/>
    <w:rsid w:val="00297E3A"/>
    <w:rsid w:val="002A1991"/>
    <w:rsid w:val="002A63C8"/>
    <w:rsid w:val="002A6940"/>
    <w:rsid w:val="002A7D4A"/>
    <w:rsid w:val="002C0B34"/>
    <w:rsid w:val="002C1F52"/>
    <w:rsid w:val="002C2F86"/>
    <w:rsid w:val="002C5547"/>
    <w:rsid w:val="002D2F5C"/>
    <w:rsid w:val="002D2FC3"/>
    <w:rsid w:val="002D3DBE"/>
    <w:rsid w:val="002D5B00"/>
    <w:rsid w:val="002D66DB"/>
    <w:rsid w:val="002E00E6"/>
    <w:rsid w:val="002E2D2C"/>
    <w:rsid w:val="002F14E9"/>
    <w:rsid w:val="002F19A1"/>
    <w:rsid w:val="002F4281"/>
    <w:rsid w:val="002F6875"/>
    <w:rsid w:val="00302AFE"/>
    <w:rsid w:val="003076FD"/>
    <w:rsid w:val="003105BF"/>
    <w:rsid w:val="00311836"/>
    <w:rsid w:val="00314AB7"/>
    <w:rsid w:val="00315F56"/>
    <w:rsid w:val="003242BA"/>
    <w:rsid w:val="00324ED9"/>
    <w:rsid w:val="00327336"/>
    <w:rsid w:val="0033040A"/>
    <w:rsid w:val="0033064F"/>
    <w:rsid w:val="00335D4E"/>
    <w:rsid w:val="00337D5B"/>
    <w:rsid w:val="003422E3"/>
    <w:rsid w:val="00342C52"/>
    <w:rsid w:val="00344275"/>
    <w:rsid w:val="0034509B"/>
    <w:rsid w:val="00345439"/>
    <w:rsid w:val="003558DF"/>
    <w:rsid w:val="00360B01"/>
    <w:rsid w:val="00360CCC"/>
    <w:rsid w:val="00362BF9"/>
    <w:rsid w:val="00366AE7"/>
    <w:rsid w:val="00371F6D"/>
    <w:rsid w:val="00380BF3"/>
    <w:rsid w:val="00381BCD"/>
    <w:rsid w:val="00387194"/>
    <w:rsid w:val="00392AEA"/>
    <w:rsid w:val="0039349F"/>
    <w:rsid w:val="00395F0F"/>
    <w:rsid w:val="00396400"/>
    <w:rsid w:val="00396468"/>
    <w:rsid w:val="00397557"/>
    <w:rsid w:val="003A223C"/>
    <w:rsid w:val="003A4E25"/>
    <w:rsid w:val="003A6BFB"/>
    <w:rsid w:val="003A7BED"/>
    <w:rsid w:val="003B3A32"/>
    <w:rsid w:val="003B3C1A"/>
    <w:rsid w:val="003B5C2A"/>
    <w:rsid w:val="003B7C2A"/>
    <w:rsid w:val="003C0B05"/>
    <w:rsid w:val="003C0E2A"/>
    <w:rsid w:val="003C174C"/>
    <w:rsid w:val="003C187C"/>
    <w:rsid w:val="003C2A14"/>
    <w:rsid w:val="003C2BE6"/>
    <w:rsid w:val="003C4836"/>
    <w:rsid w:val="003C671F"/>
    <w:rsid w:val="003C6960"/>
    <w:rsid w:val="003D2762"/>
    <w:rsid w:val="003D30A4"/>
    <w:rsid w:val="003D3B51"/>
    <w:rsid w:val="003D4476"/>
    <w:rsid w:val="003D61EF"/>
    <w:rsid w:val="003D725F"/>
    <w:rsid w:val="003E0708"/>
    <w:rsid w:val="003E2958"/>
    <w:rsid w:val="003E7D36"/>
    <w:rsid w:val="003F40C6"/>
    <w:rsid w:val="003F632F"/>
    <w:rsid w:val="0040209D"/>
    <w:rsid w:val="00406A45"/>
    <w:rsid w:val="00407FF8"/>
    <w:rsid w:val="004105AA"/>
    <w:rsid w:val="00421B29"/>
    <w:rsid w:val="00423791"/>
    <w:rsid w:val="0042381F"/>
    <w:rsid w:val="0042471A"/>
    <w:rsid w:val="00432E8F"/>
    <w:rsid w:val="00433818"/>
    <w:rsid w:val="0043622C"/>
    <w:rsid w:val="004444F7"/>
    <w:rsid w:val="00444FEC"/>
    <w:rsid w:val="0046093F"/>
    <w:rsid w:val="00461E29"/>
    <w:rsid w:val="004713E3"/>
    <w:rsid w:val="00471E5B"/>
    <w:rsid w:val="004765D6"/>
    <w:rsid w:val="004801CC"/>
    <w:rsid w:val="0048505C"/>
    <w:rsid w:val="00486B3F"/>
    <w:rsid w:val="0049177B"/>
    <w:rsid w:val="004934E5"/>
    <w:rsid w:val="00495B27"/>
    <w:rsid w:val="00497A6F"/>
    <w:rsid w:val="004A00E1"/>
    <w:rsid w:val="004A02CB"/>
    <w:rsid w:val="004A1BD6"/>
    <w:rsid w:val="004A363B"/>
    <w:rsid w:val="004A67B4"/>
    <w:rsid w:val="004A70A5"/>
    <w:rsid w:val="004B0D07"/>
    <w:rsid w:val="004B492D"/>
    <w:rsid w:val="004C008B"/>
    <w:rsid w:val="004C3267"/>
    <w:rsid w:val="004C54CA"/>
    <w:rsid w:val="004D068E"/>
    <w:rsid w:val="004D6A37"/>
    <w:rsid w:val="004D7508"/>
    <w:rsid w:val="004D7C44"/>
    <w:rsid w:val="004E2CBC"/>
    <w:rsid w:val="004E3719"/>
    <w:rsid w:val="004E7B93"/>
    <w:rsid w:val="004F13DA"/>
    <w:rsid w:val="004F1F39"/>
    <w:rsid w:val="004F7C7D"/>
    <w:rsid w:val="0050216C"/>
    <w:rsid w:val="005039C1"/>
    <w:rsid w:val="00503D3E"/>
    <w:rsid w:val="00504D6A"/>
    <w:rsid w:val="005068BE"/>
    <w:rsid w:val="00511E00"/>
    <w:rsid w:val="00512812"/>
    <w:rsid w:val="00513092"/>
    <w:rsid w:val="00522EFC"/>
    <w:rsid w:val="0052787B"/>
    <w:rsid w:val="00531232"/>
    <w:rsid w:val="00531948"/>
    <w:rsid w:val="00534FEE"/>
    <w:rsid w:val="00535CA5"/>
    <w:rsid w:val="005360BE"/>
    <w:rsid w:val="0054033A"/>
    <w:rsid w:val="00543B8B"/>
    <w:rsid w:val="00550599"/>
    <w:rsid w:val="00555A84"/>
    <w:rsid w:val="00562028"/>
    <w:rsid w:val="005633BE"/>
    <w:rsid w:val="00564842"/>
    <w:rsid w:val="00564D1F"/>
    <w:rsid w:val="00570707"/>
    <w:rsid w:val="00570940"/>
    <w:rsid w:val="00571D69"/>
    <w:rsid w:val="00572421"/>
    <w:rsid w:val="00575463"/>
    <w:rsid w:val="00580109"/>
    <w:rsid w:val="00580805"/>
    <w:rsid w:val="00582287"/>
    <w:rsid w:val="005825A2"/>
    <w:rsid w:val="00582CCD"/>
    <w:rsid w:val="00582DC2"/>
    <w:rsid w:val="00585312"/>
    <w:rsid w:val="00585CE1"/>
    <w:rsid w:val="005867AA"/>
    <w:rsid w:val="00587891"/>
    <w:rsid w:val="005878F9"/>
    <w:rsid w:val="0059109D"/>
    <w:rsid w:val="00592C94"/>
    <w:rsid w:val="005946E3"/>
    <w:rsid w:val="0059701F"/>
    <w:rsid w:val="005A05AD"/>
    <w:rsid w:val="005A30B5"/>
    <w:rsid w:val="005A4038"/>
    <w:rsid w:val="005A4093"/>
    <w:rsid w:val="005A4C72"/>
    <w:rsid w:val="005B10EE"/>
    <w:rsid w:val="005B50A9"/>
    <w:rsid w:val="005B6037"/>
    <w:rsid w:val="005C0C8F"/>
    <w:rsid w:val="005C10A5"/>
    <w:rsid w:val="005C201B"/>
    <w:rsid w:val="005C210F"/>
    <w:rsid w:val="005C3A22"/>
    <w:rsid w:val="005C5321"/>
    <w:rsid w:val="005C5ED5"/>
    <w:rsid w:val="005D1B4E"/>
    <w:rsid w:val="005D1BC8"/>
    <w:rsid w:val="005D1BD2"/>
    <w:rsid w:val="005E1A7E"/>
    <w:rsid w:val="005E2AEF"/>
    <w:rsid w:val="005E3CCF"/>
    <w:rsid w:val="005F178F"/>
    <w:rsid w:val="005F18F8"/>
    <w:rsid w:val="005F193A"/>
    <w:rsid w:val="005F260F"/>
    <w:rsid w:val="005F4159"/>
    <w:rsid w:val="005F48BC"/>
    <w:rsid w:val="005F6C6C"/>
    <w:rsid w:val="005F6E84"/>
    <w:rsid w:val="005F7528"/>
    <w:rsid w:val="00600ADB"/>
    <w:rsid w:val="00601BF0"/>
    <w:rsid w:val="00601C26"/>
    <w:rsid w:val="00603EBF"/>
    <w:rsid w:val="006074F3"/>
    <w:rsid w:val="00611233"/>
    <w:rsid w:val="006115DB"/>
    <w:rsid w:val="006139AB"/>
    <w:rsid w:val="006144D0"/>
    <w:rsid w:val="006203B6"/>
    <w:rsid w:val="0062416B"/>
    <w:rsid w:val="00624AB9"/>
    <w:rsid w:val="00625B93"/>
    <w:rsid w:val="00627679"/>
    <w:rsid w:val="00630BA7"/>
    <w:rsid w:val="006311CF"/>
    <w:rsid w:val="00632087"/>
    <w:rsid w:val="00633559"/>
    <w:rsid w:val="0063575B"/>
    <w:rsid w:val="0064014D"/>
    <w:rsid w:val="006449CC"/>
    <w:rsid w:val="00651417"/>
    <w:rsid w:val="00651FD9"/>
    <w:rsid w:val="00653321"/>
    <w:rsid w:val="00654357"/>
    <w:rsid w:val="006547A7"/>
    <w:rsid w:val="006608B9"/>
    <w:rsid w:val="00662318"/>
    <w:rsid w:val="006637E3"/>
    <w:rsid w:val="0067197F"/>
    <w:rsid w:val="006739EF"/>
    <w:rsid w:val="006772F5"/>
    <w:rsid w:val="0067733A"/>
    <w:rsid w:val="00681E90"/>
    <w:rsid w:val="00686726"/>
    <w:rsid w:val="0069186B"/>
    <w:rsid w:val="00694716"/>
    <w:rsid w:val="006A05E8"/>
    <w:rsid w:val="006A090C"/>
    <w:rsid w:val="006A12EC"/>
    <w:rsid w:val="006A24AE"/>
    <w:rsid w:val="006A2AFA"/>
    <w:rsid w:val="006A33CF"/>
    <w:rsid w:val="006A3BBD"/>
    <w:rsid w:val="006A557D"/>
    <w:rsid w:val="006A7AA4"/>
    <w:rsid w:val="006B22CA"/>
    <w:rsid w:val="006B35BE"/>
    <w:rsid w:val="006B37EC"/>
    <w:rsid w:val="006B6258"/>
    <w:rsid w:val="006C0AD1"/>
    <w:rsid w:val="006C2490"/>
    <w:rsid w:val="006C294F"/>
    <w:rsid w:val="006C3BA5"/>
    <w:rsid w:val="006C5514"/>
    <w:rsid w:val="006C5524"/>
    <w:rsid w:val="006C62CF"/>
    <w:rsid w:val="006D3062"/>
    <w:rsid w:val="006D5D5B"/>
    <w:rsid w:val="006E17C4"/>
    <w:rsid w:val="006F1B1B"/>
    <w:rsid w:val="006F3AEE"/>
    <w:rsid w:val="00700367"/>
    <w:rsid w:val="0070476F"/>
    <w:rsid w:val="00710EAB"/>
    <w:rsid w:val="00713A67"/>
    <w:rsid w:val="00720CD1"/>
    <w:rsid w:val="00721CB3"/>
    <w:rsid w:val="00727F75"/>
    <w:rsid w:val="007321FC"/>
    <w:rsid w:val="00734397"/>
    <w:rsid w:val="00735CD3"/>
    <w:rsid w:val="00735F22"/>
    <w:rsid w:val="00740560"/>
    <w:rsid w:val="00741685"/>
    <w:rsid w:val="00742ABD"/>
    <w:rsid w:val="00743F57"/>
    <w:rsid w:val="00746F62"/>
    <w:rsid w:val="00750586"/>
    <w:rsid w:val="007507A1"/>
    <w:rsid w:val="00760E69"/>
    <w:rsid w:val="007623C1"/>
    <w:rsid w:val="0076415A"/>
    <w:rsid w:val="007669E1"/>
    <w:rsid w:val="00766E22"/>
    <w:rsid w:val="007760E6"/>
    <w:rsid w:val="007760E7"/>
    <w:rsid w:val="00777BDF"/>
    <w:rsid w:val="00777DF0"/>
    <w:rsid w:val="0078013A"/>
    <w:rsid w:val="00781A94"/>
    <w:rsid w:val="0078218B"/>
    <w:rsid w:val="00783CCC"/>
    <w:rsid w:val="007971F5"/>
    <w:rsid w:val="007A0B2F"/>
    <w:rsid w:val="007B3C7E"/>
    <w:rsid w:val="007B693E"/>
    <w:rsid w:val="007B6C08"/>
    <w:rsid w:val="007B7467"/>
    <w:rsid w:val="007C19D7"/>
    <w:rsid w:val="007C46F1"/>
    <w:rsid w:val="007C59EF"/>
    <w:rsid w:val="007C5C5E"/>
    <w:rsid w:val="007C67C5"/>
    <w:rsid w:val="007D1926"/>
    <w:rsid w:val="007D1FE4"/>
    <w:rsid w:val="007D2181"/>
    <w:rsid w:val="007D793D"/>
    <w:rsid w:val="007E0FEB"/>
    <w:rsid w:val="007E1552"/>
    <w:rsid w:val="007E3192"/>
    <w:rsid w:val="007E4518"/>
    <w:rsid w:val="007E4C2E"/>
    <w:rsid w:val="007E5240"/>
    <w:rsid w:val="007F09FC"/>
    <w:rsid w:val="007F0CCD"/>
    <w:rsid w:val="007F2D6D"/>
    <w:rsid w:val="007F5204"/>
    <w:rsid w:val="00801E50"/>
    <w:rsid w:val="00807770"/>
    <w:rsid w:val="0081386F"/>
    <w:rsid w:val="00813BE3"/>
    <w:rsid w:val="00814F1F"/>
    <w:rsid w:val="00815CAF"/>
    <w:rsid w:val="0082398F"/>
    <w:rsid w:val="00823A21"/>
    <w:rsid w:val="00826C9C"/>
    <w:rsid w:val="00826CEC"/>
    <w:rsid w:val="00833A9A"/>
    <w:rsid w:val="0084017C"/>
    <w:rsid w:val="00842C55"/>
    <w:rsid w:val="0084548F"/>
    <w:rsid w:val="00845BBA"/>
    <w:rsid w:val="00847132"/>
    <w:rsid w:val="008477ED"/>
    <w:rsid w:val="00847A47"/>
    <w:rsid w:val="00854BFD"/>
    <w:rsid w:val="0085676D"/>
    <w:rsid w:val="0085688B"/>
    <w:rsid w:val="00857718"/>
    <w:rsid w:val="008579BF"/>
    <w:rsid w:val="00860A39"/>
    <w:rsid w:val="00862750"/>
    <w:rsid w:val="00863562"/>
    <w:rsid w:val="0086645D"/>
    <w:rsid w:val="00871647"/>
    <w:rsid w:val="00871650"/>
    <w:rsid w:val="00876183"/>
    <w:rsid w:val="00883CF9"/>
    <w:rsid w:val="008841CB"/>
    <w:rsid w:val="00886CCF"/>
    <w:rsid w:val="00890583"/>
    <w:rsid w:val="00890E4B"/>
    <w:rsid w:val="00891CBA"/>
    <w:rsid w:val="00892426"/>
    <w:rsid w:val="0089343F"/>
    <w:rsid w:val="00894204"/>
    <w:rsid w:val="00895B2C"/>
    <w:rsid w:val="008961B6"/>
    <w:rsid w:val="00897A4E"/>
    <w:rsid w:val="008A73DF"/>
    <w:rsid w:val="008B1029"/>
    <w:rsid w:val="008B4B4C"/>
    <w:rsid w:val="008B4C35"/>
    <w:rsid w:val="008B65F1"/>
    <w:rsid w:val="008B6C2F"/>
    <w:rsid w:val="008B874F"/>
    <w:rsid w:val="008C203D"/>
    <w:rsid w:val="008C218A"/>
    <w:rsid w:val="008C4942"/>
    <w:rsid w:val="008C5B23"/>
    <w:rsid w:val="008D0FB4"/>
    <w:rsid w:val="008D5870"/>
    <w:rsid w:val="008D5CD1"/>
    <w:rsid w:val="008D7A1A"/>
    <w:rsid w:val="008D7C2E"/>
    <w:rsid w:val="008E23F8"/>
    <w:rsid w:val="008E3772"/>
    <w:rsid w:val="008E3AAE"/>
    <w:rsid w:val="008E64DF"/>
    <w:rsid w:val="008E6B2D"/>
    <w:rsid w:val="008E6CCA"/>
    <w:rsid w:val="008F2096"/>
    <w:rsid w:val="008F3B0B"/>
    <w:rsid w:val="008F3ECE"/>
    <w:rsid w:val="008F3FE7"/>
    <w:rsid w:val="008F760B"/>
    <w:rsid w:val="009012D9"/>
    <w:rsid w:val="00901DD4"/>
    <w:rsid w:val="00905E80"/>
    <w:rsid w:val="00906188"/>
    <w:rsid w:val="009113ED"/>
    <w:rsid w:val="00911487"/>
    <w:rsid w:val="009148E4"/>
    <w:rsid w:val="00914E7C"/>
    <w:rsid w:val="009154FB"/>
    <w:rsid w:val="00917FCF"/>
    <w:rsid w:val="0092258B"/>
    <w:rsid w:val="00922C33"/>
    <w:rsid w:val="00926473"/>
    <w:rsid w:val="00926E7B"/>
    <w:rsid w:val="009273BB"/>
    <w:rsid w:val="00931511"/>
    <w:rsid w:val="00934665"/>
    <w:rsid w:val="00936FFC"/>
    <w:rsid w:val="00942AF0"/>
    <w:rsid w:val="0094364D"/>
    <w:rsid w:val="0094531D"/>
    <w:rsid w:val="00950660"/>
    <w:rsid w:val="00952793"/>
    <w:rsid w:val="009572FB"/>
    <w:rsid w:val="00957783"/>
    <w:rsid w:val="00961195"/>
    <w:rsid w:val="009636A0"/>
    <w:rsid w:val="00971D73"/>
    <w:rsid w:val="0097237C"/>
    <w:rsid w:val="00975A6A"/>
    <w:rsid w:val="00976661"/>
    <w:rsid w:val="009807F6"/>
    <w:rsid w:val="00982410"/>
    <w:rsid w:val="00984365"/>
    <w:rsid w:val="00984EF6"/>
    <w:rsid w:val="0099043D"/>
    <w:rsid w:val="00992BE6"/>
    <w:rsid w:val="009949E8"/>
    <w:rsid w:val="009963B7"/>
    <w:rsid w:val="00997D7A"/>
    <w:rsid w:val="009A0239"/>
    <w:rsid w:val="009A2D58"/>
    <w:rsid w:val="009B15E1"/>
    <w:rsid w:val="009B21E6"/>
    <w:rsid w:val="009B485A"/>
    <w:rsid w:val="009B56A3"/>
    <w:rsid w:val="009C02AF"/>
    <w:rsid w:val="009C21C8"/>
    <w:rsid w:val="009C36A7"/>
    <w:rsid w:val="009C4A45"/>
    <w:rsid w:val="009C61FE"/>
    <w:rsid w:val="009C635E"/>
    <w:rsid w:val="009D0236"/>
    <w:rsid w:val="009D081E"/>
    <w:rsid w:val="009D0A24"/>
    <w:rsid w:val="009D1432"/>
    <w:rsid w:val="009D2B82"/>
    <w:rsid w:val="009D4A35"/>
    <w:rsid w:val="009D4B10"/>
    <w:rsid w:val="009D5A55"/>
    <w:rsid w:val="009E074D"/>
    <w:rsid w:val="009E0B37"/>
    <w:rsid w:val="009E1A1C"/>
    <w:rsid w:val="009E28EA"/>
    <w:rsid w:val="009E4D5E"/>
    <w:rsid w:val="009F0337"/>
    <w:rsid w:val="009F5D75"/>
    <w:rsid w:val="009F72AB"/>
    <w:rsid w:val="009F7EE0"/>
    <w:rsid w:val="00A0070A"/>
    <w:rsid w:val="00A0217E"/>
    <w:rsid w:val="00A031B7"/>
    <w:rsid w:val="00A046BD"/>
    <w:rsid w:val="00A12AD1"/>
    <w:rsid w:val="00A13E32"/>
    <w:rsid w:val="00A1679D"/>
    <w:rsid w:val="00A1756F"/>
    <w:rsid w:val="00A20865"/>
    <w:rsid w:val="00A24A24"/>
    <w:rsid w:val="00A25593"/>
    <w:rsid w:val="00A267A9"/>
    <w:rsid w:val="00A3184D"/>
    <w:rsid w:val="00A322AC"/>
    <w:rsid w:val="00A3230D"/>
    <w:rsid w:val="00A3281A"/>
    <w:rsid w:val="00A363EA"/>
    <w:rsid w:val="00A4051C"/>
    <w:rsid w:val="00A41396"/>
    <w:rsid w:val="00A4490B"/>
    <w:rsid w:val="00A47A52"/>
    <w:rsid w:val="00A47AC3"/>
    <w:rsid w:val="00A47C91"/>
    <w:rsid w:val="00A52285"/>
    <w:rsid w:val="00A5469D"/>
    <w:rsid w:val="00A55E40"/>
    <w:rsid w:val="00A56CF5"/>
    <w:rsid w:val="00A57B23"/>
    <w:rsid w:val="00A60A3C"/>
    <w:rsid w:val="00A60EF5"/>
    <w:rsid w:val="00A61171"/>
    <w:rsid w:val="00A626EA"/>
    <w:rsid w:val="00A64026"/>
    <w:rsid w:val="00A64139"/>
    <w:rsid w:val="00A67B44"/>
    <w:rsid w:val="00A713B9"/>
    <w:rsid w:val="00A71D3D"/>
    <w:rsid w:val="00A72239"/>
    <w:rsid w:val="00A739D1"/>
    <w:rsid w:val="00A74BD3"/>
    <w:rsid w:val="00A74CDB"/>
    <w:rsid w:val="00A76646"/>
    <w:rsid w:val="00A76CA6"/>
    <w:rsid w:val="00A77E67"/>
    <w:rsid w:val="00A8134A"/>
    <w:rsid w:val="00A81889"/>
    <w:rsid w:val="00A82E3E"/>
    <w:rsid w:val="00A83F63"/>
    <w:rsid w:val="00A85F05"/>
    <w:rsid w:val="00A86000"/>
    <w:rsid w:val="00A86A0E"/>
    <w:rsid w:val="00A9208F"/>
    <w:rsid w:val="00A92BD9"/>
    <w:rsid w:val="00A9605D"/>
    <w:rsid w:val="00AA1842"/>
    <w:rsid w:val="00AA2A06"/>
    <w:rsid w:val="00AA3EFE"/>
    <w:rsid w:val="00AA6E5D"/>
    <w:rsid w:val="00AA73D3"/>
    <w:rsid w:val="00AA7A75"/>
    <w:rsid w:val="00AB1E3A"/>
    <w:rsid w:val="00AB2836"/>
    <w:rsid w:val="00AB4DBE"/>
    <w:rsid w:val="00AC02CA"/>
    <w:rsid w:val="00AC2184"/>
    <w:rsid w:val="00AC377B"/>
    <w:rsid w:val="00AD1592"/>
    <w:rsid w:val="00AD4881"/>
    <w:rsid w:val="00AD4F3A"/>
    <w:rsid w:val="00AD543D"/>
    <w:rsid w:val="00AD5E08"/>
    <w:rsid w:val="00AE3529"/>
    <w:rsid w:val="00AE63E7"/>
    <w:rsid w:val="00AE7CE5"/>
    <w:rsid w:val="00AF2963"/>
    <w:rsid w:val="00AF2DD3"/>
    <w:rsid w:val="00AF2EDA"/>
    <w:rsid w:val="00AF4FC1"/>
    <w:rsid w:val="00AF560D"/>
    <w:rsid w:val="00AF5723"/>
    <w:rsid w:val="00AF6991"/>
    <w:rsid w:val="00AF6A43"/>
    <w:rsid w:val="00B00A42"/>
    <w:rsid w:val="00B02258"/>
    <w:rsid w:val="00B0336D"/>
    <w:rsid w:val="00B05AE7"/>
    <w:rsid w:val="00B05B92"/>
    <w:rsid w:val="00B05F4C"/>
    <w:rsid w:val="00B06982"/>
    <w:rsid w:val="00B07BDA"/>
    <w:rsid w:val="00B07E93"/>
    <w:rsid w:val="00B12EDB"/>
    <w:rsid w:val="00B14485"/>
    <w:rsid w:val="00B16830"/>
    <w:rsid w:val="00B1717B"/>
    <w:rsid w:val="00B21AA9"/>
    <w:rsid w:val="00B2303E"/>
    <w:rsid w:val="00B231EB"/>
    <w:rsid w:val="00B23F01"/>
    <w:rsid w:val="00B264A2"/>
    <w:rsid w:val="00B27AB7"/>
    <w:rsid w:val="00B30A38"/>
    <w:rsid w:val="00B32215"/>
    <w:rsid w:val="00B3349B"/>
    <w:rsid w:val="00B33787"/>
    <w:rsid w:val="00B35378"/>
    <w:rsid w:val="00B35B1C"/>
    <w:rsid w:val="00B36BB8"/>
    <w:rsid w:val="00B40D26"/>
    <w:rsid w:val="00B41C5C"/>
    <w:rsid w:val="00B432E0"/>
    <w:rsid w:val="00B4492A"/>
    <w:rsid w:val="00B46587"/>
    <w:rsid w:val="00B477C3"/>
    <w:rsid w:val="00B50158"/>
    <w:rsid w:val="00B516F2"/>
    <w:rsid w:val="00B549C8"/>
    <w:rsid w:val="00B63558"/>
    <w:rsid w:val="00B66398"/>
    <w:rsid w:val="00B66C54"/>
    <w:rsid w:val="00B754AA"/>
    <w:rsid w:val="00B7624E"/>
    <w:rsid w:val="00B76CBF"/>
    <w:rsid w:val="00B81AFC"/>
    <w:rsid w:val="00B83C57"/>
    <w:rsid w:val="00B904FB"/>
    <w:rsid w:val="00B90C2A"/>
    <w:rsid w:val="00B95848"/>
    <w:rsid w:val="00B97581"/>
    <w:rsid w:val="00B97CC8"/>
    <w:rsid w:val="00BA11E5"/>
    <w:rsid w:val="00BA195B"/>
    <w:rsid w:val="00BA2830"/>
    <w:rsid w:val="00BA2881"/>
    <w:rsid w:val="00BA2C96"/>
    <w:rsid w:val="00BA302F"/>
    <w:rsid w:val="00BA5D9A"/>
    <w:rsid w:val="00BB28EC"/>
    <w:rsid w:val="00BB36A1"/>
    <w:rsid w:val="00BB46A3"/>
    <w:rsid w:val="00BB661B"/>
    <w:rsid w:val="00BB6E9E"/>
    <w:rsid w:val="00BB7105"/>
    <w:rsid w:val="00BC22C9"/>
    <w:rsid w:val="00BC42ED"/>
    <w:rsid w:val="00BC6C9D"/>
    <w:rsid w:val="00BD0A4C"/>
    <w:rsid w:val="00BD3765"/>
    <w:rsid w:val="00BD4CC0"/>
    <w:rsid w:val="00BE2DA6"/>
    <w:rsid w:val="00BE35A4"/>
    <w:rsid w:val="00BE474D"/>
    <w:rsid w:val="00BE527E"/>
    <w:rsid w:val="00BE6A7C"/>
    <w:rsid w:val="00BE7AE8"/>
    <w:rsid w:val="00BF1780"/>
    <w:rsid w:val="00BF22F3"/>
    <w:rsid w:val="00BF7D0B"/>
    <w:rsid w:val="00C008D9"/>
    <w:rsid w:val="00C01827"/>
    <w:rsid w:val="00C0290A"/>
    <w:rsid w:val="00C029CA"/>
    <w:rsid w:val="00C03821"/>
    <w:rsid w:val="00C06B42"/>
    <w:rsid w:val="00C11E0B"/>
    <w:rsid w:val="00C133D8"/>
    <w:rsid w:val="00C1683D"/>
    <w:rsid w:val="00C171E1"/>
    <w:rsid w:val="00C204AD"/>
    <w:rsid w:val="00C2192C"/>
    <w:rsid w:val="00C21DBA"/>
    <w:rsid w:val="00C21F0C"/>
    <w:rsid w:val="00C22275"/>
    <w:rsid w:val="00C26659"/>
    <w:rsid w:val="00C271FB"/>
    <w:rsid w:val="00C33528"/>
    <w:rsid w:val="00C33B12"/>
    <w:rsid w:val="00C34086"/>
    <w:rsid w:val="00C356A0"/>
    <w:rsid w:val="00C3649F"/>
    <w:rsid w:val="00C37901"/>
    <w:rsid w:val="00C420C6"/>
    <w:rsid w:val="00C45540"/>
    <w:rsid w:val="00C45EFC"/>
    <w:rsid w:val="00C45F4A"/>
    <w:rsid w:val="00C465E3"/>
    <w:rsid w:val="00C46D9D"/>
    <w:rsid w:val="00C51B85"/>
    <w:rsid w:val="00C533AE"/>
    <w:rsid w:val="00C54B70"/>
    <w:rsid w:val="00C55E46"/>
    <w:rsid w:val="00C61CA5"/>
    <w:rsid w:val="00C6540F"/>
    <w:rsid w:val="00C662E3"/>
    <w:rsid w:val="00C72A2F"/>
    <w:rsid w:val="00C74315"/>
    <w:rsid w:val="00C74EBE"/>
    <w:rsid w:val="00C80341"/>
    <w:rsid w:val="00C8591C"/>
    <w:rsid w:val="00C876F1"/>
    <w:rsid w:val="00C91844"/>
    <w:rsid w:val="00C92BDA"/>
    <w:rsid w:val="00C95C0D"/>
    <w:rsid w:val="00C962DA"/>
    <w:rsid w:val="00C96FDA"/>
    <w:rsid w:val="00CA0291"/>
    <w:rsid w:val="00CA3E1E"/>
    <w:rsid w:val="00CB2759"/>
    <w:rsid w:val="00CB6C65"/>
    <w:rsid w:val="00CC01CC"/>
    <w:rsid w:val="00CC0DA9"/>
    <w:rsid w:val="00CC2DFA"/>
    <w:rsid w:val="00CC3349"/>
    <w:rsid w:val="00CC3B62"/>
    <w:rsid w:val="00CC3C6F"/>
    <w:rsid w:val="00CC6B3E"/>
    <w:rsid w:val="00CC7446"/>
    <w:rsid w:val="00CD086E"/>
    <w:rsid w:val="00CD366B"/>
    <w:rsid w:val="00CE2537"/>
    <w:rsid w:val="00CE2CB3"/>
    <w:rsid w:val="00CE357C"/>
    <w:rsid w:val="00CE3BB2"/>
    <w:rsid w:val="00CE4432"/>
    <w:rsid w:val="00CE4CAE"/>
    <w:rsid w:val="00CF0088"/>
    <w:rsid w:val="00CF2F91"/>
    <w:rsid w:val="00CF3F43"/>
    <w:rsid w:val="00CF581C"/>
    <w:rsid w:val="00CF66F8"/>
    <w:rsid w:val="00CF7106"/>
    <w:rsid w:val="00D033AF"/>
    <w:rsid w:val="00D0417D"/>
    <w:rsid w:val="00D050FA"/>
    <w:rsid w:val="00D058A8"/>
    <w:rsid w:val="00D0736C"/>
    <w:rsid w:val="00D10DF1"/>
    <w:rsid w:val="00D115C0"/>
    <w:rsid w:val="00D1453C"/>
    <w:rsid w:val="00D1565A"/>
    <w:rsid w:val="00D2400A"/>
    <w:rsid w:val="00D24797"/>
    <w:rsid w:val="00D2694B"/>
    <w:rsid w:val="00D31696"/>
    <w:rsid w:val="00D31842"/>
    <w:rsid w:val="00D35F6E"/>
    <w:rsid w:val="00D40DEC"/>
    <w:rsid w:val="00D428DC"/>
    <w:rsid w:val="00D44146"/>
    <w:rsid w:val="00D472AC"/>
    <w:rsid w:val="00D502BF"/>
    <w:rsid w:val="00D52D8B"/>
    <w:rsid w:val="00D60FFF"/>
    <w:rsid w:val="00D61D57"/>
    <w:rsid w:val="00D61E4F"/>
    <w:rsid w:val="00D66516"/>
    <w:rsid w:val="00D67338"/>
    <w:rsid w:val="00D675FF"/>
    <w:rsid w:val="00D721D4"/>
    <w:rsid w:val="00D72974"/>
    <w:rsid w:val="00D8242F"/>
    <w:rsid w:val="00D83814"/>
    <w:rsid w:val="00D84A2F"/>
    <w:rsid w:val="00D879C9"/>
    <w:rsid w:val="00D87DF9"/>
    <w:rsid w:val="00D87EF3"/>
    <w:rsid w:val="00D90BF2"/>
    <w:rsid w:val="00D9496A"/>
    <w:rsid w:val="00DA0638"/>
    <w:rsid w:val="00DA2453"/>
    <w:rsid w:val="00DA4CD8"/>
    <w:rsid w:val="00DA7F65"/>
    <w:rsid w:val="00DADD1D"/>
    <w:rsid w:val="00DB0FF1"/>
    <w:rsid w:val="00DB2BF0"/>
    <w:rsid w:val="00DB3DD0"/>
    <w:rsid w:val="00DC0374"/>
    <w:rsid w:val="00DC39E1"/>
    <w:rsid w:val="00DC5EB1"/>
    <w:rsid w:val="00DC7992"/>
    <w:rsid w:val="00DC7CBA"/>
    <w:rsid w:val="00DD3D25"/>
    <w:rsid w:val="00DD3EBD"/>
    <w:rsid w:val="00DD569B"/>
    <w:rsid w:val="00DD7E12"/>
    <w:rsid w:val="00DE295B"/>
    <w:rsid w:val="00DE6C04"/>
    <w:rsid w:val="00DF0B8B"/>
    <w:rsid w:val="00DF0E88"/>
    <w:rsid w:val="00DF1129"/>
    <w:rsid w:val="00DF638A"/>
    <w:rsid w:val="00DF6C9B"/>
    <w:rsid w:val="00DF6DAC"/>
    <w:rsid w:val="00E0338F"/>
    <w:rsid w:val="00E03A93"/>
    <w:rsid w:val="00E10C8B"/>
    <w:rsid w:val="00E12929"/>
    <w:rsid w:val="00E12EFD"/>
    <w:rsid w:val="00E143E5"/>
    <w:rsid w:val="00E1617B"/>
    <w:rsid w:val="00E21B1B"/>
    <w:rsid w:val="00E2527F"/>
    <w:rsid w:val="00E30FB7"/>
    <w:rsid w:val="00E32141"/>
    <w:rsid w:val="00E326D6"/>
    <w:rsid w:val="00E344BE"/>
    <w:rsid w:val="00E344CA"/>
    <w:rsid w:val="00E34C0E"/>
    <w:rsid w:val="00E351D3"/>
    <w:rsid w:val="00E37175"/>
    <w:rsid w:val="00E44168"/>
    <w:rsid w:val="00E4662E"/>
    <w:rsid w:val="00E5037B"/>
    <w:rsid w:val="00E52ADC"/>
    <w:rsid w:val="00E54465"/>
    <w:rsid w:val="00E57D9A"/>
    <w:rsid w:val="00E60A4B"/>
    <w:rsid w:val="00E6198D"/>
    <w:rsid w:val="00E6291E"/>
    <w:rsid w:val="00E641F4"/>
    <w:rsid w:val="00E64202"/>
    <w:rsid w:val="00E66F3F"/>
    <w:rsid w:val="00E66FA4"/>
    <w:rsid w:val="00E7065B"/>
    <w:rsid w:val="00E737B4"/>
    <w:rsid w:val="00E73DE8"/>
    <w:rsid w:val="00E76032"/>
    <w:rsid w:val="00E771C5"/>
    <w:rsid w:val="00E77F4C"/>
    <w:rsid w:val="00E807E1"/>
    <w:rsid w:val="00E80C5A"/>
    <w:rsid w:val="00E825BA"/>
    <w:rsid w:val="00E8448D"/>
    <w:rsid w:val="00E871B8"/>
    <w:rsid w:val="00E90C85"/>
    <w:rsid w:val="00E91F7B"/>
    <w:rsid w:val="00E923D3"/>
    <w:rsid w:val="00E929EE"/>
    <w:rsid w:val="00E9687A"/>
    <w:rsid w:val="00E96F4B"/>
    <w:rsid w:val="00EA2F24"/>
    <w:rsid w:val="00EA5178"/>
    <w:rsid w:val="00EA522A"/>
    <w:rsid w:val="00EA6C50"/>
    <w:rsid w:val="00EB0290"/>
    <w:rsid w:val="00EB02F4"/>
    <w:rsid w:val="00EB3DD8"/>
    <w:rsid w:val="00EB66AD"/>
    <w:rsid w:val="00EC090B"/>
    <w:rsid w:val="00EC0CD6"/>
    <w:rsid w:val="00EC1093"/>
    <w:rsid w:val="00EC2212"/>
    <w:rsid w:val="00EC31E8"/>
    <w:rsid w:val="00EC4A49"/>
    <w:rsid w:val="00EC5B3A"/>
    <w:rsid w:val="00EC5B49"/>
    <w:rsid w:val="00EC6493"/>
    <w:rsid w:val="00EC6D6B"/>
    <w:rsid w:val="00ED2842"/>
    <w:rsid w:val="00EE2083"/>
    <w:rsid w:val="00EE3518"/>
    <w:rsid w:val="00EE68C4"/>
    <w:rsid w:val="00EF0148"/>
    <w:rsid w:val="00EF16D1"/>
    <w:rsid w:val="00EF2DB7"/>
    <w:rsid w:val="00EF3C11"/>
    <w:rsid w:val="00EF4474"/>
    <w:rsid w:val="00EF72AF"/>
    <w:rsid w:val="00F03AA4"/>
    <w:rsid w:val="00F03E05"/>
    <w:rsid w:val="00F0504C"/>
    <w:rsid w:val="00F05557"/>
    <w:rsid w:val="00F065DD"/>
    <w:rsid w:val="00F07DE7"/>
    <w:rsid w:val="00F102FA"/>
    <w:rsid w:val="00F12FD2"/>
    <w:rsid w:val="00F1605F"/>
    <w:rsid w:val="00F172DC"/>
    <w:rsid w:val="00F2106D"/>
    <w:rsid w:val="00F2223A"/>
    <w:rsid w:val="00F23889"/>
    <w:rsid w:val="00F23EEB"/>
    <w:rsid w:val="00F246CE"/>
    <w:rsid w:val="00F26E06"/>
    <w:rsid w:val="00F3079B"/>
    <w:rsid w:val="00F32515"/>
    <w:rsid w:val="00F41568"/>
    <w:rsid w:val="00F42067"/>
    <w:rsid w:val="00F428CB"/>
    <w:rsid w:val="00F4461A"/>
    <w:rsid w:val="00F46446"/>
    <w:rsid w:val="00F5314D"/>
    <w:rsid w:val="00F55BDF"/>
    <w:rsid w:val="00F5624E"/>
    <w:rsid w:val="00F605E2"/>
    <w:rsid w:val="00F61BA9"/>
    <w:rsid w:val="00F61C01"/>
    <w:rsid w:val="00F620BE"/>
    <w:rsid w:val="00F63FB2"/>
    <w:rsid w:val="00F66035"/>
    <w:rsid w:val="00F6783C"/>
    <w:rsid w:val="00F722D0"/>
    <w:rsid w:val="00F75532"/>
    <w:rsid w:val="00F76575"/>
    <w:rsid w:val="00F80272"/>
    <w:rsid w:val="00F842BD"/>
    <w:rsid w:val="00F844B5"/>
    <w:rsid w:val="00F85076"/>
    <w:rsid w:val="00F85832"/>
    <w:rsid w:val="00F85CEF"/>
    <w:rsid w:val="00F85F95"/>
    <w:rsid w:val="00F87702"/>
    <w:rsid w:val="00F9010C"/>
    <w:rsid w:val="00F91FD6"/>
    <w:rsid w:val="00F9364E"/>
    <w:rsid w:val="00F939FE"/>
    <w:rsid w:val="00F9566F"/>
    <w:rsid w:val="00F95C47"/>
    <w:rsid w:val="00F97173"/>
    <w:rsid w:val="00F97370"/>
    <w:rsid w:val="00FA147D"/>
    <w:rsid w:val="00FA338D"/>
    <w:rsid w:val="00FA37F1"/>
    <w:rsid w:val="00FA6009"/>
    <w:rsid w:val="00FB3D70"/>
    <w:rsid w:val="00FB4258"/>
    <w:rsid w:val="00FB45D7"/>
    <w:rsid w:val="00FB4B8B"/>
    <w:rsid w:val="00FB522F"/>
    <w:rsid w:val="00FB5B81"/>
    <w:rsid w:val="00FB6194"/>
    <w:rsid w:val="00FB6972"/>
    <w:rsid w:val="00FC095C"/>
    <w:rsid w:val="00FC3A74"/>
    <w:rsid w:val="00FC50B7"/>
    <w:rsid w:val="00FC78A4"/>
    <w:rsid w:val="00FD3ECF"/>
    <w:rsid w:val="00FD7C55"/>
    <w:rsid w:val="00FE04BE"/>
    <w:rsid w:val="00FF13FF"/>
    <w:rsid w:val="00FF28DF"/>
    <w:rsid w:val="00FF5F39"/>
    <w:rsid w:val="00FF67F2"/>
    <w:rsid w:val="00FF6E61"/>
    <w:rsid w:val="00FF6F56"/>
    <w:rsid w:val="00FF7F35"/>
    <w:rsid w:val="010019F1"/>
    <w:rsid w:val="01150685"/>
    <w:rsid w:val="011DFF3B"/>
    <w:rsid w:val="0124FCA9"/>
    <w:rsid w:val="018EA816"/>
    <w:rsid w:val="01919694"/>
    <w:rsid w:val="01AADD59"/>
    <w:rsid w:val="01B4675A"/>
    <w:rsid w:val="01B92FBE"/>
    <w:rsid w:val="01B953BB"/>
    <w:rsid w:val="01BCFEC3"/>
    <w:rsid w:val="01CDC39F"/>
    <w:rsid w:val="01FB891E"/>
    <w:rsid w:val="0214B3A7"/>
    <w:rsid w:val="022FB425"/>
    <w:rsid w:val="025EAA35"/>
    <w:rsid w:val="026FF016"/>
    <w:rsid w:val="02A2D7A1"/>
    <w:rsid w:val="02A79E0C"/>
    <w:rsid w:val="02B60563"/>
    <w:rsid w:val="02BC5FE8"/>
    <w:rsid w:val="02C37B4B"/>
    <w:rsid w:val="02D17903"/>
    <w:rsid w:val="0305AF09"/>
    <w:rsid w:val="034DE9BE"/>
    <w:rsid w:val="036BC005"/>
    <w:rsid w:val="03780C42"/>
    <w:rsid w:val="0396A6FF"/>
    <w:rsid w:val="03D0EB4D"/>
    <w:rsid w:val="03DC3883"/>
    <w:rsid w:val="03E82A1E"/>
    <w:rsid w:val="03EE8E1D"/>
    <w:rsid w:val="03F816C2"/>
    <w:rsid w:val="03F97D04"/>
    <w:rsid w:val="04152AF7"/>
    <w:rsid w:val="0419D725"/>
    <w:rsid w:val="04318184"/>
    <w:rsid w:val="043851B4"/>
    <w:rsid w:val="044AC22F"/>
    <w:rsid w:val="047DF3CD"/>
    <w:rsid w:val="04943C69"/>
    <w:rsid w:val="04A3B942"/>
    <w:rsid w:val="04C0E857"/>
    <w:rsid w:val="04F45914"/>
    <w:rsid w:val="04F62501"/>
    <w:rsid w:val="04FD2E20"/>
    <w:rsid w:val="05136F5A"/>
    <w:rsid w:val="05604ACE"/>
    <w:rsid w:val="0578B615"/>
    <w:rsid w:val="057FCA69"/>
    <w:rsid w:val="05816DB0"/>
    <w:rsid w:val="0595EF42"/>
    <w:rsid w:val="05AD13E6"/>
    <w:rsid w:val="05BDF6AE"/>
    <w:rsid w:val="0610A1B5"/>
    <w:rsid w:val="0611038B"/>
    <w:rsid w:val="062EB02F"/>
    <w:rsid w:val="0654DB7B"/>
    <w:rsid w:val="067058A3"/>
    <w:rsid w:val="06A18314"/>
    <w:rsid w:val="06C83626"/>
    <w:rsid w:val="06DFAE43"/>
    <w:rsid w:val="07098E39"/>
    <w:rsid w:val="070D8480"/>
    <w:rsid w:val="0711B082"/>
    <w:rsid w:val="073ABCA0"/>
    <w:rsid w:val="074564C4"/>
    <w:rsid w:val="07543EE4"/>
    <w:rsid w:val="0788A21B"/>
    <w:rsid w:val="078C8CA1"/>
    <w:rsid w:val="0791CA1B"/>
    <w:rsid w:val="079BBF92"/>
    <w:rsid w:val="07E4574A"/>
    <w:rsid w:val="07E46483"/>
    <w:rsid w:val="0800C1B8"/>
    <w:rsid w:val="080E8C73"/>
    <w:rsid w:val="08191E63"/>
    <w:rsid w:val="0838E5AF"/>
    <w:rsid w:val="086ACAA2"/>
    <w:rsid w:val="0885859B"/>
    <w:rsid w:val="088965EF"/>
    <w:rsid w:val="089EC42A"/>
    <w:rsid w:val="08B40A2B"/>
    <w:rsid w:val="08B45A28"/>
    <w:rsid w:val="08F4B917"/>
    <w:rsid w:val="0924D19D"/>
    <w:rsid w:val="093D77B2"/>
    <w:rsid w:val="094025A0"/>
    <w:rsid w:val="094FC3DD"/>
    <w:rsid w:val="096F9815"/>
    <w:rsid w:val="09BD0136"/>
    <w:rsid w:val="09FD92D5"/>
    <w:rsid w:val="0A0069E4"/>
    <w:rsid w:val="0A6D3895"/>
    <w:rsid w:val="0A9F9223"/>
    <w:rsid w:val="0AA0E4D6"/>
    <w:rsid w:val="0AA1BD45"/>
    <w:rsid w:val="0AAF1273"/>
    <w:rsid w:val="0AD5072A"/>
    <w:rsid w:val="0AEA33E5"/>
    <w:rsid w:val="0B1A82A6"/>
    <w:rsid w:val="0B338041"/>
    <w:rsid w:val="0B40B023"/>
    <w:rsid w:val="0B8F47A9"/>
    <w:rsid w:val="0BB5E376"/>
    <w:rsid w:val="0BDF808F"/>
    <w:rsid w:val="0BF20640"/>
    <w:rsid w:val="0BFE768D"/>
    <w:rsid w:val="0C15A97A"/>
    <w:rsid w:val="0C1EB4C7"/>
    <w:rsid w:val="0C3EA363"/>
    <w:rsid w:val="0C531885"/>
    <w:rsid w:val="0C568626"/>
    <w:rsid w:val="0C5C6FB9"/>
    <w:rsid w:val="0C6D2151"/>
    <w:rsid w:val="0C70D78B"/>
    <w:rsid w:val="0C7B6963"/>
    <w:rsid w:val="0C8726DC"/>
    <w:rsid w:val="0CA0427D"/>
    <w:rsid w:val="0CBE92CA"/>
    <w:rsid w:val="0D13C934"/>
    <w:rsid w:val="0D3179F8"/>
    <w:rsid w:val="0D705FF3"/>
    <w:rsid w:val="0D758E4A"/>
    <w:rsid w:val="0DAF65ED"/>
    <w:rsid w:val="0DB53AD4"/>
    <w:rsid w:val="0DCC489E"/>
    <w:rsid w:val="0DD67A15"/>
    <w:rsid w:val="0E10E8D5"/>
    <w:rsid w:val="0E183C89"/>
    <w:rsid w:val="0E4E1A77"/>
    <w:rsid w:val="0E5FB06D"/>
    <w:rsid w:val="0E7D8A13"/>
    <w:rsid w:val="0EAD1BAA"/>
    <w:rsid w:val="0EB101C1"/>
    <w:rsid w:val="0ECD4A59"/>
    <w:rsid w:val="0EE031E3"/>
    <w:rsid w:val="0EE8CCA3"/>
    <w:rsid w:val="0F043945"/>
    <w:rsid w:val="0F2EC4E8"/>
    <w:rsid w:val="0F3D5BEE"/>
    <w:rsid w:val="0F716615"/>
    <w:rsid w:val="0F8BDEDE"/>
    <w:rsid w:val="0F9F5D7C"/>
    <w:rsid w:val="0FDC5EEA"/>
    <w:rsid w:val="0FF61E40"/>
    <w:rsid w:val="10435A3C"/>
    <w:rsid w:val="104ABF59"/>
    <w:rsid w:val="105911F2"/>
    <w:rsid w:val="107B8067"/>
    <w:rsid w:val="10AF0591"/>
    <w:rsid w:val="10CDD4DA"/>
    <w:rsid w:val="10CF229E"/>
    <w:rsid w:val="10E40B45"/>
    <w:rsid w:val="110690F8"/>
    <w:rsid w:val="110C97E0"/>
    <w:rsid w:val="11290A34"/>
    <w:rsid w:val="114E9DC0"/>
    <w:rsid w:val="116B781C"/>
    <w:rsid w:val="11927BDB"/>
    <w:rsid w:val="119A9D25"/>
    <w:rsid w:val="11D6F461"/>
    <w:rsid w:val="120D16BA"/>
    <w:rsid w:val="121030DC"/>
    <w:rsid w:val="123A6BBB"/>
    <w:rsid w:val="12989EF0"/>
    <w:rsid w:val="12AD76A6"/>
    <w:rsid w:val="12E4B896"/>
    <w:rsid w:val="133299AB"/>
    <w:rsid w:val="1358C637"/>
    <w:rsid w:val="13964D70"/>
    <w:rsid w:val="13B6A52E"/>
    <w:rsid w:val="13C332C2"/>
    <w:rsid w:val="13E573CE"/>
    <w:rsid w:val="1422DFF3"/>
    <w:rsid w:val="14573CF9"/>
    <w:rsid w:val="14A1DC3E"/>
    <w:rsid w:val="14B873EA"/>
    <w:rsid w:val="14CE6A0C"/>
    <w:rsid w:val="14CF3856"/>
    <w:rsid w:val="14F0D398"/>
    <w:rsid w:val="15209AB0"/>
    <w:rsid w:val="15212A0A"/>
    <w:rsid w:val="1536CB1E"/>
    <w:rsid w:val="1545975F"/>
    <w:rsid w:val="1547D19E"/>
    <w:rsid w:val="15622BBC"/>
    <w:rsid w:val="15BB0651"/>
    <w:rsid w:val="15C48D51"/>
    <w:rsid w:val="15F7B59E"/>
    <w:rsid w:val="161DBF05"/>
    <w:rsid w:val="163DAC9F"/>
    <w:rsid w:val="16434C1C"/>
    <w:rsid w:val="164FB6D2"/>
    <w:rsid w:val="16549458"/>
    <w:rsid w:val="1655D44B"/>
    <w:rsid w:val="166F127E"/>
    <w:rsid w:val="16900B82"/>
    <w:rsid w:val="16F12F45"/>
    <w:rsid w:val="172EF88F"/>
    <w:rsid w:val="1731F784"/>
    <w:rsid w:val="1735C6A6"/>
    <w:rsid w:val="173B726C"/>
    <w:rsid w:val="173EADEA"/>
    <w:rsid w:val="175A75F6"/>
    <w:rsid w:val="175E3034"/>
    <w:rsid w:val="1777F7BA"/>
    <w:rsid w:val="17AB66E2"/>
    <w:rsid w:val="17D3C2BE"/>
    <w:rsid w:val="18248231"/>
    <w:rsid w:val="18335EE1"/>
    <w:rsid w:val="1849306A"/>
    <w:rsid w:val="18A9F02E"/>
    <w:rsid w:val="18B33657"/>
    <w:rsid w:val="18B97983"/>
    <w:rsid w:val="18BDE0B4"/>
    <w:rsid w:val="18C81BF5"/>
    <w:rsid w:val="18DE0147"/>
    <w:rsid w:val="18F65116"/>
    <w:rsid w:val="18FBEADF"/>
    <w:rsid w:val="18FE3328"/>
    <w:rsid w:val="1930EEDD"/>
    <w:rsid w:val="193A49BA"/>
    <w:rsid w:val="1943DB8A"/>
    <w:rsid w:val="19630B97"/>
    <w:rsid w:val="196C74D4"/>
    <w:rsid w:val="196F26E6"/>
    <w:rsid w:val="19951AD0"/>
    <w:rsid w:val="19CFD5CB"/>
    <w:rsid w:val="19CFEFFA"/>
    <w:rsid w:val="19D54E01"/>
    <w:rsid w:val="1A02A67B"/>
    <w:rsid w:val="1A10CC32"/>
    <w:rsid w:val="1A195E22"/>
    <w:rsid w:val="1A590CD0"/>
    <w:rsid w:val="1B04ED87"/>
    <w:rsid w:val="1B1A6B45"/>
    <w:rsid w:val="1B30EB31"/>
    <w:rsid w:val="1B3CB92E"/>
    <w:rsid w:val="1B45AF13"/>
    <w:rsid w:val="1B80F70A"/>
    <w:rsid w:val="1B8A80F4"/>
    <w:rsid w:val="1B8B813B"/>
    <w:rsid w:val="1B95083F"/>
    <w:rsid w:val="1BA0D6B5"/>
    <w:rsid w:val="1BAC46D0"/>
    <w:rsid w:val="1BDC0D49"/>
    <w:rsid w:val="1BF07254"/>
    <w:rsid w:val="1BFEFC3F"/>
    <w:rsid w:val="1C0FB240"/>
    <w:rsid w:val="1C2828E6"/>
    <w:rsid w:val="1C9329C4"/>
    <w:rsid w:val="1C96F6B4"/>
    <w:rsid w:val="1CAF4D20"/>
    <w:rsid w:val="1CB1AEF6"/>
    <w:rsid w:val="1CC4D13E"/>
    <w:rsid w:val="1D163658"/>
    <w:rsid w:val="1D7BACA8"/>
    <w:rsid w:val="1D851F4B"/>
    <w:rsid w:val="1DD5924D"/>
    <w:rsid w:val="1DD8907B"/>
    <w:rsid w:val="1E0A8601"/>
    <w:rsid w:val="1E150BA1"/>
    <w:rsid w:val="1E1D7291"/>
    <w:rsid w:val="1E570380"/>
    <w:rsid w:val="1E75FEF4"/>
    <w:rsid w:val="1E86F430"/>
    <w:rsid w:val="1E8EE67A"/>
    <w:rsid w:val="1E9C6F49"/>
    <w:rsid w:val="1EB7D227"/>
    <w:rsid w:val="1EDBB481"/>
    <w:rsid w:val="1EEA538A"/>
    <w:rsid w:val="1F11C166"/>
    <w:rsid w:val="1F161058"/>
    <w:rsid w:val="1F17A07D"/>
    <w:rsid w:val="1F494A34"/>
    <w:rsid w:val="1F581D41"/>
    <w:rsid w:val="1F74E57D"/>
    <w:rsid w:val="1F7E00C7"/>
    <w:rsid w:val="1FCACA86"/>
    <w:rsid w:val="200F6346"/>
    <w:rsid w:val="2018B174"/>
    <w:rsid w:val="20B5D2C8"/>
    <w:rsid w:val="20D28266"/>
    <w:rsid w:val="20D29659"/>
    <w:rsid w:val="20DDE691"/>
    <w:rsid w:val="20FB9A09"/>
    <w:rsid w:val="2179834A"/>
    <w:rsid w:val="218D4D96"/>
    <w:rsid w:val="21B43EA9"/>
    <w:rsid w:val="21BE74F6"/>
    <w:rsid w:val="21DF67DA"/>
    <w:rsid w:val="224D1862"/>
    <w:rsid w:val="2278CF73"/>
    <w:rsid w:val="227FE3DA"/>
    <w:rsid w:val="228DADB6"/>
    <w:rsid w:val="22DA4340"/>
    <w:rsid w:val="22DDF7D4"/>
    <w:rsid w:val="22F4D6D5"/>
    <w:rsid w:val="22FF8328"/>
    <w:rsid w:val="232FCD71"/>
    <w:rsid w:val="2331491E"/>
    <w:rsid w:val="234873B2"/>
    <w:rsid w:val="2389097B"/>
    <w:rsid w:val="23BED62E"/>
    <w:rsid w:val="23CD2135"/>
    <w:rsid w:val="23D3632C"/>
    <w:rsid w:val="242799C2"/>
    <w:rsid w:val="2483CD3B"/>
    <w:rsid w:val="24B13155"/>
    <w:rsid w:val="24B41DFF"/>
    <w:rsid w:val="24F79364"/>
    <w:rsid w:val="2502FB1B"/>
    <w:rsid w:val="253D2304"/>
    <w:rsid w:val="254CF08C"/>
    <w:rsid w:val="256081AA"/>
    <w:rsid w:val="25C60330"/>
    <w:rsid w:val="25E482CC"/>
    <w:rsid w:val="2618EC8A"/>
    <w:rsid w:val="261C5121"/>
    <w:rsid w:val="262EC99A"/>
    <w:rsid w:val="26510879"/>
    <w:rsid w:val="2679F430"/>
    <w:rsid w:val="267A0CA8"/>
    <w:rsid w:val="267F0620"/>
    <w:rsid w:val="268FED63"/>
    <w:rsid w:val="26C16C3C"/>
    <w:rsid w:val="27000947"/>
    <w:rsid w:val="272317EC"/>
    <w:rsid w:val="272D0272"/>
    <w:rsid w:val="2756AB5E"/>
    <w:rsid w:val="276B6622"/>
    <w:rsid w:val="2786735A"/>
    <w:rsid w:val="27CCCE3F"/>
    <w:rsid w:val="2803594B"/>
    <w:rsid w:val="281A795E"/>
    <w:rsid w:val="2823BE03"/>
    <w:rsid w:val="2823EA75"/>
    <w:rsid w:val="28675F66"/>
    <w:rsid w:val="2874C3C6"/>
    <w:rsid w:val="28AD30A2"/>
    <w:rsid w:val="28C52179"/>
    <w:rsid w:val="28C9FAD3"/>
    <w:rsid w:val="28D09642"/>
    <w:rsid w:val="28DF7984"/>
    <w:rsid w:val="2903C57D"/>
    <w:rsid w:val="29444785"/>
    <w:rsid w:val="29601E5E"/>
    <w:rsid w:val="29974314"/>
    <w:rsid w:val="29BF0B06"/>
    <w:rsid w:val="29C80D6D"/>
    <w:rsid w:val="29E36B15"/>
    <w:rsid w:val="2A0D2808"/>
    <w:rsid w:val="2A2CDBF9"/>
    <w:rsid w:val="2A5E8B7D"/>
    <w:rsid w:val="2A954A7D"/>
    <w:rsid w:val="2AE57E51"/>
    <w:rsid w:val="2B0DCC5E"/>
    <w:rsid w:val="2B16840F"/>
    <w:rsid w:val="2B19FE9D"/>
    <w:rsid w:val="2B3EA3B4"/>
    <w:rsid w:val="2B538EE3"/>
    <w:rsid w:val="2B5F3353"/>
    <w:rsid w:val="2B83698D"/>
    <w:rsid w:val="2B9F8A67"/>
    <w:rsid w:val="2BBF0ABD"/>
    <w:rsid w:val="2BC2C544"/>
    <w:rsid w:val="2BD28860"/>
    <w:rsid w:val="2BDBC0DD"/>
    <w:rsid w:val="2BEB8290"/>
    <w:rsid w:val="2BF5CFC2"/>
    <w:rsid w:val="2BFA504B"/>
    <w:rsid w:val="2BFE831E"/>
    <w:rsid w:val="2C17BD14"/>
    <w:rsid w:val="2C40F126"/>
    <w:rsid w:val="2C54DC5A"/>
    <w:rsid w:val="2C5642F6"/>
    <w:rsid w:val="2C5B8513"/>
    <w:rsid w:val="2C7CAB81"/>
    <w:rsid w:val="2CB5188C"/>
    <w:rsid w:val="2CD4326D"/>
    <w:rsid w:val="2CE3A67E"/>
    <w:rsid w:val="2D068FB4"/>
    <w:rsid w:val="2D0D929E"/>
    <w:rsid w:val="2D2D792B"/>
    <w:rsid w:val="2D609A3E"/>
    <w:rsid w:val="2D64C8D5"/>
    <w:rsid w:val="2D7F0F27"/>
    <w:rsid w:val="2D8CC2DF"/>
    <w:rsid w:val="2D9858D1"/>
    <w:rsid w:val="2DA7F9CF"/>
    <w:rsid w:val="2DC19E96"/>
    <w:rsid w:val="2DC3187C"/>
    <w:rsid w:val="2DC6C408"/>
    <w:rsid w:val="2E046885"/>
    <w:rsid w:val="2E105598"/>
    <w:rsid w:val="2E4749E8"/>
    <w:rsid w:val="2E50E8ED"/>
    <w:rsid w:val="2E634976"/>
    <w:rsid w:val="2E6DC173"/>
    <w:rsid w:val="2E708E52"/>
    <w:rsid w:val="2E9EADCE"/>
    <w:rsid w:val="2EB4856C"/>
    <w:rsid w:val="2EDAEF75"/>
    <w:rsid w:val="2EFE53E6"/>
    <w:rsid w:val="2F1994D2"/>
    <w:rsid w:val="2F2A414C"/>
    <w:rsid w:val="2F5811ED"/>
    <w:rsid w:val="2F668AF9"/>
    <w:rsid w:val="2F6E5B7B"/>
    <w:rsid w:val="2F83D6A7"/>
    <w:rsid w:val="2FA038E6"/>
    <w:rsid w:val="2FCC495A"/>
    <w:rsid w:val="3014AA68"/>
    <w:rsid w:val="3029B4F5"/>
    <w:rsid w:val="3051B659"/>
    <w:rsid w:val="309E299E"/>
    <w:rsid w:val="309F251E"/>
    <w:rsid w:val="30B3908A"/>
    <w:rsid w:val="30D8EF45"/>
    <w:rsid w:val="30FEED02"/>
    <w:rsid w:val="310B799F"/>
    <w:rsid w:val="31247ADC"/>
    <w:rsid w:val="312EF636"/>
    <w:rsid w:val="318ADCF2"/>
    <w:rsid w:val="31912833"/>
    <w:rsid w:val="3191616D"/>
    <w:rsid w:val="319F77D3"/>
    <w:rsid w:val="31EC4808"/>
    <w:rsid w:val="3206AD82"/>
    <w:rsid w:val="321BAC84"/>
    <w:rsid w:val="32225CD5"/>
    <w:rsid w:val="32295E04"/>
    <w:rsid w:val="3250676D"/>
    <w:rsid w:val="325ECD03"/>
    <w:rsid w:val="3274AC73"/>
    <w:rsid w:val="327F13F9"/>
    <w:rsid w:val="3290D3CE"/>
    <w:rsid w:val="32AC2856"/>
    <w:rsid w:val="32D44987"/>
    <w:rsid w:val="32D82F55"/>
    <w:rsid w:val="32E33CD7"/>
    <w:rsid w:val="33109327"/>
    <w:rsid w:val="3338D9B1"/>
    <w:rsid w:val="335A0E66"/>
    <w:rsid w:val="33822860"/>
    <w:rsid w:val="33D0A2AA"/>
    <w:rsid w:val="3404157A"/>
    <w:rsid w:val="34465B40"/>
    <w:rsid w:val="34471920"/>
    <w:rsid w:val="345DDD93"/>
    <w:rsid w:val="345FF31A"/>
    <w:rsid w:val="34685D2E"/>
    <w:rsid w:val="34C62846"/>
    <w:rsid w:val="34DAEC90"/>
    <w:rsid w:val="351EA5FA"/>
    <w:rsid w:val="353B4D61"/>
    <w:rsid w:val="354CF534"/>
    <w:rsid w:val="356910DA"/>
    <w:rsid w:val="35903E9B"/>
    <w:rsid w:val="35A96385"/>
    <w:rsid w:val="35AE34EB"/>
    <w:rsid w:val="35DB8C7C"/>
    <w:rsid w:val="35E329EC"/>
    <w:rsid w:val="363B7B77"/>
    <w:rsid w:val="364A536E"/>
    <w:rsid w:val="3669DFB7"/>
    <w:rsid w:val="36A4BDE3"/>
    <w:rsid w:val="36BC2A70"/>
    <w:rsid w:val="36D53772"/>
    <w:rsid w:val="36F01C5F"/>
    <w:rsid w:val="3701848A"/>
    <w:rsid w:val="373FDE4C"/>
    <w:rsid w:val="3771C5F3"/>
    <w:rsid w:val="378836C8"/>
    <w:rsid w:val="379E7B42"/>
    <w:rsid w:val="37A16606"/>
    <w:rsid w:val="37C16D73"/>
    <w:rsid w:val="37D13429"/>
    <w:rsid w:val="37D542B3"/>
    <w:rsid w:val="37D61982"/>
    <w:rsid w:val="37DC67F6"/>
    <w:rsid w:val="37F59C74"/>
    <w:rsid w:val="380B719D"/>
    <w:rsid w:val="38408E44"/>
    <w:rsid w:val="384A09ED"/>
    <w:rsid w:val="387E7C1F"/>
    <w:rsid w:val="389F41B7"/>
    <w:rsid w:val="38A018FE"/>
    <w:rsid w:val="38A5DA6A"/>
    <w:rsid w:val="38AC1146"/>
    <w:rsid w:val="38B32E67"/>
    <w:rsid w:val="38F9711C"/>
    <w:rsid w:val="392C6AC8"/>
    <w:rsid w:val="3948A631"/>
    <w:rsid w:val="394D88B9"/>
    <w:rsid w:val="395AEB0B"/>
    <w:rsid w:val="39C3C00D"/>
    <w:rsid w:val="39C94FEA"/>
    <w:rsid w:val="39E40AE3"/>
    <w:rsid w:val="39FB5C08"/>
    <w:rsid w:val="3A93DC46"/>
    <w:rsid w:val="3A9F53D1"/>
    <w:rsid w:val="3AC89993"/>
    <w:rsid w:val="3AE662C7"/>
    <w:rsid w:val="3AE66947"/>
    <w:rsid w:val="3B137B8E"/>
    <w:rsid w:val="3B32F762"/>
    <w:rsid w:val="3B6F36D8"/>
    <w:rsid w:val="3BB8D957"/>
    <w:rsid w:val="3BBEBAE2"/>
    <w:rsid w:val="3BC2F791"/>
    <w:rsid w:val="3C3A1D0C"/>
    <w:rsid w:val="3C3B3242"/>
    <w:rsid w:val="3C75205A"/>
    <w:rsid w:val="3C7C028B"/>
    <w:rsid w:val="3C7EF0CD"/>
    <w:rsid w:val="3C9503D0"/>
    <w:rsid w:val="3CA61BE7"/>
    <w:rsid w:val="3D40C8ED"/>
    <w:rsid w:val="3D4426E5"/>
    <w:rsid w:val="3DB62E2D"/>
    <w:rsid w:val="3DB79828"/>
    <w:rsid w:val="3E1CFCC9"/>
    <w:rsid w:val="3E20F9DC"/>
    <w:rsid w:val="3E2F9874"/>
    <w:rsid w:val="3E6150C7"/>
    <w:rsid w:val="3E78E4B8"/>
    <w:rsid w:val="3E8BF3E0"/>
    <w:rsid w:val="3EB838C8"/>
    <w:rsid w:val="3EF4F479"/>
    <w:rsid w:val="3EF5D1BD"/>
    <w:rsid w:val="3F73222F"/>
    <w:rsid w:val="3FA8D264"/>
    <w:rsid w:val="3FCB68D5"/>
    <w:rsid w:val="400E6093"/>
    <w:rsid w:val="402F66C9"/>
    <w:rsid w:val="404250C9"/>
    <w:rsid w:val="4059881B"/>
    <w:rsid w:val="4078B59A"/>
    <w:rsid w:val="40B4436A"/>
    <w:rsid w:val="40BF8577"/>
    <w:rsid w:val="40FA223E"/>
    <w:rsid w:val="410B92F3"/>
    <w:rsid w:val="412B6F66"/>
    <w:rsid w:val="415BF07D"/>
    <w:rsid w:val="41673936"/>
    <w:rsid w:val="41806193"/>
    <w:rsid w:val="41D23C4E"/>
    <w:rsid w:val="41D2D588"/>
    <w:rsid w:val="41D623B2"/>
    <w:rsid w:val="41F9C457"/>
    <w:rsid w:val="4206F43D"/>
    <w:rsid w:val="420B6C41"/>
    <w:rsid w:val="42305317"/>
    <w:rsid w:val="4232C48A"/>
    <w:rsid w:val="4260BAB9"/>
    <w:rsid w:val="42A0DFFC"/>
    <w:rsid w:val="42BE46ED"/>
    <w:rsid w:val="42C792FC"/>
    <w:rsid w:val="43051A8E"/>
    <w:rsid w:val="431C31F4"/>
    <w:rsid w:val="4331519A"/>
    <w:rsid w:val="43395726"/>
    <w:rsid w:val="436B2985"/>
    <w:rsid w:val="4381A329"/>
    <w:rsid w:val="438451E6"/>
    <w:rsid w:val="43C89808"/>
    <w:rsid w:val="43DAD797"/>
    <w:rsid w:val="43E727D2"/>
    <w:rsid w:val="441D6E4A"/>
    <w:rsid w:val="44554756"/>
    <w:rsid w:val="445FEBF4"/>
    <w:rsid w:val="44F9583A"/>
    <w:rsid w:val="4505E8EF"/>
    <w:rsid w:val="4506F5B3"/>
    <w:rsid w:val="4509EA23"/>
    <w:rsid w:val="450F630B"/>
    <w:rsid w:val="452EB211"/>
    <w:rsid w:val="45449000"/>
    <w:rsid w:val="45539239"/>
    <w:rsid w:val="455FE1BB"/>
    <w:rsid w:val="456669C2"/>
    <w:rsid w:val="45810E80"/>
    <w:rsid w:val="45BC984E"/>
    <w:rsid w:val="45C635E2"/>
    <w:rsid w:val="45F70E00"/>
    <w:rsid w:val="46275774"/>
    <w:rsid w:val="462C0FDB"/>
    <w:rsid w:val="463AAA59"/>
    <w:rsid w:val="464A6010"/>
    <w:rsid w:val="465601BA"/>
    <w:rsid w:val="465BAB04"/>
    <w:rsid w:val="466D7DBC"/>
    <w:rsid w:val="4683F538"/>
    <w:rsid w:val="468E8BC3"/>
    <w:rsid w:val="469AF08E"/>
    <w:rsid w:val="46DDDADC"/>
    <w:rsid w:val="46FA36E8"/>
    <w:rsid w:val="470E89DC"/>
    <w:rsid w:val="4714DEE2"/>
    <w:rsid w:val="4726F0C0"/>
    <w:rsid w:val="47349209"/>
    <w:rsid w:val="477245EE"/>
    <w:rsid w:val="4781DBC2"/>
    <w:rsid w:val="47B5A52C"/>
    <w:rsid w:val="47D67ABA"/>
    <w:rsid w:val="4837F024"/>
    <w:rsid w:val="485F53F0"/>
    <w:rsid w:val="486A3DE3"/>
    <w:rsid w:val="4884C855"/>
    <w:rsid w:val="489800EF"/>
    <w:rsid w:val="48C4B504"/>
    <w:rsid w:val="48FE8A21"/>
    <w:rsid w:val="490724F0"/>
    <w:rsid w:val="4908236D"/>
    <w:rsid w:val="490C23A7"/>
    <w:rsid w:val="4931DFBF"/>
    <w:rsid w:val="4963B09D"/>
    <w:rsid w:val="49682B23"/>
    <w:rsid w:val="4977883A"/>
    <w:rsid w:val="499E2501"/>
    <w:rsid w:val="49A64554"/>
    <w:rsid w:val="49ACEE10"/>
    <w:rsid w:val="49DAEF4A"/>
    <w:rsid w:val="49EE61AF"/>
    <w:rsid w:val="4A0E38A2"/>
    <w:rsid w:val="4A13C3B2"/>
    <w:rsid w:val="4A6B34A1"/>
    <w:rsid w:val="4A7D014C"/>
    <w:rsid w:val="4A80D1B6"/>
    <w:rsid w:val="4AA8CB05"/>
    <w:rsid w:val="4B0E1B7C"/>
    <w:rsid w:val="4B1A16AA"/>
    <w:rsid w:val="4B1E81AF"/>
    <w:rsid w:val="4B44C23D"/>
    <w:rsid w:val="4B763B6E"/>
    <w:rsid w:val="4B922AFE"/>
    <w:rsid w:val="4B939887"/>
    <w:rsid w:val="4B96F4B2"/>
    <w:rsid w:val="4B9A4833"/>
    <w:rsid w:val="4BA9838B"/>
    <w:rsid w:val="4BB14BFF"/>
    <w:rsid w:val="4BD30FED"/>
    <w:rsid w:val="4BE0E62D"/>
    <w:rsid w:val="4BEDFA20"/>
    <w:rsid w:val="4BFDF0BD"/>
    <w:rsid w:val="4C4E271F"/>
    <w:rsid w:val="4C56090E"/>
    <w:rsid w:val="4C6D54FB"/>
    <w:rsid w:val="4C70D0F4"/>
    <w:rsid w:val="4C9519D0"/>
    <w:rsid w:val="4C9B515F"/>
    <w:rsid w:val="4CC23E92"/>
    <w:rsid w:val="4CC6FF5D"/>
    <w:rsid w:val="4CCAB4E2"/>
    <w:rsid w:val="4CD6C89C"/>
    <w:rsid w:val="4D35FEBC"/>
    <w:rsid w:val="4D3E4B6F"/>
    <w:rsid w:val="4D5FDDA6"/>
    <w:rsid w:val="4DA11F10"/>
    <w:rsid w:val="4DBA66E9"/>
    <w:rsid w:val="4DF4C669"/>
    <w:rsid w:val="4DF4D879"/>
    <w:rsid w:val="4DF70270"/>
    <w:rsid w:val="4E14BC30"/>
    <w:rsid w:val="4E1B2725"/>
    <w:rsid w:val="4E1FA4B0"/>
    <w:rsid w:val="4E5442A9"/>
    <w:rsid w:val="4E6F9B5B"/>
    <w:rsid w:val="4E79FD8A"/>
    <w:rsid w:val="4E7DF9CF"/>
    <w:rsid w:val="4EFE4236"/>
    <w:rsid w:val="4F16AD13"/>
    <w:rsid w:val="4F8D7F6D"/>
    <w:rsid w:val="500B2603"/>
    <w:rsid w:val="5011B086"/>
    <w:rsid w:val="506B96F9"/>
    <w:rsid w:val="509DE39D"/>
    <w:rsid w:val="50AB060C"/>
    <w:rsid w:val="51068242"/>
    <w:rsid w:val="51478DF5"/>
    <w:rsid w:val="51530DC8"/>
    <w:rsid w:val="516344C7"/>
    <w:rsid w:val="5178B95C"/>
    <w:rsid w:val="5181E226"/>
    <w:rsid w:val="51A9C4FB"/>
    <w:rsid w:val="51AD80E7"/>
    <w:rsid w:val="51BB98AD"/>
    <w:rsid w:val="51BD9F35"/>
    <w:rsid w:val="51BFAE0E"/>
    <w:rsid w:val="51F2CC33"/>
    <w:rsid w:val="5208737A"/>
    <w:rsid w:val="5208EAA2"/>
    <w:rsid w:val="521CB003"/>
    <w:rsid w:val="528B908D"/>
    <w:rsid w:val="528EB817"/>
    <w:rsid w:val="52B96AD3"/>
    <w:rsid w:val="52D90A46"/>
    <w:rsid w:val="52E0D8AF"/>
    <w:rsid w:val="52E35E56"/>
    <w:rsid w:val="52F50B23"/>
    <w:rsid w:val="532BD814"/>
    <w:rsid w:val="53A82DB5"/>
    <w:rsid w:val="53B1BEB3"/>
    <w:rsid w:val="53B88064"/>
    <w:rsid w:val="53CCC760"/>
    <w:rsid w:val="53D4FBEF"/>
    <w:rsid w:val="53E7CC16"/>
    <w:rsid w:val="53EC1AC6"/>
    <w:rsid w:val="53FD228E"/>
    <w:rsid w:val="54048E15"/>
    <w:rsid w:val="54056C1D"/>
    <w:rsid w:val="541994D6"/>
    <w:rsid w:val="5429F664"/>
    <w:rsid w:val="542AC884"/>
    <w:rsid w:val="5458FE26"/>
    <w:rsid w:val="54865D43"/>
    <w:rsid w:val="54C3E6D2"/>
    <w:rsid w:val="54DF968D"/>
    <w:rsid w:val="54E7B54A"/>
    <w:rsid w:val="5515C2AC"/>
    <w:rsid w:val="55181C3D"/>
    <w:rsid w:val="5558C50E"/>
    <w:rsid w:val="5583FC38"/>
    <w:rsid w:val="55937146"/>
    <w:rsid w:val="55F11EBB"/>
    <w:rsid w:val="560FCFAC"/>
    <w:rsid w:val="5621190C"/>
    <w:rsid w:val="5632FADE"/>
    <w:rsid w:val="5634594B"/>
    <w:rsid w:val="564614FF"/>
    <w:rsid w:val="565A9837"/>
    <w:rsid w:val="56745F19"/>
    <w:rsid w:val="568E12AF"/>
    <w:rsid w:val="56931FA4"/>
    <w:rsid w:val="56C8850B"/>
    <w:rsid w:val="56DFCE77"/>
    <w:rsid w:val="5723A32D"/>
    <w:rsid w:val="572F6629"/>
    <w:rsid w:val="57328D24"/>
    <w:rsid w:val="5735B95B"/>
    <w:rsid w:val="574B76EA"/>
    <w:rsid w:val="57597244"/>
    <w:rsid w:val="57645C59"/>
    <w:rsid w:val="57A1E2EF"/>
    <w:rsid w:val="57C7C653"/>
    <w:rsid w:val="57D1753F"/>
    <w:rsid w:val="57E6A769"/>
    <w:rsid w:val="582162CE"/>
    <w:rsid w:val="5837BF19"/>
    <w:rsid w:val="583EE8C3"/>
    <w:rsid w:val="58880FF2"/>
    <w:rsid w:val="588E324A"/>
    <w:rsid w:val="58D1F647"/>
    <w:rsid w:val="58DA15A3"/>
    <w:rsid w:val="58DC8EB4"/>
    <w:rsid w:val="58F2C54A"/>
    <w:rsid w:val="58F3E799"/>
    <w:rsid w:val="59049E1C"/>
    <w:rsid w:val="59084271"/>
    <w:rsid w:val="5928AC57"/>
    <w:rsid w:val="592BCD2E"/>
    <w:rsid w:val="5933E480"/>
    <w:rsid w:val="59670573"/>
    <w:rsid w:val="596960B2"/>
    <w:rsid w:val="59854696"/>
    <w:rsid w:val="599963BF"/>
    <w:rsid w:val="59E9B7E7"/>
    <w:rsid w:val="5A08AB65"/>
    <w:rsid w:val="5A3AA38C"/>
    <w:rsid w:val="5A4752E9"/>
    <w:rsid w:val="5A4DDC70"/>
    <w:rsid w:val="5A537F67"/>
    <w:rsid w:val="5A576BDC"/>
    <w:rsid w:val="5A6A9DF4"/>
    <w:rsid w:val="5A9563A4"/>
    <w:rsid w:val="5A97CFD8"/>
    <w:rsid w:val="5AB45E12"/>
    <w:rsid w:val="5AC44693"/>
    <w:rsid w:val="5AC91E97"/>
    <w:rsid w:val="5AE93A48"/>
    <w:rsid w:val="5B1A52DA"/>
    <w:rsid w:val="5B482DD6"/>
    <w:rsid w:val="5B4BE410"/>
    <w:rsid w:val="5B6586C6"/>
    <w:rsid w:val="5B780DD3"/>
    <w:rsid w:val="5BCA143F"/>
    <w:rsid w:val="5BE5DA3E"/>
    <w:rsid w:val="5BFEE5B4"/>
    <w:rsid w:val="5C0E6154"/>
    <w:rsid w:val="5C59581E"/>
    <w:rsid w:val="5C62D7D0"/>
    <w:rsid w:val="5C708E16"/>
    <w:rsid w:val="5C72BD41"/>
    <w:rsid w:val="5C7CFB9C"/>
    <w:rsid w:val="5C80B4A9"/>
    <w:rsid w:val="5CA05FF6"/>
    <w:rsid w:val="5CB4D738"/>
    <w:rsid w:val="5CD3965F"/>
    <w:rsid w:val="5CFD432B"/>
    <w:rsid w:val="5CFE712F"/>
    <w:rsid w:val="5D0B303C"/>
    <w:rsid w:val="5D250F42"/>
    <w:rsid w:val="5D2EC6F6"/>
    <w:rsid w:val="5D3C8861"/>
    <w:rsid w:val="5D6622E8"/>
    <w:rsid w:val="5D89FB7D"/>
    <w:rsid w:val="5D9AB746"/>
    <w:rsid w:val="5DC3F9D6"/>
    <w:rsid w:val="5E04649D"/>
    <w:rsid w:val="5E046D4C"/>
    <w:rsid w:val="5E09CC7C"/>
    <w:rsid w:val="5E186873"/>
    <w:rsid w:val="5E2B53E3"/>
    <w:rsid w:val="5E509662"/>
    <w:rsid w:val="5E7A3F82"/>
    <w:rsid w:val="5EA543C7"/>
    <w:rsid w:val="5ED4AA30"/>
    <w:rsid w:val="5EDEA3E6"/>
    <w:rsid w:val="5EF531D6"/>
    <w:rsid w:val="5F0C0BE0"/>
    <w:rsid w:val="5F25CBDE"/>
    <w:rsid w:val="5F3AA816"/>
    <w:rsid w:val="5F444BCB"/>
    <w:rsid w:val="5F6F31C8"/>
    <w:rsid w:val="5F7B7C14"/>
    <w:rsid w:val="5F93C1DF"/>
    <w:rsid w:val="5F97399A"/>
    <w:rsid w:val="5F9F28BF"/>
    <w:rsid w:val="5FA32604"/>
    <w:rsid w:val="5FB94464"/>
    <w:rsid w:val="5FDE5368"/>
    <w:rsid w:val="600CAE3C"/>
    <w:rsid w:val="60174AC9"/>
    <w:rsid w:val="60412256"/>
    <w:rsid w:val="604E0CA0"/>
    <w:rsid w:val="60617E5D"/>
    <w:rsid w:val="608AA41D"/>
    <w:rsid w:val="608F5446"/>
    <w:rsid w:val="6092443F"/>
    <w:rsid w:val="609F9747"/>
    <w:rsid w:val="609FEDDA"/>
    <w:rsid w:val="60B21EF4"/>
    <w:rsid w:val="60C45F8F"/>
    <w:rsid w:val="610DE56E"/>
    <w:rsid w:val="612F46AB"/>
    <w:rsid w:val="6134ABFA"/>
    <w:rsid w:val="61365672"/>
    <w:rsid w:val="616D211B"/>
    <w:rsid w:val="61757B82"/>
    <w:rsid w:val="61886FDE"/>
    <w:rsid w:val="61C2BF86"/>
    <w:rsid w:val="61F86FF5"/>
    <w:rsid w:val="61F88FBB"/>
    <w:rsid w:val="61FB47FC"/>
    <w:rsid w:val="6266642E"/>
    <w:rsid w:val="62709D86"/>
    <w:rsid w:val="6285BB33"/>
    <w:rsid w:val="62AA7329"/>
    <w:rsid w:val="62C1D191"/>
    <w:rsid w:val="62CE4953"/>
    <w:rsid w:val="62DBD53E"/>
    <w:rsid w:val="6307F719"/>
    <w:rsid w:val="631D6C9E"/>
    <w:rsid w:val="6331113F"/>
    <w:rsid w:val="634012CF"/>
    <w:rsid w:val="6349F28C"/>
    <w:rsid w:val="6354808F"/>
    <w:rsid w:val="63598D6C"/>
    <w:rsid w:val="6378C318"/>
    <w:rsid w:val="63C9520C"/>
    <w:rsid w:val="63FBE14A"/>
    <w:rsid w:val="6429FE0F"/>
    <w:rsid w:val="644F89C9"/>
    <w:rsid w:val="646E34B3"/>
    <w:rsid w:val="647205D7"/>
    <w:rsid w:val="647E27E7"/>
    <w:rsid w:val="649B8C44"/>
    <w:rsid w:val="64A3C77A"/>
    <w:rsid w:val="64AD4E1A"/>
    <w:rsid w:val="64C86117"/>
    <w:rsid w:val="64EEB71D"/>
    <w:rsid w:val="65005C73"/>
    <w:rsid w:val="6507D962"/>
    <w:rsid w:val="65386F4B"/>
    <w:rsid w:val="6571C7B9"/>
    <w:rsid w:val="65790299"/>
    <w:rsid w:val="659580D5"/>
    <w:rsid w:val="65B62525"/>
    <w:rsid w:val="65DD357D"/>
    <w:rsid w:val="65EB9AF3"/>
    <w:rsid w:val="65EE2E93"/>
    <w:rsid w:val="660C52F1"/>
    <w:rsid w:val="661CFF28"/>
    <w:rsid w:val="663F97DB"/>
    <w:rsid w:val="66410A9A"/>
    <w:rsid w:val="6653E180"/>
    <w:rsid w:val="666664A6"/>
    <w:rsid w:val="666B2EE8"/>
    <w:rsid w:val="666CDB40"/>
    <w:rsid w:val="667D65DE"/>
    <w:rsid w:val="6699ECE0"/>
    <w:rsid w:val="66F5FCC8"/>
    <w:rsid w:val="66F80308"/>
    <w:rsid w:val="67008E0C"/>
    <w:rsid w:val="673087B5"/>
    <w:rsid w:val="674B1A91"/>
    <w:rsid w:val="675FD1B5"/>
    <w:rsid w:val="6769BA11"/>
    <w:rsid w:val="676F46E8"/>
    <w:rsid w:val="67795C4E"/>
    <w:rsid w:val="678A62DF"/>
    <w:rsid w:val="67C25B24"/>
    <w:rsid w:val="6838240B"/>
    <w:rsid w:val="6838E4A9"/>
    <w:rsid w:val="68676A35"/>
    <w:rsid w:val="6880394C"/>
    <w:rsid w:val="6892F5C1"/>
    <w:rsid w:val="68CF2CFA"/>
    <w:rsid w:val="68DC0367"/>
    <w:rsid w:val="690150E5"/>
    <w:rsid w:val="6914BAFC"/>
    <w:rsid w:val="6936DC66"/>
    <w:rsid w:val="6944BF6F"/>
    <w:rsid w:val="695CDC48"/>
    <w:rsid w:val="69626A6B"/>
    <w:rsid w:val="696D2DFC"/>
    <w:rsid w:val="696FFDBB"/>
    <w:rsid w:val="69D8C408"/>
    <w:rsid w:val="69DA2D21"/>
    <w:rsid w:val="6A0A281E"/>
    <w:rsid w:val="6A1ACCA6"/>
    <w:rsid w:val="6A2041B8"/>
    <w:rsid w:val="6A252013"/>
    <w:rsid w:val="6A387C9A"/>
    <w:rsid w:val="6A41710E"/>
    <w:rsid w:val="6A49674E"/>
    <w:rsid w:val="6A497018"/>
    <w:rsid w:val="6A49BD39"/>
    <w:rsid w:val="6A6A0F8B"/>
    <w:rsid w:val="6A9ABC1F"/>
    <w:rsid w:val="6AE3726A"/>
    <w:rsid w:val="6B06E0CA"/>
    <w:rsid w:val="6B1143A2"/>
    <w:rsid w:val="6B114914"/>
    <w:rsid w:val="6B1A8DBB"/>
    <w:rsid w:val="6B88DA53"/>
    <w:rsid w:val="6B93B1F2"/>
    <w:rsid w:val="6B948A8F"/>
    <w:rsid w:val="6B97939F"/>
    <w:rsid w:val="6BA287F2"/>
    <w:rsid w:val="6BA8A3A8"/>
    <w:rsid w:val="6BA954C3"/>
    <w:rsid w:val="6BD7D97A"/>
    <w:rsid w:val="6C2074CC"/>
    <w:rsid w:val="6C6C5E5C"/>
    <w:rsid w:val="6C7A53F9"/>
    <w:rsid w:val="6CA15524"/>
    <w:rsid w:val="6CCD01CB"/>
    <w:rsid w:val="6CF61D6D"/>
    <w:rsid w:val="6D415029"/>
    <w:rsid w:val="6D62B29B"/>
    <w:rsid w:val="6D6FCF90"/>
    <w:rsid w:val="6D72600F"/>
    <w:rsid w:val="6D867ECF"/>
    <w:rsid w:val="6DB525A0"/>
    <w:rsid w:val="6E082EBD"/>
    <w:rsid w:val="6E539EB6"/>
    <w:rsid w:val="6E68D22C"/>
    <w:rsid w:val="6E7921B6"/>
    <w:rsid w:val="6E7E49FE"/>
    <w:rsid w:val="6EA461CB"/>
    <w:rsid w:val="6EAD70FA"/>
    <w:rsid w:val="6EB06F0A"/>
    <w:rsid w:val="6EB4720C"/>
    <w:rsid w:val="6EBD3378"/>
    <w:rsid w:val="6EF41ADB"/>
    <w:rsid w:val="6F09F8B5"/>
    <w:rsid w:val="6F477E1B"/>
    <w:rsid w:val="6F7ED5DD"/>
    <w:rsid w:val="6F84CBB3"/>
    <w:rsid w:val="6F9FEE96"/>
    <w:rsid w:val="6FC13754"/>
    <w:rsid w:val="6FD2BCF2"/>
    <w:rsid w:val="6FE29D19"/>
    <w:rsid w:val="6FE2AB34"/>
    <w:rsid w:val="6FF8BA79"/>
    <w:rsid w:val="700E0436"/>
    <w:rsid w:val="70198B7D"/>
    <w:rsid w:val="705ECAC5"/>
    <w:rsid w:val="70AC3115"/>
    <w:rsid w:val="70B6DAF2"/>
    <w:rsid w:val="70BA12DA"/>
    <w:rsid w:val="7124495F"/>
    <w:rsid w:val="714E1EB7"/>
    <w:rsid w:val="7174F876"/>
    <w:rsid w:val="717ED2E1"/>
    <w:rsid w:val="718629C9"/>
    <w:rsid w:val="71B903A9"/>
    <w:rsid w:val="71DF321D"/>
    <w:rsid w:val="71E31790"/>
    <w:rsid w:val="71ED7754"/>
    <w:rsid w:val="71FBFCFF"/>
    <w:rsid w:val="7208186A"/>
    <w:rsid w:val="72716799"/>
    <w:rsid w:val="72A86034"/>
    <w:rsid w:val="72B3DB78"/>
    <w:rsid w:val="72F8D816"/>
    <w:rsid w:val="7317CDA1"/>
    <w:rsid w:val="73236325"/>
    <w:rsid w:val="73308993"/>
    <w:rsid w:val="735D1982"/>
    <w:rsid w:val="7390A49B"/>
    <w:rsid w:val="739D6547"/>
    <w:rsid w:val="739F98B8"/>
    <w:rsid w:val="73EC006A"/>
    <w:rsid w:val="745BA09D"/>
    <w:rsid w:val="747ECFC2"/>
    <w:rsid w:val="749533CD"/>
    <w:rsid w:val="74B03D96"/>
    <w:rsid w:val="74B0D647"/>
    <w:rsid w:val="74C026EE"/>
    <w:rsid w:val="74C95165"/>
    <w:rsid w:val="74C95A51"/>
    <w:rsid w:val="750B5E2B"/>
    <w:rsid w:val="7510D7A6"/>
    <w:rsid w:val="752A0F54"/>
    <w:rsid w:val="7538EA0E"/>
    <w:rsid w:val="753E7050"/>
    <w:rsid w:val="75570053"/>
    <w:rsid w:val="75854797"/>
    <w:rsid w:val="75D2F970"/>
    <w:rsid w:val="7600B5A8"/>
    <w:rsid w:val="76186877"/>
    <w:rsid w:val="7652429F"/>
    <w:rsid w:val="767BFFDF"/>
    <w:rsid w:val="768C757C"/>
    <w:rsid w:val="76AC53FF"/>
    <w:rsid w:val="76D58E83"/>
    <w:rsid w:val="76F3E279"/>
    <w:rsid w:val="770E74AD"/>
    <w:rsid w:val="77216E05"/>
    <w:rsid w:val="7736440A"/>
    <w:rsid w:val="77621542"/>
    <w:rsid w:val="7774A997"/>
    <w:rsid w:val="778E6454"/>
    <w:rsid w:val="77B89921"/>
    <w:rsid w:val="77E87709"/>
    <w:rsid w:val="780F98C7"/>
    <w:rsid w:val="7815A733"/>
    <w:rsid w:val="78194CAD"/>
    <w:rsid w:val="78249244"/>
    <w:rsid w:val="78295485"/>
    <w:rsid w:val="7831E6DF"/>
    <w:rsid w:val="7889EAF3"/>
    <w:rsid w:val="789A17EE"/>
    <w:rsid w:val="789C78E7"/>
    <w:rsid w:val="78C2DC39"/>
    <w:rsid w:val="7915575F"/>
    <w:rsid w:val="792B921B"/>
    <w:rsid w:val="79623711"/>
    <w:rsid w:val="79BF8B4B"/>
    <w:rsid w:val="79C86043"/>
    <w:rsid w:val="7A1F8A2A"/>
    <w:rsid w:val="7A28F3CD"/>
    <w:rsid w:val="7A2A5FEB"/>
    <w:rsid w:val="7A45A4F6"/>
    <w:rsid w:val="7A68168A"/>
    <w:rsid w:val="7A756569"/>
    <w:rsid w:val="7A7BC433"/>
    <w:rsid w:val="7AA41E21"/>
    <w:rsid w:val="7AA5C500"/>
    <w:rsid w:val="7AB709D8"/>
    <w:rsid w:val="7ABA2FCD"/>
    <w:rsid w:val="7AE84F0C"/>
    <w:rsid w:val="7AF16689"/>
    <w:rsid w:val="7AF973FD"/>
    <w:rsid w:val="7B05FA0A"/>
    <w:rsid w:val="7B307C88"/>
    <w:rsid w:val="7B429BBA"/>
    <w:rsid w:val="7B43A4A9"/>
    <w:rsid w:val="7B562E50"/>
    <w:rsid w:val="7B999498"/>
    <w:rsid w:val="7BAD570D"/>
    <w:rsid w:val="7BBC9407"/>
    <w:rsid w:val="7BDC428E"/>
    <w:rsid w:val="7BDF01C4"/>
    <w:rsid w:val="7C04AEEA"/>
    <w:rsid w:val="7C177E53"/>
    <w:rsid w:val="7C23416E"/>
    <w:rsid w:val="7C555856"/>
    <w:rsid w:val="7C568CDC"/>
    <w:rsid w:val="7C662761"/>
    <w:rsid w:val="7C66B5D6"/>
    <w:rsid w:val="7C7F6569"/>
    <w:rsid w:val="7C8908D8"/>
    <w:rsid w:val="7C995587"/>
    <w:rsid w:val="7CD46F6C"/>
    <w:rsid w:val="7CDEA02E"/>
    <w:rsid w:val="7CE19BE9"/>
    <w:rsid w:val="7CEC83FE"/>
    <w:rsid w:val="7CF1F762"/>
    <w:rsid w:val="7D922077"/>
    <w:rsid w:val="7DBE085E"/>
    <w:rsid w:val="7DCAF5DC"/>
    <w:rsid w:val="7DD5C52B"/>
    <w:rsid w:val="7DD64DBC"/>
    <w:rsid w:val="7DD72A0E"/>
    <w:rsid w:val="7DDE4472"/>
    <w:rsid w:val="7DF9ECC4"/>
    <w:rsid w:val="7E0F218C"/>
    <w:rsid w:val="7E1047E4"/>
    <w:rsid w:val="7E147EAC"/>
    <w:rsid w:val="7E5B34FF"/>
    <w:rsid w:val="7E681D4A"/>
    <w:rsid w:val="7E6DA784"/>
    <w:rsid w:val="7E87654F"/>
    <w:rsid w:val="7EC6D138"/>
    <w:rsid w:val="7ED01BAD"/>
    <w:rsid w:val="7F391BE1"/>
    <w:rsid w:val="7F3F976B"/>
    <w:rsid w:val="7F434262"/>
    <w:rsid w:val="7F7B30D5"/>
    <w:rsid w:val="7F891652"/>
    <w:rsid w:val="7FA5D09A"/>
    <w:rsid w:val="7FB592CE"/>
    <w:rsid w:val="7FBF16D2"/>
    <w:rsid w:val="7FD1F79F"/>
    <w:rsid w:val="7FE4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42C00"/>
  <w15:chartTrackingRefBased/>
  <w15:docId w15:val="{650C6D1C-487A-482D-A617-031E7013C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C5B49"/>
    <w:pPr>
      <w:widowControl w:val="0"/>
      <w:spacing w:after="0" w:line="240" w:lineRule="auto"/>
    </w:pPr>
    <w:rPr>
      <w:rFonts w:ascii="Trebuchet MS" w:eastAsia="Trebuchet MS" w:hAnsi="Trebuchet MS" w:cs="Trebuchet MS"/>
    </w:rPr>
  </w:style>
  <w:style w:type="paragraph" w:styleId="Nagwek1">
    <w:name w:val="heading 1"/>
    <w:basedOn w:val="Normalny"/>
    <w:link w:val="Nagwek1Znak"/>
    <w:uiPriority w:val="1"/>
    <w:qFormat/>
    <w:rsid w:val="00EC5B49"/>
    <w:pPr>
      <w:spacing w:before="115"/>
      <w:ind w:left="2208" w:right="1813"/>
      <w:jc w:val="center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A0239"/>
    <w:pPr>
      <w:keepNext/>
      <w:spacing w:after="750" w:line="250" w:lineRule="auto"/>
      <w:ind w:left="380" w:hanging="193"/>
      <w:jc w:val="center"/>
      <w:outlineLvl w:val="1"/>
    </w:pPr>
    <w:rPr>
      <w:rFonts w:ascii="Calibri" w:eastAsia="Calibri" w:hAnsi="Calibri" w:cs="Calibri"/>
      <w:sz w:val="4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5B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EC5B49"/>
    <w:rPr>
      <w:rFonts w:ascii="Trebuchet MS" w:eastAsia="Trebuchet MS" w:hAnsi="Trebuchet MS" w:cs="Trebuchet MS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5B4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EC5B49"/>
    <w:pPr>
      <w:ind w:hanging="36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C5B49"/>
    <w:rPr>
      <w:rFonts w:ascii="Trebuchet MS" w:eastAsia="Trebuchet MS" w:hAnsi="Trebuchet MS" w:cs="Trebuchet MS"/>
      <w:sz w:val="20"/>
      <w:szCs w:val="20"/>
    </w:rPr>
  </w:style>
  <w:style w:type="paragraph" w:styleId="Akapitzlist">
    <w:name w:val="List Paragraph"/>
    <w:basedOn w:val="Normalny"/>
    <w:uiPriority w:val="1"/>
    <w:qFormat/>
    <w:rsid w:val="00EC5B49"/>
    <w:pPr>
      <w:ind w:left="461" w:hanging="360"/>
      <w:jc w:val="both"/>
    </w:pPr>
  </w:style>
  <w:style w:type="paragraph" w:customStyle="1" w:styleId="TableParagraph">
    <w:name w:val="Table Paragraph"/>
    <w:basedOn w:val="Normalny"/>
    <w:uiPriority w:val="1"/>
    <w:qFormat/>
    <w:rsid w:val="00EC5B49"/>
  </w:style>
  <w:style w:type="character" w:styleId="Odwoaniedokomentarza">
    <w:name w:val="annotation reference"/>
    <w:basedOn w:val="Domylnaczcionkaakapitu"/>
    <w:unhideWhenUsed/>
    <w:rsid w:val="00EC5B4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C5B4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C5B49"/>
    <w:rPr>
      <w:rFonts w:ascii="Trebuchet MS" w:eastAsia="Trebuchet MS" w:hAnsi="Trebuchet MS" w:cs="Trebuchet M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5B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5B49"/>
    <w:rPr>
      <w:rFonts w:ascii="Trebuchet MS" w:eastAsia="Trebuchet MS" w:hAnsi="Trebuchet MS" w:cs="Trebuchet MS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5B4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5B49"/>
    <w:rPr>
      <w:rFonts w:ascii="Segoe UI" w:eastAsia="Trebuchet MS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C5B49"/>
    <w:rPr>
      <w:color w:val="0563C1" w:themeColor="hyperlink"/>
      <w:u w:val="single"/>
    </w:rPr>
  </w:style>
  <w:style w:type="paragraph" w:styleId="Tekstpodstawowy3">
    <w:name w:val="Body Text 3"/>
    <w:basedOn w:val="Normalny"/>
    <w:link w:val="Tekstpodstawowy3Znak"/>
    <w:uiPriority w:val="99"/>
    <w:unhideWhenUsed/>
    <w:rsid w:val="00EC5B4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EC5B49"/>
    <w:rPr>
      <w:rFonts w:ascii="Trebuchet MS" w:eastAsia="Trebuchet MS" w:hAnsi="Trebuchet MS" w:cs="Trebuchet MS"/>
      <w:sz w:val="16"/>
      <w:szCs w:val="16"/>
    </w:rPr>
  </w:style>
  <w:style w:type="paragraph" w:styleId="Poprawka">
    <w:name w:val="Revision"/>
    <w:hidden/>
    <w:uiPriority w:val="99"/>
    <w:semiHidden/>
    <w:rsid w:val="00EC5B49"/>
    <w:pPr>
      <w:spacing w:after="0" w:line="240" w:lineRule="auto"/>
    </w:pPr>
    <w:rPr>
      <w:rFonts w:ascii="Trebuchet MS" w:eastAsia="Trebuchet MS" w:hAnsi="Trebuchet MS" w:cs="Trebuchet MS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5B4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5B49"/>
    <w:rPr>
      <w:rFonts w:ascii="Trebuchet MS" w:eastAsia="Trebuchet MS" w:hAnsi="Trebuchet MS" w:cs="Trebuchet MS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5B49"/>
    <w:rPr>
      <w:vertAlign w:val="superscript"/>
    </w:rPr>
  </w:style>
  <w:style w:type="paragraph" w:styleId="Bezodstpw">
    <w:name w:val="No Spacing"/>
    <w:link w:val="BezodstpwZnak"/>
    <w:uiPriority w:val="1"/>
    <w:qFormat/>
    <w:rsid w:val="00EC5B49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C5B49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C5B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C5B49"/>
    <w:rPr>
      <w:rFonts w:ascii="Trebuchet MS" w:eastAsia="Trebuchet MS" w:hAnsi="Trebuchet MS" w:cs="Trebuchet MS"/>
    </w:rPr>
  </w:style>
  <w:style w:type="paragraph" w:styleId="Stopka">
    <w:name w:val="footer"/>
    <w:basedOn w:val="Normalny"/>
    <w:link w:val="StopkaZnak"/>
    <w:uiPriority w:val="99"/>
    <w:unhideWhenUsed/>
    <w:rsid w:val="00EC5B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5B49"/>
    <w:rPr>
      <w:rFonts w:ascii="Trebuchet MS" w:eastAsia="Trebuchet MS" w:hAnsi="Trebuchet MS" w:cs="Trebuchet MS"/>
    </w:rPr>
  </w:style>
  <w:style w:type="table" w:styleId="Tabela-Siatka">
    <w:name w:val="Table Grid"/>
    <w:basedOn w:val="Standardowy"/>
    <w:uiPriority w:val="39"/>
    <w:rsid w:val="00EC5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21">
    <w:name w:val="Tekst podstawowy wcięty 21"/>
    <w:basedOn w:val="Normalny"/>
    <w:rsid w:val="00EC5B49"/>
    <w:pPr>
      <w:widowControl/>
      <w:suppressAutoHyphens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EC5B49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fontstyle01">
    <w:name w:val="fontstyle01"/>
    <w:basedOn w:val="Domylnaczcionkaakapitu"/>
    <w:rsid w:val="00EC5B49"/>
    <w:rPr>
      <w:rFonts w:ascii="TrebuchetMS" w:hAnsi="TrebuchetMS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EC5B4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omylnaczcionkaakapitu"/>
    <w:rsid w:val="00EC5B49"/>
    <w:rPr>
      <w:rFonts w:ascii="TrebuchetMS-Bold" w:hAnsi="TrebuchetMS-Bold" w:hint="default"/>
      <w:b/>
      <w:bCs/>
      <w:i w:val="0"/>
      <w:iCs w:val="0"/>
      <w:color w:val="000000"/>
      <w:sz w:val="20"/>
      <w:szCs w:val="20"/>
    </w:rPr>
  </w:style>
  <w:style w:type="table" w:customStyle="1" w:styleId="NormalTable0">
    <w:name w:val="Normal Table0"/>
    <w:uiPriority w:val="2"/>
    <w:semiHidden/>
    <w:unhideWhenUsed/>
    <w:qFormat/>
    <w:rsid w:val="00EC5B4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ny"/>
    <w:rsid w:val="00FD7C5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FD7C55"/>
  </w:style>
  <w:style w:type="character" w:customStyle="1" w:styleId="eop">
    <w:name w:val="eop"/>
    <w:basedOn w:val="Domylnaczcionkaakapitu"/>
    <w:rsid w:val="00FD7C55"/>
  </w:style>
  <w:style w:type="character" w:customStyle="1" w:styleId="spellingerror">
    <w:name w:val="spellingerror"/>
    <w:basedOn w:val="Domylnaczcionkaakapitu"/>
    <w:rsid w:val="00FD7C55"/>
  </w:style>
  <w:style w:type="character" w:customStyle="1" w:styleId="Mention1">
    <w:name w:val="Mention1"/>
    <w:basedOn w:val="Domylnaczcionkaakapitu"/>
    <w:uiPriority w:val="99"/>
    <w:unhideWhenUsed/>
    <w:rPr>
      <w:color w:val="2B579A"/>
      <w:shd w:val="clear" w:color="auto" w:fill="E6E6E6"/>
    </w:rPr>
  </w:style>
  <w:style w:type="character" w:customStyle="1" w:styleId="Nagwek2Znak">
    <w:name w:val="Nagłówek 2 Znak"/>
    <w:basedOn w:val="Domylnaczcionkaakapitu"/>
    <w:link w:val="Nagwek2"/>
    <w:uiPriority w:val="9"/>
    <w:rsid w:val="009A0239"/>
    <w:rPr>
      <w:rFonts w:ascii="Calibri" w:eastAsia="Calibri" w:hAnsi="Calibri" w:cs="Calibri"/>
      <w:sz w:val="4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49DE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230E6A"/>
    <w:rPr>
      <w:rFonts w:ascii="Segoe UI" w:hAnsi="Segoe UI" w:cs="Segoe UI" w:hint="default"/>
      <w:i/>
      <w:iCs/>
      <w:sz w:val="18"/>
      <w:szCs w:val="18"/>
    </w:rPr>
  </w:style>
  <w:style w:type="character" w:customStyle="1" w:styleId="markedcontent">
    <w:name w:val="markedcontent"/>
    <w:basedOn w:val="Domylnaczcionkaakapitu"/>
    <w:rsid w:val="00AA2A06"/>
  </w:style>
  <w:style w:type="character" w:styleId="Pogrubienie">
    <w:name w:val="Strong"/>
    <w:basedOn w:val="Domylnaczcionkaakapitu"/>
    <w:uiPriority w:val="22"/>
    <w:qFormat/>
    <w:rsid w:val="007E3192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7E319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5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7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2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4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69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15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7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96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2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79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07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7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funduszeeuropejskie.gov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ocumenttasks/documenttasks1.xml><?xml version="1.0" encoding="utf-8"?>
<t:Tasks xmlns:t="http://schemas.microsoft.com/office/tasks/2019/documenttasks" xmlns:oel="http://schemas.microsoft.com/office/2019/extlst">
  <t:Task id="{E04D4C53-94B7-407F-819C-84E6AF550988}">
    <t:Anchor>
      <t:Comment id="711154318"/>
    </t:Anchor>
    <t:History>
      <t:Event id="{EC129271-6C32-4DC4-9151-5487AA11F6F6}" time="2022-11-04T07:28:06.655Z">
        <t:Attribution userId="S::wkorkus@cppc.gov.pl::4ab6edb1-e338-43ce-af92-e1051518e75a" userProvider="AD" userName="Wioletta Korkuś"/>
        <t:Anchor>
          <t:Comment id="1418200781"/>
        </t:Anchor>
        <t:Create/>
      </t:Event>
      <t:Event id="{3763717D-FA43-443D-953E-4D3BEEC54850}" time="2022-11-04T07:28:06.655Z">
        <t:Attribution userId="S::wkorkus@cppc.gov.pl::4ab6edb1-e338-43ce-af92-e1051518e75a" userProvider="AD" userName="Wioletta Korkuś"/>
        <t:Anchor>
          <t:Comment id="1418200781"/>
        </t:Anchor>
        <t:Assign userId="S::kbuczek@cppc.gov.pl::8a3133fa-c14b-4a92-9446-2546f41157bc" userProvider="AD" userName="Katarzyna Buczek-Pawłowska"/>
      </t:Event>
      <t:Event id="{25CFAD4C-53EA-424A-8E64-EF72C62EB0A8}" time="2022-11-04T07:28:06.655Z">
        <t:Attribution userId="S::wkorkus@cppc.gov.pl::4ab6edb1-e338-43ce-af92-e1051518e75a" userProvider="AD" userName="Wioletta Korkuś"/>
        <t:Anchor>
          <t:Comment id="1418200781"/>
        </t:Anchor>
        <t:SetTitle title="@Katarzyna Buczek-Pawłowska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C9082573761D4895502488628017A9" ma:contentTypeVersion="" ma:contentTypeDescription="Utwórz nowy dokument." ma:contentTypeScope="" ma:versionID="685056285a172594aadc15231fe7f720">
  <xsd:schema xmlns:xsd="http://www.w3.org/2001/XMLSchema" xmlns:xs="http://www.w3.org/2001/XMLSchema" xmlns:p="http://schemas.microsoft.com/office/2006/metadata/properties" xmlns:ns2="e8b5fc0e-f05d-4f3e-a1be-272ebb1ccc4f" targetNamespace="http://schemas.microsoft.com/office/2006/metadata/properties" ma:root="true" ma:fieldsID="9d8be20b5920872e1f5fb921dbc9db1e" ns2:_="">
    <xsd:import namespace="e8b5fc0e-f05d-4f3e-a1be-272ebb1ccc4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5fc0e-f05d-4f3e-a1be-272ebb1ccc4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B26817-AC23-4CBC-9541-FC487548ED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160358-F4AA-4B2C-96C6-85F00C3422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8DC168C-0E8B-40E5-83F5-2FB946D901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0C7368C-0D86-48BD-B64D-478673209B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b5fc0e-f05d-4f3e-a1be-272ebb1ccc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11</Pages>
  <Words>3479</Words>
  <Characters>20878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wyboru_2.1 FERC</vt:lpstr>
    </vt:vector>
  </TitlesOfParts>
  <Company>HP</Company>
  <LinksUpToDate>false</LinksUpToDate>
  <CharactersWithSpaces>24309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wyboru_2.1 FERC</dc:title>
  <dc:subject/>
  <dc:creator>Katarzyna Buczek-Pawłowska</dc:creator>
  <cp:keywords/>
  <dc:description/>
  <cp:lastModifiedBy>Barbara Chmiela</cp:lastModifiedBy>
  <cp:revision>78</cp:revision>
  <cp:lastPrinted>2023-03-29T05:39:00Z</cp:lastPrinted>
  <dcterms:created xsi:type="dcterms:W3CDTF">2023-08-31T06:43:00Z</dcterms:created>
  <dcterms:modified xsi:type="dcterms:W3CDTF">2023-10-17T09:38:00Z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0x01010091C9082573761D4895502488628017A9</vt:lpwstr>
  </property>
</Properties>
</file>