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504BE" w14:textId="6B045B0A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Kielce, dnia 2</w:t>
      </w:r>
      <w:r w:rsidR="00E84078">
        <w:rPr>
          <w:rFonts w:cstheme="minorHAnsi"/>
          <w:bCs/>
          <w:sz w:val="24"/>
          <w:szCs w:val="24"/>
        </w:rPr>
        <w:t>5 listopada</w:t>
      </w:r>
      <w:r w:rsidRPr="003A1BF0">
        <w:rPr>
          <w:rFonts w:cstheme="minorHAnsi"/>
          <w:bCs/>
          <w:sz w:val="24"/>
          <w:szCs w:val="24"/>
        </w:rPr>
        <w:t xml:space="preserve"> 2025 r. </w:t>
      </w:r>
    </w:p>
    <w:p w14:paraId="60C3C8E2" w14:textId="3CA81662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WOO-I.420.</w:t>
      </w:r>
      <w:r w:rsidR="00E84078">
        <w:rPr>
          <w:rFonts w:cstheme="minorHAnsi"/>
          <w:bCs/>
          <w:sz w:val="24"/>
          <w:szCs w:val="24"/>
        </w:rPr>
        <w:t>6</w:t>
      </w:r>
      <w:r w:rsidRPr="003A1BF0">
        <w:rPr>
          <w:rFonts w:cstheme="minorHAnsi"/>
          <w:bCs/>
          <w:sz w:val="24"/>
          <w:szCs w:val="24"/>
        </w:rPr>
        <w:t>.202</w:t>
      </w:r>
      <w:r w:rsidR="00E84078">
        <w:rPr>
          <w:rFonts w:cstheme="minorHAnsi"/>
          <w:bCs/>
          <w:sz w:val="24"/>
          <w:szCs w:val="24"/>
        </w:rPr>
        <w:t>5</w:t>
      </w:r>
      <w:r w:rsidRPr="003A1BF0">
        <w:rPr>
          <w:rFonts w:cstheme="minorHAnsi"/>
          <w:bCs/>
          <w:sz w:val="24"/>
          <w:szCs w:val="24"/>
        </w:rPr>
        <w:t>.SK.</w:t>
      </w:r>
      <w:r w:rsidR="00E84078">
        <w:rPr>
          <w:rFonts w:cstheme="minorHAnsi"/>
          <w:bCs/>
          <w:sz w:val="24"/>
          <w:szCs w:val="24"/>
        </w:rPr>
        <w:t>19</w:t>
      </w:r>
      <w:r w:rsidRPr="003A1BF0">
        <w:rPr>
          <w:rFonts w:cstheme="minorHAnsi"/>
          <w:bCs/>
          <w:sz w:val="24"/>
          <w:szCs w:val="24"/>
        </w:rPr>
        <w:tab/>
      </w:r>
    </w:p>
    <w:p w14:paraId="049E7975" w14:textId="6381CE17" w:rsidR="00E84078" w:rsidRPr="003A1BF0" w:rsidRDefault="003A1BF0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/>
          <w:bCs/>
          <w:sz w:val="24"/>
          <w:szCs w:val="24"/>
        </w:rPr>
        <w:t>OBWIESZCZENIE</w:t>
      </w:r>
    </w:p>
    <w:p w14:paraId="13CC376E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Na podstawie art. 85 ust. 3, art. 38, w związku z art. 75 ust. 1 pkt 1 lit. p, w związku z lit. t,  ustawy z dnia 3 października 2008 r. o udostępnianiu informacji o środowisku i jego ochronie, udziale społeczeństwa w ochronie środowiska oraz o ocenach oddziaływania na środowisko (tekst jedn. Dz. U. z 2024 r. poz. 1112 ze zm.– cyt. dalej jako „UUOŚ”)</w:t>
      </w:r>
    </w:p>
    <w:p w14:paraId="1C773561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/>
          <w:bCs/>
          <w:sz w:val="24"/>
          <w:szCs w:val="24"/>
        </w:rPr>
        <w:t>Regionalny Dyrektor Ochrony Środowiska w Kielcach</w:t>
      </w:r>
      <w:r w:rsidRPr="00E84078">
        <w:rPr>
          <w:rFonts w:cstheme="minorHAnsi"/>
          <w:bCs/>
          <w:sz w:val="24"/>
          <w:szCs w:val="24"/>
        </w:rPr>
        <w:t xml:space="preserve"> </w:t>
      </w:r>
    </w:p>
    <w:p w14:paraId="6771F2D9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 xml:space="preserve">podaje do publicznej wiadomości, że w dniu 25.11.2025 r. wydał decyzję znak: WOO-I.420.6.2025.SK.17 o środowiskowych uwarunkowaniach dla przedsięwzięcia </w:t>
      </w:r>
      <w:bookmarkStart w:id="0" w:name="_Hlk198206341"/>
      <w:r w:rsidRPr="00E84078">
        <w:rPr>
          <w:rFonts w:cstheme="minorHAnsi"/>
          <w:bCs/>
          <w:sz w:val="24"/>
          <w:szCs w:val="24"/>
        </w:rPr>
        <w:t xml:space="preserve">pn.: </w:t>
      </w:r>
      <w:r w:rsidRPr="00E84078">
        <w:rPr>
          <w:rFonts w:cstheme="minorHAnsi"/>
          <w:b/>
          <w:bCs/>
          <w:sz w:val="24"/>
          <w:szCs w:val="24"/>
        </w:rPr>
        <w:t>„Prace na linii kolejowej nr 8 na odcinku Skarżysko Kamienna – Kielce – Kozłów w zakresie odbiorników wód opadowych i roztopowych”</w:t>
      </w:r>
      <w:bookmarkEnd w:id="0"/>
      <w:r w:rsidRPr="00E84078">
        <w:rPr>
          <w:rFonts w:cstheme="minorHAnsi"/>
          <w:bCs/>
          <w:sz w:val="24"/>
          <w:szCs w:val="24"/>
        </w:rPr>
        <w:t xml:space="preserve">. </w:t>
      </w:r>
    </w:p>
    <w:p w14:paraId="197E4D65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Z treścią ww. decyzji można zapoznać się w siedzibie Regionalnej Dyrekcji Ochrony Środowiska w Kielcach (ul. Karola Szymanowskiego 6, 25-361 Kielce) w godz. od 7.30 do 15.30 po uprzednim umówieniu się z pracownikiem tutejszej Dyrekcji (nr telefonu do kontaktu: 41 3435361 lub 41 3435363) lub w sposób wskazany w art. 49b § 1 k.p.a.</w:t>
      </w:r>
    </w:p>
    <w:p w14:paraId="1D6BD803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 xml:space="preserve">Ponadto treść decyzji od dnia 27.11.2025 r. zostanie udostępniona na okres 14 dni w Biuletynie Informacji Publicznej Regionalnej Dyrekcji Ochrony Środowiska w Kielcach w Zakładce Co robimy/Decyzje środowiskowe Rok 2025 na stronie internetowej Regionalnej Dyrekcji Ochrony Środowiska w Kielcach </w:t>
      </w:r>
      <w:r w:rsidRPr="00E84078">
        <w:rPr>
          <w:rFonts w:cstheme="minorHAnsi"/>
          <w:bCs/>
          <w:i/>
          <w:iCs/>
          <w:sz w:val="24"/>
          <w:szCs w:val="24"/>
        </w:rPr>
        <w:t>https://www.gov.pl/web/rdos-kielce</w:t>
      </w:r>
      <w:r w:rsidRPr="00E84078">
        <w:rPr>
          <w:rFonts w:cstheme="minorHAnsi"/>
          <w:bCs/>
          <w:sz w:val="24"/>
          <w:szCs w:val="24"/>
        </w:rPr>
        <w:t>.</w:t>
      </w:r>
    </w:p>
    <w:p w14:paraId="4D4AA708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3F6C3BC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Iwona Kędzierska - Gębska</w:t>
      </w:r>
    </w:p>
    <w:p w14:paraId="6CBFD75D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Regionalny Dyrektor Ochrony Środowiska</w:t>
      </w:r>
    </w:p>
    <w:p w14:paraId="16B60359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w Kielcach</w:t>
      </w:r>
    </w:p>
    <w:p w14:paraId="5FAB2AD9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/-podpisany cyfrowo/</w:t>
      </w:r>
    </w:p>
    <w:p w14:paraId="4497A58B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8B68FC1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Obwieszczenie nastąpiło w dniach: od………………….do…………………</w:t>
      </w:r>
    </w:p>
    <w:p w14:paraId="5EB592D0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 xml:space="preserve">Sprawę prowadzi: Klaudia Siadul </w:t>
      </w:r>
    </w:p>
    <w:p w14:paraId="76CE1C23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Telefon kontaktowy: (41)3435361 lub (41)3435363</w:t>
      </w:r>
    </w:p>
    <w:p w14:paraId="7A990128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E84078">
        <w:rPr>
          <w:rFonts w:cstheme="minorHAnsi"/>
          <w:b/>
          <w:bCs/>
          <w:sz w:val="24"/>
          <w:szCs w:val="24"/>
          <w:u w:val="single"/>
        </w:rPr>
        <w:lastRenderedPageBreak/>
        <w:t>Otrzymują:</w:t>
      </w:r>
    </w:p>
    <w:p w14:paraId="5ACE4315" w14:textId="77777777" w:rsidR="00E84078" w:rsidRPr="00E84078" w:rsidRDefault="00E84078" w:rsidP="00E84078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bookmarkStart w:id="1" w:name="_Hlk198123064"/>
      <w:r w:rsidRPr="00E84078">
        <w:rPr>
          <w:rFonts w:cstheme="minorHAnsi"/>
          <w:bCs/>
          <w:sz w:val="24"/>
          <w:szCs w:val="24"/>
        </w:rPr>
        <w:t>PKP Polskie Linie Kolejowe S.A. – przedłożenie elektroniczne e-PUAP</w:t>
      </w:r>
    </w:p>
    <w:p w14:paraId="35F057AB" w14:textId="77777777" w:rsidR="00E84078" w:rsidRPr="00E84078" w:rsidRDefault="00E84078" w:rsidP="00E84078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Podanie do publicznej wiadomości poprzez obwieszczenie:</w:t>
      </w:r>
    </w:p>
    <w:p w14:paraId="60600932" w14:textId="77777777" w:rsidR="00E84078" w:rsidRPr="00E84078" w:rsidRDefault="00E84078" w:rsidP="00E8407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 xml:space="preserve">wywieszone na tablicy ogłoszeń w siedzibie Regionalnej Dyrekcji Ochrony Środowiska w Kielcach, </w:t>
      </w:r>
    </w:p>
    <w:p w14:paraId="5F4DA757" w14:textId="77777777" w:rsidR="00E84078" w:rsidRPr="00E84078" w:rsidRDefault="00E84078" w:rsidP="00E8407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udostępnione w Biuletynie Informacji Publicznej Regionalnej Dyrekcji Ochrony Środowiska w Kielcach,</w:t>
      </w:r>
    </w:p>
    <w:p w14:paraId="4119AF30" w14:textId="77777777" w:rsidR="00E84078" w:rsidRPr="00E84078" w:rsidRDefault="00E84078" w:rsidP="00E8407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udostępnione za pośrednictwem Wójta Gminy Łączna w Biuletynie Informacji Publicznej lub publiczne ogłoszenie dokonane w sposób zwyczajowo przyjęty w danej miejscowości – zgodnie z art. 74 ust. 3aa UUOŚ,</w:t>
      </w:r>
    </w:p>
    <w:p w14:paraId="1162A493" w14:textId="77777777" w:rsidR="00E84078" w:rsidRPr="00E84078" w:rsidRDefault="00E84078" w:rsidP="00E8407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udostępnione za pośrednictwem Wójta Gminy Zagnańsk w Biuletynie Informacji Publicznej lub publiczne ogłoszenie dokonane w sposób zwyczajowo przyjęty w danej miejscowości – zgodnie z art. 74 ust. 3aa UUOŚ,</w:t>
      </w:r>
    </w:p>
    <w:p w14:paraId="1050509B" w14:textId="77777777" w:rsidR="00E84078" w:rsidRPr="00E84078" w:rsidRDefault="00E84078" w:rsidP="00E8407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udostępnione za pośrednictwem Wójta Gminy Nowiny w Biuletynie Informacji Publicznej lub publiczne ogłoszenie dokonane w sposób zwyczajowo przyjęty w danej miejscowości – zgodnie z art. 74 ust. 3aa UUOŚ,</w:t>
      </w:r>
    </w:p>
    <w:p w14:paraId="7430FC6F" w14:textId="77777777" w:rsidR="00E84078" w:rsidRPr="00E84078" w:rsidRDefault="00E84078" w:rsidP="00E8407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udostępnione za pośrednictwem Burmistrza Miasta i Gminy Morawica w Biuletynie Informacji Publicznej lub publiczne ogłoszenie dokonane w sposób zwyczajowo przyjęty w danej miejscowości – zgodnie z art. 74 ust. 3aa UUOŚ,</w:t>
      </w:r>
    </w:p>
    <w:p w14:paraId="16511C06" w14:textId="77777777" w:rsidR="00E84078" w:rsidRPr="00E84078" w:rsidRDefault="00E84078" w:rsidP="00E8407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udostępnione za pośrednictwem Burmistrza Gminy i Miasta Chęciny w Biuletynie Informacji Publicznej lub publiczne ogłoszenie dokonane w sposób zwyczajowo przyjęty w danej miejscowości – zgodnie z art. 74 ust. 3aa UUOŚ.</w:t>
      </w:r>
    </w:p>
    <w:p w14:paraId="40ACC2A9" w14:textId="77777777" w:rsidR="00E84078" w:rsidRPr="00E84078" w:rsidRDefault="00E84078" w:rsidP="00E8407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udostępnione za pośrednictwem Burmistrza Miasta i Gminy Sobków w Biuletynie Informacji Publicznej lub publiczne ogłoszenie dokonane w sposób zwyczajowo przyjęty w danej miejscowości – zgodnie z art. 74 ust. 3aa UUOŚ,</w:t>
      </w:r>
    </w:p>
    <w:p w14:paraId="3EB494E0" w14:textId="77777777" w:rsidR="00E84078" w:rsidRPr="00E84078" w:rsidRDefault="00E84078" w:rsidP="00E8407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udostępnione za pośrednictwem Burmistrza Miasta Jędrzejowa w Biuletynie Informacji Publicznej lub publiczne ogłoszenie dokonane w sposób zwyczajowo przyjęty w danej miejscowości – zgodnie z art. 74 ust. 3aa UUOŚ.</w:t>
      </w:r>
    </w:p>
    <w:p w14:paraId="30C03A28" w14:textId="77777777" w:rsidR="00E84078" w:rsidRPr="00E84078" w:rsidRDefault="00E84078" w:rsidP="00E84078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Aa</w:t>
      </w:r>
    </w:p>
    <w:bookmarkEnd w:id="1"/>
    <w:p w14:paraId="5983CFC5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EABDD47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lastRenderedPageBreak/>
        <w:t>Art. 38 UUOŚ „Organ właściwy do wydania decyzji podaje do publicznej wiadomości informację o wydanej decyzji i o możliwościach zapoznania się z jej treścią”.</w:t>
      </w:r>
    </w:p>
    <w:p w14:paraId="3254CF7A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</w:t>
      </w:r>
    </w:p>
    <w:p w14:paraId="7AA83742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oraz z dokumentacją sprawy, w tym z uzgodnieniami i opiniami organów, o których mowa w art. 77 ust. 1,</w:t>
      </w:r>
    </w:p>
    <w:p w14:paraId="225CEB2B" w14:textId="77777777" w:rsidR="00E84078" w:rsidRPr="00E84078" w:rsidRDefault="00E84078" w:rsidP="00E8407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84078">
        <w:rPr>
          <w:rFonts w:cstheme="minorHAnsi"/>
          <w:bCs/>
          <w:sz w:val="24"/>
          <w:szCs w:val="24"/>
        </w:rPr>
        <w:t>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środowisko.”.</w:t>
      </w:r>
    </w:p>
    <w:p w14:paraId="10A46F9A" w14:textId="77777777" w:rsidR="00E84078" w:rsidRDefault="00E84078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271A7D8" w14:textId="77777777" w:rsidR="00E84078" w:rsidRPr="003A1BF0" w:rsidRDefault="00E84078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sectPr w:rsidR="00E84078" w:rsidRPr="003A1BF0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B94F" w14:textId="77777777" w:rsidR="00AF3E52" w:rsidRDefault="00AF3E52" w:rsidP="00263043">
      <w:pPr>
        <w:spacing w:after="0" w:line="240" w:lineRule="auto"/>
      </w:pPr>
      <w:r>
        <w:separator/>
      </w:r>
    </w:p>
  </w:endnote>
  <w:endnote w:type="continuationSeparator" w:id="0">
    <w:p w14:paraId="215F28E1" w14:textId="77777777" w:rsidR="00AF3E52" w:rsidRDefault="00AF3E52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4B70" w14:textId="77777777" w:rsidR="00AF3E52" w:rsidRDefault="00AF3E52" w:rsidP="00263043">
      <w:pPr>
        <w:spacing w:after="0" w:line="240" w:lineRule="auto"/>
      </w:pPr>
      <w:r>
        <w:separator/>
      </w:r>
    </w:p>
  </w:footnote>
  <w:footnote w:type="continuationSeparator" w:id="0">
    <w:p w14:paraId="70D1C9A8" w14:textId="77777777" w:rsidR="00AF3E52" w:rsidRDefault="00AF3E52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B1734"/>
    <w:multiLevelType w:val="hybridMultilevel"/>
    <w:tmpl w:val="A76444EA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1"/>
  </w:num>
  <w:num w:numId="2" w16cid:durableId="362940796">
    <w:abstractNumId w:val="26"/>
  </w:num>
  <w:num w:numId="3" w16cid:durableId="552087064">
    <w:abstractNumId w:val="7"/>
  </w:num>
  <w:num w:numId="4" w16cid:durableId="1445686538">
    <w:abstractNumId w:val="9"/>
  </w:num>
  <w:num w:numId="5" w16cid:durableId="811672862">
    <w:abstractNumId w:val="12"/>
  </w:num>
  <w:num w:numId="6" w16cid:durableId="1493907644">
    <w:abstractNumId w:val="14"/>
  </w:num>
  <w:num w:numId="7" w16cid:durableId="49038634">
    <w:abstractNumId w:val="19"/>
  </w:num>
  <w:num w:numId="8" w16cid:durableId="1432967803">
    <w:abstractNumId w:val="10"/>
  </w:num>
  <w:num w:numId="9" w16cid:durableId="1166239526">
    <w:abstractNumId w:val="6"/>
  </w:num>
  <w:num w:numId="10" w16cid:durableId="275018998">
    <w:abstractNumId w:val="17"/>
  </w:num>
  <w:num w:numId="11" w16cid:durableId="1989239173">
    <w:abstractNumId w:val="0"/>
  </w:num>
  <w:num w:numId="12" w16cid:durableId="1131174663">
    <w:abstractNumId w:val="18"/>
  </w:num>
  <w:num w:numId="13" w16cid:durableId="786000414">
    <w:abstractNumId w:val="3"/>
  </w:num>
  <w:num w:numId="14" w16cid:durableId="1611204665">
    <w:abstractNumId w:val="4"/>
  </w:num>
  <w:num w:numId="15" w16cid:durableId="2110881017">
    <w:abstractNumId w:val="13"/>
  </w:num>
  <w:num w:numId="16" w16cid:durableId="773593892">
    <w:abstractNumId w:val="23"/>
  </w:num>
  <w:num w:numId="17" w16cid:durableId="368845863">
    <w:abstractNumId w:val="21"/>
  </w:num>
  <w:num w:numId="18" w16cid:durableId="370149602">
    <w:abstractNumId w:val="11"/>
  </w:num>
  <w:num w:numId="19" w16cid:durableId="1191408383">
    <w:abstractNumId w:val="15"/>
  </w:num>
  <w:num w:numId="20" w16cid:durableId="389578570">
    <w:abstractNumId w:val="22"/>
  </w:num>
  <w:num w:numId="21" w16cid:durableId="1419717017">
    <w:abstractNumId w:val="8"/>
  </w:num>
  <w:num w:numId="22" w16cid:durableId="546187262">
    <w:abstractNumId w:val="20"/>
  </w:num>
  <w:num w:numId="23" w16cid:durableId="2095399351">
    <w:abstractNumId w:val="16"/>
  </w:num>
  <w:num w:numId="24" w16cid:durableId="1683700552">
    <w:abstractNumId w:val="2"/>
  </w:num>
  <w:num w:numId="25" w16cid:durableId="11416486">
    <w:abstractNumId w:val="27"/>
  </w:num>
  <w:num w:numId="26" w16cid:durableId="821889903">
    <w:abstractNumId w:val="5"/>
  </w:num>
  <w:num w:numId="27" w16cid:durableId="17756346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28"/>
  </w:num>
  <w:num w:numId="29" w16cid:durableId="33753709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3D2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A1BF0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2259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B39BB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24BC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1E8B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9F555B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021C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3E52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4C19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404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4078"/>
    <w:rsid w:val="00E85099"/>
    <w:rsid w:val="00E8602B"/>
    <w:rsid w:val="00E96269"/>
    <w:rsid w:val="00E9725A"/>
    <w:rsid w:val="00EA4546"/>
    <w:rsid w:val="00EA4ACE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6748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C7955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18</cp:revision>
  <cp:lastPrinted>2023-10-17T11:15:00Z</cp:lastPrinted>
  <dcterms:created xsi:type="dcterms:W3CDTF">2023-10-17T12:58:00Z</dcterms:created>
  <dcterms:modified xsi:type="dcterms:W3CDTF">2025-11-25T08:17:00Z</dcterms:modified>
</cp:coreProperties>
</file>