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CEA" w:rsidRPr="002740C0" w:rsidRDefault="005747E1" w:rsidP="009E0CEA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9E0CEA" w:rsidRPr="00D666FB" w:rsidRDefault="005747E1" w:rsidP="009E0CEA">
      <w:pPr>
        <w:pStyle w:val="Tytu"/>
        <w:spacing w:after="0"/>
      </w:pPr>
      <w:r w:rsidRPr="00D666FB">
        <w:t>WOJEWODY POMORSKIEGO</w:t>
      </w:r>
    </w:p>
    <w:p w:rsidR="009E0CEA" w:rsidRPr="002740C0" w:rsidRDefault="005747E1" w:rsidP="009E0CEA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29 kwietnia 2024</w:t>
      </w:r>
      <w:bookmarkEnd w:id="0"/>
      <w:r w:rsidRPr="002740C0">
        <w:rPr>
          <w:rFonts w:cs="Arial"/>
          <w:szCs w:val="24"/>
        </w:rPr>
        <w:t xml:space="preserve"> r.</w:t>
      </w:r>
    </w:p>
    <w:p w:rsidR="00665AB3" w:rsidRPr="00534324" w:rsidRDefault="005747E1" w:rsidP="00BC6E72">
      <w:pPr>
        <w:spacing w:after="360" w:line="240" w:lineRule="auto"/>
        <w:jc w:val="center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665AB3">
        <w:rPr>
          <w:b/>
          <w:bCs/>
          <w:sz w:val="28"/>
          <w:szCs w:val="28"/>
        </w:rPr>
        <w:t>zmieniające</w:t>
      </w:r>
      <w:r w:rsidRPr="00665AB3">
        <w:rPr>
          <w:b/>
          <w:bCs/>
        </w:rPr>
        <w:t xml:space="preserve"> </w:t>
      </w:r>
      <w:r w:rsidRPr="00534324">
        <w:rPr>
          <w:b/>
          <w:bCs/>
          <w:sz w:val="28"/>
          <w:szCs w:val="28"/>
        </w:rPr>
        <w:t>zarządzenie w sprawie</w:t>
      </w:r>
      <w:r w:rsidRPr="00534324">
        <w:rPr>
          <w:sz w:val="28"/>
          <w:szCs w:val="28"/>
        </w:rPr>
        <w:t xml:space="preserve"> </w:t>
      </w:r>
      <w:r w:rsidRPr="00534324">
        <w:rPr>
          <w:rStyle w:val="Nagwek2Znak"/>
          <w:szCs w:val="28"/>
        </w:rPr>
        <w:t>ustalenia regulaminu Pomorskiego Urzędu Wojewódzkiego w Gdańsku</w:t>
      </w:r>
      <w:r w:rsidRPr="00534324">
        <w:rPr>
          <w:rFonts w:ascii="Times New Roman" w:hAnsi="Times New Roman"/>
          <w:color w:val="808080" w:themeColor="background1" w:themeShade="80"/>
          <w:sz w:val="28"/>
          <w:szCs w:val="28"/>
        </w:rPr>
        <w:t xml:space="preserve"> </w:t>
      </w:r>
    </w:p>
    <w:p w:rsidR="00665AB3" w:rsidRPr="00724494" w:rsidRDefault="005747E1" w:rsidP="00665AB3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r w:rsidRPr="0039531A">
        <w:rPr>
          <w:rFonts w:cs="Arial"/>
          <w:szCs w:val="24"/>
        </w:rPr>
        <w:t xml:space="preserve">art. 16 ustawy z dnia 23 stycznia 2009 r. o wojewodzie i administracji rządowej w </w:t>
      </w:r>
      <w:r w:rsidRPr="0039531A">
        <w:rPr>
          <w:rFonts w:cs="Arial"/>
          <w:szCs w:val="24"/>
        </w:rPr>
        <w:t>województwie (Dz. U. z 2</w:t>
      </w:r>
      <w:r>
        <w:rPr>
          <w:rFonts w:cs="Arial"/>
          <w:szCs w:val="24"/>
        </w:rPr>
        <w:t xml:space="preserve">023 r. poz. 190) </w:t>
      </w:r>
      <w:r>
        <w:t>zarządza się, co następuje:</w:t>
      </w:r>
      <w:bookmarkStart w:id="1" w:name="_Hlk71116339"/>
    </w:p>
    <w:p w:rsidR="00665AB3" w:rsidRDefault="005747E1" w:rsidP="00665AB3">
      <w:pPr>
        <w:rPr>
          <w:rFonts w:cs="Arial"/>
          <w:szCs w:val="24"/>
        </w:rPr>
      </w:pPr>
      <w:r w:rsidRPr="00F34A8D">
        <w:rPr>
          <w:b/>
          <w:bCs/>
        </w:rPr>
        <w:t>§ 1.</w:t>
      </w:r>
      <w:r>
        <w:t xml:space="preserve"> </w:t>
      </w:r>
      <w:r w:rsidRPr="0039531A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regulaminie Pomorskiego Urzędu Wojewódzkiego w Gdańsku, stanowiącym załącznik do zarządzenia</w:t>
      </w:r>
      <w:r w:rsidRPr="0039531A">
        <w:rPr>
          <w:rFonts w:cs="Arial"/>
          <w:szCs w:val="24"/>
        </w:rPr>
        <w:t xml:space="preserve"> Wojewody Pomorskiego z dnia 30 września </w:t>
      </w:r>
      <w:r w:rsidRPr="008E736E">
        <w:rPr>
          <w:rFonts w:cs="Arial"/>
          <w:szCs w:val="24"/>
        </w:rPr>
        <w:t>2021 r. w sprawie ustalenia regulaminu Pomorski</w:t>
      </w:r>
      <w:r w:rsidRPr="008E736E">
        <w:rPr>
          <w:rFonts w:cs="Arial"/>
          <w:szCs w:val="24"/>
        </w:rPr>
        <w:t>ego Urzędu Wojewódzkiego w</w:t>
      </w:r>
      <w:r>
        <w:rPr>
          <w:rFonts w:cs="Arial"/>
          <w:szCs w:val="24"/>
        </w:rPr>
        <w:t> </w:t>
      </w:r>
      <w:r w:rsidRPr="008E736E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8E736E">
        <w:rPr>
          <w:rFonts w:cs="Arial"/>
          <w:szCs w:val="24"/>
          <w:vertAlign w:val="superscript"/>
        </w:rPr>
        <w:t>)</w:t>
      </w:r>
      <w:r>
        <w:rPr>
          <w:rFonts w:cs="Arial"/>
          <w:szCs w:val="24"/>
          <w:vertAlign w:val="superscript"/>
        </w:rPr>
        <w:t xml:space="preserve"> </w:t>
      </w:r>
      <w:r>
        <w:rPr>
          <w:rFonts w:cs="Arial"/>
          <w:szCs w:val="24"/>
          <w:vertAlign w:val="superscript"/>
        </w:rPr>
        <w:t xml:space="preserve"> </w:t>
      </w:r>
      <w:r w:rsidRPr="00D767CD">
        <w:rPr>
          <w:rFonts w:cs="Arial"/>
          <w:szCs w:val="24"/>
        </w:rPr>
        <w:t>wprowadza się następujące zmiany</w:t>
      </w:r>
      <w:r>
        <w:rPr>
          <w:rFonts w:cs="Arial"/>
          <w:szCs w:val="24"/>
        </w:rPr>
        <w:t>:</w:t>
      </w:r>
    </w:p>
    <w:p w:rsidR="00E134FC" w:rsidRPr="00494D3F" w:rsidRDefault="005747E1" w:rsidP="00665AB3">
      <w:pPr>
        <w:pStyle w:val="Akapitzlist"/>
        <w:numPr>
          <w:ilvl w:val="0"/>
          <w:numId w:val="1"/>
        </w:numPr>
        <w:spacing w:after="0"/>
        <w:ind w:left="284"/>
      </w:pPr>
      <w:r w:rsidRPr="00494D3F">
        <w:t xml:space="preserve">w </w:t>
      </w:r>
      <w:r w:rsidRPr="00494D3F">
        <w:rPr>
          <w:rFonts w:cs="Arial"/>
        </w:rPr>
        <w:t>§</w:t>
      </w:r>
      <w:r w:rsidRPr="00494D3F">
        <w:t xml:space="preserve"> 11:</w:t>
      </w:r>
    </w:p>
    <w:p w:rsidR="00E134FC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3 w lit. h  uchyla się tiret drugie,</w:t>
      </w:r>
    </w:p>
    <w:p w:rsidR="00E134FC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8 w lit. f uchyla się tiret pierwsze,</w:t>
      </w:r>
    </w:p>
    <w:p w:rsidR="00A67676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9 w lit. f uchyla się tiret drugie,</w:t>
      </w:r>
    </w:p>
    <w:p w:rsidR="00A67676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10 w lit. g uchyla się tiret drugie,</w:t>
      </w:r>
    </w:p>
    <w:p w:rsidR="00A67676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11 w lit. e uchyla się tiret trzecie,</w:t>
      </w:r>
    </w:p>
    <w:p w:rsidR="00A67676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12 w lit. b uchyla się tiret drugie,</w:t>
      </w:r>
    </w:p>
    <w:p w:rsidR="00A67676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13:</w:t>
      </w:r>
    </w:p>
    <w:p w:rsidR="00665AB3" w:rsidRPr="00494D3F" w:rsidRDefault="005747E1" w:rsidP="00861B3C">
      <w:pPr>
        <w:pStyle w:val="Akapitzlist"/>
        <w:numPr>
          <w:ilvl w:val="0"/>
          <w:numId w:val="16"/>
        </w:numPr>
        <w:spacing w:before="120" w:after="120"/>
        <w:ind w:left="1418"/>
        <w:contextualSpacing w:val="0"/>
      </w:pPr>
      <w:r w:rsidRPr="00494D3F">
        <w:t>lit c i d otrzymują brzmienie:</w:t>
      </w:r>
    </w:p>
    <w:p w:rsidR="00665AB3" w:rsidRPr="00494D3F" w:rsidRDefault="005747E1" w:rsidP="00861B3C">
      <w:pPr>
        <w:spacing w:before="120" w:after="120"/>
        <w:ind w:left="1843" w:hanging="425"/>
      </w:pPr>
      <w:r w:rsidRPr="00494D3F">
        <w:t>„c) Oddział Rolnictwa i Środowiska</w:t>
      </w:r>
      <w:r>
        <w:t>,</w:t>
      </w:r>
    </w:p>
    <w:p w:rsidR="00665AB3" w:rsidRPr="00494D3F" w:rsidRDefault="005747E1" w:rsidP="00861B3C">
      <w:pPr>
        <w:spacing w:before="120" w:after="120"/>
        <w:ind w:left="1843" w:hanging="425"/>
      </w:pPr>
      <w:r w:rsidRPr="00494D3F">
        <w:t>d) Oddział – Wojewódzkie Centrum Zarządzania Kryzysowego i Planowania Cywilnego;”</w:t>
      </w:r>
      <w:r w:rsidRPr="00494D3F">
        <w:t>,</w:t>
      </w:r>
    </w:p>
    <w:p w:rsidR="00A67676" w:rsidRPr="00494D3F" w:rsidRDefault="005747E1" w:rsidP="00861B3C">
      <w:pPr>
        <w:pStyle w:val="Akapitzlist"/>
        <w:numPr>
          <w:ilvl w:val="0"/>
          <w:numId w:val="16"/>
        </w:numPr>
        <w:spacing w:before="120" w:after="120"/>
        <w:ind w:left="1418"/>
        <w:contextualSpacing w:val="0"/>
      </w:pPr>
      <w:r w:rsidRPr="00494D3F">
        <w:t>w lit. f uchyla się tiret pierwsze,</w:t>
      </w:r>
    </w:p>
    <w:p w:rsidR="00A67676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contextualSpacing w:val="0"/>
      </w:pPr>
      <w:r w:rsidRPr="00494D3F">
        <w:t>w pkt 14 w lit. e uchyla się tiret drugie,</w:t>
      </w:r>
    </w:p>
    <w:p w:rsidR="00A67676" w:rsidRPr="00494D3F" w:rsidRDefault="005747E1" w:rsidP="00861B3C">
      <w:pPr>
        <w:pStyle w:val="Akapitzlist"/>
        <w:numPr>
          <w:ilvl w:val="0"/>
          <w:numId w:val="15"/>
        </w:numPr>
        <w:spacing w:before="120" w:after="120"/>
        <w:ind w:left="1003" w:hanging="357"/>
        <w:contextualSpacing w:val="0"/>
      </w:pPr>
      <w:r w:rsidRPr="00494D3F">
        <w:t>w pkt 15</w:t>
      </w:r>
      <w:r w:rsidRPr="00494D3F">
        <w:t xml:space="preserve"> </w:t>
      </w:r>
      <w:r w:rsidRPr="00494D3F">
        <w:t xml:space="preserve">w lit. d uchyla się tiret drugie; </w:t>
      </w:r>
    </w:p>
    <w:bookmarkEnd w:id="1"/>
    <w:p w:rsidR="00665AB3" w:rsidRDefault="005747E1" w:rsidP="00665AB3">
      <w:pPr>
        <w:pStyle w:val="Akapitzlist"/>
        <w:numPr>
          <w:ilvl w:val="0"/>
          <w:numId w:val="1"/>
        </w:numPr>
        <w:spacing w:after="0"/>
        <w:ind w:left="284"/>
        <w:contextualSpacing w:val="0"/>
      </w:pPr>
      <w:r>
        <w:t xml:space="preserve">w </w:t>
      </w:r>
      <w:r w:rsidRPr="00645F60">
        <w:rPr>
          <w:rFonts w:cs="Arial"/>
        </w:rPr>
        <w:t>§</w:t>
      </w:r>
      <w:r>
        <w:t xml:space="preserve"> 45:</w:t>
      </w:r>
    </w:p>
    <w:p w:rsidR="00665AB3" w:rsidRPr="00665AB3" w:rsidRDefault="005747E1" w:rsidP="00665AB3">
      <w:pPr>
        <w:pStyle w:val="Akapitzlist"/>
        <w:spacing w:after="0"/>
        <w:ind w:left="284" w:firstLine="0"/>
        <w:contextualSpacing w:val="0"/>
      </w:pPr>
      <w:r w:rsidRPr="00665AB3">
        <w:t>b) w pkt 6 lit c otrzymuje brzmienie:</w:t>
      </w:r>
    </w:p>
    <w:p w:rsidR="00665AB3" w:rsidRPr="00665AB3" w:rsidRDefault="005747E1" w:rsidP="00665AB3">
      <w:pPr>
        <w:spacing w:after="0"/>
        <w:ind w:left="567" w:firstLine="0"/>
      </w:pPr>
      <w:r w:rsidRPr="00665AB3">
        <w:t>„c) o przeciwdziałaniu przemocy domowej,”,</w:t>
      </w:r>
    </w:p>
    <w:p w:rsidR="00665AB3" w:rsidRPr="00665AB3" w:rsidRDefault="005747E1" w:rsidP="00665AB3">
      <w:pPr>
        <w:spacing w:after="0"/>
        <w:ind w:left="567" w:hanging="283"/>
      </w:pPr>
      <w:r w:rsidRPr="00665AB3">
        <w:lastRenderedPageBreak/>
        <w:t xml:space="preserve">c) w pkt 7 lit </w:t>
      </w:r>
      <w:r>
        <w:t>a otrzymuje brzmienie</w:t>
      </w:r>
      <w:r w:rsidRPr="00665AB3">
        <w:t>:</w:t>
      </w:r>
    </w:p>
    <w:p w:rsidR="00665AB3" w:rsidRPr="00665AB3" w:rsidRDefault="005747E1" w:rsidP="00FA400F">
      <w:pPr>
        <w:ind w:left="993" w:hanging="425"/>
      </w:pPr>
      <w:r w:rsidRPr="00665AB3">
        <w:t>„</w:t>
      </w:r>
      <w:r>
        <w:t>a</w:t>
      </w:r>
      <w:r w:rsidRPr="00665AB3">
        <w:t xml:space="preserve">) </w:t>
      </w:r>
      <w:r w:rsidRPr="00665AB3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obronie Ojczyzny,</w:t>
      </w:r>
      <w:r w:rsidRPr="00665AB3">
        <w:rPr>
          <w:rFonts w:cs="Arial"/>
          <w:szCs w:val="24"/>
        </w:rPr>
        <w:t>”;</w:t>
      </w:r>
    </w:p>
    <w:p w:rsidR="00665AB3" w:rsidRDefault="005747E1" w:rsidP="00861B3C">
      <w:pPr>
        <w:pStyle w:val="Akapitzlist"/>
        <w:numPr>
          <w:ilvl w:val="0"/>
          <w:numId w:val="1"/>
        </w:numPr>
        <w:spacing w:before="120" w:after="120"/>
        <w:ind w:left="283" w:hanging="357"/>
        <w:contextualSpacing w:val="0"/>
      </w:pPr>
      <w:r w:rsidRPr="00645F60">
        <w:rPr>
          <w:rFonts w:cs="Arial"/>
        </w:rPr>
        <w:t>§</w:t>
      </w:r>
      <w:r>
        <w:t xml:space="preserve"> 47 otrzymuje brzmienie:</w:t>
      </w:r>
    </w:p>
    <w:p w:rsidR="00665AB3" w:rsidRPr="00181FBB" w:rsidRDefault="005747E1" w:rsidP="00665AB3">
      <w:pPr>
        <w:spacing w:after="120"/>
        <w:rPr>
          <w:lang w:eastAsia="ar-SA"/>
        </w:rPr>
      </w:pPr>
      <w:r w:rsidRPr="00534324">
        <w:t>„</w:t>
      </w:r>
      <w:r w:rsidRPr="00534324">
        <w:rPr>
          <w:lang w:eastAsia="ar-SA"/>
        </w:rPr>
        <w:t>§ 47.</w:t>
      </w:r>
      <w:r w:rsidRPr="00181FBB">
        <w:rPr>
          <w:lang w:eastAsia="ar-SA"/>
        </w:rPr>
        <w:t xml:space="preserve"> </w:t>
      </w:r>
      <w:r w:rsidRPr="00181FBB">
        <w:t xml:space="preserve">1. </w:t>
      </w:r>
      <w:r w:rsidRPr="00181FBB">
        <w:rPr>
          <w:lang w:eastAsia="ar-SA"/>
        </w:rPr>
        <w:t>Wojewoda lub wicewojewodowie albo wyznaczony przez wojewodę pracownik przyjmuje obywateli w sprawach skarg i wniosków w każdy wtorek w godzinach od 15</w:t>
      </w:r>
      <w:r w:rsidRPr="00181FBB">
        <w:rPr>
          <w:vertAlign w:val="superscript"/>
          <w:lang w:eastAsia="ar-SA"/>
        </w:rPr>
        <w:t>00</w:t>
      </w:r>
      <w:r w:rsidRPr="00181FBB">
        <w:rPr>
          <w:lang w:eastAsia="ar-SA"/>
        </w:rPr>
        <w:t xml:space="preserve"> do 17</w:t>
      </w:r>
      <w:r w:rsidRPr="00181FBB">
        <w:rPr>
          <w:vertAlign w:val="superscript"/>
          <w:lang w:eastAsia="ar-SA"/>
        </w:rPr>
        <w:t>00</w:t>
      </w:r>
      <w:r w:rsidRPr="00181FBB">
        <w:rPr>
          <w:lang w:eastAsia="ar-SA"/>
        </w:rPr>
        <w:t>.</w:t>
      </w:r>
    </w:p>
    <w:p w:rsidR="00665AB3" w:rsidRPr="00534324" w:rsidRDefault="005747E1" w:rsidP="00665AB3">
      <w:pPr>
        <w:spacing w:after="120"/>
        <w:rPr>
          <w:lang w:eastAsia="ar-SA"/>
        </w:rPr>
      </w:pPr>
      <w:r w:rsidRPr="00181FBB">
        <w:rPr>
          <w:lang w:eastAsia="ar-SA"/>
        </w:rPr>
        <w:t xml:space="preserve">2. </w:t>
      </w:r>
      <w:r>
        <w:rPr>
          <w:lang w:eastAsia="ar-SA"/>
        </w:rPr>
        <w:t xml:space="preserve">Dyrektor generalny urzędu </w:t>
      </w:r>
      <w:r>
        <w:rPr>
          <w:lang w:eastAsia="ar-SA"/>
        </w:rPr>
        <w:t>przyjmuje obywateli w każdą środę w godzinach od 12</w:t>
      </w:r>
      <w:r>
        <w:rPr>
          <w:vertAlign w:val="superscript"/>
          <w:lang w:eastAsia="ar-SA"/>
        </w:rPr>
        <w:t xml:space="preserve">00 </w:t>
      </w:r>
      <w:r>
        <w:rPr>
          <w:lang w:eastAsia="ar-SA"/>
        </w:rPr>
        <w:t>do 15</w:t>
      </w:r>
      <w:r>
        <w:rPr>
          <w:vertAlign w:val="superscript"/>
          <w:lang w:eastAsia="ar-SA"/>
        </w:rPr>
        <w:t>00</w:t>
      </w:r>
      <w:r w:rsidRPr="00534324">
        <w:rPr>
          <w:lang w:eastAsia="ar-SA"/>
        </w:rPr>
        <w:t>.</w:t>
      </w:r>
    </w:p>
    <w:p w:rsidR="00665AB3" w:rsidRPr="00534324" w:rsidRDefault="005747E1" w:rsidP="00665AB3">
      <w:pPr>
        <w:spacing w:after="120"/>
        <w:rPr>
          <w:lang w:eastAsia="ar-SA"/>
        </w:rPr>
      </w:pPr>
      <w:r w:rsidRPr="00534324">
        <w:rPr>
          <w:lang w:eastAsia="ar-SA"/>
        </w:rPr>
        <w:t xml:space="preserve">3. </w:t>
      </w:r>
      <w:r>
        <w:rPr>
          <w:lang w:eastAsia="ar-SA"/>
        </w:rPr>
        <w:t>D</w:t>
      </w:r>
      <w:r w:rsidRPr="00181FBB">
        <w:rPr>
          <w:color w:val="000000"/>
          <w:lang w:eastAsia="ar-SA"/>
        </w:rPr>
        <w:t>yrektorzy i pracownicy wydziałów przyjmują obywateli w sprawach dotyczących skarg i wniosków, w dniach i godzinach pracy urzędu</w:t>
      </w:r>
      <w:r>
        <w:rPr>
          <w:color w:val="000000"/>
          <w:lang w:eastAsia="ar-SA"/>
        </w:rPr>
        <w:t>.</w:t>
      </w:r>
    </w:p>
    <w:p w:rsidR="00665AB3" w:rsidRPr="00181FBB" w:rsidRDefault="005747E1" w:rsidP="00665AB3">
      <w:pPr>
        <w:spacing w:after="120"/>
        <w:rPr>
          <w:lang w:eastAsia="ar-SA"/>
        </w:rPr>
      </w:pPr>
      <w:r>
        <w:rPr>
          <w:lang w:eastAsia="ar-SA"/>
        </w:rPr>
        <w:t xml:space="preserve">4. </w:t>
      </w:r>
      <w:r w:rsidRPr="00181FBB">
        <w:rPr>
          <w:lang w:eastAsia="ar-SA"/>
        </w:rPr>
        <w:t>Wyznaczenie spotkania następuje wyłącznie po złożeniu pis</w:t>
      </w:r>
      <w:r w:rsidRPr="00181FBB">
        <w:rPr>
          <w:lang w:eastAsia="ar-SA"/>
        </w:rPr>
        <w:t>emnego zgłoszenia, w którym obywatel określi temat rozmowy. Zgłoszenie powinno zawierać również telefon kontaktowy lub adres e-mail wnoszącego.</w:t>
      </w:r>
    </w:p>
    <w:p w:rsidR="00665AB3" w:rsidRPr="00181FBB" w:rsidRDefault="005747E1" w:rsidP="00665AB3">
      <w:pPr>
        <w:spacing w:after="120"/>
        <w:rPr>
          <w:lang w:eastAsia="ar-SA"/>
        </w:rPr>
      </w:pPr>
      <w:r>
        <w:rPr>
          <w:lang w:eastAsia="ar-SA"/>
        </w:rPr>
        <w:t>5</w:t>
      </w:r>
      <w:r w:rsidRPr="00181FBB">
        <w:rPr>
          <w:lang w:eastAsia="ar-SA"/>
        </w:rPr>
        <w:t>. O terminie spotkania obywatele powiadamiani są ze stosownym wyprzedzeniem, wraz z informacją, czy w spotkaniu</w:t>
      </w:r>
      <w:r w:rsidRPr="00181FBB">
        <w:rPr>
          <w:lang w:eastAsia="ar-SA"/>
        </w:rPr>
        <w:t xml:space="preserve"> będzie uczestniczył wojewoda, wicewojewoda czy wyznaczony przez wojewodę pracownik.  </w:t>
      </w:r>
    </w:p>
    <w:p w:rsidR="00665AB3" w:rsidRPr="00181FBB" w:rsidRDefault="005747E1" w:rsidP="00665AB3">
      <w:pPr>
        <w:spacing w:after="120"/>
        <w:rPr>
          <w:color w:val="000000"/>
          <w:lang w:eastAsia="ar-SA"/>
        </w:rPr>
      </w:pPr>
      <w:r>
        <w:rPr>
          <w:color w:val="000000"/>
          <w:lang w:eastAsia="ar-SA"/>
        </w:rPr>
        <w:t>6</w:t>
      </w:r>
      <w:r w:rsidRPr="00181FBB">
        <w:rPr>
          <w:color w:val="000000"/>
          <w:lang w:eastAsia="ar-SA"/>
        </w:rPr>
        <w:t xml:space="preserve">. Obsługą oraz ustalaniem kolejności przyjęć </w:t>
      </w:r>
      <w:r>
        <w:rPr>
          <w:color w:val="000000"/>
          <w:lang w:eastAsia="ar-SA"/>
        </w:rPr>
        <w:t xml:space="preserve">obywateli </w:t>
      </w:r>
      <w:r w:rsidRPr="00181FBB">
        <w:rPr>
          <w:lang w:eastAsia="ar-SA"/>
        </w:rPr>
        <w:t xml:space="preserve">zajmują </w:t>
      </w:r>
      <w:r w:rsidRPr="00181FBB">
        <w:rPr>
          <w:color w:val="000000"/>
          <w:lang w:eastAsia="ar-SA"/>
        </w:rPr>
        <w:t xml:space="preserve">się odpowiednie sekretariaty </w:t>
      </w:r>
      <w:r>
        <w:rPr>
          <w:color w:val="000000"/>
          <w:lang w:eastAsia="ar-SA"/>
        </w:rPr>
        <w:t>lub</w:t>
      </w:r>
      <w:r w:rsidRPr="00181FBB">
        <w:rPr>
          <w:color w:val="000000"/>
          <w:lang w:eastAsia="ar-SA"/>
        </w:rPr>
        <w:t xml:space="preserve"> wyznaczeni pracownicy.</w:t>
      </w:r>
    </w:p>
    <w:p w:rsidR="00665AB3" w:rsidRPr="00181FBB" w:rsidRDefault="005747E1" w:rsidP="00665AB3">
      <w:pPr>
        <w:spacing w:after="120"/>
        <w:rPr>
          <w:color w:val="000000"/>
        </w:rPr>
      </w:pPr>
      <w:r>
        <w:rPr>
          <w:color w:val="000000"/>
          <w:lang w:eastAsia="ar-SA"/>
        </w:rPr>
        <w:t>7</w:t>
      </w:r>
      <w:r w:rsidRPr="00181FBB">
        <w:rPr>
          <w:color w:val="000000"/>
          <w:lang w:eastAsia="ar-SA"/>
        </w:rPr>
        <w:t xml:space="preserve">. </w:t>
      </w:r>
      <w:r w:rsidRPr="00181FBB">
        <w:rPr>
          <w:color w:val="000000"/>
        </w:rPr>
        <w:t>Wojewódzki Inspektor Nadzoru Geodezyjnego i Ka</w:t>
      </w:r>
      <w:r w:rsidRPr="00181FBB">
        <w:rPr>
          <w:color w:val="000000"/>
        </w:rPr>
        <w:t>rtograficznego przyjmuje obywateli</w:t>
      </w:r>
      <w:r>
        <w:rPr>
          <w:color w:val="000000"/>
        </w:rPr>
        <w:t xml:space="preserve"> </w:t>
      </w:r>
      <w:r w:rsidRPr="00181FBB">
        <w:rPr>
          <w:color w:val="000000"/>
        </w:rPr>
        <w:t>w sprawach skarg i wniosków w każdy wtorek w godzinach od 15</w:t>
      </w:r>
      <w:r w:rsidRPr="00181FBB">
        <w:rPr>
          <w:color w:val="000000"/>
          <w:vertAlign w:val="superscript"/>
        </w:rPr>
        <w:t>45</w:t>
      </w:r>
      <w:r w:rsidRPr="00181FBB">
        <w:rPr>
          <w:color w:val="000000"/>
        </w:rPr>
        <w:t xml:space="preserve"> do 17</w:t>
      </w:r>
      <w:r w:rsidRPr="00181FBB">
        <w:rPr>
          <w:color w:val="000000"/>
          <w:vertAlign w:val="superscript"/>
        </w:rPr>
        <w:t>00</w:t>
      </w:r>
      <w:r w:rsidRPr="00181FBB">
        <w:rPr>
          <w:color w:val="000000"/>
        </w:rPr>
        <w:t>.</w:t>
      </w:r>
      <w:r>
        <w:rPr>
          <w:color w:val="000000"/>
        </w:rPr>
        <w:t>”;</w:t>
      </w:r>
    </w:p>
    <w:p w:rsidR="00E134FC" w:rsidRPr="00494D3F" w:rsidRDefault="005747E1" w:rsidP="00665AB3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</w:pPr>
      <w:r w:rsidRPr="00494D3F">
        <w:t xml:space="preserve">w </w:t>
      </w:r>
      <w:r w:rsidRPr="00494D3F">
        <w:rPr>
          <w:rFonts w:cs="Arial"/>
        </w:rPr>
        <w:t>§</w:t>
      </w:r>
      <w:r w:rsidRPr="00494D3F">
        <w:t xml:space="preserve"> 58 uchyla się pkt 26;</w:t>
      </w:r>
    </w:p>
    <w:p w:rsidR="00665AB3" w:rsidRDefault="005747E1" w:rsidP="00665AB3">
      <w:pPr>
        <w:pStyle w:val="Akapitzlist"/>
        <w:numPr>
          <w:ilvl w:val="0"/>
          <w:numId w:val="1"/>
        </w:numPr>
        <w:spacing w:after="120"/>
        <w:ind w:left="284" w:hanging="284"/>
      </w:pPr>
      <w:r>
        <w:rPr>
          <w:rFonts w:cs="Arial"/>
        </w:rPr>
        <w:t xml:space="preserve">w </w:t>
      </w:r>
      <w:r w:rsidRPr="00645F60">
        <w:rPr>
          <w:rFonts w:cs="Arial"/>
        </w:rPr>
        <w:t>§</w:t>
      </w:r>
      <w:r>
        <w:t xml:space="preserve"> 59:</w:t>
      </w:r>
    </w:p>
    <w:p w:rsidR="00665AB3" w:rsidRDefault="005747E1" w:rsidP="00861B3C">
      <w:pPr>
        <w:pStyle w:val="Akapitzlist"/>
        <w:numPr>
          <w:ilvl w:val="0"/>
          <w:numId w:val="2"/>
        </w:numPr>
        <w:spacing w:before="120" w:after="120"/>
        <w:ind w:left="641" w:hanging="357"/>
        <w:contextualSpacing w:val="0"/>
      </w:pPr>
      <w:r>
        <w:t>pkt 9 otrzymuje brzmienie:</w:t>
      </w:r>
    </w:p>
    <w:p w:rsidR="00665AB3" w:rsidRDefault="005747E1" w:rsidP="00861B3C">
      <w:pPr>
        <w:pStyle w:val="Akapitzlist"/>
        <w:spacing w:after="120"/>
        <w:ind w:left="644" w:firstLine="0"/>
        <w:contextualSpacing w:val="0"/>
      </w:pPr>
      <w:r>
        <w:t>„9) realizowanie zadań pełnomocników wojewody do spraw:</w:t>
      </w:r>
    </w:p>
    <w:p w:rsidR="00665AB3" w:rsidRDefault="005747E1" w:rsidP="00861B3C">
      <w:pPr>
        <w:pStyle w:val="Akapitzlist"/>
        <w:numPr>
          <w:ilvl w:val="0"/>
          <w:numId w:val="3"/>
        </w:numPr>
        <w:spacing w:before="120" w:after="120"/>
        <w:ind w:left="1361" w:hanging="357"/>
        <w:contextualSpacing w:val="0"/>
      </w:pPr>
      <w:r>
        <w:t>równego traktowania,</w:t>
      </w:r>
    </w:p>
    <w:p w:rsidR="00665AB3" w:rsidRDefault="005747E1" w:rsidP="00861B3C">
      <w:pPr>
        <w:pStyle w:val="Akapitzlist"/>
        <w:numPr>
          <w:ilvl w:val="0"/>
          <w:numId w:val="3"/>
        </w:numPr>
        <w:spacing w:before="120" w:after="120"/>
        <w:ind w:left="1361" w:hanging="357"/>
        <w:contextualSpacing w:val="0"/>
      </w:pPr>
      <w:r>
        <w:t>integracji środowisk kombatanckich i koordynacji ich działań,</w:t>
      </w:r>
    </w:p>
    <w:p w:rsidR="00665AB3" w:rsidRDefault="005747E1" w:rsidP="00861B3C">
      <w:pPr>
        <w:pStyle w:val="Akapitzlist"/>
        <w:numPr>
          <w:ilvl w:val="0"/>
          <w:numId w:val="3"/>
        </w:numPr>
        <w:spacing w:before="120" w:after="120"/>
        <w:ind w:left="1361" w:hanging="357"/>
        <w:contextualSpacing w:val="0"/>
      </w:pPr>
      <w:r>
        <w:t>mniejszości narodowych i etnicznych,</w:t>
      </w:r>
    </w:p>
    <w:p w:rsidR="00665AB3" w:rsidRDefault="005747E1" w:rsidP="00861B3C">
      <w:pPr>
        <w:pStyle w:val="Akapitzlist"/>
        <w:numPr>
          <w:ilvl w:val="0"/>
          <w:numId w:val="3"/>
        </w:numPr>
        <w:spacing w:before="120" w:after="120"/>
        <w:ind w:left="1361" w:hanging="357"/>
        <w:contextualSpacing w:val="0"/>
      </w:pPr>
      <w:r>
        <w:t>rodziny i polityki społecznej,</w:t>
      </w:r>
    </w:p>
    <w:p w:rsidR="00665AB3" w:rsidRDefault="005747E1" w:rsidP="00861B3C">
      <w:pPr>
        <w:pStyle w:val="Akapitzlist"/>
        <w:numPr>
          <w:ilvl w:val="0"/>
          <w:numId w:val="3"/>
        </w:numPr>
        <w:spacing w:before="120" w:after="120"/>
        <w:ind w:left="1361" w:hanging="357"/>
        <w:contextualSpacing w:val="0"/>
      </w:pPr>
      <w:r>
        <w:t>gospodarczych i społeczeństwa obywatelskiego;”,</w:t>
      </w:r>
    </w:p>
    <w:p w:rsidR="00665AB3" w:rsidRDefault="005747E1" w:rsidP="00665AB3">
      <w:pPr>
        <w:pStyle w:val="Akapitzlist"/>
        <w:numPr>
          <w:ilvl w:val="0"/>
          <w:numId w:val="2"/>
        </w:numPr>
        <w:spacing w:after="120"/>
      </w:pPr>
      <w:r>
        <w:t>uchyla się pkt 12 i 13;</w:t>
      </w:r>
    </w:p>
    <w:p w:rsidR="00665AB3" w:rsidRDefault="005747E1" w:rsidP="00665AB3">
      <w:pPr>
        <w:pStyle w:val="Akapitzlist"/>
        <w:numPr>
          <w:ilvl w:val="0"/>
          <w:numId w:val="2"/>
        </w:numPr>
        <w:spacing w:after="120"/>
      </w:pPr>
      <w:r>
        <w:t>pkt 14 otrzymuje brzmienie:</w:t>
      </w:r>
    </w:p>
    <w:p w:rsidR="00665AB3" w:rsidRDefault="005747E1" w:rsidP="00E134FC">
      <w:pPr>
        <w:pStyle w:val="Akapitzlist"/>
        <w:spacing w:after="120"/>
        <w:ind w:left="1276" w:hanging="635"/>
        <w:contextualSpacing w:val="0"/>
      </w:pPr>
      <w:r>
        <w:t xml:space="preserve">„14) wykonywanie zadań </w:t>
      </w:r>
      <w:r>
        <w:t>wynikających ze zwierzchnictwa wojewody nad rządową administracją zespoloną;”;</w:t>
      </w:r>
    </w:p>
    <w:p w:rsidR="00E60EDF" w:rsidRDefault="005747E1" w:rsidP="00861B3C">
      <w:pPr>
        <w:pStyle w:val="Akapitzlist"/>
        <w:numPr>
          <w:ilvl w:val="0"/>
          <w:numId w:val="1"/>
        </w:numPr>
        <w:spacing w:before="1560" w:after="120"/>
        <w:ind w:left="283" w:hanging="357"/>
        <w:contextualSpacing w:val="0"/>
      </w:pPr>
      <w:r>
        <w:lastRenderedPageBreak/>
        <w:t xml:space="preserve">w </w:t>
      </w:r>
      <w:r>
        <w:rPr>
          <w:rFonts w:cs="Arial"/>
        </w:rPr>
        <w:t>§</w:t>
      </w:r>
      <w:r>
        <w:t xml:space="preserve"> 63:</w:t>
      </w:r>
    </w:p>
    <w:p w:rsidR="00E60EDF" w:rsidRDefault="005747E1" w:rsidP="00334F10">
      <w:pPr>
        <w:pStyle w:val="Akapitzlist"/>
        <w:numPr>
          <w:ilvl w:val="0"/>
          <w:numId w:val="18"/>
        </w:numPr>
        <w:spacing w:after="120"/>
        <w:ind w:left="641" w:hanging="357"/>
        <w:contextualSpacing w:val="0"/>
      </w:pPr>
      <w:r>
        <w:t>pkt 17 otrzymuje brzmienie:</w:t>
      </w:r>
    </w:p>
    <w:p w:rsidR="00E60EDF" w:rsidRDefault="005747E1" w:rsidP="00334F10">
      <w:pPr>
        <w:pStyle w:val="Akapitzlist"/>
        <w:spacing w:after="120"/>
        <w:ind w:left="1134" w:hanging="491"/>
      </w:pPr>
      <w:r>
        <w:t>„17</w:t>
      </w:r>
      <w:r>
        <w:t>) prowadzenie spraw związanych ze zwrotem producentom rolnym podatku akcyzowego zawartego w cenie oleju napędowego, w zakresie sporządzani</w:t>
      </w:r>
      <w:r>
        <w:t>a wniosków o uruchomienie środków z rezerwy celowej w systemie TREZOR;”;</w:t>
      </w:r>
    </w:p>
    <w:p w:rsidR="00E60EDF" w:rsidRDefault="005747E1" w:rsidP="00E60EDF">
      <w:pPr>
        <w:pStyle w:val="Akapitzlist"/>
        <w:numPr>
          <w:ilvl w:val="0"/>
          <w:numId w:val="18"/>
        </w:numPr>
        <w:spacing w:after="120"/>
        <w:contextualSpacing w:val="0"/>
      </w:pPr>
      <w:r>
        <w:t>pkt 25 otrzymuje brzmienie:</w:t>
      </w:r>
    </w:p>
    <w:p w:rsidR="00334F10" w:rsidRDefault="005747E1" w:rsidP="00B07353">
      <w:pPr>
        <w:pStyle w:val="Akapitzlist"/>
        <w:spacing w:after="120"/>
        <w:ind w:left="1276" w:hanging="567"/>
      </w:pPr>
      <w:r>
        <w:t xml:space="preserve">„25) </w:t>
      </w:r>
      <w:r>
        <w:t>przyjmowanie od dysponentów II i III stopnia i analizowanie rocznych sprawozdań z wykonania budżetu w układzie zadaniowym;”;</w:t>
      </w:r>
    </w:p>
    <w:p w:rsidR="00665AB3" w:rsidRDefault="005747E1" w:rsidP="00E152C1">
      <w:pPr>
        <w:pStyle w:val="Akapitzlist"/>
        <w:numPr>
          <w:ilvl w:val="0"/>
          <w:numId w:val="1"/>
        </w:numPr>
        <w:spacing w:after="120"/>
        <w:ind w:left="283" w:hanging="357"/>
        <w:contextualSpacing w:val="0"/>
      </w:pPr>
      <w:r>
        <w:t xml:space="preserve">w </w:t>
      </w:r>
      <w:r>
        <w:rPr>
          <w:rFonts w:cs="Arial"/>
        </w:rPr>
        <w:t>§</w:t>
      </w:r>
      <w:r>
        <w:t xml:space="preserve"> 66</w:t>
      </w:r>
      <w:r>
        <w:t xml:space="preserve"> </w:t>
      </w:r>
      <w:r>
        <w:t>uchyla się pkt 32;</w:t>
      </w:r>
    </w:p>
    <w:p w:rsidR="00665AB3" w:rsidRDefault="005747E1" w:rsidP="00665AB3">
      <w:pPr>
        <w:pStyle w:val="Akapitzlist"/>
        <w:numPr>
          <w:ilvl w:val="0"/>
          <w:numId w:val="1"/>
        </w:numPr>
        <w:spacing w:after="120"/>
        <w:ind w:left="284"/>
      </w:pPr>
      <w:r>
        <w:t xml:space="preserve">w </w:t>
      </w:r>
      <w:r>
        <w:rPr>
          <w:rFonts w:cs="Arial"/>
        </w:rPr>
        <w:t>§</w:t>
      </w:r>
      <w:r>
        <w:t xml:space="preserve"> 68:</w:t>
      </w:r>
    </w:p>
    <w:p w:rsidR="00665AB3" w:rsidRDefault="005747E1" w:rsidP="00665AB3">
      <w:pPr>
        <w:pStyle w:val="Akapitzlist"/>
        <w:numPr>
          <w:ilvl w:val="0"/>
          <w:numId w:val="4"/>
        </w:numPr>
        <w:spacing w:after="120"/>
        <w:ind w:left="709"/>
      </w:pPr>
      <w:r>
        <w:t>w pkt 2 lit. d otrzymuje brzmienie:</w:t>
      </w:r>
    </w:p>
    <w:p w:rsidR="00665AB3" w:rsidRPr="00606067" w:rsidRDefault="005747E1" w:rsidP="00861B3C">
      <w:pPr>
        <w:pStyle w:val="Akapitzlist"/>
        <w:spacing w:before="120" w:after="120"/>
        <w:ind w:left="993" w:hanging="426"/>
        <w:contextualSpacing w:val="0"/>
        <w:rPr>
          <w:rFonts w:cs="Arial"/>
          <w:szCs w:val="24"/>
        </w:rPr>
      </w:pPr>
      <w:r>
        <w:t xml:space="preserve">„d) </w:t>
      </w:r>
      <w:r w:rsidRPr="00606067">
        <w:rPr>
          <w:rFonts w:cs="Arial"/>
          <w:szCs w:val="24"/>
        </w:rPr>
        <w:t xml:space="preserve">opiniowanie możliwości umorzenia </w:t>
      </w:r>
      <w:r>
        <w:rPr>
          <w:rFonts w:cs="Arial"/>
          <w:szCs w:val="24"/>
        </w:rPr>
        <w:t xml:space="preserve">w całości lub w części, odroczenia terminu spłaty lub rozłożenia na raty </w:t>
      </w:r>
      <w:r w:rsidRPr="00606067">
        <w:rPr>
          <w:rFonts w:cs="Arial"/>
          <w:szCs w:val="24"/>
        </w:rPr>
        <w:t>przez starostę powiatu (prezydenta miasta na prawach powiatu)</w:t>
      </w:r>
      <w:r>
        <w:rPr>
          <w:rFonts w:cs="Arial"/>
          <w:szCs w:val="24"/>
        </w:rPr>
        <w:t xml:space="preserve"> wykorzystanych przez przedsiębiorców niezgodnie z przeznaczeniem, pobranych</w:t>
      </w:r>
      <w:r w:rsidRPr="00606067">
        <w:rPr>
          <w:rFonts w:cs="Arial"/>
          <w:szCs w:val="24"/>
        </w:rPr>
        <w:t xml:space="preserve"> nienależnie </w:t>
      </w:r>
      <w:r>
        <w:rPr>
          <w:rFonts w:cs="Arial"/>
          <w:szCs w:val="24"/>
        </w:rPr>
        <w:t>lub w nadmiernej wysokości świadczeń wskazanych w art. 15zzb-15zze, art. 15zze</w:t>
      </w:r>
      <w:r>
        <w:rPr>
          <w:rFonts w:cs="Arial"/>
          <w:szCs w:val="24"/>
          <w:vertAlign w:val="superscript"/>
        </w:rPr>
        <w:t xml:space="preserve">2 </w:t>
      </w:r>
      <w:r w:rsidRPr="0096128A">
        <w:rPr>
          <w:rFonts w:cs="Arial"/>
          <w:szCs w:val="24"/>
        </w:rPr>
        <w:t xml:space="preserve">i </w:t>
      </w:r>
      <w:r w:rsidRPr="006060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 15zze</w:t>
      </w:r>
      <w:r>
        <w:rPr>
          <w:rFonts w:cs="Arial"/>
          <w:szCs w:val="24"/>
          <w:vertAlign w:val="superscript"/>
        </w:rPr>
        <w:t xml:space="preserve">4 </w:t>
      </w:r>
      <w:bookmarkStart w:id="2" w:name="highlightHit_18"/>
      <w:bookmarkEnd w:id="2"/>
      <w:r>
        <w:rPr>
          <w:rFonts w:cs="Arial"/>
          <w:szCs w:val="24"/>
        </w:rPr>
        <w:t xml:space="preserve">ustawy z dnia 2 marca 2020 r. </w:t>
      </w:r>
      <w:r>
        <w:rPr>
          <w:rStyle w:val="highlight"/>
        </w:rPr>
        <w:t>o</w:t>
      </w:r>
      <w:r>
        <w:t xml:space="preserve"> </w:t>
      </w:r>
      <w:bookmarkStart w:id="3" w:name="highlightHit_19"/>
      <w:bookmarkEnd w:id="3"/>
      <w:r>
        <w:rPr>
          <w:rStyle w:val="highlight"/>
        </w:rPr>
        <w:t>szczególnych</w:t>
      </w:r>
      <w:r>
        <w:t xml:space="preserve"> </w:t>
      </w:r>
      <w:bookmarkStart w:id="4" w:name="highlightHit_20"/>
      <w:bookmarkEnd w:id="4"/>
      <w:r>
        <w:rPr>
          <w:rStyle w:val="highlight"/>
        </w:rPr>
        <w:t>rozwiązaniach</w:t>
      </w:r>
      <w:r>
        <w:t xml:space="preserve"> </w:t>
      </w:r>
      <w:bookmarkStart w:id="5" w:name="highlightHit_21"/>
      <w:bookmarkEnd w:id="5"/>
      <w:r>
        <w:rPr>
          <w:rStyle w:val="highlight"/>
        </w:rPr>
        <w:t>związanych</w:t>
      </w:r>
      <w:r>
        <w:t xml:space="preserve"> </w:t>
      </w:r>
      <w:bookmarkStart w:id="6" w:name="highlightHit_22"/>
      <w:bookmarkEnd w:id="6"/>
      <w:r>
        <w:rPr>
          <w:rStyle w:val="highlight"/>
        </w:rPr>
        <w:t>z</w:t>
      </w:r>
      <w:r>
        <w:t xml:space="preserve"> </w:t>
      </w:r>
      <w:bookmarkStart w:id="7" w:name="highlightHit_23"/>
      <w:bookmarkEnd w:id="7"/>
      <w:r>
        <w:rPr>
          <w:rStyle w:val="highlight"/>
        </w:rPr>
        <w:t>zapobieganiem</w:t>
      </w:r>
      <w:r>
        <w:t xml:space="preserve">, przeciwdziałaniem i zwalczaniem COVID-19, innych chorób zakaźnych oraz wywołanych nimi sytuacji kryzysowych, jeżeli kwota tych świadczeń jest równa lub </w:t>
      </w:r>
      <w:r w:rsidRPr="00606067">
        <w:rPr>
          <w:rFonts w:cs="Arial"/>
          <w:szCs w:val="24"/>
        </w:rPr>
        <w:t>wyższ</w:t>
      </w:r>
      <w:r>
        <w:rPr>
          <w:rFonts w:cs="Arial"/>
          <w:szCs w:val="24"/>
        </w:rPr>
        <w:t>a</w:t>
      </w:r>
      <w:r w:rsidRPr="00606067">
        <w:rPr>
          <w:rFonts w:cs="Arial"/>
          <w:szCs w:val="24"/>
        </w:rPr>
        <w:t xml:space="preserve"> niż 1500 zł.</w:t>
      </w:r>
      <w:r>
        <w:rPr>
          <w:rFonts w:cs="Arial"/>
          <w:szCs w:val="24"/>
        </w:rPr>
        <w:t>,”,</w:t>
      </w:r>
    </w:p>
    <w:p w:rsidR="00665AB3" w:rsidRDefault="005747E1" w:rsidP="00861B3C">
      <w:pPr>
        <w:pStyle w:val="Akapitzlist"/>
        <w:numPr>
          <w:ilvl w:val="0"/>
          <w:numId w:val="4"/>
        </w:numPr>
        <w:spacing w:before="120" w:after="120"/>
        <w:ind w:left="709"/>
        <w:contextualSpacing w:val="0"/>
      </w:pPr>
      <w:r>
        <w:t>pkt 5 otrzymuje brzmienie:</w:t>
      </w:r>
    </w:p>
    <w:p w:rsidR="00665AB3" w:rsidRPr="00F22BC2" w:rsidRDefault="005747E1" w:rsidP="00861B3C">
      <w:pPr>
        <w:pStyle w:val="Akapitzlist"/>
        <w:autoSpaceDE w:val="0"/>
        <w:autoSpaceDN w:val="0"/>
        <w:adjustRightInd w:val="0"/>
        <w:spacing w:before="120" w:after="120"/>
        <w:ind w:left="993" w:hanging="284"/>
        <w:contextualSpacing w:val="0"/>
        <w:rPr>
          <w:rFonts w:cs="Arial"/>
          <w:szCs w:val="24"/>
        </w:rPr>
      </w:pPr>
      <w:r>
        <w:t xml:space="preserve">„5) </w:t>
      </w:r>
      <w:r w:rsidRPr="00F22BC2">
        <w:rPr>
          <w:rFonts w:cs="Arial"/>
          <w:szCs w:val="24"/>
        </w:rPr>
        <w:t xml:space="preserve">kontrola działalności organów </w:t>
      </w:r>
      <w:r w:rsidRPr="00F22BC2">
        <w:rPr>
          <w:rFonts w:cs="Arial"/>
          <w:szCs w:val="24"/>
        </w:rPr>
        <w:t>samorządu terytorialnego realizujących zadania z</w:t>
      </w:r>
      <w:r>
        <w:rPr>
          <w:rFonts w:cs="Arial"/>
          <w:szCs w:val="24"/>
        </w:rPr>
        <w:t xml:space="preserve">lecone z </w:t>
      </w:r>
      <w:r w:rsidRPr="00F22BC2">
        <w:rPr>
          <w:rFonts w:cs="Arial"/>
          <w:szCs w:val="24"/>
        </w:rPr>
        <w:t>zakresu administracji rządowej dotyczące świadczeń rodzinnych</w:t>
      </w:r>
      <w:r>
        <w:rPr>
          <w:rFonts w:cs="Arial"/>
          <w:szCs w:val="24"/>
        </w:rPr>
        <w:t xml:space="preserve"> oraz dotyczące </w:t>
      </w:r>
      <w:r w:rsidRPr="00F22BC2">
        <w:rPr>
          <w:rFonts w:cs="Arial"/>
          <w:szCs w:val="24"/>
        </w:rPr>
        <w:t>prz</w:t>
      </w:r>
      <w:r>
        <w:rPr>
          <w:rFonts w:cs="Arial"/>
          <w:szCs w:val="24"/>
        </w:rPr>
        <w:t xml:space="preserve">yznawania i wypłaty świadczeń z </w:t>
      </w:r>
      <w:r w:rsidRPr="00F22BC2">
        <w:rPr>
          <w:rFonts w:cs="Arial"/>
          <w:szCs w:val="24"/>
        </w:rPr>
        <w:t>funduszu alimentacyjnego i działań podejmowanych wobec dłużników alimentacyjnych;</w:t>
      </w:r>
      <w:r>
        <w:rPr>
          <w:rFonts w:cs="Arial"/>
          <w:szCs w:val="24"/>
        </w:rPr>
        <w:t>”,</w:t>
      </w:r>
    </w:p>
    <w:p w:rsidR="00665AB3" w:rsidRDefault="005747E1" w:rsidP="00861B3C">
      <w:pPr>
        <w:pStyle w:val="Akapitzlist"/>
        <w:numPr>
          <w:ilvl w:val="0"/>
          <w:numId w:val="4"/>
        </w:numPr>
        <w:spacing w:before="120" w:after="120"/>
        <w:ind w:left="709"/>
        <w:contextualSpacing w:val="0"/>
      </w:pPr>
      <w:r>
        <w:t>pkt</w:t>
      </w:r>
      <w:r>
        <w:t xml:space="preserve"> 7 otrzymuje brzmienie:</w:t>
      </w:r>
    </w:p>
    <w:p w:rsidR="00665AB3" w:rsidRPr="00F22BC2" w:rsidRDefault="005747E1" w:rsidP="00861B3C">
      <w:pPr>
        <w:pStyle w:val="Akapitzlist"/>
        <w:autoSpaceDE w:val="0"/>
        <w:autoSpaceDN w:val="0"/>
        <w:adjustRightInd w:val="0"/>
        <w:spacing w:before="120" w:after="120"/>
        <w:ind w:left="993" w:hanging="284"/>
        <w:contextualSpacing w:val="0"/>
        <w:rPr>
          <w:rFonts w:cs="Arial"/>
          <w:szCs w:val="24"/>
        </w:rPr>
      </w:pPr>
      <w:r>
        <w:t xml:space="preserve">„7) </w:t>
      </w:r>
      <w:r w:rsidRPr="00F22BC2">
        <w:rPr>
          <w:rFonts w:cs="Arial"/>
          <w:szCs w:val="24"/>
        </w:rPr>
        <w:t xml:space="preserve">wykonywanie zadań w zakresie przeciwdziałania przemocy </w:t>
      </w:r>
      <w:r>
        <w:rPr>
          <w:rFonts w:cs="Arial"/>
          <w:szCs w:val="24"/>
        </w:rPr>
        <w:t>domowej</w:t>
      </w:r>
      <w:r w:rsidRPr="00F22BC2">
        <w:rPr>
          <w:rFonts w:cs="Arial"/>
          <w:szCs w:val="24"/>
        </w:rPr>
        <w:t>, w szczególności:</w:t>
      </w:r>
    </w:p>
    <w:p w:rsidR="00665AB3" w:rsidRPr="00F22BC2" w:rsidRDefault="005747E1" w:rsidP="00861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418" w:hanging="425"/>
        <w:contextualSpacing w:val="0"/>
        <w:rPr>
          <w:rFonts w:cs="Arial"/>
          <w:szCs w:val="24"/>
        </w:rPr>
      </w:pPr>
      <w:r w:rsidRPr="00F22BC2">
        <w:rPr>
          <w:rFonts w:cs="Arial"/>
          <w:szCs w:val="24"/>
        </w:rPr>
        <w:t xml:space="preserve">opracowywanie materiałów instruktażowych, zaleceń, procedur postępowania interwencyjnego w sytuacjach kryzysowych związanych z przemocą </w:t>
      </w:r>
      <w:r>
        <w:rPr>
          <w:rFonts w:cs="Arial"/>
          <w:szCs w:val="24"/>
        </w:rPr>
        <w:t xml:space="preserve">domową dla </w:t>
      </w:r>
      <w:r>
        <w:rPr>
          <w:rFonts w:cs="Arial"/>
          <w:szCs w:val="24"/>
        </w:rPr>
        <w:t xml:space="preserve">osób realizujących te </w:t>
      </w:r>
      <w:r w:rsidRPr="00F22BC2">
        <w:rPr>
          <w:rFonts w:cs="Arial"/>
          <w:szCs w:val="24"/>
        </w:rPr>
        <w:t>zadania,</w:t>
      </w:r>
    </w:p>
    <w:p w:rsidR="00665AB3" w:rsidRPr="00F22BC2" w:rsidRDefault="005747E1" w:rsidP="00861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418" w:hanging="425"/>
        <w:contextualSpacing w:val="0"/>
        <w:rPr>
          <w:rFonts w:cs="Arial"/>
          <w:szCs w:val="24"/>
        </w:rPr>
      </w:pPr>
      <w:r w:rsidRPr="00F22BC2">
        <w:rPr>
          <w:rFonts w:cs="Arial"/>
          <w:szCs w:val="24"/>
        </w:rPr>
        <w:t xml:space="preserve">monitorowanie zjawiska przemocy </w:t>
      </w:r>
      <w:r>
        <w:rPr>
          <w:rFonts w:cs="Arial"/>
          <w:szCs w:val="24"/>
        </w:rPr>
        <w:t>domowej</w:t>
      </w:r>
      <w:r w:rsidRPr="00F22BC2">
        <w:rPr>
          <w:rFonts w:cs="Arial"/>
          <w:szCs w:val="24"/>
        </w:rPr>
        <w:t>,</w:t>
      </w:r>
    </w:p>
    <w:p w:rsidR="00665AB3" w:rsidRPr="00F22BC2" w:rsidRDefault="005747E1" w:rsidP="00861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418" w:hanging="425"/>
        <w:contextualSpacing w:val="0"/>
        <w:rPr>
          <w:rFonts w:cs="Arial"/>
          <w:szCs w:val="24"/>
        </w:rPr>
      </w:pPr>
      <w:r w:rsidRPr="00F22BC2">
        <w:rPr>
          <w:rFonts w:cs="Arial"/>
          <w:szCs w:val="24"/>
        </w:rPr>
        <w:t xml:space="preserve">monitorowanie realizacji </w:t>
      </w:r>
      <w:r>
        <w:rPr>
          <w:rFonts w:cs="Arial"/>
          <w:szCs w:val="24"/>
        </w:rPr>
        <w:t>Rządowego</w:t>
      </w:r>
      <w:r w:rsidRPr="00F22BC2">
        <w:rPr>
          <w:rFonts w:cs="Arial"/>
          <w:szCs w:val="24"/>
        </w:rPr>
        <w:t xml:space="preserve"> Programu Przeciwdziałania Przemocy </w:t>
      </w:r>
      <w:r>
        <w:rPr>
          <w:rFonts w:cs="Arial"/>
          <w:szCs w:val="24"/>
        </w:rPr>
        <w:t>Domowej</w:t>
      </w:r>
      <w:r w:rsidRPr="00F22BC2">
        <w:rPr>
          <w:rFonts w:cs="Arial"/>
          <w:szCs w:val="24"/>
        </w:rPr>
        <w:t xml:space="preserve"> przy pomocy Wojewódzkiego Koordynatora Realizacji </w:t>
      </w:r>
      <w:r>
        <w:rPr>
          <w:rFonts w:cs="Arial"/>
          <w:szCs w:val="24"/>
        </w:rPr>
        <w:t xml:space="preserve">Rządowego </w:t>
      </w:r>
      <w:r w:rsidRPr="00F22BC2">
        <w:rPr>
          <w:rFonts w:cs="Arial"/>
          <w:szCs w:val="24"/>
        </w:rPr>
        <w:t xml:space="preserve">Programu Przeciwdziałania Przemocy </w:t>
      </w:r>
      <w:r>
        <w:rPr>
          <w:rFonts w:cs="Arial"/>
          <w:szCs w:val="24"/>
        </w:rPr>
        <w:t>Domowej</w:t>
      </w:r>
      <w:r w:rsidRPr="00F22BC2">
        <w:rPr>
          <w:rFonts w:cs="Arial"/>
          <w:szCs w:val="24"/>
        </w:rPr>
        <w:t>,</w:t>
      </w:r>
    </w:p>
    <w:p w:rsidR="00665AB3" w:rsidRPr="00F22BC2" w:rsidRDefault="005747E1" w:rsidP="00861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418" w:hanging="425"/>
        <w:contextualSpacing w:val="0"/>
        <w:rPr>
          <w:rFonts w:cs="Arial"/>
          <w:szCs w:val="24"/>
        </w:rPr>
      </w:pPr>
      <w:r w:rsidRPr="00F22BC2">
        <w:rPr>
          <w:rFonts w:cs="Arial"/>
          <w:szCs w:val="24"/>
        </w:rPr>
        <w:lastRenderedPageBreak/>
        <w:t>na</w:t>
      </w:r>
      <w:r w:rsidRPr="00F22BC2">
        <w:rPr>
          <w:rFonts w:cs="Arial"/>
          <w:szCs w:val="24"/>
        </w:rPr>
        <w:t xml:space="preserve">dzór nad realizacją zadań z zakresu przeciwdziałania przemocy </w:t>
      </w:r>
      <w:r>
        <w:rPr>
          <w:rFonts w:cs="Arial"/>
          <w:szCs w:val="24"/>
        </w:rPr>
        <w:t xml:space="preserve">domowej </w:t>
      </w:r>
      <w:r w:rsidRPr="00F22BC2">
        <w:rPr>
          <w:rFonts w:cs="Arial"/>
          <w:szCs w:val="24"/>
        </w:rPr>
        <w:t>realizowanych przez samorząd gminny, powiatowy i województwa,</w:t>
      </w:r>
    </w:p>
    <w:p w:rsidR="00665AB3" w:rsidRPr="00F22BC2" w:rsidRDefault="005747E1" w:rsidP="00861B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417" w:hanging="425"/>
        <w:contextualSpacing w:val="0"/>
        <w:rPr>
          <w:rFonts w:cs="Arial"/>
          <w:szCs w:val="24"/>
        </w:rPr>
      </w:pPr>
      <w:r w:rsidRPr="00F22BC2">
        <w:rPr>
          <w:rFonts w:cs="Arial"/>
          <w:szCs w:val="24"/>
        </w:rPr>
        <w:t xml:space="preserve">kontrola realizacji zadań z zakresu przeciwdziałania przemocy </w:t>
      </w:r>
      <w:r>
        <w:rPr>
          <w:rFonts w:cs="Arial"/>
          <w:szCs w:val="24"/>
        </w:rPr>
        <w:t>domowej</w:t>
      </w:r>
      <w:r w:rsidRPr="00F22BC2">
        <w:rPr>
          <w:rFonts w:cs="Arial"/>
          <w:szCs w:val="24"/>
        </w:rPr>
        <w:t xml:space="preserve"> wykonywanych przez podmioty niepubliczne na podstawie </w:t>
      </w:r>
      <w:r w:rsidRPr="00F22BC2">
        <w:rPr>
          <w:rFonts w:cs="Arial"/>
          <w:szCs w:val="24"/>
        </w:rPr>
        <w:t>umów z organami administracji rządowej i samorządowej;</w:t>
      </w:r>
      <w:r>
        <w:rPr>
          <w:rFonts w:cs="Arial"/>
          <w:szCs w:val="24"/>
        </w:rPr>
        <w:t>”;</w:t>
      </w:r>
    </w:p>
    <w:p w:rsidR="00665AB3" w:rsidRPr="00E36D31" w:rsidRDefault="005747E1" w:rsidP="00861B3C">
      <w:pPr>
        <w:pStyle w:val="Akapitzlist"/>
        <w:numPr>
          <w:ilvl w:val="0"/>
          <w:numId w:val="1"/>
        </w:numPr>
        <w:spacing w:before="120" w:after="120"/>
        <w:ind w:left="283" w:hanging="357"/>
        <w:contextualSpacing w:val="0"/>
      </w:pPr>
      <w:r>
        <w:rPr>
          <w:rFonts w:cs="Arial"/>
        </w:rPr>
        <w:t xml:space="preserve">w </w:t>
      </w:r>
      <w:r w:rsidRPr="00E36D31">
        <w:rPr>
          <w:rFonts w:cs="Arial"/>
        </w:rPr>
        <w:t>§</w:t>
      </w:r>
      <w:r w:rsidRPr="00E36D31">
        <w:t xml:space="preserve"> 70:</w:t>
      </w:r>
    </w:p>
    <w:p w:rsidR="00665AB3" w:rsidRPr="00E36D31" w:rsidRDefault="005747E1" w:rsidP="00861B3C">
      <w:pPr>
        <w:pStyle w:val="Akapitzlist"/>
        <w:numPr>
          <w:ilvl w:val="0"/>
          <w:numId w:val="6"/>
        </w:numPr>
        <w:spacing w:before="120" w:after="120"/>
        <w:ind w:left="646" w:hanging="357"/>
        <w:contextualSpacing w:val="0"/>
      </w:pPr>
      <w:r w:rsidRPr="00E36D31">
        <w:t>pkt 2 otrzymuje brzmienie:</w:t>
      </w:r>
    </w:p>
    <w:p w:rsidR="00665AB3" w:rsidRPr="00E36D31" w:rsidRDefault="005747E1" w:rsidP="00861B3C">
      <w:pPr>
        <w:pStyle w:val="Akapitzlist"/>
        <w:widowControl w:val="0"/>
        <w:overflowPunct w:val="0"/>
        <w:autoSpaceDE w:val="0"/>
        <w:autoSpaceDN w:val="0"/>
        <w:adjustRightInd w:val="0"/>
        <w:spacing w:before="120" w:after="120"/>
        <w:ind w:left="567" w:firstLine="0"/>
        <w:contextualSpacing w:val="0"/>
        <w:rPr>
          <w:rFonts w:cs="Arial"/>
          <w:szCs w:val="24"/>
        </w:rPr>
      </w:pPr>
      <w:r w:rsidRPr="00E36D31">
        <w:t xml:space="preserve">„2) </w:t>
      </w:r>
      <w:r w:rsidRPr="00E36D31">
        <w:rPr>
          <w:rFonts w:cs="Arial"/>
          <w:szCs w:val="24"/>
        </w:rPr>
        <w:t>w zakresie planowania cywilnego: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opracowywanie i aktualizowanie Wojewódzkiego Planu Zarządzania Kryzysowego,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 xml:space="preserve">przygotowywanie, w oparciu o analizę zagrożeń w </w:t>
      </w:r>
      <w:r w:rsidRPr="00F22BC2">
        <w:rPr>
          <w:rFonts w:cs="Arial"/>
          <w:color w:val="000000"/>
          <w:szCs w:val="24"/>
        </w:rPr>
        <w:t>poszczególnych powiatach, zaleceń wojewody do Powiatowych Planów Zarządzania Kryzysowego,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opiniowanie i przedkładanie do zatwierdzenia wojewodzie Powiatowych Planów Zarządzania Kryzysowego,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gromadzenie i przetwarzanie informacji dotyczących infrastruktu</w:t>
      </w:r>
      <w:r>
        <w:rPr>
          <w:rFonts w:cs="Arial"/>
          <w:color w:val="000000"/>
          <w:szCs w:val="24"/>
        </w:rPr>
        <w:t xml:space="preserve">ry krytycznej zlokalizowanej na </w:t>
      </w:r>
      <w:r w:rsidRPr="00F22BC2">
        <w:rPr>
          <w:rFonts w:cs="Arial"/>
          <w:color w:val="000000"/>
          <w:szCs w:val="24"/>
        </w:rPr>
        <w:t>terenie województwa,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planowanie wsparcia innych organów właściwych w sprawach zarządzania kryzysowego,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sporządzanie i aktualizowanie raportu cząstkowego o zagrożeniach bezpieczeństwa narodowego na potrzeby Krajowego Planu Za</w:t>
      </w:r>
      <w:r w:rsidRPr="00F22BC2">
        <w:rPr>
          <w:rFonts w:cs="Arial"/>
          <w:color w:val="000000"/>
          <w:szCs w:val="24"/>
        </w:rPr>
        <w:t>rządzania Kryzysowego,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planowanie wsparcia przez organy administracji publicznej realizacji zadań Sił Zbrojnych Rzeczypospolitej Polskiej,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współpraca z organizacjami pozarządowymi uczestniczącymi w reagowaniu na sytuacje kryzysowe,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opracowywanie i aktualiz</w:t>
      </w:r>
      <w:r w:rsidRPr="00F22BC2">
        <w:rPr>
          <w:rFonts w:cs="Arial"/>
          <w:color w:val="000000"/>
          <w:szCs w:val="24"/>
        </w:rPr>
        <w:t>owanie wojewódzkiego planu postępowania awaryjnego w przypadku zdarzeń radiacyjnych,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sporządzanie i aktualizowanie wojewódzkiego planu działania na wypadek wystąpienia epidemii chorób zakaźnych,</w:t>
      </w:r>
    </w:p>
    <w:p w:rsidR="00E152C1" w:rsidRPr="00E152C1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szCs w:val="24"/>
        </w:rPr>
      </w:pPr>
      <w:r w:rsidRPr="00E152C1">
        <w:rPr>
          <w:rFonts w:eastAsia="ArialMT" w:cs="Arial"/>
        </w:rPr>
        <w:t>sporządzanie i aktualizacja wojewódzkiego planu przygotowania</w:t>
      </w:r>
      <w:r w:rsidRPr="00E152C1">
        <w:rPr>
          <w:rFonts w:eastAsia="ArialMT" w:cs="Arial"/>
        </w:rPr>
        <w:t xml:space="preserve"> miejsc lądowania rozbitków w czasie prowadzenia Masowej Operacji Ratowniczej,</w:t>
      </w:r>
    </w:p>
    <w:p w:rsidR="00E152C1" w:rsidRPr="00E152C1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szCs w:val="24"/>
        </w:rPr>
      </w:pPr>
      <w:r w:rsidRPr="00E152C1">
        <w:rPr>
          <w:rFonts w:cs="Arial"/>
          <w:szCs w:val="24"/>
        </w:rPr>
        <w:t>realizowanie zadań w zakresie usuwania skutków klęsk żywiołowych w infrastrukturze komunalnej,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lastRenderedPageBreak/>
        <w:t>współdziałanie z Szefem Agencji Bezpieczeństwa Wewnętrznego w zakresie zapobiegani</w:t>
      </w:r>
      <w:r w:rsidRPr="00F22BC2">
        <w:rPr>
          <w:rFonts w:cs="Arial"/>
          <w:color w:val="000000"/>
          <w:szCs w:val="24"/>
        </w:rPr>
        <w:t>a, przeciwdziałania i usuwania skutków zdarzeń o charakterze terrorystycznym,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przygotowanie działań związanych z wykazem przedsięwzięć i procedur systemu zarządzania kryzysowego</w:t>
      </w:r>
      <w:r>
        <w:rPr>
          <w:rFonts w:cs="Arial"/>
          <w:color w:val="000000"/>
          <w:szCs w:val="24"/>
        </w:rPr>
        <w:t>,</w:t>
      </w:r>
    </w:p>
    <w:p w:rsidR="00665AB3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sprawowania nadzoru nad działalnością straży gminnych (miejskich)</w:t>
      </w:r>
      <w:r>
        <w:rPr>
          <w:rFonts w:cs="Arial"/>
          <w:color w:val="000000"/>
          <w:szCs w:val="24"/>
        </w:rPr>
        <w:t>,</w:t>
      </w:r>
    </w:p>
    <w:p w:rsidR="00665AB3" w:rsidRPr="00665AB3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szCs w:val="24"/>
        </w:rPr>
      </w:pPr>
      <w:r w:rsidRPr="00665AB3">
        <w:rPr>
          <w:rFonts w:cs="Arial"/>
          <w:szCs w:val="24"/>
        </w:rPr>
        <w:t>prowadzeni</w:t>
      </w:r>
      <w:r w:rsidRPr="00665AB3">
        <w:rPr>
          <w:rFonts w:cs="Arial"/>
          <w:szCs w:val="24"/>
        </w:rPr>
        <w:t>e spraw dotyczących standaryzacji i certyfikacji straży gminnych,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rozpatrywanie zażaleń na niewniesienie przez straż gminną (</w:t>
      </w:r>
      <w:r>
        <w:rPr>
          <w:rFonts w:cs="Arial"/>
          <w:color w:val="000000"/>
          <w:szCs w:val="24"/>
        </w:rPr>
        <w:t xml:space="preserve">miejską) wniosków o ukaranie do </w:t>
      </w:r>
      <w:r w:rsidRPr="00F22BC2">
        <w:rPr>
          <w:rFonts w:cs="Arial"/>
          <w:color w:val="000000"/>
          <w:szCs w:val="24"/>
        </w:rPr>
        <w:t>sądu, złożonych przez osoby zawiadamiające o wykroczeniu nie będące pokrzywdzonym</w:t>
      </w:r>
      <w:r>
        <w:rPr>
          <w:rFonts w:cs="Arial"/>
          <w:color w:val="000000"/>
          <w:szCs w:val="24"/>
        </w:rPr>
        <w:t>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realizowanie rzą</w:t>
      </w:r>
      <w:r w:rsidRPr="00F22BC2">
        <w:rPr>
          <w:rFonts w:cs="Arial"/>
          <w:color w:val="000000"/>
          <w:szCs w:val="24"/>
        </w:rPr>
        <w:t>dowych programów poprawy bezpieczeństwa</w:t>
      </w:r>
      <w:r>
        <w:rPr>
          <w:rFonts w:cs="Arial"/>
          <w:color w:val="000000"/>
          <w:szCs w:val="24"/>
        </w:rPr>
        <w:t>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realizowanie zadań z zakresu ratownictwa wodnego wynikających z ustawy o bezpieczeństwie osób przebywających na obszarach wodnych</w:t>
      </w:r>
      <w:r>
        <w:rPr>
          <w:rFonts w:cs="Arial"/>
          <w:color w:val="000000"/>
          <w:szCs w:val="24"/>
        </w:rPr>
        <w:t>,</w:t>
      </w:r>
    </w:p>
    <w:p w:rsidR="00665AB3" w:rsidRPr="00F22BC2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realizowanie zadań wynikających z ustawy o działaniach antyterrorystycznych</w:t>
      </w:r>
      <w:r>
        <w:rPr>
          <w:rFonts w:cs="Arial"/>
          <w:color w:val="000000"/>
          <w:szCs w:val="24"/>
        </w:rPr>
        <w:t>,</w:t>
      </w:r>
    </w:p>
    <w:p w:rsidR="00665AB3" w:rsidRPr="00C222ED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C222ED">
        <w:rPr>
          <w:rFonts w:cs="Arial"/>
          <w:color w:val="000000"/>
        </w:rPr>
        <w:t>realizowanie zadań wynikających z ustawy o wojewodzie i administracji rządowej w województwie, w zakresie dokonywania oceny stanu zabezpieczenia przeciwpowodziowego województwa, opracowywania planu operacyjnego ochrony przed powodzią oraz ogłaszania i odwo</w:t>
      </w:r>
      <w:r w:rsidRPr="00C222ED">
        <w:rPr>
          <w:rFonts w:cs="Arial"/>
          <w:color w:val="000000"/>
        </w:rPr>
        <w:t>ływania pogotowia i alarmu przeciwpowodziowego,</w:t>
      </w:r>
    </w:p>
    <w:p w:rsidR="00665AB3" w:rsidRPr="00C222ED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C222ED">
        <w:rPr>
          <w:rFonts w:cs="Arial"/>
          <w:color w:val="000000"/>
        </w:rPr>
        <w:t>organizowanie i koordynowanie ćwiczeń oraz treningów z zakresu zarządzania kryzysowego,</w:t>
      </w:r>
    </w:p>
    <w:p w:rsidR="00665AB3" w:rsidRPr="00C222ED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C222ED">
        <w:rPr>
          <w:rFonts w:cs="Arial"/>
          <w:color w:val="000000"/>
        </w:rPr>
        <w:t>prowadzenie działalności popularyzacyjnej w zakresie bezpieczeństwa powszechnego,</w:t>
      </w:r>
    </w:p>
    <w:p w:rsidR="00665AB3" w:rsidRPr="00C222ED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C222ED">
        <w:rPr>
          <w:rFonts w:cs="Arial"/>
          <w:color w:val="000000"/>
        </w:rPr>
        <w:t>prowadzenie bazy danych organizacji po</w:t>
      </w:r>
      <w:r w:rsidRPr="00C222ED">
        <w:rPr>
          <w:rFonts w:cs="Arial"/>
          <w:color w:val="000000"/>
        </w:rPr>
        <w:t>zarządowych województwa mogących uczestniczyć w reagowaniu na sytuacje kryzysowe,</w:t>
      </w:r>
    </w:p>
    <w:p w:rsidR="00665AB3" w:rsidRPr="00C222ED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C222ED">
        <w:rPr>
          <w:rFonts w:cs="Arial"/>
          <w:color w:val="000000"/>
        </w:rPr>
        <w:t>realizowanie przedsięwzięć w zakresie przygotowania województwa do okresu zimowego,</w:t>
      </w:r>
    </w:p>
    <w:p w:rsidR="00665AB3" w:rsidRDefault="005747E1" w:rsidP="00861B3C">
      <w:pPr>
        <w:pStyle w:val="Akapitzlist"/>
        <w:numPr>
          <w:ilvl w:val="0"/>
          <w:numId w:val="13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C222ED">
        <w:rPr>
          <w:rFonts w:cs="Arial"/>
          <w:color w:val="000000"/>
        </w:rPr>
        <w:t xml:space="preserve">prowadzenie spraw związanych z usuwaniem skutków ruchów osuwiskowych ziemi, erozji brzegu </w:t>
      </w:r>
      <w:r w:rsidRPr="00C222ED">
        <w:rPr>
          <w:rFonts w:cs="Arial"/>
          <w:color w:val="000000"/>
        </w:rPr>
        <w:t>morskiego lub przeciwdziałaniem tym zdarzeniom,</w:t>
      </w:r>
    </w:p>
    <w:p w:rsidR="00665AB3" w:rsidRPr="00C222ED" w:rsidRDefault="005747E1" w:rsidP="00861B3C">
      <w:pPr>
        <w:pStyle w:val="Akapitzlist"/>
        <w:spacing w:before="120" w:after="120"/>
        <w:ind w:left="851" w:firstLine="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za) </w:t>
      </w:r>
      <w:r w:rsidRPr="00C222ED">
        <w:rPr>
          <w:rFonts w:cs="Arial"/>
          <w:color w:val="000000"/>
        </w:rPr>
        <w:t>prowadzenie spraw określonych w kompetencji wojewody w zakresie wynikającym z postanowień ustawy Prawo Atomowe,</w:t>
      </w:r>
    </w:p>
    <w:p w:rsidR="00665AB3" w:rsidRPr="00C222ED" w:rsidRDefault="005747E1" w:rsidP="00861B3C">
      <w:pPr>
        <w:pStyle w:val="Akapitzlist"/>
        <w:spacing w:before="120" w:after="1560"/>
        <w:ind w:left="1276" w:hanging="425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>
        <w:rPr>
          <w:rFonts w:cs="Arial"/>
          <w:color w:val="000000"/>
        </w:rPr>
        <w:t>b</w:t>
      </w:r>
      <w:r>
        <w:rPr>
          <w:rFonts w:cs="Arial"/>
          <w:color w:val="000000"/>
        </w:rPr>
        <w:t xml:space="preserve">) </w:t>
      </w:r>
      <w:r w:rsidRPr="00C222ED">
        <w:rPr>
          <w:rFonts w:cs="Arial"/>
          <w:color w:val="000000"/>
        </w:rPr>
        <w:t>uzgadnianie planów ochrony portów morskich;</w:t>
      </w:r>
      <w:r>
        <w:rPr>
          <w:rFonts w:cs="Arial"/>
          <w:color w:val="000000"/>
        </w:rPr>
        <w:t>”,</w:t>
      </w:r>
    </w:p>
    <w:p w:rsidR="00E60EDF" w:rsidRDefault="005747E1" w:rsidP="00861B3C">
      <w:pPr>
        <w:pStyle w:val="Akapitzlist"/>
        <w:numPr>
          <w:ilvl w:val="0"/>
          <w:numId w:val="6"/>
        </w:numPr>
        <w:spacing w:before="120" w:after="120"/>
        <w:contextualSpacing w:val="0"/>
      </w:pPr>
      <w:bookmarkStart w:id="8" w:name="_GoBack"/>
      <w:r>
        <w:lastRenderedPageBreak/>
        <w:t>w pkt 3</w:t>
      </w:r>
      <w:bookmarkEnd w:id="8"/>
      <w:r>
        <w:t>:</w:t>
      </w:r>
    </w:p>
    <w:p w:rsidR="00665AB3" w:rsidRDefault="005747E1" w:rsidP="00861B3C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</w:pPr>
      <w:r>
        <w:t>lit k otrzymuje brzmienie:</w:t>
      </w:r>
    </w:p>
    <w:p w:rsidR="00665AB3" w:rsidRDefault="005747E1" w:rsidP="00861B3C">
      <w:pPr>
        <w:pStyle w:val="Akapitzlist"/>
        <w:spacing w:before="120" w:after="120"/>
        <w:ind w:left="1418" w:hanging="284"/>
        <w:contextualSpacing w:val="0"/>
      </w:pPr>
      <w:r>
        <w:t xml:space="preserve">„k) realizowanie zadań wynikających z ustawy o bezpieczeństwie imprez masowych, </w:t>
      </w:r>
      <w:r w:rsidRPr="00665AB3">
        <w:t>w tym wydawanie decyzji administracyjnych o umieszczeniu określonego stadionu, obiektu lub terenu w wykazie stadionów, obiektów lub terenów, na których obowiązkowe jest utrwala</w:t>
      </w:r>
      <w:r w:rsidRPr="00665AB3">
        <w:t>nie przebiegu imprezy masowej za pomocą urządzeń rejestrujących obraz i dźwięk;”,</w:t>
      </w:r>
    </w:p>
    <w:p w:rsidR="00E60EDF" w:rsidRPr="00E60EDF" w:rsidRDefault="005747E1" w:rsidP="00861B3C">
      <w:pPr>
        <w:pStyle w:val="Akapitzlist"/>
        <w:numPr>
          <w:ilvl w:val="0"/>
          <w:numId w:val="16"/>
        </w:numPr>
        <w:spacing w:before="120" w:after="120"/>
        <w:ind w:left="1418"/>
        <w:contextualSpacing w:val="0"/>
      </w:pPr>
      <w:r w:rsidRPr="00E60EDF">
        <w:t>uchyla się lit. s,</w:t>
      </w:r>
    </w:p>
    <w:p w:rsidR="00665AB3" w:rsidRDefault="005747E1" w:rsidP="00861B3C">
      <w:pPr>
        <w:pStyle w:val="Akapitzlist"/>
        <w:numPr>
          <w:ilvl w:val="0"/>
          <w:numId w:val="6"/>
        </w:numPr>
        <w:spacing w:before="120" w:after="120"/>
        <w:contextualSpacing w:val="0"/>
      </w:pPr>
      <w:r>
        <w:t>po pkt 3 dodaje się pkt 3a w brzmieniu:</w:t>
      </w:r>
    </w:p>
    <w:p w:rsidR="00665AB3" w:rsidRDefault="005747E1" w:rsidP="00861B3C">
      <w:pPr>
        <w:pStyle w:val="Akapitzlist"/>
        <w:spacing w:before="120" w:after="120"/>
        <w:ind w:left="644" w:firstLine="0"/>
        <w:contextualSpacing w:val="0"/>
      </w:pPr>
      <w:r>
        <w:t>„3a) w zakresie rolnictwa i ochrony środowiska: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współpraca z podmiotami realizującymi monitoring środowiska,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realiz</w:t>
      </w:r>
      <w:r w:rsidRPr="00F22BC2">
        <w:rPr>
          <w:rFonts w:cs="Arial"/>
          <w:color w:val="000000"/>
          <w:szCs w:val="24"/>
        </w:rPr>
        <w:t>owanie zadań w zakresie usuwania skutków klęsk żywiołowych w rolnictwie,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wydawanie aktów prawa miejscowego związanych z korzystaniem i ograniczaniem korzystania z wód w sytuacjach stanów nadzwyczajnych, w tym klęsk żywiołowych,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ustanawianie i znoszenie ter</w:t>
      </w:r>
      <w:r w:rsidRPr="00F22BC2">
        <w:rPr>
          <w:rFonts w:cs="Arial"/>
          <w:color w:val="000000"/>
          <w:szCs w:val="24"/>
        </w:rPr>
        <w:t>enów ochrony bezpośredniej i pośredniej w drodze aktu prawa miejscowego, w tym wskazywanie obowiązków przy ustanawianiu takiego terenu,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ustanawianie obszarów ochronnych w drodze aktu prawa miejscowego, w tym wskazywanie ograniczeń dotyczących użytkowania g</w:t>
      </w:r>
      <w:r w:rsidRPr="00F22BC2">
        <w:rPr>
          <w:rFonts w:cs="Arial"/>
          <w:color w:val="000000"/>
          <w:szCs w:val="24"/>
        </w:rPr>
        <w:t>runtów oraz korzystania z wód,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uzgadnianie decyzji wydanych przez Wody Polskie w zakresie obniżenia piętrzenia wody lub opróżnienia zbiornika,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uzgadnianie decyzji wydanych przez Wody Polskie w sprawie rozstrzygnięć w zakresie wykonywania urządzeń melioracj</w:t>
      </w:r>
      <w:r w:rsidRPr="00F22BC2">
        <w:rPr>
          <w:rFonts w:cs="Arial"/>
          <w:color w:val="000000"/>
          <w:szCs w:val="24"/>
        </w:rPr>
        <w:t>i wodnych,</w:t>
      </w:r>
    </w:p>
    <w:p w:rsidR="00665AB3" w:rsidRPr="00F22BC2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  <w:szCs w:val="24"/>
        </w:rPr>
      </w:pPr>
      <w:r w:rsidRPr="00F22BC2">
        <w:rPr>
          <w:rFonts w:cs="Arial"/>
          <w:color w:val="000000"/>
          <w:szCs w:val="24"/>
        </w:rPr>
        <w:t>współdziałanie z Regionalnym Zarządem Gospodarki Wodnej w zakresie opracowywania Wojewódzkiego Planu Zarządzania Kryzysowego,</w:t>
      </w:r>
    </w:p>
    <w:p w:rsidR="00665AB3" w:rsidRPr="00383830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383830">
        <w:rPr>
          <w:rFonts w:cs="Arial"/>
          <w:color w:val="000000"/>
        </w:rPr>
        <w:t>uzgadnianie z Wodami Polskimi programów planowanych inwestycji w gospodarce wodnej,</w:t>
      </w:r>
    </w:p>
    <w:p w:rsidR="00665AB3" w:rsidRPr="00383830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383830">
        <w:rPr>
          <w:rFonts w:cs="Arial"/>
          <w:color w:val="000000"/>
        </w:rPr>
        <w:t xml:space="preserve">na wniosek Wód Polskich, </w:t>
      </w:r>
      <w:r w:rsidRPr="00383830">
        <w:rPr>
          <w:rFonts w:cs="Arial"/>
          <w:color w:val="000000"/>
        </w:rPr>
        <w:t>przyjmowanie w drodze aktu prawa miejscowego, planu utrzymania wód,</w:t>
      </w:r>
    </w:p>
    <w:p w:rsidR="00665AB3" w:rsidRPr="00383830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383830">
        <w:rPr>
          <w:rFonts w:cs="Arial"/>
          <w:color w:val="000000"/>
        </w:rPr>
        <w:t>wydawanie decyzji w sprawie przeniesienia własności urządzeń wodnych na rzecz właściciela wód, w przypadku wygaśnięcia lub cofnięcia pozwolenia wodnoprawnego,</w:t>
      </w:r>
    </w:p>
    <w:p w:rsidR="00665AB3" w:rsidRPr="00383830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383830">
        <w:rPr>
          <w:rFonts w:cs="Arial"/>
          <w:color w:val="000000"/>
        </w:rPr>
        <w:t>nadzór nad działalnością Zwią</w:t>
      </w:r>
      <w:r w:rsidRPr="00383830">
        <w:rPr>
          <w:rFonts w:cs="Arial"/>
          <w:color w:val="000000"/>
        </w:rPr>
        <w:t>zków Spółek Wodnych,</w:t>
      </w:r>
    </w:p>
    <w:p w:rsidR="00665AB3" w:rsidRPr="00383830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383830">
        <w:rPr>
          <w:rFonts w:cs="Arial"/>
          <w:color w:val="000000"/>
        </w:rPr>
        <w:lastRenderedPageBreak/>
        <w:t>ustalanie, w drodze decyzji, wysokości odszkodowania przy roszczeniach poszkodowanego – poza szkodami będącymi następstwem wykonywania pozwolenia wodnoprawnego albo dokonania zgłoszenia wodnoprawnego,</w:t>
      </w:r>
    </w:p>
    <w:p w:rsidR="00665AB3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  <w:color w:val="000000"/>
        </w:rPr>
      </w:pPr>
      <w:r w:rsidRPr="00383830">
        <w:rPr>
          <w:rFonts w:cs="Arial"/>
          <w:color w:val="000000"/>
        </w:rPr>
        <w:t>ustanawianie i znoszenie obwodów r</w:t>
      </w:r>
      <w:r w:rsidRPr="00383830">
        <w:rPr>
          <w:rFonts w:cs="Arial"/>
          <w:color w:val="000000"/>
        </w:rPr>
        <w:t>ybackich w drodze aktu prawa miejscowego,</w:t>
      </w:r>
    </w:p>
    <w:p w:rsidR="00665AB3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F22BC2">
        <w:rPr>
          <w:rFonts w:cs="Arial"/>
          <w:color w:val="000000"/>
        </w:rPr>
        <w:t xml:space="preserve">opiniowanie projektów aktów prawa miejscowego z zakresu ochrony środowiska wydawanych przez organy administracji niezespolonej, w ramach uzgadniania tych aktów przez wojewodę oraz rozpatrywanie </w:t>
      </w:r>
      <w:r w:rsidRPr="00494D3F">
        <w:rPr>
          <w:rFonts w:cs="Arial"/>
        </w:rPr>
        <w:t>spraw skargowo wnios</w:t>
      </w:r>
      <w:r w:rsidRPr="00494D3F">
        <w:rPr>
          <w:rFonts w:cs="Arial"/>
        </w:rPr>
        <w:t>kowych z zakresu ochrony środowiska,</w:t>
      </w:r>
    </w:p>
    <w:p w:rsidR="00665AB3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494D3F">
        <w:rPr>
          <w:rFonts w:cs="Arial"/>
        </w:rPr>
        <w:t>współpraca z organami zespolonej administracji rządowej oraz administracji niezespolonej prowadzącymi na terenie województwa działalność w obszarze wsi i rolnictwa, organami samorządu terytorialnego</w:t>
      </w:r>
      <w:r w:rsidRPr="00494D3F">
        <w:rPr>
          <w:rFonts w:cs="Arial"/>
        </w:rPr>
        <w:t>, regionalnymi oddzia</w:t>
      </w:r>
      <w:r w:rsidRPr="00494D3F">
        <w:rPr>
          <w:rFonts w:cs="Arial"/>
        </w:rPr>
        <w:t>łami agencji rolnych</w:t>
      </w:r>
      <w:r w:rsidRPr="00494D3F">
        <w:rPr>
          <w:rFonts w:cs="Arial"/>
        </w:rPr>
        <w:t xml:space="preserve"> i innymi </w:t>
      </w:r>
      <w:r w:rsidRPr="00494D3F">
        <w:rPr>
          <w:rFonts w:cs="Arial"/>
        </w:rPr>
        <w:t>podmiotami w zakresie zadań związanych z rolnictwem</w:t>
      </w:r>
      <w:r w:rsidRPr="00494D3F">
        <w:rPr>
          <w:rFonts w:cs="Arial"/>
        </w:rPr>
        <w:t>,</w:t>
      </w:r>
    </w:p>
    <w:p w:rsidR="00B53D0F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494D3F">
        <w:rPr>
          <w:rFonts w:cs="Arial"/>
        </w:rPr>
        <w:t xml:space="preserve">koordynowanie współpracy z organami zespolonej i niezespolonej administracji rządowej województwa pomorskiego </w:t>
      </w:r>
      <w:r w:rsidRPr="00494D3F">
        <w:rPr>
          <w:rFonts w:cs="Arial"/>
        </w:rPr>
        <w:t>w zakresie wykrywania i zwalczania nieprawidłowości w tranzycie</w:t>
      </w:r>
      <w:r w:rsidRPr="00494D3F">
        <w:rPr>
          <w:rFonts w:cs="Arial"/>
        </w:rPr>
        <w:t xml:space="preserve"> towarów rolno – spożywczych z Ukrainy przez terytorium RP,</w:t>
      </w:r>
    </w:p>
    <w:p w:rsidR="00665AB3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494D3F">
        <w:rPr>
          <w:rFonts w:cs="Arial"/>
        </w:rPr>
        <w:t>opracowanie i aktualizacja wojewódzkiego planu ratowania zwierząt zaolejonych,</w:t>
      </w:r>
    </w:p>
    <w:p w:rsidR="00E60EDF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494D3F">
        <w:rPr>
          <w:rFonts w:cs="Arial"/>
        </w:rPr>
        <w:t>współpraca z Wojewódzką Inspekcją Weterynaryjną, Lasami Państwowymi, Polskim Związkiem Łowieckim i jednostkami samorz</w:t>
      </w:r>
      <w:r w:rsidRPr="00494D3F">
        <w:rPr>
          <w:rFonts w:cs="Arial"/>
        </w:rPr>
        <w:t>ądu terytorialnego w zakresie zwalczania chorób zakaźnych zwierząt,</w:t>
      </w:r>
    </w:p>
    <w:p w:rsidR="00665AB3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494D3F">
        <w:rPr>
          <w:rFonts w:cs="Arial"/>
        </w:rPr>
        <w:t>współpraca z Wojewódzkim Inspektoratem Ochrony Środowiska i</w:t>
      </w:r>
      <w:r w:rsidR="00BC6E72">
        <w:rPr>
          <w:rFonts w:cs="Arial"/>
        </w:rPr>
        <w:t> </w:t>
      </w:r>
      <w:r w:rsidRPr="00494D3F">
        <w:rPr>
          <w:rFonts w:cs="Arial"/>
        </w:rPr>
        <w:t>jednostkami samorządu terytorialnego w zakresie gospodarowania odpadami,</w:t>
      </w:r>
    </w:p>
    <w:p w:rsidR="00B33357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494D3F">
        <w:rPr>
          <w:rFonts w:cs="Arial"/>
        </w:rPr>
        <w:t>współpraca z Regionalnym Zarządem Gospodarki Wodnej w G</w:t>
      </w:r>
      <w:r w:rsidRPr="00494D3F">
        <w:rPr>
          <w:rFonts w:cs="Arial"/>
        </w:rPr>
        <w:t>dańsku w zakresie gospodarki wodnej związanej z rolnictwem,</w:t>
      </w:r>
    </w:p>
    <w:p w:rsidR="00B33357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  <w:rPr>
          <w:rFonts w:cs="Arial"/>
        </w:rPr>
      </w:pPr>
      <w:r w:rsidRPr="00494D3F">
        <w:t xml:space="preserve">współpraca z samorządem rolniczym oraz społeczno-zawodowymi organizacjami rolniczymi, działającymi na terenie województwa pomorskiego, w obszarze zagadnień z zakresu Wspólnej Polityki Rolnej Unii </w:t>
      </w:r>
      <w:r w:rsidRPr="00494D3F">
        <w:t>Europejskiej</w:t>
      </w:r>
      <w:r w:rsidRPr="00494D3F">
        <w:t>,</w:t>
      </w:r>
    </w:p>
    <w:p w:rsidR="00665AB3" w:rsidRPr="00494D3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/>
        <w:contextualSpacing w:val="0"/>
      </w:pPr>
      <w:r w:rsidRPr="00494D3F">
        <w:rPr>
          <w:rFonts w:cs="Arial"/>
        </w:rPr>
        <w:t>sprawowanie nadzoru nad działalnością Pomorskiej Izby Rolniczej,</w:t>
      </w:r>
    </w:p>
    <w:p w:rsidR="00665AB3" w:rsidRPr="0008639F" w:rsidRDefault="005747E1" w:rsidP="00861B3C">
      <w:pPr>
        <w:pStyle w:val="Akapitzlist"/>
        <w:numPr>
          <w:ilvl w:val="0"/>
          <w:numId w:val="14"/>
        </w:numPr>
        <w:spacing w:before="120" w:after="120"/>
        <w:ind w:left="1276" w:hanging="357"/>
        <w:contextualSpacing w:val="0"/>
        <w:rPr>
          <w:color w:val="FF0000"/>
        </w:rPr>
      </w:pPr>
      <w:r w:rsidRPr="00F22BC2">
        <w:rPr>
          <w:rFonts w:cs="Arial"/>
          <w:color w:val="000000"/>
          <w:szCs w:val="24"/>
        </w:rPr>
        <w:t>uzgadnianie projektów planów zarządzania ryzykiem powodziowym</w:t>
      </w:r>
      <w:r w:rsidRPr="00665AB3">
        <w:rPr>
          <w:rFonts w:cs="Arial"/>
        </w:rPr>
        <w:t>;”;</w:t>
      </w:r>
    </w:p>
    <w:p w:rsidR="00665AB3" w:rsidRDefault="005747E1" w:rsidP="00861B3C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</w:pPr>
      <w:r>
        <w:t xml:space="preserve"> w </w:t>
      </w:r>
      <w:r>
        <w:rPr>
          <w:rFonts w:cs="Arial"/>
        </w:rPr>
        <w:t>§</w:t>
      </w:r>
      <w:r>
        <w:t xml:space="preserve"> 71:</w:t>
      </w:r>
    </w:p>
    <w:p w:rsidR="00665AB3" w:rsidRDefault="005747E1" w:rsidP="00861B3C">
      <w:pPr>
        <w:pStyle w:val="Akapitzlist"/>
        <w:numPr>
          <w:ilvl w:val="0"/>
          <w:numId w:val="11"/>
        </w:numPr>
        <w:spacing w:before="120" w:after="120"/>
        <w:contextualSpacing w:val="0"/>
      </w:pPr>
      <w:r>
        <w:t>w pkt 1: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3"/>
        <w:contextualSpacing w:val="0"/>
      </w:pPr>
      <w:r>
        <w:t>w lit. c uchyla się tiret czwarte,</w:t>
      </w:r>
    </w:p>
    <w:p w:rsidR="00665AB3" w:rsidRDefault="005747E1" w:rsidP="00416E75">
      <w:pPr>
        <w:pStyle w:val="Akapitzlist"/>
        <w:numPr>
          <w:ilvl w:val="0"/>
          <w:numId w:val="12"/>
        </w:numPr>
        <w:spacing w:before="1560" w:after="120"/>
        <w:ind w:left="992" w:hanging="357"/>
        <w:contextualSpacing w:val="0"/>
      </w:pPr>
      <w:r>
        <w:lastRenderedPageBreak/>
        <w:t>lit. d otrzymuje brzmienie:</w:t>
      </w:r>
    </w:p>
    <w:p w:rsidR="00665AB3" w:rsidRPr="00B266D7" w:rsidRDefault="005747E1" w:rsidP="00861B3C">
      <w:pPr>
        <w:spacing w:before="120" w:after="120"/>
        <w:ind w:left="1418" w:hanging="425"/>
        <w:rPr>
          <w:rFonts w:cs="Arial"/>
        </w:rPr>
      </w:pPr>
      <w:r>
        <w:t>„d)</w:t>
      </w:r>
      <w:r w:rsidRPr="00227594">
        <w:rPr>
          <w:rFonts w:cs="Arial"/>
        </w:rPr>
        <w:t xml:space="preserve"> </w:t>
      </w:r>
      <w:r w:rsidRPr="00B266D7">
        <w:rPr>
          <w:rFonts w:cs="Arial"/>
        </w:rPr>
        <w:t xml:space="preserve">opracowywanie i przedstawianie ministrowi właściwemu do spraw zdrowia założeń dotyczących finansowania dyspozytorni medycznych oraz </w:t>
      </w:r>
      <w:r>
        <w:rPr>
          <w:rFonts w:cs="Arial"/>
        </w:rPr>
        <w:t>wsparci</w:t>
      </w:r>
      <w:r>
        <w:rPr>
          <w:rFonts w:cs="Arial"/>
        </w:rPr>
        <w:t>a</w:t>
      </w:r>
      <w:r>
        <w:rPr>
          <w:rFonts w:cs="Arial"/>
        </w:rPr>
        <w:t xml:space="preserve"> psychologicznego dyspozytorów medycznych</w:t>
      </w:r>
      <w:r w:rsidRPr="00B266D7">
        <w:rPr>
          <w:rFonts w:cs="Arial"/>
        </w:rPr>
        <w:t>,</w:t>
      </w:r>
      <w:r>
        <w:rPr>
          <w:rFonts w:cs="Arial"/>
        </w:rPr>
        <w:t>”,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3"/>
        <w:contextualSpacing w:val="0"/>
      </w:pPr>
      <w:r>
        <w:t>uchyla się lit. e,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3"/>
        <w:contextualSpacing w:val="0"/>
      </w:pPr>
      <w:r>
        <w:t>uchyla się lit. h,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3"/>
        <w:contextualSpacing w:val="0"/>
      </w:pPr>
      <w:r>
        <w:t>uchyla się lit. l,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3"/>
        <w:contextualSpacing w:val="0"/>
      </w:pPr>
      <w:r>
        <w:t>uchyla się lit</w:t>
      </w:r>
      <w:r>
        <w:t>. m,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3"/>
        <w:contextualSpacing w:val="0"/>
      </w:pPr>
      <w:r>
        <w:t>uchyla się lit. o,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3"/>
        <w:contextualSpacing w:val="0"/>
      </w:pPr>
      <w:r>
        <w:t>uchyla się lit. r,</w:t>
      </w:r>
    </w:p>
    <w:p w:rsidR="00665AB3" w:rsidRDefault="005747E1" w:rsidP="00861B3C">
      <w:pPr>
        <w:pStyle w:val="Akapitzlist"/>
        <w:numPr>
          <w:ilvl w:val="0"/>
          <w:numId w:val="12"/>
        </w:numPr>
        <w:spacing w:before="120" w:after="120"/>
        <w:ind w:left="992" w:hanging="357"/>
        <w:contextualSpacing w:val="0"/>
      </w:pPr>
      <w:r>
        <w:t>w lit. t średnik zastępuje się przecinkiem i dodaje się lit. u w brzmieniu:</w:t>
      </w:r>
    </w:p>
    <w:p w:rsidR="00665AB3" w:rsidRDefault="005747E1" w:rsidP="00861B3C">
      <w:pPr>
        <w:pStyle w:val="Akapitzlist"/>
        <w:spacing w:before="120" w:after="120"/>
        <w:ind w:left="1418" w:hanging="425"/>
        <w:contextualSpacing w:val="0"/>
      </w:pPr>
      <w:r>
        <w:t xml:space="preserve">„u) przygotowywanie podmiotów leczniczych będących dysponentami zespołów ratownictwa medycznego na potrzeby obronne państwa;”; </w:t>
      </w:r>
    </w:p>
    <w:p w:rsidR="00665AB3" w:rsidRDefault="005747E1" w:rsidP="00861B3C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</w:pPr>
      <w:r>
        <w:rPr>
          <w:rFonts w:cs="Arial"/>
        </w:rPr>
        <w:t xml:space="preserve"> w §</w:t>
      </w:r>
      <w:r>
        <w:t xml:space="preserve"> 78:</w:t>
      </w:r>
    </w:p>
    <w:p w:rsidR="00665AB3" w:rsidRDefault="005747E1" w:rsidP="00861B3C">
      <w:pPr>
        <w:pStyle w:val="Akapitzlist"/>
        <w:numPr>
          <w:ilvl w:val="0"/>
          <w:numId w:val="8"/>
        </w:numPr>
        <w:spacing w:before="120" w:after="120"/>
        <w:ind w:left="641" w:hanging="357"/>
        <w:contextualSpacing w:val="0"/>
      </w:pPr>
      <w:r>
        <w:t>pkt 5 otrzymuje brzmienie:</w:t>
      </w:r>
    </w:p>
    <w:p w:rsidR="00665AB3" w:rsidRPr="00F42418" w:rsidRDefault="005747E1" w:rsidP="00861B3C">
      <w:pPr>
        <w:autoSpaceDE w:val="0"/>
        <w:autoSpaceDN w:val="0"/>
        <w:adjustRightInd w:val="0"/>
        <w:spacing w:before="120" w:after="120"/>
        <w:ind w:left="851" w:hanging="284"/>
        <w:rPr>
          <w:rFonts w:cs="Arial"/>
          <w:color w:val="000000"/>
        </w:rPr>
      </w:pPr>
      <w:r>
        <w:t xml:space="preserve">„5) </w:t>
      </w:r>
      <w:r w:rsidRPr="00F42418">
        <w:rPr>
          <w:rFonts w:cs="Arial"/>
        </w:rPr>
        <w:t xml:space="preserve">wyrażanie opinii o przygotowaniu gminy do przejęcia </w:t>
      </w:r>
      <w:r>
        <w:rPr>
          <w:rFonts w:cs="Arial"/>
          <w:color w:val="000000"/>
        </w:rPr>
        <w:t>spraw należących do</w:t>
      </w:r>
      <w:r w:rsidR="00BC6E72">
        <w:rPr>
          <w:rFonts w:cs="Arial"/>
          <w:color w:val="000000"/>
        </w:rPr>
        <w:t> </w:t>
      </w:r>
      <w:r w:rsidRPr="00F42418">
        <w:rPr>
          <w:rFonts w:cs="Arial"/>
          <w:color w:val="000000"/>
        </w:rPr>
        <w:t>zakresu zadań starosty;</w:t>
      </w:r>
      <w:r>
        <w:rPr>
          <w:rFonts w:cs="Arial"/>
          <w:color w:val="000000"/>
        </w:rPr>
        <w:t>”,</w:t>
      </w:r>
    </w:p>
    <w:p w:rsidR="00665AB3" w:rsidRDefault="005747E1" w:rsidP="00861B3C">
      <w:pPr>
        <w:pStyle w:val="Akapitzlist"/>
        <w:numPr>
          <w:ilvl w:val="0"/>
          <w:numId w:val="8"/>
        </w:numPr>
        <w:spacing w:before="120" w:after="120"/>
        <w:contextualSpacing w:val="0"/>
      </w:pPr>
      <w:r>
        <w:t xml:space="preserve">w pkt 7 w lit. a w tiret pierwsze i </w:t>
      </w:r>
      <w:r>
        <w:t xml:space="preserve">w </w:t>
      </w:r>
      <w:r>
        <w:t>tiret drugie skreśla się wyrazy „w tym jej bazy danych”,</w:t>
      </w:r>
    </w:p>
    <w:p w:rsidR="00665AB3" w:rsidRDefault="005747E1" w:rsidP="00861B3C">
      <w:pPr>
        <w:pStyle w:val="Akapitzlist"/>
        <w:numPr>
          <w:ilvl w:val="0"/>
          <w:numId w:val="8"/>
        </w:numPr>
        <w:spacing w:before="120" w:after="120"/>
        <w:contextualSpacing w:val="0"/>
      </w:pPr>
      <w:r>
        <w:t>pkt 12-13 otrzymują brzmienie:</w:t>
      </w:r>
    </w:p>
    <w:p w:rsidR="00665AB3" w:rsidRPr="00F42418" w:rsidRDefault="005747E1" w:rsidP="00861B3C">
      <w:pPr>
        <w:pStyle w:val="Akapitzlist"/>
        <w:tabs>
          <w:tab w:val="left" w:pos="993"/>
        </w:tabs>
        <w:autoSpaceDE w:val="0"/>
        <w:autoSpaceDN w:val="0"/>
        <w:adjustRightInd w:val="0"/>
        <w:spacing w:before="120" w:after="120"/>
        <w:ind w:left="993" w:hanging="426"/>
        <w:contextualSpacing w:val="0"/>
        <w:rPr>
          <w:rFonts w:cs="Arial"/>
          <w:szCs w:val="24"/>
        </w:rPr>
      </w:pPr>
      <w:r>
        <w:t xml:space="preserve">„12) </w:t>
      </w:r>
      <w:r w:rsidRPr="00F42418">
        <w:rPr>
          <w:rFonts w:cs="Arial"/>
          <w:szCs w:val="24"/>
        </w:rPr>
        <w:t xml:space="preserve">rozpatrywanie w II instancji </w:t>
      </w:r>
      <w:r>
        <w:rPr>
          <w:rFonts w:cs="Arial"/>
          <w:szCs w:val="24"/>
        </w:rPr>
        <w:t xml:space="preserve">spraw z zakresu odmowy </w:t>
      </w:r>
      <w:r w:rsidRPr="00F42418">
        <w:rPr>
          <w:rFonts w:cs="Arial"/>
          <w:szCs w:val="24"/>
        </w:rPr>
        <w:t xml:space="preserve">przyjęcia do państwowego zasobu geodezyjnego i kartograficznego </w:t>
      </w:r>
      <w:r>
        <w:rPr>
          <w:rFonts w:cs="Arial"/>
          <w:szCs w:val="24"/>
        </w:rPr>
        <w:t>wyników zgłoszonych prac geodezyjnych</w:t>
      </w:r>
      <w:r w:rsidRPr="00F42418">
        <w:rPr>
          <w:rFonts w:cs="Arial"/>
          <w:szCs w:val="24"/>
        </w:rPr>
        <w:t>;</w:t>
      </w:r>
    </w:p>
    <w:p w:rsidR="00665AB3" w:rsidRDefault="005747E1" w:rsidP="00861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F42418">
        <w:rPr>
          <w:rFonts w:cs="Arial"/>
          <w:szCs w:val="24"/>
        </w:rPr>
        <w:t>przeprowadzanie kontroli w samorządach realizujący</w:t>
      </w:r>
      <w:r>
        <w:rPr>
          <w:rFonts w:cs="Arial"/>
          <w:szCs w:val="24"/>
        </w:rPr>
        <w:t xml:space="preserve">ch zadania służby geodezyjnej i </w:t>
      </w:r>
      <w:r w:rsidRPr="00F42418">
        <w:rPr>
          <w:rFonts w:cs="Arial"/>
          <w:szCs w:val="24"/>
        </w:rPr>
        <w:t xml:space="preserve">kartograficznej w zakresie prawidłowości prowadzenia postępowań administracyjnych, załatwiania skarg i wniosków oraz wykonywania weryfikacji </w:t>
      </w:r>
      <w:r>
        <w:rPr>
          <w:rFonts w:cs="Arial"/>
          <w:szCs w:val="24"/>
        </w:rPr>
        <w:t>wyników zgłoszonych prac geodezyjnych</w:t>
      </w:r>
      <w:r w:rsidRPr="00F42418">
        <w:rPr>
          <w:rFonts w:cs="Arial"/>
          <w:szCs w:val="24"/>
        </w:rPr>
        <w:t>;</w:t>
      </w:r>
      <w:r>
        <w:rPr>
          <w:rFonts w:cs="Arial"/>
          <w:szCs w:val="24"/>
        </w:rPr>
        <w:t>”,</w:t>
      </w:r>
    </w:p>
    <w:p w:rsidR="00665AB3" w:rsidRDefault="005747E1" w:rsidP="00861B3C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pkt 18 otrzymuje brzmienie:</w:t>
      </w:r>
    </w:p>
    <w:p w:rsidR="00665AB3" w:rsidRPr="00392487" w:rsidRDefault="005747E1" w:rsidP="00861B3C">
      <w:pPr>
        <w:pStyle w:val="Akapitzlist"/>
        <w:tabs>
          <w:tab w:val="left" w:pos="1134"/>
        </w:tabs>
        <w:autoSpaceDE w:val="0"/>
        <w:autoSpaceDN w:val="0"/>
        <w:adjustRightInd w:val="0"/>
        <w:spacing w:before="120" w:after="1560"/>
        <w:ind w:left="992" w:hanging="425"/>
        <w:contextualSpacing w:val="0"/>
        <w:rPr>
          <w:rFonts w:cs="Arial"/>
          <w:szCs w:val="24"/>
        </w:rPr>
      </w:pPr>
      <w:r w:rsidRPr="00392487">
        <w:rPr>
          <w:rFonts w:cs="Arial"/>
          <w:szCs w:val="24"/>
        </w:rPr>
        <w:t>„18) wnioskowanie do rzecznika dyscyplinarnego</w:t>
      </w:r>
      <w:r w:rsidRPr="00392487">
        <w:rPr>
          <w:rFonts w:cs="Arial"/>
          <w:szCs w:val="24"/>
        </w:rPr>
        <w:t xml:space="preserve"> o wszczęcie postępowania wyjaśniającego w stosunku do osób wykonujących samodzielne funkcje w dziedzinie geodezji i kartografii w związku z naruszeniem przepisów prawa obowiązujących w geodezji i kartografii, niedochowaniem należytej staranności podczas w</w:t>
      </w:r>
      <w:r w:rsidRPr="00392487">
        <w:rPr>
          <w:rFonts w:cs="Arial"/>
          <w:szCs w:val="24"/>
        </w:rPr>
        <w:t>ykonywania zadań lub wykonywania ich niezgodnie z zasadami współczesnej wiedzy technicznej;</w:t>
      </w:r>
      <w:r>
        <w:rPr>
          <w:rFonts w:cs="Arial"/>
          <w:szCs w:val="24"/>
        </w:rPr>
        <w:t>”,</w:t>
      </w:r>
    </w:p>
    <w:p w:rsidR="00665AB3" w:rsidRDefault="005747E1" w:rsidP="00861B3C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pkt 22-24 otrzymują brzmienie:</w:t>
      </w:r>
    </w:p>
    <w:p w:rsidR="00665AB3" w:rsidRPr="00EC23CD" w:rsidRDefault="005747E1" w:rsidP="00861B3C">
      <w:pPr>
        <w:autoSpaceDE w:val="0"/>
        <w:autoSpaceDN w:val="0"/>
        <w:adjustRightInd w:val="0"/>
        <w:spacing w:before="120" w:after="120"/>
        <w:ind w:left="993" w:hanging="426"/>
      </w:pPr>
      <w:r>
        <w:rPr>
          <w:rFonts w:cs="Arial"/>
          <w:szCs w:val="24"/>
        </w:rPr>
        <w:t xml:space="preserve">„22) </w:t>
      </w:r>
      <w:r w:rsidRPr="00EC23CD">
        <w:t>rozpatrywanie w II instancji spraw dotyczących wysokości należnej opłaty za udostępnienie materiałów państwowego zasobu geodez</w:t>
      </w:r>
      <w:r w:rsidRPr="00EC23CD">
        <w:t>yjnego i</w:t>
      </w:r>
      <w:r w:rsidR="00BC6E72">
        <w:t> </w:t>
      </w:r>
      <w:r w:rsidRPr="00EC23CD">
        <w:t>kartograficznego oraz zakresu udostępnionych materiałów zasobu;</w:t>
      </w:r>
    </w:p>
    <w:p w:rsidR="00665AB3" w:rsidRPr="00392487" w:rsidRDefault="005747E1" w:rsidP="00861B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993" w:hanging="426"/>
        <w:contextualSpacing w:val="0"/>
      </w:pPr>
      <w:r w:rsidRPr="00EC23CD">
        <w:t>rozpatrywanie spraw w trybach nadzwyczajnych Kodeksu postępowania administracyjnego dotyczących geodezji, kartografii, ewidencji gruntów i</w:t>
      </w:r>
      <w:r w:rsidR="00BC6E72">
        <w:t> </w:t>
      </w:r>
      <w:r w:rsidRPr="00EC23CD">
        <w:t xml:space="preserve">budynków i </w:t>
      </w:r>
      <w:r w:rsidRPr="00392487">
        <w:t>gleboznawczej klasyfikacji gruntó</w:t>
      </w:r>
      <w:r w:rsidRPr="00392487">
        <w:t>w oraz scalenia i wymiany gruntów;</w:t>
      </w:r>
    </w:p>
    <w:p w:rsidR="00665AB3" w:rsidRPr="00EC23CD" w:rsidRDefault="005747E1" w:rsidP="00861B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992" w:hanging="425"/>
        <w:contextualSpacing w:val="0"/>
      </w:pPr>
      <w:r w:rsidRPr="00EC23CD">
        <w:t>nakładanie kar pieniężnych w drodze decyzji administracyjnej za wykorzystanie materiałów państwowego zasobu geodezyjnego i</w:t>
      </w:r>
      <w:r w:rsidR="00BC6E72">
        <w:t> </w:t>
      </w:r>
      <w:r w:rsidRPr="00EC23CD">
        <w:t>kartograficznego bez wymaganej licencji, niezgodnie z warunkami licencji, a także za ich udostępni</w:t>
      </w:r>
      <w:r w:rsidRPr="00EC23CD">
        <w:t>enie osobom trzecim wbrew postanowieniom licencji.</w:t>
      </w:r>
      <w:r>
        <w:t>”;</w:t>
      </w:r>
    </w:p>
    <w:p w:rsidR="00665AB3" w:rsidRDefault="005747E1" w:rsidP="00861B3C">
      <w:pPr>
        <w:pStyle w:val="Akapitzlist"/>
        <w:numPr>
          <w:ilvl w:val="0"/>
          <w:numId w:val="1"/>
        </w:numPr>
        <w:spacing w:before="120" w:after="120"/>
        <w:ind w:left="283" w:hanging="357"/>
        <w:contextualSpacing w:val="0"/>
      </w:pPr>
      <w:r>
        <w:t xml:space="preserve"> w </w:t>
      </w:r>
      <w:r>
        <w:rPr>
          <w:rFonts w:cs="Arial"/>
        </w:rPr>
        <w:t>§</w:t>
      </w:r>
      <w:r>
        <w:t xml:space="preserve"> 81 w pkt 1 lit r otrzymuje brzmienie: </w:t>
      </w:r>
    </w:p>
    <w:p w:rsidR="00665AB3" w:rsidRDefault="005747E1" w:rsidP="00861B3C">
      <w:pPr>
        <w:pStyle w:val="Akapitzlist"/>
        <w:spacing w:before="120" w:after="120"/>
        <w:ind w:left="709" w:hanging="425"/>
        <w:contextualSpacing w:val="0"/>
      </w:pPr>
      <w:r>
        <w:t>„r) prowadzenie obsługi kasowej delegatury bezgotówkowo przy pomocy wpłatomatu,”.</w:t>
      </w:r>
    </w:p>
    <w:p w:rsidR="00665AB3" w:rsidRDefault="005747E1" w:rsidP="00665AB3">
      <w:pPr>
        <w:spacing w:after="720"/>
      </w:pPr>
      <w:r w:rsidRPr="00494D3F">
        <w:rPr>
          <w:b/>
          <w:bCs/>
        </w:rPr>
        <w:t xml:space="preserve">§ 2. </w:t>
      </w:r>
      <w:r w:rsidRPr="00494D3F">
        <w:t>Zarządzenie wchodzi w życie z dniem podpisania</w:t>
      </w:r>
      <w:r w:rsidRPr="00494D3F">
        <w:t>, z wyjątkiem pkt 1 lit. a-f, lit. g tiret drugie oraz lit. h-i, które wchodzą w życie z dniem 1 czerwca 2024 r.</w:t>
      </w:r>
    </w:p>
    <w:p w:rsidR="005E3210" w:rsidRDefault="005E3210" w:rsidP="005E3210">
      <w:pPr>
        <w:tabs>
          <w:tab w:val="left" w:pos="567"/>
          <w:tab w:val="left" w:pos="851"/>
        </w:tabs>
        <w:ind w:firstLine="5812"/>
        <w:jc w:val="center"/>
        <w:rPr>
          <w:rFonts w:cs="Arial"/>
        </w:rPr>
      </w:pPr>
      <w:r>
        <w:rPr>
          <w:rFonts w:cs="Arial"/>
        </w:rPr>
        <w:t>Wojewoda Pomorski</w:t>
      </w:r>
    </w:p>
    <w:p w:rsidR="005E3210" w:rsidRDefault="005E3210" w:rsidP="005E3210">
      <w:pPr>
        <w:tabs>
          <w:tab w:val="left" w:pos="567"/>
          <w:tab w:val="left" w:pos="851"/>
        </w:tabs>
        <w:ind w:firstLine="5812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5E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7E1" w:rsidRDefault="005747E1">
      <w:pPr>
        <w:spacing w:after="0" w:line="240" w:lineRule="auto"/>
      </w:pPr>
      <w:r>
        <w:separator/>
      </w:r>
    </w:p>
  </w:endnote>
  <w:endnote w:type="continuationSeparator" w:id="0">
    <w:p w:rsidR="005747E1" w:rsidRDefault="0057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7E1" w:rsidRDefault="005747E1" w:rsidP="00665AB3">
      <w:pPr>
        <w:spacing w:after="0" w:line="240" w:lineRule="auto"/>
      </w:pPr>
      <w:r>
        <w:separator/>
      </w:r>
    </w:p>
  </w:footnote>
  <w:footnote w:type="continuationSeparator" w:id="0">
    <w:p w:rsidR="005747E1" w:rsidRDefault="005747E1" w:rsidP="00665AB3">
      <w:pPr>
        <w:spacing w:after="0" w:line="240" w:lineRule="auto"/>
      </w:pPr>
      <w:r>
        <w:continuationSeparator/>
      </w:r>
    </w:p>
  </w:footnote>
  <w:footnote w:id="1">
    <w:p w:rsidR="00665AB3" w:rsidRDefault="005747E1" w:rsidP="00665AB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2021r., z dnia 23 grudnia 2022r., z dnia 29 czerwca 2023r., z dnia 13 października 2023r. i z dnia 6 grudnia 2023r. oraz z dnia 14 stycznia 2024r., z dnia 22 lutego 2024r. i z dnia 26 marca 202</w:t>
      </w:r>
      <w:r>
        <w:t>4r.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C11"/>
    <w:multiLevelType w:val="hybridMultilevel"/>
    <w:tmpl w:val="CA9A1922"/>
    <w:lvl w:ilvl="0" w:tplc="CABC408C">
      <w:start w:val="1"/>
      <w:numFmt w:val="lowerLetter"/>
      <w:lvlText w:val="%1)"/>
      <w:lvlJc w:val="left"/>
      <w:pPr>
        <w:ind w:left="1288" w:hanging="360"/>
      </w:pPr>
    </w:lvl>
    <w:lvl w:ilvl="1" w:tplc="B672CA08" w:tentative="1">
      <w:start w:val="1"/>
      <w:numFmt w:val="lowerLetter"/>
      <w:lvlText w:val="%2."/>
      <w:lvlJc w:val="left"/>
      <w:pPr>
        <w:ind w:left="2008" w:hanging="360"/>
      </w:pPr>
    </w:lvl>
    <w:lvl w:ilvl="2" w:tplc="1CA8BB9E" w:tentative="1">
      <w:start w:val="1"/>
      <w:numFmt w:val="lowerRoman"/>
      <w:lvlText w:val="%3."/>
      <w:lvlJc w:val="right"/>
      <w:pPr>
        <w:ind w:left="2728" w:hanging="180"/>
      </w:pPr>
    </w:lvl>
    <w:lvl w:ilvl="3" w:tplc="4E044D36" w:tentative="1">
      <w:start w:val="1"/>
      <w:numFmt w:val="decimal"/>
      <w:lvlText w:val="%4."/>
      <w:lvlJc w:val="left"/>
      <w:pPr>
        <w:ind w:left="3448" w:hanging="360"/>
      </w:pPr>
    </w:lvl>
    <w:lvl w:ilvl="4" w:tplc="88ACC2B4" w:tentative="1">
      <w:start w:val="1"/>
      <w:numFmt w:val="lowerLetter"/>
      <w:lvlText w:val="%5."/>
      <w:lvlJc w:val="left"/>
      <w:pPr>
        <w:ind w:left="4168" w:hanging="360"/>
      </w:pPr>
    </w:lvl>
    <w:lvl w:ilvl="5" w:tplc="1DF496E2" w:tentative="1">
      <w:start w:val="1"/>
      <w:numFmt w:val="lowerRoman"/>
      <w:lvlText w:val="%6."/>
      <w:lvlJc w:val="right"/>
      <w:pPr>
        <w:ind w:left="4888" w:hanging="180"/>
      </w:pPr>
    </w:lvl>
    <w:lvl w:ilvl="6" w:tplc="F0324AAE" w:tentative="1">
      <w:start w:val="1"/>
      <w:numFmt w:val="decimal"/>
      <w:lvlText w:val="%7."/>
      <w:lvlJc w:val="left"/>
      <w:pPr>
        <w:ind w:left="5608" w:hanging="360"/>
      </w:pPr>
    </w:lvl>
    <w:lvl w:ilvl="7" w:tplc="8A009DF2" w:tentative="1">
      <w:start w:val="1"/>
      <w:numFmt w:val="lowerLetter"/>
      <w:lvlText w:val="%8."/>
      <w:lvlJc w:val="left"/>
      <w:pPr>
        <w:ind w:left="6328" w:hanging="360"/>
      </w:pPr>
    </w:lvl>
    <w:lvl w:ilvl="8" w:tplc="CE1216F6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44156AA"/>
    <w:multiLevelType w:val="hybridMultilevel"/>
    <w:tmpl w:val="E724D02C"/>
    <w:lvl w:ilvl="0" w:tplc="36BE66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A0B5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5651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80E4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2E5B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64D2E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0E39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429EE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5039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74789"/>
    <w:multiLevelType w:val="hybridMultilevel"/>
    <w:tmpl w:val="4768F6FA"/>
    <w:lvl w:ilvl="0" w:tplc="7278ECF2">
      <w:start w:val="1"/>
      <w:numFmt w:val="lowerLetter"/>
      <w:lvlText w:val="%1)"/>
      <w:lvlJc w:val="left"/>
      <w:pPr>
        <w:ind w:left="1429" w:hanging="360"/>
      </w:pPr>
    </w:lvl>
    <w:lvl w:ilvl="1" w:tplc="A5CC2276" w:tentative="1">
      <w:start w:val="1"/>
      <w:numFmt w:val="lowerLetter"/>
      <w:lvlText w:val="%2."/>
      <w:lvlJc w:val="left"/>
      <w:pPr>
        <w:ind w:left="2149" w:hanging="360"/>
      </w:pPr>
    </w:lvl>
    <w:lvl w:ilvl="2" w:tplc="61D6A8DC" w:tentative="1">
      <w:start w:val="1"/>
      <w:numFmt w:val="lowerRoman"/>
      <w:lvlText w:val="%3."/>
      <w:lvlJc w:val="right"/>
      <w:pPr>
        <w:ind w:left="2869" w:hanging="180"/>
      </w:pPr>
    </w:lvl>
    <w:lvl w:ilvl="3" w:tplc="ADBC8E5C" w:tentative="1">
      <w:start w:val="1"/>
      <w:numFmt w:val="decimal"/>
      <w:lvlText w:val="%4."/>
      <w:lvlJc w:val="left"/>
      <w:pPr>
        <w:ind w:left="3589" w:hanging="360"/>
      </w:pPr>
    </w:lvl>
    <w:lvl w:ilvl="4" w:tplc="DE0AC628" w:tentative="1">
      <w:start w:val="1"/>
      <w:numFmt w:val="lowerLetter"/>
      <w:lvlText w:val="%5."/>
      <w:lvlJc w:val="left"/>
      <w:pPr>
        <w:ind w:left="4309" w:hanging="360"/>
      </w:pPr>
    </w:lvl>
    <w:lvl w:ilvl="5" w:tplc="68144D5C" w:tentative="1">
      <w:start w:val="1"/>
      <w:numFmt w:val="lowerRoman"/>
      <w:lvlText w:val="%6."/>
      <w:lvlJc w:val="right"/>
      <w:pPr>
        <w:ind w:left="5029" w:hanging="180"/>
      </w:pPr>
    </w:lvl>
    <w:lvl w:ilvl="6" w:tplc="1A5A7256" w:tentative="1">
      <w:start w:val="1"/>
      <w:numFmt w:val="decimal"/>
      <w:lvlText w:val="%7."/>
      <w:lvlJc w:val="left"/>
      <w:pPr>
        <w:ind w:left="5749" w:hanging="360"/>
      </w:pPr>
    </w:lvl>
    <w:lvl w:ilvl="7" w:tplc="D4904D8C" w:tentative="1">
      <w:start w:val="1"/>
      <w:numFmt w:val="lowerLetter"/>
      <w:lvlText w:val="%8."/>
      <w:lvlJc w:val="left"/>
      <w:pPr>
        <w:ind w:left="6469" w:hanging="360"/>
      </w:pPr>
    </w:lvl>
    <w:lvl w:ilvl="8" w:tplc="67C211A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2F2C02"/>
    <w:multiLevelType w:val="hybridMultilevel"/>
    <w:tmpl w:val="E892BBAC"/>
    <w:lvl w:ilvl="0" w:tplc="ED9617E8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0D05DE6" w:tentative="1">
      <w:start w:val="1"/>
      <w:numFmt w:val="lowerLetter"/>
      <w:lvlText w:val="%2."/>
      <w:lvlJc w:val="left"/>
      <w:pPr>
        <w:ind w:left="1506" w:hanging="360"/>
      </w:pPr>
    </w:lvl>
    <w:lvl w:ilvl="2" w:tplc="9784118A" w:tentative="1">
      <w:start w:val="1"/>
      <w:numFmt w:val="lowerRoman"/>
      <w:lvlText w:val="%3."/>
      <w:lvlJc w:val="right"/>
      <w:pPr>
        <w:ind w:left="2226" w:hanging="180"/>
      </w:pPr>
    </w:lvl>
    <w:lvl w:ilvl="3" w:tplc="623C051A" w:tentative="1">
      <w:start w:val="1"/>
      <w:numFmt w:val="decimal"/>
      <w:lvlText w:val="%4."/>
      <w:lvlJc w:val="left"/>
      <w:pPr>
        <w:ind w:left="2946" w:hanging="360"/>
      </w:pPr>
    </w:lvl>
    <w:lvl w:ilvl="4" w:tplc="FFD67E36" w:tentative="1">
      <w:start w:val="1"/>
      <w:numFmt w:val="lowerLetter"/>
      <w:lvlText w:val="%5."/>
      <w:lvlJc w:val="left"/>
      <w:pPr>
        <w:ind w:left="3666" w:hanging="360"/>
      </w:pPr>
    </w:lvl>
    <w:lvl w:ilvl="5" w:tplc="3F16972A" w:tentative="1">
      <w:start w:val="1"/>
      <w:numFmt w:val="lowerRoman"/>
      <w:lvlText w:val="%6."/>
      <w:lvlJc w:val="right"/>
      <w:pPr>
        <w:ind w:left="4386" w:hanging="180"/>
      </w:pPr>
    </w:lvl>
    <w:lvl w:ilvl="6" w:tplc="CE624366" w:tentative="1">
      <w:start w:val="1"/>
      <w:numFmt w:val="decimal"/>
      <w:lvlText w:val="%7."/>
      <w:lvlJc w:val="left"/>
      <w:pPr>
        <w:ind w:left="5106" w:hanging="360"/>
      </w:pPr>
    </w:lvl>
    <w:lvl w:ilvl="7" w:tplc="F580D660" w:tentative="1">
      <w:start w:val="1"/>
      <w:numFmt w:val="lowerLetter"/>
      <w:lvlText w:val="%8."/>
      <w:lvlJc w:val="left"/>
      <w:pPr>
        <w:ind w:left="5826" w:hanging="360"/>
      </w:pPr>
    </w:lvl>
    <w:lvl w:ilvl="8" w:tplc="9AB0F90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F832ED"/>
    <w:multiLevelType w:val="hybridMultilevel"/>
    <w:tmpl w:val="FCBA2700"/>
    <w:lvl w:ilvl="0" w:tplc="118A308E">
      <w:start w:val="1"/>
      <w:numFmt w:val="lowerLetter"/>
      <w:lvlText w:val="%1)"/>
      <w:lvlJc w:val="left"/>
      <w:pPr>
        <w:ind w:left="1364" w:hanging="360"/>
      </w:pPr>
    </w:lvl>
    <w:lvl w:ilvl="1" w:tplc="2F6461C8" w:tentative="1">
      <w:start w:val="1"/>
      <w:numFmt w:val="lowerLetter"/>
      <w:lvlText w:val="%2."/>
      <w:lvlJc w:val="left"/>
      <w:pPr>
        <w:ind w:left="2084" w:hanging="360"/>
      </w:pPr>
    </w:lvl>
    <w:lvl w:ilvl="2" w:tplc="A3B61096" w:tentative="1">
      <w:start w:val="1"/>
      <w:numFmt w:val="lowerRoman"/>
      <w:lvlText w:val="%3."/>
      <w:lvlJc w:val="right"/>
      <w:pPr>
        <w:ind w:left="2804" w:hanging="180"/>
      </w:pPr>
    </w:lvl>
    <w:lvl w:ilvl="3" w:tplc="D1D467E0" w:tentative="1">
      <w:start w:val="1"/>
      <w:numFmt w:val="decimal"/>
      <w:lvlText w:val="%4."/>
      <w:lvlJc w:val="left"/>
      <w:pPr>
        <w:ind w:left="3524" w:hanging="360"/>
      </w:pPr>
    </w:lvl>
    <w:lvl w:ilvl="4" w:tplc="694ACC60" w:tentative="1">
      <w:start w:val="1"/>
      <w:numFmt w:val="lowerLetter"/>
      <w:lvlText w:val="%5."/>
      <w:lvlJc w:val="left"/>
      <w:pPr>
        <w:ind w:left="4244" w:hanging="360"/>
      </w:pPr>
    </w:lvl>
    <w:lvl w:ilvl="5" w:tplc="315ABD1A" w:tentative="1">
      <w:start w:val="1"/>
      <w:numFmt w:val="lowerRoman"/>
      <w:lvlText w:val="%6."/>
      <w:lvlJc w:val="right"/>
      <w:pPr>
        <w:ind w:left="4964" w:hanging="180"/>
      </w:pPr>
    </w:lvl>
    <w:lvl w:ilvl="6" w:tplc="FF180462" w:tentative="1">
      <w:start w:val="1"/>
      <w:numFmt w:val="decimal"/>
      <w:lvlText w:val="%7."/>
      <w:lvlJc w:val="left"/>
      <w:pPr>
        <w:ind w:left="5684" w:hanging="360"/>
      </w:pPr>
    </w:lvl>
    <w:lvl w:ilvl="7" w:tplc="998619BA" w:tentative="1">
      <w:start w:val="1"/>
      <w:numFmt w:val="lowerLetter"/>
      <w:lvlText w:val="%8."/>
      <w:lvlJc w:val="left"/>
      <w:pPr>
        <w:ind w:left="6404" w:hanging="360"/>
      </w:pPr>
    </w:lvl>
    <w:lvl w:ilvl="8" w:tplc="49A235A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1A63EDC"/>
    <w:multiLevelType w:val="hybridMultilevel"/>
    <w:tmpl w:val="68202E38"/>
    <w:lvl w:ilvl="0" w:tplc="223803D6">
      <w:start w:val="1"/>
      <w:numFmt w:val="lowerLetter"/>
      <w:lvlText w:val="%1)"/>
      <w:lvlJc w:val="left"/>
      <w:pPr>
        <w:ind w:left="1004" w:hanging="360"/>
      </w:pPr>
    </w:lvl>
    <w:lvl w:ilvl="1" w:tplc="86504224" w:tentative="1">
      <w:start w:val="1"/>
      <w:numFmt w:val="lowerLetter"/>
      <w:lvlText w:val="%2."/>
      <w:lvlJc w:val="left"/>
      <w:pPr>
        <w:ind w:left="1724" w:hanging="360"/>
      </w:pPr>
    </w:lvl>
    <w:lvl w:ilvl="2" w:tplc="E7DEDDA0" w:tentative="1">
      <w:start w:val="1"/>
      <w:numFmt w:val="lowerRoman"/>
      <w:lvlText w:val="%3."/>
      <w:lvlJc w:val="right"/>
      <w:pPr>
        <w:ind w:left="2444" w:hanging="180"/>
      </w:pPr>
    </w:lvl>
    <w:lvl w:ilvl="3" w:tplc="FE129476" w:tentative="1">
      <w:start w:val="1"/>
      <w:numFmt w:val="decimal"/>
      <w:lvlText w:val="%4."/>
      <w:lvlJc w:val="left"/>
      <w:pPr>
        <w:ind w:left="3164" w:hanging="360"/>
      </w:pPr>
    </w:lvl>
    <w:lvl w:ilvl="4" w:tplc="F58C7E2C" w:tentative="1">
      <w:start w:val="1"/>
      <w:numFmt w:val="lowerLetter"/>
      <w:lvlText w:val="%5."/>
      <w:lvlJc w:val="left"/>
      <w:pPr>
        <w:ind w:left="3884" w:hanging="360"/>
      </w:pPr>
    </w:lvl>
    <w:lvl w:ilvl="5" w:tplc="EF8C7E72" w:tentative="1">
      <w:start w:val="1"/>
      <w:numFmt w:val="lowerRoman"/>
      <w:lvlText w:val="%6."/>
      <w:lvlJc w:val="right"/>
      <w:pPr>
        <w:ind w:left="4604" w:hanging="180"/>
      </w:pPr>
    </w:lvl>
    <w:lvl w:ilvl="6" w:tplc="41DE642A" w:tentative="1">
      <w:start w:val="1"/>
      <w:numFmt w:val="decimal"/>
      <w:lvlText w:val="%7."/>
      <w:lvlJc w:val="left"/>
      <w:pPr>
        <w:ind w:left="5324" w:hanging="360"/>
      </w:pPr>
    </w:lvl>
    <w:lvl w:ilvl="7" w:tplc="32182DDE" w:tentative="1">
      <w:start w:val="1"/>
      <w:numFmt w:val="lowerLetter"/>
      <w:lvlText w:val="%8."/>
      <w:lvlJc w:val="left"/>
      <w:pPr>
        <w:ind w:left="6044" w:hanging="360"/>
      </w:pPr>
    </w:lvl>
    <w:lvl w:ilvl="8" w:tplc="2886251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0C5D9D"/>
    <w:multiLevelType w:val="hybridMultilevel"/>
    <w:tmpl w:val="05B2CC5A"/>
    <w:lvl w:ilvl="0" w:tplc="A6E64ADE">
      <w:start w:val="1"/>
      <w:numFmt w:val="lowerLetter"/>
      <w:lvlText w:val="%1)"/>
      <w:lvlJc w:val="left"/>
      <w:pPr>
        <w:ind w:left="1004" w:hanging="360"/>
      </w:pPr>
    </w:lvl>
    <w:lvl w:ilvl="1" w:tplc="BAF245BA" w:tentative="1">
      <w:start w:val="1"/>
      <w:numFmt w:val="lowerLetter"/>
      <w:lvlText w:val="%2."/>
      <w:lvlJc w:val="left"/>
      <w:pPr>
        <w:ind w:left="1724" w:hanging="360"/>
      </w:pPr>
    </w:lvl>
    <w:lvl w:ilvl="2" w:tplc="85B8870E" w:tentative="1">
      <w:start w:val="1"/>
      <w:numFmt w:val="lowerRoman"/>
      <w:lvlText w:val="%3."/>
      <w:lvlJc w:val="right"/>
      <w:pPr>
        <w:ind w:left="2444" w:hanging="180"/>
      </w:pPr>
    </w:lvl>
    <w:lvl w:ilvl="3" w:tplc="8FD676B6" w:tentative="1">
      <w:start w:val="1"/>
      <w:numFmt w:val="decimal"/>
      <w:lvlText w:val="%4."/>
      <w:lvlJc w:val="left"/>
      <w:pPr>
        <w:ind w:left="3164" w:hanging="360"/>
      </w:pPr>
    </w:lvl>
    <w:lvl w:ilvl="4" w:tplc="88BAAEBA" w:tentative="1">
      <w:start w:val="1"/>
      <w:numFmt w:val="lowerLetter"/>
      <w:lvlText w:val="%5."/>
      <w:lvlJc w:val="left"/>
      <w:pPr>
        <w:ind w:left="3884" w:hanging="360"/>
      </w:pPr>
    </w:lvl>
    <w:lvl w:ilvl="5" w:tplc="A498EE5C" w:tentative="1">
      <w:start w:val="1"/>
      <w:numFmt w:val="lowerRoman"/>
      <w:lvlText w:val="%6."/>
      <w:lvlJc w:val="right"/>
      <w:pPr>
        <w:ind w:left="4604" w:hanging="180"/>
      </w:pPr>
    </w:lvl>
    <w:lvl w:ilvl="6" w:tplc="E7EA819C" w:tentative="1">
      <w:start w:val="1"/>
      <w:numFmt w:val="decimal"/>
      <w:lvlText w:val="%7."/>
      <w:lvlJc w:val="left"/>
      <w:pPr>
        <w:ind w:left="5324" w:hanging="360"/>
      </w:pPr>
    </w:lvl>
    <w:lvl w:ilvl="7" w:tplc="B13E1A7E" w:tentative="1">
      <w:start w:val="1"/>
      <w:numFmt w:val="lowerLetter"/>
      <w:lvlText w:val="%8."/>
      <w:lvlJc w:val="left"/>
      <w:pPr>
        <w:ind w:left="6044" w:hanging="360"/>
      </w:pPr>
    </w:lvl>
    <w:lvl w:ilvl="8" w:tplc="C39A63E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335DC0"/>
    <w:multiLevelType w:val="hybridMultilevel"/>
    <w:tmpl w:val="AF40C214"/>
    <w:lvl w:ilvl="0" w:tplc="873814F6">
      <w:start w:val="1"/>
      <w:numFmt w:val="lowerLetter"/>
      <w:lvlText w:val="%1)"/>
      <w:lvlJc w:val="left"/>
      <w:pPr>
        <w:ind w:left="720" w:hanging="360"/>
      </w:pPr>
    </w:lvl>
    <w:lvl w:ilvl="1" w:tplc="67524CA2" w:tentative="1">
      <w:start w:val="1"/>
      <w:numFmt w:val="lowerLetter"/>
      <w:lvlText w:val="%2."/>
      <w:lvlJc w:val="left"/>
      <w:pPr>
        <w:ind w:left="1440" w:hanging="360"/>
      </w:pPr>
    </w:lvl>
    <w:lvl w:ilvl="2" w:tplc="354E5B0A" w:tentative="1">
      <w:start w:val="1"/>
      <w:numFmt w:val="lowerRoman"/>
      <w:lvlText w:val="%3."/>
      <w:lvlJc w:val="right"/>
      <w:pPr>
        <w:ind w:left="2160" w:hanging="180"/>
      </w:pPr>
    </w:lvl>
    <w:lvl w:ilvl="3" w:tplc="F012A3CA" w:tentative="1">
      <w:start w:val="1"/>
      <w:numFmt w:val="decimal"/>
      <w:lvlText w:val="%4."/>
      <w:lvlJc w:val="left"/>
      <w:pPr>
        <w:ind w:left="2880" w:hanging="360"/>
      </w:pPr>
    </w:lvl>
    <w:lvl w:ilvl="4" w:tplc="F67EE966" w:tentative="1">
      <w:start w:val="1"/>
      <w:numFmt w:val="lowerLetter"/>
      <w:lvlText w:val="%5."/>
      <w:lvlJc w:val="left"/>
      <w:pPr>
        <w:ind w:left="3600" w:hanging="360"/>
      </w:pPr>
    </w:lvl>
    <w:lvl w:ilvl="5" w:tplc="821E2ED2" w:tentative="1">
      <w:start w:val="1"/>
      <w:numFmt w:val="lowerRoman"/>
      <w:lvlText w:val="%6."/>
      <w:lvlJc w:val="right"/>
      <w:pPr>
        <w:ind w:left="4320" w:hanging="180"/>
      </w:pPr>
    </w:lvl>
    <w:lvl w:ilvl="6" w:tplc="BB3689BC" w:tentative="1">
      <w:start w:val="1"/>
      <w:numFmt w:val="decimal"/>
      <w:lvlText w:val="%7."/>
      <w:lvlJc w:val="left"/>
      <w:pPr>
        <w:ind w:left="5040" w:hanging="360"/>
      </w:pPr>
    </w:lvl>
    <w:lvl w:ilvl="7" w:tplc="9BF4592C" w:tentative="1">
      <w:start w:val="1"/>
      <w:numFmt w:val="lowerLetter"/>
      <w:lvlText w:val="%8."/>
      <w:lvlJc w:val="left"/>
      <w:pPr>
        <w:ind w:left="5760" w:hanging="360"/>
      </w:pPr>
    </w:lvl>
    <w:lvl w:ilvl="8" w:tplc="8A682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265A8"/>
    <w:multiLevelType w:val="hybridMultilevel"/>
    <w:tmpl w:val="6CB2424E"/>
    <w:lvl w:ilvl="0" w:tplc="84F2B1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F9C99CC" w:tentative="1">
      <w:start w:val="1"/>
      <w:numFmt w:val="lowerLetter"/>
      <w:lvlText w:val="%2."/>
      <w:lvlJc w:val="left"/>
      <w:pPr>
        <w:ind w:left="1364" w:hanging="360"/>
      </w:pPr>
    </w:lvl>
    <w:lvl w:ilvl="2" w:tplc="B57246A8" w:tentative="1">
      <w:start w:val="1"/>
      <w:numFmt w:val="lowerRoman"/>
      <w:lvlText w:val="%3."/>
      <w:lvlJc w:val="right"/>
      <w:pPr>
        <w:ind w:left="2084" w:hanging="180"/>
      </w:pPr>
    </w:lvl>
    <w:lvl w:ilvl="3" w:tplc="20D4AB72" w:tentative="1">
      <w:start w:val="1"/>
      <w:numFmt w:val="decimal"/>
      <w:lvlText w:val="%4."/>
      <w:lvlJc w:val="left"/>
      <w:pPr>
        <w:ind w:left="2804" w:hanging="360"/>
      </w:pPr>
    </w:lvl>
    <w:lvl w:ilvl="4" w:tplc="C9D0BE06" w:tentative="1">
      <w:start w:val="1"/>
      <w:numFmt w:val="lowerLetter"/>
      <w:lvlText w:val="%5."/>
      <w:lvlJc w:val="left"/>
      <w:pPr>
        <w:ind w:left="3524" w:hanging="360"/>
      </w:pPr>
    </w:lvl>
    <w:lvl w:ilvl="5" w:tplc="9B9EA9B0" w:tentative="1">
      <w:start w:val="1"/>
      <w:numFmt w:val="lowerRoman"/>
      <w:lvlText w:val="%6."/>
      <w:lvlJc w:val="right"/>
      <w:pPr>
        <w:ind w:left="4244" w:hanging="180"/>
      </w:pPr>
    </w:lvl>
    <w:lvl w:ilvl="6" w:tplc="3E0A7AB8" w:tentative="1">
      <w:start w:val="1"/>
      <w:numFmt w:val="decimal"/>
      <w:lvlText w:val="%7."/>
      <w:lvlJc w:val="left"/>
      <w:pPr>
        <w:ind w:left="4964" w:hanging="360"/>
      </w:pPr>
    </w:lvl>
    <w:lvl w:ilvl="7" w:tplc="75DCEFB8" w:tentative="1">
      <w:start w:val="1"/>
      <w:numFmt w:val="lowerLetter"/>
      <w:lvlText w:val="%8."/>
      <w:lvlJc w:val="left"/>
      <w:pPr>
        <w:ind w:left="5684" w:hanging="360"/>
      </w:pPr>
    </w:lvl>
    <w:lvl w:ilvl="8" w:tplc="189A42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4E5C2B"/>
    <w:multiLevelType w:val="hybridMultilevel"/>
    <w:tmpl w:val="BC56D1C2"/>
    <w:lvl w:ilvl="0" w:tplc="B80AD404">
      <w:start w:val="1"/>
      <w:numFmt w:val="lowerLetter"/>
      <w:lvlText w:val="%1)"/>
      <w:lvlJc w:val="left"/>
      <w:pPr>
        <w:ind w:left="1495" w:hanging="360"/>
      </w:pPr>
      <w:rPr>
        <w:color w:val="auto"/>
      </w:rPr>
    </w:lvl>
    <w:lvl w:ilvl="1" w:tplc="5BF4FB60" w:tentative="1">
      <w:start w:val="1"/>
      <w:numFmt w:val="lowerLetter"/>
      <w:lvlText w:val="%2."/>
      <w:lvlJc w:val="left"/>
      <w:pPr>
        <w:ind w:left="2356" w:hanging="360"/>
      </w:pPr>
    </w:lvl>
    <w:lvl w:ilvl="2" w:tplc="27069C12" w:tentative="1">
      <w:start w:val="1"/>
      <w:numFmt w:val="lowerRoman"/>
      <w:lvlText w:val="%3."/>
      <w:lvlJc w:val="right"/>
      <w:pPr>
        <w:ind w:left="3076" w:hanging="180"/>
      </w:pPr>
    </w:lvl>
    <w:lvl w:ilvl="3" w:tplc="C450A58C" w:tentative="1">
      <w:start w:val="1"/>
      <w:numFmt w:val="decimal"/>
      <w:lvlText w:val="%4."/>
      <w:lvlJc w:val="left"/>
      <w:pPr>
        <w:ind w:left="3796" w:hanging="360"/>
      </w:pPr>
    </w:lvl>
    <w:lvl w:ilvl="4" w:tplc="868ABAB6" w:tentative="1">
      <w:start w:val="1"/>
      <w:numFmt w:val="lowerLetter"/>
      <w:lvlText w:val="%5."/>
      <w:lvlJc w:val="left"/>
      <w:pPr>
        <w:ind w:left="4516" w:hanging="360"/>
      </w:pPr>
    </w:lvl>
    <w:lvl w:ilvl="5" w:tplc="63A42522" w:tentative="1">
      <w:start w:val="1"/>
      <w:numFmt w:val="lowerRoman"/>
      <w:lvlText w:val="%6."/>
      <w:lvlJc w:val="right"/>
      <w:pPr>
        <w:ind w:left="5236" w:hanging="180"/>
      </w:pPr>
    </w:lvl>
    <w:lvl w:ilvl="6" w:tplc="07F82EFE" w:tentative="1">
      <w:start w:val="1"/>
      <w:numFmt w:val="decimal"/>
      <w:lvlText w:val="%7."/>
      <w:lvlJc w:val="left"/>
      <w:pPr>
        <w:ind w:left="5956" w:hanging="360"/>
      </w:pPr>
    </w:lvl>
    <w:lvl w:ilvl="7" w:tplc="37C4BD84" w:tentative="1">
      <w:start w:val="1"/>
      <w:numFmt w:val="lowerLetter"/>
      <w:lvlText w:val="%8."/>
      <w:lvlJc w:val="left"/>
      <w:pPr>
        <w:ind w:left="6676" w:hanging="360"/>
      </w:pPr>
    </w:lvl>
    <w:lvl w:ilvl="8" w:tplc="29CE26F2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D0112C3"/>
    <w:multiLevelType w:val="hybridMultilevel"/>
    <w:tmpl w:val="87426CD8"/>
    <w:lvl w:ilvl="0" w:tplc="3FF86B2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90AA3FDA" w:tentative="1">
      <w:start w:val="1"/>
      <w:numFmt w:val="lowerLetter"/>
      <w:lvlText w:val="%2."/>
      <w:lvlJc w:val="left"/>
      <w:pPr>
        <w:ind w:left="1789" w:hanging="360"/>
      </w:pPr>
    </w:lvl>
    <w:lvl w:ilvl="2" w:tplc="E84A0258" w:tentative="1">
      <w:start w:val="1"/>
      <w:numFmt w:val="lowerRoman"/>
      <w:lvlText w:val="%3."/>
      <w:lvlJc w:val="right"/>
      <w:pPr>
        <w:ind w:left="2509" w:hanging="180"/>
      </w:pPr>
    </w:lvl>
    <w:lvl w:ilvl="3" w:tplc="3C40BF74" w:tentative="1">
      <w:start w:val="1"/>
      <w:numFmt w:val="decimal"/>
      <w:lvlText w:val="%4."/>
      <w:lvlJc w:val="left"/>
      <w:pPr>
        <w:ind w:left="3229" w:hanging="360"/>
      </w:pPr>
    </w:lvl>
    <w:lvl w:ilvl="4" w:tplc="75420352" w:tentative="1">
      <w:start w:val="1"/>
      <w:numFmt w:val="lowerLetter"/>
      <w:lvlText w:val="%5."/>
      <w:lvlJc w:val="left"/>
      <w:pPr>
        <w:ind w:left="3949" w:hanging="360"/>
      </w:pPr>
    </w:lvl>
    <w:lvl w:ilvl="5" w:tplc="A8F69830" w:tentative="1">
      <w:start w:val="1"/>
      <w:numFmt w:val="lowerRoman"/>
      <w:lvlText w:val="%6."/>
      <w:lvlJc w:val="right"/>
      <w:pPr>
        <w:ind w:left="4669" w:hanging="180"/>
      </w:pPr>
    </w:lvl>
    <w:lvl w:ilvl="6" w:tplc="F2647316" w:tentative="1">
      <w:start w:val="1"/>
      <w:numFmt w:val="decimal"/>
      <w:lvlText w:val="%7."/>
      <w:lvlJc w:val="left"/>
      <w:pPr>
        <w:ind w:left="5389" w:hanging="360"/>
      </w:pPr>
    </w:lvl>
    <w:lvl w:ilvl="7" w:tplc="77BE3C7E" w:tentative="1">
      <w:start w:val="1"/>
      <w:numFmt w:val="lowerLetter"/>
      <w:lvlText w:val="%8."/>
      <w:lvlJc w:val="left"/>
      <w:pPr>
        <w:ind w:left="6109" w:hanging="360"/>
      </w:pPr>
    </w:lvl>
    <w:lvl w:ilvl="8" w:tplc="11486A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35265E"/>
    <w:multiLevelType w:val="hybridMultilevel"/>
    <w:tmpl w:val="A036E332"/>
    <w:lvl w:ilvl="0" w:tplc="AB5C9B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9540EB2" w:tentative="1">
      <w:start w:val="1"/>
      <w:numFmt w:val="lowerLetter"/>
      <w:lvlText w:val="%2."/>
      <w:lvlJc w:val="left"/>
      <w:pPr>
        <w:ind w:left="1364" w:hanging="360"/>
      </w:pPr>
    </w:lvl>
    <w:lvl w:ilvl="2" w:tplc="FE046536" w:tentative="1">
      <w:start w:val="1"/>
      <w:numFmt w:val="lowerRoman"/>
      <w:lvlText w:val="%3."/>
      <w:lvlJc w:val="right"/>
      <w:pPr>
        <w:ind w:left="2084" w:hanging="180"/>
      </w:pPr>
    </w:lvl>
    <w:lvl w:ilvl="3" w:tplc="2166B29E" w:tentative="1">
      <w:start w:val="1"/>
      <w:numFmt w:val="decimal"/>
      <w:lvlText w:val="%4."/>
      <w:lvlJc w:val="left"/>
      <w:pPr>
        <w:ind w:left="2804" w:hanging="360"/>
      </w:pPr>
    </w:lvl>
    <w:lvl w:ilvl="4" w:tplc="0F7EA994" w:tentative="1">
      <w:start w:val="1"/>
      <w:numFmt w:val="lowerLetter"/>
      <w:lvlText w:val="%5."/>
      <w:lvlJc w:val="left"/>
      <w:pPr>
        <w:ind w:left="3524" w:hanging="360"/>
      </w:pPr>
    </w:lvl>
    <w:lvl w:ilvl="5" w:tplc="0902E53C" w:tentative="1">
      <w:start w:val="1"/>
      <w:numFmt w:val="lowerRoman"/>
      <w:lvlText w:val="%6."/>
      <w:lvlJc w:val="right"/>
      <w:pPr>
        <w:ind w:left="4244" w:hanging="180"/>
      </w:pPr>
    </w:lvl>
    <w:lvl w:ilvl="6" w:tplc="B3E4CCC4" w:tentative="1">
      <w:start w:val="1"/>
      <w:numFmt w:val="decimal"/>
      <w:lvlText w:val="%7."/>
      <w:lvlJc w:val="left"/>
      <w:pPr>
        <w:ind w:left="4964" w:hanging="360"/>
      </w:pPr>
    </w:lvl>
    <w:lvl w:ilvl="7" w:tplc="02548FB6" w:tentative="1">
      <w:start w:val="1"/>
      <w:numFmt w:val="lowerLetter"/>
      <w:lvlText w:val="%8."/>
      <w:lvlJc w:val="left"/>
      <w:pPr>
        <w:ind w:left="5684" w:hanging="360"/>
      </w:pPr>
    </w:lvl>
    <w:lvl w:ilvl="8" w:tplc="E132E3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1179D7"/>
    <w:multiLevelType w:val="hybridMultilevel"/>
    <w:tmpl w:val="D06EA510"/>
    <w:lvl w:ilvl="0" w:tplc="5FE8B314">
      <w:start w:val="2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6382076" w:tentative="1">
      <w:start w:val="1"/>
      <w:numFmt w:val="lowerLetter"/>
      <w:lvlText w:val="%2."/>
      <w:lvlJc w:val="left"/>
      <w:pPr>
        <w:ind w:left="1506" w:hanging="360"/>
      </w:pPr>
    </w:lvl>
    <w:lvl w:ilvl="2" w:tplc="C242FA4A" w:tentative="1">
      <w:start w:val="1"/>
      <w:numFmt w:val="lowerRoman"/>
      <w:lvlText w:val="%3."/>
      <w:lvlJc w:val="right"/>
      <w:pPr>
        <w:ind w:left="2226" w:hanging="180"/>
      </w:pPr>
    </w:lvl>
    <w:lvl w:ilvl="3" w:tplc="92741A92" w:tentative="1">
      <w:start w:val="1"/>
      <w:numFmt w:val="decimal"/>
      <w:lvlText w:val="%4."/>
      <w:lvlJc w:val="left"/>
      <w:pPr>
        <w:ind w:left="2946" w:hanging="360"/>
      </w:pPr>
    </w:lvl>
    <w:lvl w:ilvl="4" w:tplc="DB3C34EA" w:tentative="1">
      <w:start w:val="1"/>
      <w:numFmt w:val="lowerLetter"/>
      <w:lvlText w:val="%5."/>
      <w:lvlJc w:val="left"/>
      <w:pPr>
        <w:ind w:left="3666" w:hanging="360"/>
      </w:pPr>
    </w:lvl>
    <w:lvl w:ilvl="5" w:tplc="4AE240D2" w:tentative="1">
      <w:start w:val="1"/>
      <w:numFmt w:val="lowerRoman"/>
      <w:lvlText w:val="%6."/>
      <w:lvlJc w:val="right"/>
      <w:pPr>
        <w:ind w:left="4386" w:hanging="180"/>
      </w:pPr>
    </w:lvl>
    <w:lvl w:ilvl="6" w:tplc="3FCE5216" w:tentative="1">
      <w:start w:val="1"/>
      <w:numFmt w:val="decimal"/>
      <w:lvlText w:val="%7."/>
      <w:lvlJc w:val="left"/>
      <w:pPr>
        <w:ind w:left="5106" w:hanging="360"/>
      </w:pPr>
    </w:lvl>
    <w:lvl w:ilvl="7" w:tplc="7182EF22" w:tentative="1">
      <w:start w:val="1"/>
      <w:numFmt w:val="lowerLetter"/>
      <w:lvlText w:val="%8."/>
      <w:lvlJc w:val="left"/>
      <w:pPr>
        <w:ind w:left="5826" w:hanging="360"/>
      </w:pPr>
    </w:lvl>
    <w:lvl w:ilvl="8" w:tplc="6C20654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8AF7BEC"/>
    <w:multiLevelType w:val="hybridMultilevel"/>
    <w:tmpl w:val="F09AC7AC"/>
    <w:lvl w:ilvl="0" w:tplc="E5A8049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A4A25536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60F04138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67244750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9FC1880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8FEC434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B7886A18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92EE36AC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30E1A9E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C0E609F"/>
    <w:multiLevelType w:val="hybridMultilevel"/>
    <w:tmpl w:val="3EFA4F20"/>
    <w:lvl w:ilvl="0" w:tplc="62A828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BE634DC" w:tentative="1">
      <w:start w:val="1"/>
      <w:numFmt w:val="lowerLetter"/>
      <w:lvlText w:val="%2."/>
      <w:lvlJc w:val="left"/>
      <w:pPr>
        <w:ind w:left="1364" w:hanging="360"/>
      </w:pPr>
    </w:lvl>
    <w:lvl w:ilvl="2" w:tplc="63A4146A" w:tentative="1">
      <w:start w:val="1"/>
      <w:numFmt w:val="lowerRoman"/>
      <w:lvlText w:val="%3."/>
      <w:lvlJc w:val="right"/>
      <w:pPr>
        <w:ind w:left="2084" w:hanging="180"/>
      </w:pPr>
    </w:lvl>
    <w:lvl w:ilvl="3" w:tplc="836EB436" w:tentative="1">
      <w:start w:val="1"/>
      <w:numFmt w:val="decimal"/>
      <w:lvlText w:val="%4."/>
      <w:lvlJc w:val="left"/>
      <w:pPr>
        <w:ind w:left="2804" w:hanging="360"/>
      </w:pPr>
    </w:lvl>
    <w:lvl w:ilvl="4" w:tplc="E9DACF1E" w:tentative="1">
      <w:start w:val="1"/>
      <w:numFmt w:val="lowerLetter"/>
      <w:lvlText w:val="%5."/>
      <w:lvlJc w:val="left"/>
      <w:pPr>
        <w:ind w:left="3524" w:hanging="360"/>
      </w:pPr>
    </w:lvl>
    <w:lvl w:ilvl="5" w:tplc="571C2890" w:tentative="1">
      <w:start w:val="1"/>
      <w:numFmt w:val="lowerRoman"/>
      <w:lvlText w:val="%6."/>
      <w:lvlJc w:val="right"/>
      <w:pPr>
        <w:ind w:left="4244" w:hanging="180"/>
      </w:pPr>
    </w:lvl>
    <w:lvl w:ilvl="6" w:tplc="5F584A98" w:tentative="1">
      <w:start w:val="1"/>
      <w:numFmt w:val="decimal"/>
      <w:lvlText w:val="%7."/>
      <w:lvlJc w:val="left"/>
      <w:pPr>
        <w:ind w:left="4964" w:hanging="360"/>
      </w:pPr>
    </w:lvl>
    <w:lvl w:ilvl="7" w:tplc="374A8DBE" w:tentative="1">
      <w:start w:val="1"/>
      <w:numFmt w:val="lowerLetter"/>
      <w:lvlText w:val="%8."/>
      <w:lvlJc w:val="left"/>
      <w:pPr>
        <w:ind w:left="5684" w:hanging="360"/>
      </w:pPr>
    </w:lvl>
    <w:lvl w:ilvl="8" w:tplc="4EA447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8533D9"/>
    <w:multiLevelType w:val="hybridMultilevel"/>
    <w:tmpl w:val="BC0EFDFE"/>
    <w:lvl w:ilvl="0" w:tplc="4A5ABD4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55AADF4" w:tentative="1">
      <w:start w:val="1"/>
      <w:numFmt w:val="lowerLetter"/>
      <w:lvlText w:val="%2."/>
      <w:lvlJc w:val="left"/>
      <w:pPr>
        <w:ind w:left="1363" w:hanging="360"/>
      </w:pPr>
    </w:lvl>
    <w:lvl w:ilvl="2" w:tplc="FD1CD122" w:tentative="1">
      <w:start w:val="1"/>
      <w:numFmt w:val="lowerRoman"/>
      <w:lvlText w:val="%3."/>
      <w:lvlJc w:val="right"/>
      <w:pPr>
        <w:ind w:left="2083" w:hanging="180"/>
      </w:pPr>
    </w:lvl>
    <w:lvl w:ilvl="3" w:tplc="9800B284" w:tentative="1">
      <w:start w:val="1"/>
      <w:numFmt w:val="decimal"/>
      <w:lvlText w:val="%4."/>
      <w:lvlJc w:val="left"/>
      <w:pPr>
        <w:ind w:left="2803" w:hanging="360"/>
      </w:pPr>
    </w:lvl>
    <w:lvl w:ilvl="4" w:tplc="1602B852" w:tentative="1">
      <w:start w:val="1"/>
      <w:numFmt w:val="lowerLetter"/>
      <w:lvlText w:val="%5."/>
      <w:lvlJc w:val="left"/>
      <w:pPr>
        <w:ind w:left="3523" w:hanging="360"/>
      </w:pPr>
    </w:lvl>
    <w:lvl w:ilvl="5" w:tplc="A142EAE4" w:tentative="1">
      <w:start w:val="1"/>
      <w:numFmt w:val="lowerRoman"/>
      <w:lvlText w:val="%6."/>
      <w:lvlJc w:val="right"/>
      <w:pPr>
        <w:ind w:left="4243" w:hanging="180"/>
      </w:pPr>
    </w:lvl>
    <w:lvl w:ilvl="6" w:tplc="F51840BE" w:tentative="1">
      <w:start w:val="1"/>
      <w:numFmt w:val="decimal"/>
      <w:lvlText w:val="%7."/>
      <w:lvlJc w:val="left"/>
      <w:pPr>
        <w:ind w:left="4963" w:hanging="360"/>
      </w:pPr>
    </w:lvl>
    <w:lvl w:ilvl="7" w:tplc="49628170" w:tentative="1">
      <w:start w:val="1"/>
      <w:numFmt w:val="lowerLetter"/>
      <w:lvlText w:val="%8."/>
      <w:lvlJc w:val="left"/>
      <w:pPr>
        <w:ind w:left="5683" w:hanging="360"/>
      </w:pPr>
    </w:lvl>
    <w:lvl w:ilvl="8" w:tplc="494C621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B2A74E7"/>
    <w:multiLevelType w:val="hybridMultilevel"/>
    <w:tmpl w:val="2B86FF56"/>
    <w:lvl w:ilvl="0" w:tplc="8C9479C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BD3E6272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32CF236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860E39A8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60D89CB8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D48C8738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E928400A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120CA7E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DB90CD9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F090C53"/>
    <w:multiLevelType w:val="hybridMultilevel"/>
    <w:tmpl w:val="C4489C2E"/>
    <w:lvl w:ilvl="0" w:tplc="D5CA278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1FFA1506" w:tentative="1">
      <w:start w:val="1"/>
      <w:numFmt w:val="lowerLetter"/>
      <w:lvlText w:val="%2."/>
      <w:lvlJc w:val="left"/>
      <w:pPr>
        <w:ind w:left="1364" w:hanging="360"/>
      </w:pPr>
    </w:lvl>
    <w:lvl w:ilvl="2" w:tplc="DACA3946" w:tentative="1">
      <w:start w:val="1"/>
      <w:numFmt w:val="lowerRoman"/>
      <w:lvlText w:val="%3."/>
      <w:lvlJc w:val="right"/>
      <w:pPr>
        <w:ind w:left="2084" w:hanging="180"/>
      </w:pPr>
    </w:lvl>
    <w:lvl w:ilvl="3" w:tplc="BF849E2E" w:tentative="1">
      <w:start w:val="1"/>
      <w:numFmt w:val="decimal"/>
      <w:lvlText w:val="%4."/>
      <w:lvlJc w:val="left"/>
      <w:pPr>
        <w:ind w:left="2804" w:hanging="360"/>
      </w:pPr>
    </w:lvl>
    <w:lvl w:ilvl="4" w:tplc="F454065A" w:tentative="1">
      <w:start w:val="1"/>
      <w:numFmt w:val="lowerLetter"/>
      <w:lvlText w:val="%5."/>
      <w:lvlJc w:val="left"/>
      <w:pPr>
        <w:ind w:left="3524" w:hanging="360"/>
      </w:pPr>
    </w:lvl>
    <w:lvl w:ilvl="5" w:tplc="27F8AE86" w:tentative="1">
      <w:start w:val="1"/>
      <w:numFmt w:val="lowerRoman"/>
      <w:lvlText w:val="%6."/>
      <w:lvlJc w:val="right"/>
      <w:pPr>
        <w:ind w:left="4244" w:hanging="180"/>
      </w:pPr>
    </w:lvl>
    <w:lvl w:ilvl="6" w:tplc="CD8C288A" w:tentative="1">
      <w:start w:val="1"/>
      <w:numFmt w:val="decimal"/>
      <w:lvlText w:val="%7."/>
      <w:lvlJc w:val="left"/>
      <w:pPr>
        <w:ind w:left="4964" w:hanging="360"/>
      </w:pPr>
    </w:lvl>
    <w:lvl w:ilvl="7" w:tplc="9364CBBE" w:tentative="1">
      <w:start w:val="1"/>
      <w:numFmt w:val="lowerLetter"/>
      <w:lvlText w:val="%8."/>
      <w:lvlJc w:val="left"/>
      <w:pPr>
        <w:ind w:left="5684" w:hanging="360"/>
      </w:pPr>
    </w:lvl>
    <w:lvl w:ilvl="8" w:tplc="B482580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17"/>
  </w:num>
  <w:num w:numId="7">
    <w:abstractNumId w:val="2"/>
  </w:num>
  <w:num w:numId="8">
    <w:abstractNumId w:val="14"/>
  </w:num>
  <w:num w:numId="9">
    <w:abstractNumId w:val="3"/>
  </w:num>
  <w:num w:numId="10">
    <w:abstractNumId w:val="12"/>
  </w:num>
  <w:num w:numId="11">
    <w:abstractNumId w:val="8"/>
  </w:num>
  <w:num w:numId="12">
    <w:abstractNumId w:val="16"/>
  </w:num>
  <w:num w:numId="13">
    <w:abstractNumId w:val="7"/>
  </w:num>
  <w:num w:numId="14">
    <w:abstractNumId w:val="9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10"/>
    <w:rsid w:val="00416E75"/>
    <w:rsid w:val="005747E1"/>
    <w:rsid w:val="005E3210"/>
    <w:rsid w:val="00861B3C"/>
    <w:rsid w:val="00B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25C9"/>
  <w15:docId w15:val="{C8CCBEAE-D612-4FAF-8369-E4000082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65A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A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AB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AB3"/>
    <w:rPr>
      <w:vertAlign w:val="superscript"/>
    </w:rPr>
  </w:style>
  <w:style w:type="character" w:customStyle="1" w:styleId="highlight">
    <w:name w:val="highlight"/>
    <w:basedOn w:val="Domylnaczcionkaakapitu"/>
    <w:rsid w:val="0066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2117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29 kwietnia 2024 r. zmieniające zarządzenie w sprawie ustalenia regulaminu Pomorskiego Urzędu Wojewódzkiego w Gdańsku</dc:title>
  <dc:creator>Maria Leszczyńska</dc:creator>
  <cp:lastModifiedBy>Monika Giedrojć</cp:lastModifiedBy>
  <cp:revision>7</cp:revision>
  <cp:lastPrinted>2024-04-24T06:10:00Z</cp:lastPrinted>
  <dcterms:created xsi:type="dcterms:W3CDTF">2024-04-23T08:41:00Z</dcterms:created>
  <dcterms:modified xsi:type="dcterms:W3CDTF">2024-04-30T08:57:00Z</dcterms:modified>
</cp:coreProperties>
</file>